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9421DE"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1DE">
        <w:rPr>
          <w:rFonts w:ascii="Times New Roman" w:hAnsi="Times New Roman" w:cs="Times New Roman"/>
          <w:b/>
          <w:sz w:val="28"/>
          <w:szCs w:val="28"/>
        </w:rPr>
        <w:t>ЮРГА ВОДТРАНС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9421DE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D2470F">
        <w:rPr>
          <w:rFonts w:ascii="Times New Roman" w:hAnsi="Times New Roman" w:cs="Times New Roman"/>
          <w:sz w:val="28"/>
          <w:szCs w:val="28"/>
        </w:rPr>
        <w:t>мая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Pr="009421DE">
        <w:rPr>
          <w:rFonts w:ascii="Times New Roman" w:hAnsi="Times New Roman" w:cs="Times New Roman"/>
          <w:sz w:val="28"/>
          <w:szCs w:val="28"/>
        </w:rPr>
        <w:t xml:space="preserve">ООО «ЮРГА ВОДТРАНС»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9421DE">
        <w:rPr>
          <w:rFonts w:ascii="Times New Roman" w:hAnsi="Times New Roman" w:cs="Times New Roman"/>
          <w:sz w:val="28"/>
          <w:szCs w:val="28"/>
        </w:rPr>
        <w:t xml:space="preserve">652050, Кемеровская область, г. Юрга,                            ул. Шоссейная, 14А.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9421DE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нормативными правовыми актами в сфере водоснабжения, водоотведения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Pr="009421DE">
        <w:rPr>
          <w:rFonts w:ascii="Times New Roman" w:hAnsi="Times New Roman" w:cs="Times New Roman"/>
          <w:sz w:val="28"/>
          <w:szCs w:val="28"/>
        </w:rPr>
        <w:t>при осуществлении регулируемых видов деятельности, правильности применения регулируемых тарифов</w:t>
      </w:r>
      <w:proofErr w:type="gramEnd"/>
      <w:r w:rsidRPr="009421DE">
        <w:rPr>
          <w:rFonts w:ascii="Times New Roman" w:hAnsi="Times New Roman" w:cs="Times New Roman"/>
          <w:sz w:val="28"/>
          <w:szCs w:val="28"/>
        </w:rPr>
        <w:t xml:space="preserve"> в сфере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421DE">
        <w:rPr>
          <w:rFonts w:ascii="Times New Roman" w:hAnsi="Times New Roman" w:cs="Times New Roman"/>
          <w:sz w:val="28"/>
          <w:szCs w:val="28"/>
        </w:rPr>
        <w:t>и водоотведения, а также требований к соблюдению стандартов раскрытия информации в 2015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Pr="00496FBC">
        <w:rPr>
          <w:rFonts w:ascii="Times New Roman" w:hAnsi="Times New Roman" w:cs="Times New Roman"/>
          <w:sz w:val="28"/>
          <w:szCs w:val="28"/>
        </w:rPr>
        <w:t xml:space="preserve">от 07.12.2011 № 416-ФЗ 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96FBC">
        <w:rPr>
          <w:rFonts w:ascii="Times New Roman" w:hAnsi="Times New Roman" w:cs="Times New Roman"/>
          <w:sz w:val="28"/>
          <w:szCs w:val="28"/>
        </w:rPr>
        <w:t>«О водоснабжении и водоотведении», постановлениями Правительства РФ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6FBC">
        <w:rPr>
          <w:rFonts w:ascii="Times New Roman" w:hAnsi="Times New Roman" w:cs="Times New Roman"/>
          <w:sz w:val="28"/>
          <w:szCs w:val="28"/>
        </w:rPr>
        <w:t xml:space="preserve"> </w:t>
      </w:r>
      <w:r w:rsidR="009421DE" w:rsidRPr="009421DE">
        <w:rPr>
          <w:rFonts w:ascii="Times New Roman" w:hAnsi="Times New Roman" w:cs="Times New Roman"/>
          <w:sz w:val="28"/>
          <w:szCs w:val="28"/>
        </w:rPr>
        <w:t>от 13.05.2013  № 406 «О государственном регулировании тарифов в сфере водоснабжения и водоотведения»</w:t>
      </w:r>
      <w:r w:rsidRPr="00496FBC">
        <w:rPr>
          <w:rFonts w:ascii="Times New Roman" w:hAnsi="Times New Roman" w:cs="Times New Roman"/>
          <w:sz w:val="28"/>
          <w:szCs w:val="28"/>
        </w:rPr>
        <w:t xml:space="preserve">, </w:t>
      </w:r>
      <w:r w:rsidR="000D3396">
        <w:rPr>
          <w:rFonts w:ascii="Times New Roman" w:hAnsi="Times New Roman" w:cs="Times New Roman"/>
          <w:sz w:val="28"/>
          <w:szCs w:val="28"/>
        </w:rPr>
        <w:t>от 17.01.2013 № 6 «О стандартах раскрытия информации в сфере водоснабжения и водоотведения» 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3D3945"/>
    <w:rsid w:val="00496FBC"/>
    <w:rsid w:val="004A40A6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5</cp:revision>
  <cp:lastPrinted>2015-05-13T07:45:00Z</cp:lastPrinted>
  <dcterms:created xsi:type="dcterms:W3CDTF">2015-05-13T07:34:00Z</dcterms:created>
  <dcterms:modified xsi:type="dcterms:W3CDTF">2016-06-02T02:16:00Z</dcterms:modified>
</cp:coreProperties>
</file>