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79F" w:rsidRDefault="0073179F" w:rsidP="0073179F">
      <w:pPr>
        <w:ind w:firstLine="709"/>
        <w:jc w:val="center"/>
        <w:rPr>
          <w:b/>
          <w:sz w:val="28"/>
          <w:szCs w:val="28"/>
        </w:rPr>
      </w:pPr>
      <w:r w:rsidRPr="00F50950">
        <w:rPr>
          <w:b/>
          <w:sz w:val="28"/>
          <w:szCs w:val="28"/>
        </w:rPr>
        <w:t>Информация о</w:t>
      </w:r>
      <w:r w:rsidR="001C6E06">
        <w:rPr>
          <w:b/>
          <w:sz w:val="28"/>
          <w:szCs w:val="28"/>
        </w:rPr>
        <w:t xml:space="preserve"> результатах рассмотрения </w:t>
      </w:r>
      <w:r w:rsidRPr="00F50950">
        <w:rPr>
          <w:b/>
          <w:sz w:val="28"/>
          <w:szCs w:val="28"/>
        </w:rPr>
        <w:t>обращени</w:t>
      </w:r>
      <w:r w:rsidR="001C6E06">
        <w:rPr>
          <w:b/>
          <w:sz w:val="28"/>
          <w:szCs w:val="28"/>
        </w:rPr>
        <w:t>й</w:t>
      </w:r>
      <w:r w:rsidRPr="00F50950">
        <w:rPr>
          <w:b/>
          <w:sz w:val="28"/>
          <w:szCs w:val="28"/>
        </w:rPr>
        <w:t xml:space="preserve"> граждан </w:t>
      </w:r>
      <w:r w:rsidR="001C6E06">
        <w:rPr>
          <w:b/>
          <w:sz w:val="28"/>
          <w:szCs w:val="28"/>
        </w:rPr>
        <w:t xml:space="preserve">                    </w:t>
      </w:r>
      <w:r w:rsidRPr="00F50950">
        <w:rPr>
          <w:b/>
          <w:sz w:val="28"/>
          <w:szCs w:val="28"/>
        </w:rPr>
        <w:t xml:space="preserve">за </w:t>
      </w:r>
      <w:r w:rsidR="007E55D7">
        <w:rPr>
          <w:b/>
          <w:sz w:val="28"/>
          <w:szCs w:val="28"/>
        </w:rPr>
        <w:t>3</w:t>
      </w:r>
      <w:r w:rsidR="00191917">
        <w:rPr>
          <w:b/>
          <w:sz w:val="28"/>
          <w:szCs w:val="28"/>
        </w:rPr>
        <w:t xml:space="preserve"> </w:t>
      </w:r>
      <w:r>
        <w:rPr>
          <w:b/>
          <w:sz w:val="28"/>
          <w:szCs w:val="28"/>
        </w:rPr>
        <w:t xml:space="preserve">квартал </w:t>
      </w:r>
      <w:r w:rsidRPr="00F50950">
        <w:rPr>
          <w:b/>
          <w:sz w:val="28"/>
          <w:szCs w:val="28"/>
        </w:rPr>
        <w:t>201</w:t>
      </w:r>
      <w:r w:rsidR="00191917">
        <w:rPr>
          <w:b/>
          <w:sz w:val="28"/>
          <w:szCs w:val="28"/>
        </w:rPr>
        <w:t>7</w:t>
      </w:r>
      <w:r w:rsidRPr="00F50950">
        <w:rPr>
          <w:b/>
          <w:sz w:val="28"/>
          <w:szCs w:val="28"/>
        </w:rPr>
        <w:t xml:space="preserve"> год</w:t>
      </w:r>
    </w:p>
    <w:p w:rsidR="0073179F" w:rsidRPr="00F50950" w:rsidRDefault="0073179F" w:rsidP="0073179F">
      <w:pPr>
        <w:ind w:firstLine="709"/>
        <w:jc w:val="center"/>
        <w:rPr>
          <w:b/>
          <w:sz w:val="28"/>
          <w:szCs w:val="28"/>
        </w:rPr>
      </w:pPr>
    </w:p>
    <w:p w:rsidR="0073179F" w:rsidRDefault="0073179F" w:rsidP="0073179F">
      <w:pPr>
        <w:ind w:firstLine="709"/>
        <w:jc w:val="both"/>
        <w:rPr>
          <w:sz w:val="28"/>
          <w:szCs w:val="28"/>
        </w:rPr>
      </w:pPr>
      <w:r w:rsidRPr="00D33075">
        <w:rPr>
          <w:sz w:val="28"/>
          <w:szCs w:val="28"/>
        </w:rPr>
        <w:t xml:space="preserve">В </w:t>
      </w:r>
      <w:r w:rsidR="007E55D7">
        <w:rPr>
          <w:sz w:val="28"/>
          <w:szCs w:val="28"/>
        </w:rPr>
        <w:t>3</w:t>
      </w:r>
      <w:r w:rsidR="006A0796">
        <w:rPr>
          <w:sz w:val="28"/>
          <w:szCs w:val="28"/>
        </w:rPr>
        <w:t xml:space="preserve"> квартале </w:t>
      </w:r>
      <w:r>
        <w:rPr>
          <w:sz w:val="28"/>
          <w:szCs w:val="28"/>
        </w:rPr>
        <w:t>201</w:t>
      </w:r>
      <w:r w:rsidR="00191917">
        <w:rPr>
          <w:sz w:val="28"/>
          <w:szCs w:val="28"/>
        </w:rPr>
        <w:t>7</w:t>
      </w:r>
      <w:r w:rsidRPr="00D33075">
        <w:rPr>
          <w:sz w:val="28"/>
          <w:szCs w:val="28"/>
        </w:rPr>
        <w:t xml:space="preserve"> год</w:t>
      </w:r>
      <w:r w:rsidR="006A0796">
        <w:rPr>
          <w:sz w:val="28"/>
          <w:szCs w:val="28"/>
        </w:rPr>
        <w:t>а</w:t>
      </w:r>
      <w:r w:rsidRPr="00D33075">
        <w:rPr>
          <w:sz w:val="28"/>
          <w:szCs w:val="28"/>
        </w:rPr>
        <w:t xml:space="preserve"> </w:t>
      </w:r>
      <w:r>
        <w:rPr>
          <w:sz w:val="28"/>
          <w:szCs w:val="28"/>
        </w:rPr>
        <w:t xml:space="preserve">в региональную энергетическую комиссию Кемеровской области </w:t>
      </w:r>
      <w:r w:rsidRPr="00D33075">
        <w:rPr>
          <w:sz w:val="28"/>
          <w:szCs w:val="28"/>
        </w:rPr>
        <w:t xml:space="preserve">поступило </w:t>
      </w:r>
      <w:r w:rsidR="007E55D7">
        <w:rPr>
          <w:sz w:val="28"/>
          <w:szCs w:val="28"/>
        </w:rPr>
        <w:t>3</w:t>
      </w:r>
      <w:r w:rsidR="00853B8C">
        <w:rPr>
          <w:sz w:val="28"/>
          <w:szCs w:val="28"/>
        </w:rPr>
        <w:t>1</w:t>
      </w:r>
      <w:r w:rsidRPr="00D33075">
        <w:rPr>
          <w:sz w:val="28"/>
          <w:szCs w:val="28"/>
        </w:rPr>
        <w:t xml:space="preserve"> обращени</w:t>
      </w:r>
      <w:r w:rsidR="004F50E5">
        <w:rPr>
          <w:sz w:val="28"/>
          <w:szCs w:val="28"/>
        </w:rPr>
        <w:t>е</w:t>
      </w:r>
      <w:r w:rsidRPr="00D33075">
        <w:rPr>
          <w:sz w:val="28"/>
          <w:szCs w:val="28"/>
        </w:rPr>
        <w:t xml:space="preserve"> граждан</w:t>
      </w:r>
      <w:r w:rsidR="006A0796">
        <w:rPr>
          <w:sz w:val="28"/>
          <w:szCs w:val="28"/>
        </w:rPr>
        <w:t>.</w:t>
      </w:r>
      <w:r w:rsidRPr="00D33075">
        <w:rPr>
          <w:sz w:val="28"/>
          <w:szCs w:val="28"/>
        </w:rPr>
        <w:t xml:space="preserve"> </w:t>
      </w:r>
    </w:p>
    <w:p w:rsidR="0073179F" w:rsidRDefault="006A0796" w:rsidP="00BA1E0F">
      <w:pPr>
        <w:ind w:firstLine="709"/>
        <w:jc w:val="both"/>
        <w:rPr>
          <w:sz w:val="28"/>
          <w:szCs w:val="28"/>
        </w:rPr>
      </w:pPr>
      <w:r>
        <w:rPr>
          <w:sz w:val="28"/>
          <w:szCs w:val="28"/>
        </w:rPr>
        <w:t>И</w:t>
      </w:r>
      <w:r w:rsidR="0073179F">
        <w:rPr>
          <w:sz w:val="28"/>
          <w:szCs w:val="28"/>
        </w:rPr>
        <w:t xml:space="preserve">з них </w:t>
      </w:r>
      <w:r w:rsidR="0073179F" w:rsidRPr="00D33075">
        <w:rPr>
          <w:sz w:val="28"/>
          <w:szCs w:val="28"/>
          <w:lang w:val="x-none" w:eastAsia="x-none"/>
        </w:rPr>
        <w:t>часть обращений касалась</w:t>
      </w:r>
      <w:r w:rsidR="0073179F" w:rsidRPr="00E05596">
        <w:rPr>
          <w:sz w:val="28"/>
          <w:szCs w:val="28"/>
        </w:rPr>
        <w:t xml:space="preserve"> </w:t>
      </w:r>
      <w:r w:rsidR="0085736F" w:rsidRPr="0085736F">
        <w:rPr>
          <w:sz w:val="28"/>
          <w:szCs w:val="28"/>
        </w:rPr>
        <w:t xml:space="preserve">вопросов правильности применения тарифов и льгот по оплате </w:t>
      </w:r>
      <w:r w:rsidR="0085736F">
        <w:rPr>
          <w:sz w:val="28"/>
          <w:szCs w:val="28"/>
        </w:rPr>
        <w:t xml:space="preserve"> </w:t>
      </w:r>
      <w:proofErr w:type="spellStart"/>
      <w:r w:rsidR="0085736F" w:rsidRPr="0085736F">
        <w:rPr>
          <w:sz w:val="28"/>
          <w:szCs w:val="28"/>
        </w:rPr>
        <w:t>жилищно</w:t>
      </w:r>
      <w:proofErr w:type="spellEnd"/>
      <w:r w:rsidR="0085736F" w:rsidRPr="0085736F">
        <w:rPr>
          <w:sz w:val="28"/>
          <w:szCs w:val="28"/>
        </w:rPr>
        <w:t xml:space="preserve"> - коммунальных услуг</w:t>
      </w:r>
      <w:r w:rsidR="0073179F">
        <w:rPr>
          <w:sz w:val="28"/>
          <w:szCs w:val="28"/>
        </w:rPr>
        <w:t xml:space="preserve"> – </w:t>
      </w:r>
      <w:r w:rsidR="00853B8C">
        <w:rPr>
          <w:sz w:val="28"/>
          <w:szCs w:val="28"/>
        </w:rPr>
        <w:t>27</w:t>
      </w:r>
      <w:r w:rsidR="00420DC8">
        <w:rPr>
          <w:sz w:val="28"/>
          <w:szCs w:val="28"/>
        </w:rPr>
        <w:t xml:space="preserve"> </w:t>
      </w:r>
      <w:r w:rsidR="00420DC8" w:rsidRPr="00BA1E0F">
        <w:rPr>
          <w:sz w:val="28"/>
          <w:szCs w:val="28"/>
        </w:rPr>
        <w:t xml:space="preserve">обращений </w:t>
      </w:r>
      <w:r w:rsidR="00420DC8" w:rsidRPr="00691D77">
        <w:rPr>
          <w:sz w:val="28"/>
          <w:szCs w:val="28"/>
        </w:rPr>
        <w:t>(</w:t>
      </w:r>
      <w:r w:rsidR="00853B8C">
        <w:rPr>
          <w:sz w:val="28"/>
          <w:szCs w:val="28"/>
        </w:rPr>
        <w:t>87</w:t>
      </w:r>
      <w:r w:rsidR="0073179F" w:rsidRPr="00691D77">
        <w:rPr>
          <w:sz w:val="28"/>
          <w:szCs w:val="28"/>
        </w:rPr>
        <w:t>%</w:t>
      </w:r>
      <w:r w:rsidR="00420DC8" w:rsidRPr="00691D77">
        <w:rPr>
          <w:sz w:val="28"/>
          <w:szCs w:val="28"/>
        </w:rPr>
        <w:t>)</w:t>
      </w:r>
      <w:r w:rsidR="0073179F" w:rsidRPr="00BA1E0F">
        <w:rPr>
          <w:sz w:val="28"/>
          <w:szCs w:val="28"/>
        </w:rPr>
        <w:t>,</w:t>
      </w:r>
      <w:r w:rsidR="0073179F">
        <w:rPr>
          <w:sz w:val="28"/>
          <w:szCs w:val="28"/>
        </w:rPr>
        <w:t xml:space="preserve"> </w:t>
      </w:r>
      <w:r w:rsidR="000E2760">
        <w:rPr>
          <w:sz w:val="28"/>
          <w:szCs w:val="28"/>
        </w:rPr>
        <w:t xml:space="preserve">на лекарственные препараты – </w:t>
      </w:r>
      <w:r w:rsidR="0085736F">
        <w:rPr>
          <w:sz w:val="28"/>
          <w:szCs w:val="28"/>
        </w:rPr>
        <w:t xml:space="preserve"> </w:t>
      </w:r>
      <w:r w:rsidR="00191917">
        <w:rPr>
          <w:sz w:val="28"/>
          <w:szCs w:val="28"/>
        </w:rPr>
        <w:t>2</w:t>
      </w:r>
      <w:r w:rsidR="000E2760">
        <w:rPr>
          <w:sz w:val="28"/>
          <w:szCs w:val="28"/>
        </w:rPr>
        <w:t xml:space="preserve"> обращени</w:t>
      </w:r>
      <w:r w:rsidR="0085736F">
        <w:rPr>
          <w:sz w:val="28"/>
          <w:szCs w:val="28"/>
        </w:rPr>
        <w:t>я</w:t>
      </w:r>
      <w:r w:rsidR="000E2760">
        <w:rPr>
          <w:sz w:val="28"/>
          <w:szCs w:val="28"/>
        </w:rPr>
        <w:t xml:space="preserve"> </w:t>
      </w:r>
      <w:r w:rsidR="000E2760" w:rsidRPr="00BA1E0F">
        <w:rPr>
          <w:sz w:val="28"/>
          <w:szCs w:val="28"/>
        </w:rPr>
        <w:t>(</w:t>
      </w:r>
      <w:r w:rsidR="00853B8C">
        <w:rPr>
          <w:sz w:val="28"/>
          <w:szCs w:val="28"/>
        </w:rPr>
        <w:t>6,5</w:t>
      </w:r>
      <w:r w:rsidR="000E2760" w:rsidRPr="00302CF0">
        <w:rPr>
          <w:sz w:val="28"/>
          <w:szCs w:val="28"/>
        </w:rPr>
        <w:t>%</w:t>
      </w:r>
      <w:r w:rsidR="000E2760" w:rsidRPr="00BA1E0F">
        <w:rPr>
          <w:sz w:val="28"/>
          <w:szCs w:val="28"/>
        </w:rPr>
        <w:t>)</w:t>
      </w:r>
      <w:r w:rsidR="00691D77">
        <w:rPr>
          <w:sz w:val="28"/>
          <w:szCs w:val="28"/>
        </w:rPr>
        <w:t xml:space="preserve">, прочие – </w:t>
      </w:r>
      <w:r w:rsidR="00853B8C">
        <w:rPr>
          <w:sz w:val="28"/>
          <w:szCs w:val="28"/>
        </w:rPr>
        <w:t>2</w:t>
      </w:r>
      <w:r w:rsidR="00691D77">
        <w:rPr>
          <w:sz w:val="28"/>
          <w:szCs w:val="28"/>
        </w:rPr>
        <w:t xml:space="preserve"> обращени</w:t>
      </w:r>
      <w:r w:rsidR="004F50E5">
        <w:rPr>
          <w:sz w:val="28"/>
          <w:szCs w:val="28"/>
        </w:rPr>
        <w:t>я</w:t>
      </w:r>
      <w:bookmarkStart w:id="0" w:name="_GoBack"/>
      <w:bookmarkEnd w:id="0"/>
      <w:r w:rsidR="00302CF0">
        <w:rPr>
          <w:sz w:val="28"/>
          <w:szCs w:val="28"/>
        </w:rPr>
        <w:t xml:space="preserve"> (</w:t>
      </w:r>
      <w:r w:rsidR="00853B8C">
        <w:rPr>
          <w:sz w:val="28"/>
          <w:szCs w:val="28"/>
        </w:rPr>
        <w:t>6,5</w:t>
      </w:r>
      <w:r w:rsidR="00302CF0">
        <w:rPr>
          <w:sz w:val="28"/>
          <w:szCs w:val="28"/>
        </w:rPr>
        <w:t>%)</w:t>
      </w:r>
      <w:r w:rsidR="000E2760">
        <w:rPr>
          <w:sz w:val="28"/>
          <w:szCs w:val="28"/>
        </w:rPr>
        <w:t>.</w:t>
      </w:r>
    </w:p>
    <w:p w:rsidR="00D01030" w:rsidRPr="00D01030" w:rsidRDefault="00D01030" w:rsidP="00D01030">
      <w:pPr>
        <w:ind w:firstLine="709"/>
        <w:jc w:val="both"/>
        <w:rPr>
          <w:sz w:val="28"/>
          <w:szCs w:val="28"/>
        </w:rPr>
      </w:pPr>
      <w:r w:rsidRPr="00D01030">
        <w:rPr>
          <w:sz w:val="28"/>
          <w:szCs w:val="28"/>
        </w:rPr>
        <w:t>Часть вопросов касалась:</w:t>
      </w:r>
    </w:p>
    <w:p w:rsidR="00D01030" w:rsidRDefault="00D01030" w:rsidP="00D01030">
      <w:pPr>
        <w:ind w:firstLine="709"/>
        <w:jc w:val="both"/>
        <w:rPr>
          <w:sz w:val="28"/>
          <w:szCs w:val="28"/>
        </w:rPr>
      </w:pPr>
    </w:p>
    <w:p w:rsidR="00D01030" w:rsidRPr="00D01030" w:rsidRDefault="00D01030" w:rsidP="00D01030">
      <w:pPr>
        <w:ind w:firstLine="709"/>
        <w:jc w:val="both"/>
        <w:rPr>
          <w:sz w:val="28"/>
          <w:szCs w:val="28"/>
        </w:rPr>
      </w:pPr>
      <w:r w:rsidRPr="00D01030">
        <w:rPr>
          <w:sz w:val="28"/>
          <w:szCs w:val="28"/>
        </w:rPr>
        <w:t>1</w:t>
      </w:r>
      <w:r w:rsidR="0063078B">
        <w:rPr>
          <w:sz w:val="28"/>
          <w:szCs w:val="28"/>
        </w:rPr>
        <w:t>.</w:t>
      </w:r>
      <w:r w:rsidRPr="00D01030">
        <w:rPr>
          <w:sz w:val="28"/>
          <w:szCs w:val="28"/>
        </w:rPr>
        <w:t xml:space="preserve"> Размера платы граждан за коммунальные услуги:</w:t>
      </w:r>
    </w:p>
    <w:p w:rsidR="0063078B" w:rsidRDefault="0063078B" w:rsidP="00D01030">
      <w:pPr>
        <w:ind w:firstLine="709"/>
        <w:jc w:val="both"/>
        <w:rPr>
          <w:sz w:val="28"/>
          <w:szCs w:val="28"/>
        </w:rPr>
      </w:pPr>
    </w:p>
    <w:p w:rsidR="00D01030" w:rsidRPr="00D01030" w:rsidRDefault="00D01030" w:rsidP="00D01030">
      <w:pPr>
        <w:ind w:firstLine="709"/>
        <w:jc w:val="both"/>
        <w:rPr>
          <w:sz w:val="28"/>
          <w:szCs w:val="28"/>
        </w:rPr>
      </w:pPr>
      <w:r w:rsidRPr="00D01030">
        <w:rPr>
          <w:sz w:val="28"/>
          <w:szCs w:val="28"/>
        </w:rPr>
        <w:t>Согласно положениям Жилищного кодекса Российской Федерации размер платы граждан за коммунальные услуги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(ч.2 ст. 157 ЖК РФ).</w:t>
      </w:r>
    </w:p>
    <w:p w:rsidR="00D01030" w:rsidRPr="00D01030" w:rsidRDefault="00D01030" w:rsidP="00D01030">
      <w:pPr>
        <w:ind w:firstLine="709"/>
        <w:jc w:val="both"/>
        <w:rPr>
          <w:sz w:val="28"/>
          <w:szCs w:val="28"/>
        </w:rPr>
      </w:pPr>
      <w:r w:rsidRPr="00D01030">
        <w:rPr>
          <w:sz w:val="28"/>
          <w:szCs w:val="28"/>
        </w:rPr>
        <w:t xml:space="preserve">Также статьей 157.1. </w:t>
      </w:r>
      <w:proofErr w:type="gramStart"/>
      <w:r w:rsidRPr="00D01030">
        <w:rPr>
          <w:sz w:val="28"/>
          <w:szCs w:val="28"/>
        </w:rPr>
        <w:t xml:space="preserve">Жилищного кодекса Российской Федерации введено ограничение повышения размера вносимой гражданами платы                                     за коммунальные услуги, т.е.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proofErr w:type="gramEnd"/>
    </w:p>
    <w:p w:rsidR="00D01030" w:rsidRPr="00D01030" w:rsidRDefault="00D01030" w:rsidP="00D01030">
      <w:pPr>
        <w:ind w:firstLine="709"/>
        <w:jc w:val="both"/>
        <w:rPr>
          <w:sz w:val="28"/>
          <w:szCs w:val="28"/>
        </w:rPr>
      </w:pPr>
      <w:proofErr w:type="gramStart"/>
      <w:r w:rsidRPr="00D01030">
        <w:rPr>
          <w:sz w:val="28"/>
          <w:szCs w:val="28"/>
        </w:rPr>
        <w:t>В соответствии с постановлением Правительства Российской Федерации от 30.04.2014 № 400 «О формировании индексов изменения размера платы граждан за коммунальные услуги в Российской Федерации»  индекс</w:t>
      </w:r>
      <w:r>
        <w:rPr>
          <w:sz w:val="28"/>
          <w:szCs w:val="28"/>
        </w:rPr>
        <w:t xml:space="preserve"> п</w:t>
      </w:r>
      <w:r w:rsidRPr="00D01030">
        <w:rPr>
          <w:sz w:val="28"/>
          <w:szCs w:val="28"/>
        </w:rPr>
        <w:t xml:space="preserve">о субъекту Российской Федерации и предельные индексы </w:t>
      </w:r>
      <w:r>
        <w:rPr>
          <w:sz w:val="28"/>
          <w:szCs w:val="28"/>
        </w:rPr>
        <w:t xml:space="preserve">                       </w:t>
      </w:r>
      <w:r w:rsidRPr="00D01030">
        <w:rPr>
          <w:sz w:val="28"/>
          <w:szCs w:val="28"/>
        </w:rPr>
        <w:t xml:space="preserve">по муниципальным образованиям  вносимой гражданином платы </w:t>
      </w:r>
      <w:r>
        <w:rPr>
          <w:sz w:val="28"/>
          <w:szCs w:val="28"/>
        </w:rPr>
        <w:t xml:space="preserve">                           </w:t>
      </w:r>
      <w:r w:rsidRPr="00D01030">
        <w:rPr>
          <w:sz w:val="28"/>
          <w:szCs w:val="28"/>
        </w:rPr>
        <w:t>за коммунальные услуги определяется с учетом мер дополнительной социальной поддержки граждан, предусмотренной в рамках полномочий субъекта Российской Федерации</w:t>
      </w:r>
      <w:r>
        <w:rPr>
          <w:sz w:val="28"/>
          <w:szCs w:val="28"/>
        </w:rPr>
        <w:t xml:space="preserve"> </w:t>
      </w:r>
      <w:r w:rsidRPr="00D01030">
        <w:rPr>
          <w:sz w:val="28"/>
          <w:szCs w:val="28"/>
        </w:rPr>
        <w:t>за счет средств бюджета субъекта</w:t>
      </w:r>
      <w:proofErr w:type="gramEnd"/>
      <w:r w:rsidRPr="00D01030">
        <w:rPr>
          <w:sz w:val="28"/>
          <w:szCs w:val="28"/>
        </w:rPr>
        <w:t xml:space="preserve"> Российской Федерации и бюджета муниципального образования.</w:t>
      </w:r>
    </w:p>
    <w:p w:rsidR="00D01030" w:rsidRPr="00D01030" w:rsidRDefault="00D01030" w:rsidP="00D01030">
      <w:pPr>
        <w:ind w:firstLine="709"/>
        <w:jc w:val="both"/>
        <w:rPr>
          <w:sz w:val="28"/>
          <w:szCs w:val="28"/>
        </w:rPr>
      </w:pPr>
      <w:r w:rsidRPr="00D01030">
        <w:rPr>
          <w:sz w:val="28"/>
          <w:szCs w:val="28"/>
        </w:rPr>
        <w:t xml:space="preserve">В Кемеровской области уровень платежей граждан за коммунальные услуги (холодное и горячее водоснабжение, водоотведение, отопление)                        в </w:t>
      </w:r>
      <w:proofErr w:type="gramStart"/>
      <w:r w:rsidRPr="00D01030">
        <w:rPr>
          <w:sz w:val="28"/>
          <w:szCs w:val="28"/>
        </w:rPr>
        <w:t>настоящее время не достиг</w:t>
      </w:r>
      <w:proofErr w:type="gramEnd"/>
      <w:r w:rsidRPr="00D01030">
        <w:rPr>
          <w:sz w:val="28"/>
          <w:szCs w:val="28"/>
        </w:rPr>
        <w:t xml:space="preserve"> уровня тарифов организаций коммунального комплекса (экономически обоснованных тарифов). Разница между экономически обоснованными тарифами (ЭОТ) и платой граждан возмещается из средств бюджета. </w:t>
      </w:r>
    </w:p>
    <w:p w:rsidR="00D01030" w:rsidRDefault="00D01030" w:rsidP="00D01030">
      <w:pPr>
        <w:ind w:firstLine="709"/>
        <w:jc w:val="both"/>
        <w:rPr>
          <w:sz w:val="28"/>
          <w:szCs w:val="28"/>
        </w:rPr>
      </w:pPr>
      <w:r w:rsidRPr="00D01030">
        <w:rPr>
          <w:sz w:val="28"/>
          <w:szCs w:val="28"/>
        </w:rPr>
        <w:t xml:space="preserve">РЭК </w:t>
      </w:r>
      <w:proofErr w:type="gramStart"/>
      <w:r w:rsidRPr="00D01030">
        <w:rPr>
          <w:sz w:val="28"/>
          <w:szCs w:val="28"/>
        </w:rPr>
        <w:t>КО</w:t>
      </w:r>
      <w:proofErr w:type="gramEnd"/>
      <w:r w:rsidRPr="00D01030">
        <w:rPr>
          <w:sz w:val="28"/>
          <w:szCs w:val="28"/>
        </w:rPr>
        <w:t xml:space="preserve"> ежемесячно проводится мониторинг соблюдения                                     в муниципальных образованиях Кемеровской области установленных предельных индексов изменения размера платы граждан за коммунальные </w:t>
      </w:r>
      <w:r w:rsidRPr="00D01030">
        <w:rPr>
          <w:sz w:val="28"/>
          <w:szCs w:val="28"/>
        </w:rPr>
        <w:lastRenderedPageBreak/>
        <w:t xml:space="preserve">услуги. Результаты мониторинга размещаются на официальном сайте региональной энергетической комиссии Кемеровской области. </w:t>
      </w:r>
      <w:proofErr w:type="gramStart"/>
      <w:r w:rsidRPr="00D01030">
        <w:rPr>
          <w:sz w:val="28"/>
          <w:szCs w:val="28"/>
        </w:rPr>
        <w:t>Кроме того,              на сайте региональной энергетической комиссии Кемеровской области размещены все тарифные решения, принятые в отношении организаций, предоставляющих коммунальные услуги, а также размещена информация                   о действующем механизме ограничения (сдерживании) роста платы граждан                в Кемеровской области и информационный инструмент, позволяющий гражданам обеспечить онлайн-проверку соответствия роста размера платы                за коммунальные услуги установленным ограничениям.</w:t>
      </w:r>
      <w:proofErr w:type="gramEnd"/>
    </w:p>
    <w:p w:rsidR="0063078B" w:rsidRDefault="0063078B" w:rsidP="0063078B">
      <w:pPr>
        <w:ind w:firstLine="680"/>
        <w:jc w:val="both"/>
        <w:rPr>
          <w:sz w:val="28"/>
          <w:szCs w:val="28"/>
        </w:rPr>
      </w:pPr>
    </w:p>
    <w:p w:rsidR="0063078B" w:rsidRDefault="0063078B" w:rsidP="0063078B">
      <w:pPr>
        <w:ind w:firstLine="680"/>
        <w:jc w:val="both"/>
        <w:rPr>
          <w:sz w:val="28"/>
          <w:szCs w:val="28"/>
        </w:rPr>
      </w:pPr>
      <w:r>
        <w:rPr>
          <w:sz w:val="28"/>
          <w:szCs w:val="28"/>
        </w:rPr>
        <w:t>2. Ц</w:t>
      </w:r>
      <w:r w:rsidRPr="00662022">
        <w:rPr>
          <w:sz w:val="28"/>
          <w:szCs w:val="28"/>
        </w:rPr>
        <w:t xml:space="preserve">енообразования на лекарственные препараты были даны следующие разъяснения: </w:t>
      </w:r>
    </w:p>
    <w:p w:rsidR="0063078B" w:rsidRPr="00662022" w:rsidRDefault="0063078B" w:rsidP="0063078B">
      <w:pPr>
        <w:ind w:firstLine="680"/>
        <w:jc w:val="both"/>
        <w:rPr>
          <w:sz w:val="28"/>
          <w:szCs w:val="28"/>
        </w:rPr>
      </w:pPr>
      <w:r>
        <w:rPr>
          <w:sz w:val="28"/>
          <w:szCs w:val="28"/>
        </w:rPr>
        <w:t>В</w:t>
      </w:r>
      <w:r w:rsidRPr="00662022">
        <w:rPr>
          <w:sz w:val="28"/>
          <w:szCs w:val="28"/>
        </w:rPr>
        <w:t xml:space="preserve"> соответствии с действующим законодательством государственному регулированию цен подлежат только лекарственные препараты, включенные</w:t>
      </w:r>
      <w:r>
        <w:rPr>
          <w:sz w:val="28"/>
          <w:szCs w:val="28"/>
        </w:rPr>
        <w:t xml:space="preserve">            </w:t>
      </w:r>
      <w:r w:rsidRPr="00662022">
        <w:rPr>
          <w:sz w:val="28"/>
          <w:szCs w:val="28"/>
        </w:rPr>
        <w:t xml:space="preserve"> в перечень жизненно необходимых и важнейших лекарственных препаратов, путем установления:</w:t>
      </w:r>
    </w:p>
    <w:p w:rsidR="0063078B" w:rsidRPr="00662022" w:rsidRDefault="0063078B" w:rsidP="0063078B">
      <w:pPr>
        <w:ind w:firstLine="680"/>
        <w:jc w:val="both"/>
        <w:rPr>
          <w:sz w:val="28"/>
          <w:szCs w:val="28"/>
        </w:rPr>
      </w:pPr>
      <w:r w:rsidRPr="00662022">
        <w:rPr>
          <w:b/>
          <w:sz w:val="28"/>
          <w:szCs w:val="28"/>
        </w:rPr>
        <w:t>-</w:t>
      </w:r>
      <w:r w:rsidRPr="00662022">
        <w:rPr>
          <w:sz w:val="28"/>
          <w:szCs w:val="28"/>
        </w:rPr>
        <w:tab/>
        <w:t>на федеральном уровне предельного уровня отпускных цен производителей на жизненно необходимые и важнейшие лекарственные препараты;</w:t>
      </w:r>
    </w:p>
    <w:p w:rsidR="0063078B" w:rsidRPr="00662022" w:rsidRDefault="0063078B" w:rsidP="0063078B">
      <w:pPr>
        <w:ind w:firstLine="680"/>
        <w:jc w:val="both"/>
        <w:rPr>
          <w:sz w:val="28"/>
          <w:szCs w:val="28"/>
        </w:rPr>
      </w:pPr>
      <w:r w:rsidRPr="00662022">
        <w:rPr>
          <w:b/>
          <w:sz w:val="28"/>
          <w:szCs w:val="28"/>
        </w:rPr>
        <w:t>-</w:t>
      </w:r>
      <w:r w:rsidRPr="00662022">
        <w:rPr>
          <w:sz w:val="28"/>
          <w:szCs w:val="28"/>
        </w:rPr>
        <w:tab/>
        <w:t>на региональном уровне предельных торговых надбавок к ценам            на лекарственные препараты.</w:t>
      </w:r>
    </w:p>
    <w:p w:rsidR="0063078B" w:rsidRDefault="0063078B" w:rsidP="0063078B">
      <w:pPr>
        <w:ind w:firstLine="680"/>
        <w:jc w:val="both"/>
        <w:rPr>
          <w:sz w:val="28"/>
          <w:szCs w:val="28"/>
        </w:rPr>
      </w:pPr>
      <w:r w:rsidRPr="00662022">
        <w:rPr>
          <w:sz w:val="28"/>
          <w:szCs w:val="28"/>
        </w:rPr>
        <w:t xml:space="preserve">Информация о предельных (максимальных) розничных ценах                    на жизненно необходимые и важнейшие препараты (более 23,0 тысяч наименований) находится во всех аптечных учреждениях области и на сайте </w:t>
      </w:r>
      <w:hyperlink r:id="rId5" w:history="1">
        <w:r w:rsidRPr="00080768">
          <w:rPr>
            <w:rStyle w:val="a5"/>
            <w:sz w:val="28"/>
            <w:szCs w:val="28"/>
          </w:rPr>
          <w:t>www.recko.ru</w:t>
        </w:r>
      </w:hyperlink>
      <w:r w:rsidRPr="00662022">
        <w:rPr>
          <w:sz w:val="28"/>
          <w:szCs w:val="28"/>
        </w:rPr>
        <w:t>.</w:t>
      </w:r>
    </w:p>
    <w:p w:rsidR="0063078B" w:rsidRDefault="0063078B" w:rsidP="007277E1">
      <w:pPr>
        <w:ind w:firstLine="567"/>
        <w:jc w:val="both"/>
      </w:pPr>
    </w:p>
    <w:p w:rsidR="00C44B37" w:rsidRPr="00C44B37" w:rsidRDefault="00C44B37" w:rsidP="00C44B37">
      <w:pPr>
        <w:autoSpaceDE w:val="0"/>
        <w:autoSpaceDN w:val="0"/>
        <w:adjustRightInd w:val="0"/>
        <w:ind w:firstLine="709"/>
        <w:jc w:val="both"/>
        <w:rPr>
          <w:rFonts w:cs="Arial"/>
          <w:sz w:val="28"/>
          <w:szCs w:val="28"/>
        </w:rPr>
      </w:pPr>
      <w:r>
        <w:rPr>
          <w:rFonts w:cs="Arial"/>
          <w:sz w:val="28"/>
          <w:szCs w:val="28"/>
        </w:rPr>
        <w:t xml:space="preserve">3. </w:t>
      </w:r>
      <w:r w:rsidRPr="00C44B37">
        <w:rPr>
          <w:rFonts w:cs="Arial"/>
          <w:sz w:val="28"/>
          <w:szCs w:val="28"/>
        </w:rPr>
        <w:t>Применения дифференцированных тарифов  на электрическую энергию  для населения:</w:t>
      </w:r>
    </w:p>
    <w:p w:rsidR="00C44B37" w:rsidRPr="00C44B37" w:rsidRDefault="00C44B37" w:rsidP="00C44B37">
      <w:pPr>
        <w:ind w:firstLine="709"/>
        <w:jc w:val="both"/>
        <w:rPr>
          <w:sz w:val="28"/>
          <w:szCs w:val="28"/>
        </w:rPr>
      </w:pPr>
      <w:proofErr w:type="gramStart"/>
      <w:r w:rsidRPr="00C44B37">
        <w:rPr>
          <w:sz w:val="28"/>
          <w:szCs w:val="28"/>
        </w:rPr>
        <w:t xml:space="preserve">При утверждении цен (тарифов) на электрическую энергию (мощность), поставляемую населению, проживающему в городских населенных пунктах                 в домах, оборудованных в установленном порядке стационарными электроплитами для </w:t>
      </w:r>
      <w:proofErr w:type="spellStart"/>
      <w:r w:rsidRPr="00C44B37">
        <w:rPr>
          <w:sz w:val="28"/>
          <w:szCs w:val="28"/>
        </w:rPr>
        <w:t>пищеприготовления</w:t>
      </w:r>
      <w:proofErr w:type="spellEnd"/>
      <w:r w:rsidRPr="00C44B37">
        <w:rPr>
          <w:sz w:val="28"/>
          <w:szCs w:val="28"/>
        </w:rPr>
        <w:t xml:space="preserve"> и (или) электроотопительными установками, а также для населения, проживающего в сельских населенных пунктах, в зависимости от региональных особенностей, социальных                             и экономических факторов, сложившихся в субъекте Российской Федерации,             по решению органа исполнительной власти соответствующего субъекта Российской</w:t>
      </w:r>
      <w:proofErr w:type="gramEnd"/>
      <w:r w:rsidRPr="00C44B37">
        <w:rPr>
          <w:sz w:val="28"/>
          <w:szCs w:val="28"/>
        </w:rPr>
        <w:t xml:space="preserve"> Федерации в области государственного регулирования тарифов применяются понижающие коэффициенты от 0,7 до 1.</w:t>
      </w:r>
    </w:p>
    <w:p w:rsidR="00C44B37" w:rsidRPr="00C44B37" w:rsidRDefault="00C44B37" w:rsidP="00C44B37">
      <w:pPr>
        <w:ind w:firstLine="709"/>
        <w:jc w:val="both"/>
        <w:rPr>
          <w:sz w:val="28"/>
          <w:szCs w:val="28"/>
        </w:rPr>
      </w:pPr>
      <w:r w:rsidRPr="00C44B37">
        <w:rPr>
          <w:sz w:val="28"/>
          <w:szCs w:val="28"/>
        </w:rPr>
        <w:t>К ценам (тарифам) на электрическую энергию (мощность)                                 при их утверждении на соответствующий период регулирования для каждой                   из приравненных к населению категорий потребителей по решению органа исполнительной власти субъекта Российской Федерации в области государственного регулирования тарифов применяются понижающие коэффициенты от 0,7 до 1.</w:t>
      </w:r>
    </w:p>
    <w:p w:rsidR="00C44B37" w:rsidRPr="00C44B37" w:rsidRDefault="00C44B37" w:rsidP="00C44B37">
      <w:pPr>
        <w:ind w:firstLine="709"/>
        <w:jc w:val="both"/>
        <w:rPr>
          <w:sz w:val="28"/>
          <w:szCs w:val="28"/>
        </w:rPr>
      </w:pPr>
      <w:r w:rsidRPr="00C44B37">
        <w:rPr>
          <w:sz w:val="28"/>
          <w:szCs w:val="28"/>
        </w:rPr>
        <w:lastRenderedPageBreak/>
        <w:t xml:space="preserve">На текущий период РЭК </w:t>
      </w:r>
      <w:proofErr w:type="gramStart"/>
      <w:r w:rsidRPr="00C44B37">
        <w:rPr>
          <w:sz w:val="28"/>
          <w:szCs w:val="28"/>
        </w:rPr>
        <w:t>КО</w:t>
      </w:r>
      <w:proofErr w:type="gramEnd"/>
      <w:r w:rsidRPr="00C44B37">
        <w:rPr>
          <w:sz w:val="28"/>
          <w:szCs w:val="28"/>
        </w:rPr>
        <w:t xml:space="preserve"> постановлением № 720 от 27.12.2016                    «Об установлении тарифов на электрическую энергию для населения                            и приравненным к нему категориям потребителей Кемеровской области на 2017 год» с 01.07.2017 установлен понижающий коэффициент к тарифам                           на электрическую энергию для садоводческих, огороднических и дачных некоммерческих объединений граждан равный коэффициенту для населения, проживающего в сельской местности, в размере 0,7. </w:t>
      </w:r>
    </w:p>
    <w:p w:rsidR="00C44B37" w:rsidRPr="00C44B37" w:rsidRDefault="00C44B37" w:rsidP="00C44B37">
      <w:pPr>
        <w:ind w:firstLine="709"/>
        <w:jc w:val="both"/>
        <w:rPr>
          <w:sz w:val="28"/>
          <w:szCs w:val="28"/>
        </w:rPr>
      </w:pPr>
      <w:r w:rsidRPr="00C44B37">
        <w:rPr>
          <w:sz w:val="28"/>
          <w:szCs w:val="28"/>
        </w:rPr>
        <w:t>В результате тарифы на электроэнергию для садоводов и населения, проживающего в сельской местности, с 01.07.2017 стали равны 2,21 руб./</w:t>
      </w:r>
      <w:proofErr w:type="spellStart"/>
      <w:r w:rsidRPr="00C44B37">
        <w:rPr>
          <w:sz w:val="28"/>
          <w:szCs w:val="28"/>
        </w:rPr>
        <w:t>кВтч</w:t>
      </w:r>
      <w:proofErr w:type="spellEnd"/>
      <w:r w:rsidRPr="00C44B37">
        <w:rPr>
          <w:sz w:val="28"/>
          <w:szCs w:val="28"/>
        </w:rPr>
        <w:t>.</w:t>
      </w:r>
    </w:p>
    <w:p w:rsidR="00C44B37" w:rsidRPr="00C44B37" w:rsidRDefault="00C44B37" w:rsidP="00C44B37">
      <w:pPr>
        <w:ind w:firstLine="709"/>
        <w:jc w:val="both"/>
        <w:rPr>
          <w:b/>
          <w:sz w:val="28"/>
          <w:szCs w:val="28"/>
        </w:rPr>
      </w:pPr>
    </w:p>
    <w:p w:rsidR="00C44B37" w:rsidRPr="00C44B37" w:rsidRDefault="00C44B37" w:rsidP="00C44B37">
      <w:pPr>
        <w:ind w:firstLine="709"/>
        <w:jc w:val="both"/>
        <w:rPr>
          <w:sz w:val="28"/>
          <w:szCs w:val="28"/>
        </w:rPr>
      </w:pPr>
      <w:r>
        <w:rPr>
          <w:sz w:val="28"/>
          <w:szCs w:val="28"/>
        </w:rPr>
        <w:t>4.</w:t>
      </w:r>
      <w:r w:rsidRPr="00C44B37">
        <w:rPr>
          <w:sz w:val="28"/>
          <w:szCs w:val="28"/>
        </w:rPr>
        <w:t xml:space="preserve"> Расчета платы за электроэнергию, предоставленную                                 на общедомовые нужды собственнику нежилого помещения:</w:t>
      </w:r>
    </w:p>
    <w:p w:rsidR="00C44B37" w:rsidRPr="00C44B37" w:rsidRDefault="00C44B37" w:rsidP="00C44B37">
      <w:pPr>
        <w:ind w:firstLine="709"/>
        <w:jc w:val="both"/>
        <w:rPr>
          <w:sz w:val="28"/>
          <w:szCs w:val="28"/>
        </w:rPr>
      </w:pPr>
      <w:r w:rsidRPr="00C44B37">
        <w:rPr>
          <w:sz w:val="28"/>
          <w:szCs w:val="28"/>
        </w:rPr>
        <w:t xml:space="preserve">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электроснабжения непосредственно с </w:t>
      </w:r>
      <w:proofErr w:type="spellStart"/>
      <w:r w:rsidRPr="00C44B37">
        <w:rPr>
          <w:sz w:val="28"/>
          <w:szCs w:val="28"/>
        </w:rPr>
        <w:t>ресурсоснабжающими</w:t>
      </w:r>
      <w:proofErr w:type="spellEnd"/>
      <w:r w:rsidRPr="00C44B37">
        <w:rPr>
          <w:sz w:val="28"/>
          <w:szCs w:val="28"/>
        </w:rPr>
        <w:t xml:space="preserve"> организациями. Указанные договоры заключаются в порядке и в соответствии </w:t>
      </w:r>
      <w:r>
        <w:rPr>
          <w:sz w:val="28"/>
          <w:szCs w:val="28"/>
        </w:rPr>
        <w:t xml:space="preserve">                                   </w:t>
      </w:r>
      <w:r w:rsidRPr="00C44B37">
        <w:rPr>
          <w:sz w:val="28"/>
          <w:szCs w:val="28"/>
        </w:rPr>
        <w:t xml:space="preserve">с требованиями, установленными гражданским законодательством Российской Федерации и законодательством Российской Федерации </w:t>
      </w:r>
      <w:r>
        <w:rPr>
          <w:sz w:val="28"/>
          <w:szCs w:val="28"/>
        </w:rPr>
        <w:t xml:space="preserve">                           </w:t>
      </w:r>
      <w:r w:rsidRPr="00C44B37">
        <w:rPr>
          <w:sz w:val="28"/>
          <w:szCs w:val="28"/>
        </w:rPr>
        <w:t>об электроснабжении.</w:t>
      </w:r>
    </w:p>
    <w:p w:rsidR="00C44B37" w:rsidRDefault="00C44B37" w:rsidP="007277E1">
      <w:pPr>
        <w:ind w:firstLine="567"/>
        <w:jc w:val="both"/>
      </w:pPr>
    </w:p>
    <w:sectPr w:rsidR="00C44B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79F"/>
    <w:rsid w:val="000331D3"/>
    <w:rsid w:val="000E2760"/>
    <w:rsid w:val="00191917"/>
    <w:rsid w:val="001C03FF"/>
    <w:rsid w:val="001C6E06"/>
    <w:rsid w:val="00302CF0"/>
    <w:rsid w:val="0034563D"/>
    <w:rsid w:val="00355C67"/>
    <w:rsid w:val="00407F37"/>
    <w:rsid w:val="00420DC8"/>
    <w:rsid w:val="004F50E5"/>
    <w:rsid w:val="005404C9"/>
    <w:rsid w:val="00616507"/>
    <w:rsid w:val="0063078B"/>
    <w:rsid w:val="00635D7B"/>
    <w:rsid w:val="00691D77"/>
    <w:rsid w:val="006A0796"/>
    <w:rsid w:val="006E3668"/>
    <w:rsid w:val="00713B2F"/>
    <w:rsid w:val="0071621B"/>
    <w:rsid w:val="007277E1"/>
    <w:rsid w:val="0073179F"/>
    <w:rsid w:val="007A7EEC"/>
    <w:rsid w:val="007E55D7"/>
    <w:rsid w:val="00815C8B"/>
    <w:rsid w:val="00853B8C"/>
    <w:rsid w:val="0085736F"/>
    <w:rsid w:val="008B58A0"/>
    <w:rsid w:val="009102F6"/>
    <w:rsid w:val="00AE179A"/>
    <w:rsid w:val="00BA1E0F"/>
    <w:rsid w:val="00BB4220"/>
    <w:rsid w:val="00C03204"/>
    <w:rsid w:val="00C44B37"/>
    <w:rsid w:val="00CD0E6A"/>
    <w:rsid w:val="00D01030"/>
    <w:rsid w:val="00D80935"/>
    <w:rsid w:val="00E9157B"/>
    <w:rsid w:val="00F02DAC"/>
    <w:rsid w:val="00FD1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79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1"/>
    <w:basedOn w:val="a"/>
    <w:uiPriority w:val="99"/>
    <w:rsid w:val="007277E1"/>
    <w:pPr>
      <w:tabs>
        <w:tab w:val="num" w:pos="360"/>
      </w:tabs>
      <w:spacing w:after="160" w:line="240" w:lineRule="exact"/>
    </w:pPr>
    <w:rPr>
      <w:rFonts w:ascii="Verdana" w:hAnsi="Verdana" w:cs="Verdana"/>
      <w:lang w:val="en-US" w:eastAsia="en-US"/>
    </w:rPr>
  </w:style>
  <w:style w:type="paragraph" w:styleId="a3">
    <w:name w:val="Balloon Text"/>
    <w:basedOn w:val="a"/>
    <w:link w:val="a4"/>
    <w:uiPriority w:val="99"/>
    <w:semiHidden/>
    <w:unhideWhenUsed/>
    <w:rsid w:val="000331D3"/>
    <w:rPr>
      <w:rFonts w:ascii="Segoe UI" w:hAnsi="Segoe UI" w:cs="Segoe UI"/>
      <w:sz w:val="18"/>
      <w:szCs w:val="18"/>
    </w:rPr>
  </w:style>
  <w:style w:type="character" w:customStyle="1" w:styleId="a4">
    <w:name w:val="Текст выноски Знак"/>
    <w:basedOn w:val="a0"/>
    <w:link w:val="a3"/>
    <w:uiPriority w:val="99"/>
    <w:semiHidden/>
    <w:rsid w:val="000331D3"/>
    <w:rPr>
      <w:rFonts w:ascii="Segoe UI" w:eastAsia="Times New Roman" w:hAnsi="Segoe UI" w:cs="Segoe UI"/>
      <w:sz w:val="18"/>
      <w:szCs w:val="18"/>
      <w:lang w:eastAsia="ru-RU"/>
    </w:rPr>
  </w:style>
  <w:style w:type="character" w:styleId="a5">
    <w:name w:val="Hyperlink"/>
    <w:rsid w:val="006307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79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1"/>
    <w:basedOn w:val="a"/>
    <w:uiPriority w:val="99"/>
    <w:rsid w:val="007277E1"/>
    <w:pPr>
      <w:tabs>
        <w:tab w:val="num" w:pos="360"/>
      </w:tabs>
      <w:spacing w:after="160" w:line="240" w:lineRule="exact"/>
    </w:pPr>
    <w:rPr>
      <w:rFonts w:ascii="Verdana" w:hAnsi="Verdana" w:cs="Verdana"/>
      <w:lang w:val="en-US" w:eastAsia="en-US"/>
    </w:rPr>
  </w:style>
  <w:style w:type="paragraph" w:styleId="a3">
    <w:name w:val="Balloon Text"/>
    <w:basedOn w:val="a"/>
    <w:link w:val="a4"/>
    <w:uiPriority w:val="99"/>
    <w:semiHidden/>
    <w:unhideWhenUsed/>
    <w:rsid w:val="000331D3"/>
    <w:rPr>
      <w:rFonts w:ascii="Segoe UI" w:hAnsi="Segoe UI" w:cs="Segoe UI"/>
      <w:sz w:val="18"/>
      <w:szCs w:val="18"/>
    </w:rPr>
  </w:style>
  <w:style w:type="character" w:customStyle="1" w:styleId="a4">
    <w:name w:val="Текст выноски Знак"/>
    <w:basedOn w:val="a0"/>
    <w:link w:val="a3"/>
    <w:uiPriority w:val="99"/>
    <w:semiHidden/>
    <w:rsid w:val="000331D3"/>
    <w:rPr>
      <w:rFonts w:ascii="Segoe UI" w:eastAsia="Times New Roman" w:hAnsi="Segoe UI" w:cs="Segoe UI"/>
      <w:sz w:val="18"/>
      <w:szCs w:val="18"/>
      <w:lang w:eastAsia="ru-RU"/>
    </w:rPr>
  </w:style>
  <w:style w:type="character" w:styleId="a5">
    <w:name w:val="Hyperlink"/>
    <w:rsid w:val="006307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ck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978</Words>
  <Characters>5577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Чуба</dc:creator>
  <cp:lastModifiedBy>Надежда Волосникова</cp:lastModifiedBy>
  <cp:revision>3</cp:revision>
  <cp:lastPrinted>2015-06-04T06:12:00Z</cp:lastPrinted>
  <dcterms:created xsi:type="dcterms:W3CDTF">2017-10-06T02:50:00Z</dcterms:created>
  <dcterms:modified xsi:type="dcterms:W3CDTF">2017-10-06T02:50:00Z</dcterms:modified>
</cp:coreProperties>
</file>