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9F" w:rsidRDefault="0073179F" w:rsidP="0073179F">
      <w:pPr>
        <w:ind w:firstLine="709"/>
        <w:jc w:val="center"/>
        <w:rPr>
          <w:b/>
          <w:sz w:val="28"/>
          <w:szCs w:val="28"/>
        </w:rPr>
      </w:pPr>
      <w:r w:rsidRPr="00F50950">
        <w:rPr>
          <w:b/>
          <w:sz w:val="28"/>
          <w:szCs w:val="28"/>
        </w:rPr>
        <w:t>Информация о</w:t>
      </w:r>
      <w:r w:rsidR="001C6E06">
        <w:rPr>
          <w:b/>
          <w:sz w:val="28"/>
          <w:szCs w:val="28"/>
        </w:rPr>
        <w:t xml:space="preserve"> результатах рассмотрения </w:t>
      </w:r>
      <w:r w:rsidRPr="00F50950">
        <w:rPr>
          <w:b/>
          <w:sz w:val="28"/>
          <w:szCs w:val="28"/>
        </w:rPr>
        <w:t>обращени</w:t>
      </w:r>
      <w:r w:rsidR="001C6E06">
        <w:rPr>
          <w:b/>
          <w:sz w:val="28"/>
          <w:szCs w:val="28"/>
        </w:rPr>
        <w:t>й</w:t>
      </w:r>
      <w:r w:rsidRPr="00F50950">
        <w:rPr>
          <w:b/>
          <w:sz w:val="28"/>
          <w:szCs w:val="28"/>
        </w:rPr>
        <w:t xml:space="preserve"> граждан </w:t>
      </w:r>
      <w:r w:rsidR="001C6E06">
        <w:rPr>
          <w:b/>
          <w:sz w:val="28"/>
          <w:szCs w:val="28"/>
        </w:rPr>
        <w:t xml:space="preserve">                    </w:t>
      </w:r>
      <w:r w:rsidRPr="00F50950">
        <w:rPr>
          <w:b/>
          <w:sz w:val="28"/>
          <w:szCs w:val="28"/>
        </w:rPr>
        <w:t xml:space="preserve">за </w:t>
      </w:r>
      <w:r w:rsidR="00191917">
        <w:rPr>
          <w:b/>
          <w:sz w:val="28"/>
          <w:szCs w:val="28"/>
        </w:rPr>
        <w:t xml:space="preserve">1 </w:t>
      </w:r>
      <w:r>
        <w:rPr>
          <w:b/>
          <w:sz w:val="28"/>
          <w:szCs w:val="28"/>
        </w:rPr>
        <w:t xml:space="preserve">квартал </w:t>
      </w:r>
      <w:r w:rsidRPr="00F50950">
        <w:rPr>
          <w:b/>
          <w:sz w:val="28"/>
          <w:szCs w:val="28"/>
        </w:rPr>
        <w:t>201</w:t>
      </w:r>
      <w:r w:rsidR="00191917">
        <w:rPr>
          <w:b/>
          <w:sz w:val="28"/>
          <w:szCs w:val="28"/>
        </w:rPr>
        <w:t>7</w:t>
      </w:r>
      <w:r w:rsidRPr="00F50950">
        <w:rPr>
          <w:b/>
          <w:sz w:val="28"/>
          <w:szCs w:val="28"/>
        </w:rPr>
        <w:t xml:space="preserve"> год</w:t>
      </w:r>
    </w:p>
    <w:p w:rsidR="0073179F" w:rsidRPr="00F50950" w:rsidRDefault="0073179F" w:rsidP="0073179F">
      <w:pPr>
        <w:ind w:firstLine="709"/>
        <w:jc w:val="center"/>
        <w:rPr>
          <w:b/>
          <w:sz w:val="28"/>
          <w:szCs w:val="28"/>
        </w:rPr>
      </w:pPr>
    </w:p>
    <w:p w:rsidR="0073179F" w:rsidRDefault="0073179F" w:rsidP="0073179F">
      <w:pPr>
        <w:ind w:firstLine="709"/>
        <w:jc w:val="both"/>
        <w:rPr>
          <w:sz w:val="28"/>
          <w:szCs w:val="28"/>
        </w:rPr>
      </w:pPr>
      <w:r w:rsidRPr="00D33075">
        <w:rPr>
          <w:sz w:val="28"/>
          <w:szCs w:val="28"/>
        </w:rPr>
        <w:t xml:space="preserve">В </w:t>
      </w:r>
      <w:r w:rsidR="00191917">
        <w:rPr>
          <w:sz w:val="28"/>
          <w:szCs w:val="28"/>
        </w:rPr>
        <w:t>1</w:t>
      </w:r>
      <w:r w:rsidR="006A0796">
        <w:rPr>
          <w:sz w:val="28"/>
          <w:szCs w:val="28"/>
        </w:rPr>
        <w:t xml:space="preserve"> квартале </w:t>
      </w:r>
      <w:r>
        <w:rPr>
          <w:sz w:val="28"/>
          <w:szCs w:val="28"/>
        </w:rPr>
        <w:t>201</w:t>
      </w:r>
      <w:r w:rsidR="00191917">
        <w:rPr>
          <w:sz w:val="28"/>
          <w:szCs w:val="28"/>
        </w:rPr>
        <w:t>7</w:t>
      </w:r>
      <w:r w:rsidRPr="00D33075">
        <w:rPr>
          <w:sz w:val="28"/>
          <w:szCs w:val="28"/>
        </w:rPr>
        <w:t xml:space="preserve"> год</w:t>
      </w:r>
      <w:r w:rsidR="006A0796">
        <w:rPr>
          <w:sz w:val="28"/>
          <w:szCs w:val="28"/>
        </w:rPr>
        <w:t>а</w:t>
      </w:r>
      <w:r w:rsidRPr="00D33075">
        <w:rPr>
          <w:sz w:val="28"/>
          <w:szCs w:val="28"/>
        </w:rPr>
        <w:t xml:space="preserve"> </w:t>
      </w:r>
      <w:r>
        <w:rPr>
          <w:sz w:val="28"/>
          <w:szCs w:val="28"/>
        </w:rPr>
        <w:t xml:space="preserve">в региональную энергетическую комиссию Кемеровской области </w:t>
      </w:r>
      <w:r w:rsidRPr="00D33075">
        <w:rPr>
          <w:sz w:val="28"/>
          <w:szCs w:val="28"/>
        </w:rPr>
        <w:t xml:space="preserve">поступило </w:t>
      </w:r>
      <w:r w:rsidR="00191917">
        <w:rPr>
          <w:sz w:val="28"/>
          <w:szCs w:val="28"/>
        </w:rPr>
        <w:t>42</w:t>
      </w:r>
      <w:r w:rsidRPr="00D33075">
        <w:rPr>
          <w:sz w:val="28"/>
          <w:szCs w:val="28"/>
        </w:rPr>
        <w:t xml:space="preserve"> обращени</w:t>
      </w:r>
      <w:r w:rsidR="00E9157B">
        <w:rPr>
          <w:sz w:val="28"/>
          <w:szCs w:val="28"/>
        </w:rPr>
        <w:t>й</w:t>
      </w:r>
      <w:r w:rsidRPr="00D33075">
        <w:rPr>
          <w:sz w:val="28"/>
          <w:szCs w:val="28"/>
        </w:rPr>
        <w:t xml:space="preserve"> граждан</w:t>
      </w:r>
      <w:r w:rsidR="006A0796">
        <w:rPr>
          <w:sz w:val="28"/>
          <w:szCs w:val="28"/>
        </w:rPr>
        <w:t>.</w:t>
      </w:r>
      <w:r w:rsidRPr="00D33075">
        <w:rPr>
          <w:sz w:val="28"/>
          <w:szCs w:val="28"/>
        </w:rPr>
        <w:t xml:space="preserve"> </w:t>
      </w:r>
    </w:p>
    <w:p w:rsidR="0073179F" w:rsidRDefault="006A0796" w:rsidP="00BA1E0F">
      <w:pPr>
        <w:ind w:firstLine="709"/>
        <w:jc w:val="both"/>
        <w:rPr>
          <w:sz w:val="28"/>
          <w:szCs w:val="28"/>
        </w:rPr>
      </w:pPr>
      <w:r>
        <w:rPr>
          <w:sz w:val="28"/>
          <w:szCs w:val="28"/>
        </w:rPr>
        <w:t>И</w:t>
      </w:r>
      <w:r w:rsidR="0073179F">
        <w:rPr>
          <w:sz w:val="28"/>
          <w:szCs w:val="28"/>
        </w:rPr>
        <w:t xml:space="preserve">з них </w:t>
      </w:r>
      <w:r w:rsidR="0073179F" w:rsidRPr="00D33075">
        <w:rPr>
          <w:sz w:val="28"/>
          <w:szCs w:val="28"/>
          <w:lang w:val="x-none" w:eastAsia="x-none"/>
        </w:rPr>
        <w:t>часть обращений касалась</w:t>
      </w:r>
      <w:r w:rsidR="0073179F" w:rsidRPr="00E05596">
        <w:rPr>
          <w:sz w:val="28"/>
          <w:szCs w:val="28"/>
        </w:rPr>
        <w:t xml:space="preserve"> </w:t>
      </w:r>
      <w:r w:rsidR="0085736F" w:rsidRPr="0085736F">
        <w:rPr>
          <w:sz w:val="28"/>
          <w:szCs w:val="28"/>
        </w:rPr>
        <w:t xml:space="preserve">вопросов правильности применения тарифов и льгот по оплате </w:t>
      </w:r>
      <w:r w:rsidR="0085736F">
        <w:rPr>
          <w:sz w:val="28"/>
          <w:szCs w:val="28"/>
        </w:rPr>
        <w:t xml:space="preserve"> </w:t>
      </w:r>
      <w:proofErr w:type="spellStart"/>
      <w:r w:rsidR="0085736F" w:rsidRPr="0085736F">
        <w:rPr>
          <w:sz w:val="28"/>
          <w:szCs w:val="28"/>
        </w:rPr>
        <w:t>жилищно</w:t>
      </w:r>
      <w:proofErr w:type="spellEnd"/>
      <w:r w:rsidR="0085736F" w:rsidRPr="0085736F">
        <w:rPr>
          <w:sz w:val="28"/>
          <w:szCs w:val="28"/>
        </w:rPr>
        <w:t xml:space="preserve"> - коммунальных услуг</w:t>
      </w:r>
      <w:r w:rsidR="0073179F">
        <w:rPr>
          <w:sz w:val="28"/>
          <w:szCs w:val="28"/>
        </w:rPr>
        <w:t xml:space="preserve"> – </w:t>
      </w:r>
      <w:r w:rsidR="00191917">
        <w:rPr>
          <w:sz w:val="28"/>
          <w:szCs w:val="28"/>
        </w:rPr>
        <w:t>33</w:t>
      </w:r>
      <w:r w:rsidR="00420DC8">
        <w:rPr>
          <w:sz w:val="28"/>
          <w:szCs w:val="28"/>
        </w:rPr>
        <w:t xml:space="preserve"> </w:t>
      </w:r>
      <w:r w:rsidR="00420DC8" w:rsidRPr="00BA1E0F">
        <w:rPr>
          <w:sz w:val="28"/>
          <w:szCs w:val="28"/>
        </w:rPr>
        <w:t xml:space="preserve">обращений </w:t>
      </w:r>
      <w:r w:rsidR="00420DC8" w:rsidRPr="00691D77">
        <w:rPr>
          <w:sz w:val="28"/>
          <w:szCs w:val="28"/>
        </w:rPr>
        <w:t>(</w:t>
      </w:r>
      <w:r w:rsidR="00191917">
        <w:rPr>
          <w:sz w:val="28"/>
          <w:szCs w:val="28"/>
        </w:rPr>
        <w:t>78,5</w:t>
      </w:r>
      <w:r w:rsidR="0073179F" w:rsidRPr="00691D77">
        <w:rPr>
          <w:sz w:val="28"/>
          <w:szCs w:val="28"/>
        </w:rPr>
        <w:t>%</w:t>
      </w:r>
      <w:r w:rsidR="00420DC8" w:rsidRPr="00691D77">
        <w:rPr>
          <w:sz w:val="28"/>
          <w:szCs w:val="28"/>
        </w:rPr>
        <w:t>)</w:t>
      </w:r>
      <w:r w:rsidR="0073179F" w:rsidRPr="00BA1E0F">
        <w:rPr>
          <w:sz w:val="28"/>
          <w:szCs w:val="28"/>
        </w:rPr>
        <w:t>,</w:t>
      </w:r>
      <w:r w:rsidR="0073179F">
        <w:rPr>
          <w:sz w:val="28"/>
          <w:szCs w:val="28"/>
        </w:rPr>
        <w:t xml:space="preserve"> </w:t>
      </w:r>
      <w:r w:rsidR="00F02DAC">
        <w:rPr>
          <w:sz w:val="28"/>
          <w:szCs w:val="28"/>
        </w:rPr>
        <w:t>п</w:t>
      </w:r>
      <w:r w:rsidR="00691D77" w:rsidRPr="00691D77">
        <w:rPr>
          <w:sz w:val="28"/>
          <w:szCs w:val="28"/>
        </w:rPr>
        <w:t xml:space="preserve">о ценам на ГСМ – </w:t>
      </w:r>
      <w:r w:rsidR="00191917">
        <w:rPr>
          <w:sz w:val="28"/>
          <w:szCs w:val="28"/>
        </w:rPr>
        <w:t>1</w:t>
      </w:r>
      <w:r w:rsidR="00691D77" w:rsidRPr="00691D77">
        <w:rPr>
          <w:sz w:val="28"/>
          <w:szCs w:val="28"/>
        </w:rPr>
        <w:t xml:space="preserve"> обращения (</w:t>
      </w:r>
      <w:r w:rsidR="00191917">
        <w:rPr>
          <w:sz w:val="28"/>
          <w:szCs w:val="28"/>
        </w:rPr>
        <w:t>2,4</w:t>
      </w:r>
      <w:r w:rsidR="00691D77" w:rsidRPr="00302CF0">
        <w:rPr>
          <w:sz w:val="28"/>
          <w:szCs w:val="28"/>
        </w:rPr>
        <w:t>%)</w:t>
      </w:r>
      <w:r w:rsidR="00691D77" w:rsidRPr="00691D77">
        <w:rPr>
          <w:color w:val="FF0000"/>
          <w:sz w:val="28"/>
          <w:szCs w:val="28"/>
        </w:rPr>
        <w:t xml:space="preserve"> </w:t>
      </w:r>
      <w:r w:rsidR="00691D77">
        <w:rPr>
          <w:sz w:val="28"/>
          <w:szCs w:val="28"/>
        </w:rPr>
        <w:t xml:space="preserve">, </w:t>
      </w:r>
      <w:r w:rsidR="00191917">
        <w:rPr>
          <w:sz w:val="28"/>
          <w:szCs w:val="28"/>
        </w:rPr>
        <w:t xml:space="preserve"> </w:t>
      </w:r>
      <w:r w:rsidR="000E2760">
        <w:rPr>
          <w:sz w:val="28"/>
          <w:szCs w:val="28"/>
        </w:rPr>
        <w:t xml:space="preserve">на лекарственные препараты – </w:t>
      </w:r>
      <w:r w:rsidR="0085736F">
        <w:rPr>
          <w:sz w:val="28"/>
          <w:szCs w:val="28"/>
        </w:rPr>
        <w:t xml:space="preserve"> </w:t>
      </w:r>
      <w:r w:rsidR="00191917">
        <w:rPr>
          <w:sz w:val="28"/>
          <w:szCs w:val="28"/>
        </w:rPr>
        <w:t>2</w:t>
      </w:r>
      <w:r w:rsidR="000E2760">
        <w:rPr>
          <w:sz w:val="28"/>
          <w:szCs w:val="28"/>
        </w:rPr>
        <w:t xml:space="preserve"> обращени</w:t>
      </w:r>
      <w:r w:rsidR="0085736F">
        <w:rPr>
          <w:sz w:val="28"/>
          <w:szCs w:val="28"/>
        </w:rPr>
        <w:t>я</w:t>
      </w:r>
      <w:r w:rsidR="000E2760">
        <w:rPr>
          <w:sz w:val="28"/>
          <w:szCs w:val="28"/>
        </w:rPr>
        <w:t xml:space="preserve"> </w:t>
      </w:r>
      <w:r w:rsidR="000E2760" w:rsidRPr="00BA1E0F">
        <w:rPr>
          <w:sz w:val="28"/>
          <w:szCs w:val="28"/>
        </w:rPr>
        <w:t>(</w:t>
      </w:r>
      <w:r w:rsidR="00191917">
        <w:rPr>
          <w:sz w:val="28"/>
          <w:szCs w:val="28"/>
        </w:rPr>
        <w:t>4,8</w:t>
      </w:r>
      <w:r w:rsidR="000E2760" w:rsidRPr="00302CF0">
        <w:rPr>
          <w:sz w:val="28"/>
          <w:szCs w:val="28"/>
        </w:rPr>
        <w:t>%</w:t>
      </w:r>
      <w:r w:rsidR="000E2760" w:rsidRPr="00BA1E0F">
        <w:rPr>
          <w:sz w:val="28"/>
          <w:szCs w:val="28"/>
        </w:rPr>
        <w:t>)</w:t>
      </w:r>
      <w:r w:rsidR="00691D77">
        <w:rPr>
          <w:sz w:val="28"/>
          <w:szCs w:val="28"/>
        </w:rPr>
        <w:t xml:space="preserve">, прочие – </w:t>
      </w:r>
      <w:r w:rsidR="00191917">
        <w:rPr>
          <w:sz w:val="28"/>
          <w:szCs w:val="28"/>
        </w:rPr>
        <w:t>6</w:t>
      </w:r>
      <w:r w:rsidR="00691D77">
        <w:rPr>
          <w:sz w:val="28"/>
          <w:szCs w:val="28"/>
        </w:rPr>
        <w:t xml:space="preserve"> обращени</w:t>
      </w:r>
      <w:r w:rsidR="00BB4220">
        <w:rPr>
          <w:sz w:val="28"/>
          <w:szCs w:val="28"/>
        </w:rPr>
        <w:t>е</w:t>
      </w:r>
      <w:r w:rsidR="00302CF0">
        <w:rPr>
          <w:sz w:val="28"/>
          <w:szCs w:val="28"/>
        </w:rPr>
        <w:t xml:space="preserve"> (</w:t>
      </w:r>
      <w:r w:rsidR="00191917">
        <w:rPr>
          <w:sz w:val="28"/>
          <w:szCs w:val="28"/>
        </w:rPr>
        <w:t>14,3</w:t>
      </w:r>
      <w:r w:rsidR="00302CF0">
        <w:rPr>
          <w:sz w:val="28"/>
          <w:szCs w:val="28"/>
        </w:rPr>
        <w:t>%)</w:t>
      </w:r>
      <w:r w:rsidR="000E2760">
        <w:rPr>
          <w:sz w:val="28"/>
          <w:szCs w:val="28"/>
        </w:rPr>
        <w:t>.</w:t>
      </w:r>
    </w:p>
    <w:p w:rsidR="00D01030" w:rsidRPr="00D01030" w:rsidRDefault="00D01030" w:rsidP="00D01030">
      <w:pPr>
        <w:ind w:firstLine="709"/>
        <w:jc w:val="both"/>
        <w:rPr>
          <w:sz w:val="28"/>
          <w:szCs w:val="28"/>
        </w:rPr>
      </w:pPr>
      <w:r w:rsidRPr="00D01030">
        <w:rPr>
          <w:sz w:val="28"/>
          <w:szCs w:val="28"/>
        </w:rPr>
        <w:t>Часть вопросов касалась:</w:t>
      </w:r>
    </w:p>
    <w:p w:rsidR="00D01030" w:rsidRDefault="00D01030" w:rsidP="00D01030">
      <w:pPr>
        <w:ind w:firstLine="709"/>
        <w:jc w:val="both"/>
        <w:rPr>
          <w:sz w:val="28"/>
          <w:szCs w:val="28"/>
        </w:rPr>
      </w:pPr>
    </w:p>
    <w:p w:rsidR="00D01030" w:rsidRPr="00D01030" w:rsidRDefault="00D01030" w:rsidP="00D01030">
      <w:pPr>
        <w:ind w:firstLine="709"/>
        <w:jc w:val="both"/>
        <w:rPr>
          <w:sz w:val="28"/>
          <w:szCs w:val="28"/>
        </w:rPr>
      </w:pPr>
      <w:r w:rsidRPr="00D01030">
        <w:rPr>
          <w:sz w:val="28"/>
          <w:szCs w:val="28"/>
        </w:rPr>
        <w:t>1</w:t>
      </w:r>
      <w:r w:rsidR="0063078B">
        <w:rPr>
          <w:sz w:val="28"/>
          <w:szCs w:val="28"/>
        </w:rPr>
        <w:t>.</w:t>
      </w:r>
      <w:r w:rsidRPr="00D01030">
        <w:rPr>
          <w:sz w:val="28"/>
          <w:szCs w:val="28"/>
        </w:rPr>
        <w:t xml:space="preserve"> Размера платы граждан за коммунальные услуги:</w:t>
      </w:r>
    </w:p>
    <w:p w:rsidR="0063078B" w:rsidRDefault="0063078B" w:rsidP="00D01030">
      <w:pPr>
        <w:ind w:firstLine="709"/>
        <w:jc w:val="both"/>
        <w:rPr>
          <w:sz w:val="28"/>
          <w:szCs w:val="28"/>
        </w:rPr>
      </w:pPr>
    </w:p>
    <w:p w:rsidR="00D01030" w:rsidRPr="00D01030" w:rsidRDefault="0063078B" w:rsidP="00D01030">
      <w:pPr>
        <w:ind w:firstLine="709"/>
        <w:jc w:val="both"/>
        <w:rPr>
          <w:sz w:val="28"/>
          <w:szCs w:val="28"/>
        </w:rPr>
      </w:pPr>
      <w:r>
        <w:rPr>
          <w:sz w:val="28"/>
          <w:szCs w:val="28"/>
        </w:rPr>
        <w:t xml:space="preserve">1) </w:t>
      </w:r>
      <w:r w:rsidR="00D01030" w:rsidRPr="00D01030">
        <w:rPr>
          <w:sz w:val="28"/>
          <w:szCs w:val="28"/>
        </w:rPr>
        <w:t>Согласно положениям Жилищного кодекса Российской Федерации размер платы граждан за коммунальные услуги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(ч.2 ст. 157 ЖК РФ).</w:t>
      </w:r>
    </w:p>
    <w:p w:rsidR="00D01030" w:rsidRPr="00D01030" w:rsidRDefault="00D01030" w:rsidP="00D01030">
      <w:pPr>
        <w:ind w:firstLine="709"/>
        <w:jc w:val="both"/>
        <w:rPr>
          <w:sz w:val="28"/>
          <w:szCs w:val="28"/>
        </w:rPr>
      </w:pPr>
      <w:r w:rsidRPr="00D01030">
        <w:rPr>
          <w:sz w:val="28"/>
          <w:szCs w:val="28"/>
        </w:rPr>
        <w:t xml:space="preserve">Также статьей 157.1. </w:t>
      </w:r>
      <w:proofErr w:type="gramStart"/>
      <w:r w:rsidRPr="00D01030">
        <w:rPr>
          <w:sz w:val="28"/>
          <w:szCs w:val="28"/>
        </w:rPr>
        <w:t xml:space="preserve">Жилищного кодекса Российской Федерации введено ограничение повышения размера вносимой гражданами платы                                     за коммунальные услуги, т.е.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proofErr w:type="gramEnd"/>
    </w:p>
    <w:p w:rsidR="00D01030" w:rsidRPr="00D01030" w:rsidRDefault="00D01030" w:rsidP="00D01030">
      <w:pPr>
        <w:ind w:firstLine="709"/>
        <w:jc w:val="both"/>
        <w:rPr>
          <w:sz w:val="28"/>
          <w:szCs w:val="28"/>
        </w:rPr>
      </w:pPr>
      <w:proofErr w:type="gramStart"/>
      <w:r w:rsidRPr="00D01030">
        <w:rPr>
          <w:sz w:val="28"/>
          <w:szCs w:val="28"/>
        </w:rPr>
        <w:t>В соответствии с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индекс</w:t>
      </w:r>
      <w:r>
        <w:rPr>
          <w:sz w:val="28"/>
          <w:szCs w:val="28"/>
        </w:rPr>
        <w:t xml:space="preserve"> п</w:t>
      </w:r>
      <w:r w:rsidRPr="00D01030">
        <w:rPr>
          <w:sz w:val="28"/>
          <w:szCs w:val="28"/>
        </w:rPr>
        <w:t xml:space="preserve">о субъекту Российской Федерации и предельные индексы </w:t>
      </w:r>
      <w:r>
        <w:rPr>
          <w:sz w:val="28"/>
          <w:szCs w:val="28"/>
        </w:rPr>
        <w:t xml:space="preserve">                       </w:t>
      </w:r>
      <w:r w:rsidRPr="00D01030">
        <w:rPr>
          <w:sz w:val="28"/>
          <w:szCs w:val="28"/>
        </w:rPr>
        <w:t xml:space="preserve">по муниципальным образованиям  вносимой гражданином платы </w:t>
      </w:r>
      <w:r>
        <w:rPr>
          <w:sz w:val="28"/>
          <w:szCs w:val="28"/>
        </w:rPr>
        <w:t xml:space="preserve">                           </w:t>
      </w:r>
      <w:r w:rsidRPr="00D01030">
        <w:rPr>
          <w:sz w:val="28"/>
          <w:szCs w:val="28"/>
        </w:rPr>
        <w:t>за коммунальные услуги определяется с учетом мер дополнительной социальной поддержки граждан, предусмотренной в рамках полномочий субъекта Российской Федерации</w:t>
      </w:r>
      <w:r>
        <w:rPr>
          <w:sz w:val="28"/>
          <w:szCs w:val="28"/>
        </w:rPr>
        <w:t xml:space="preserve"> </w:t>
      </w:r>
      <w:r w:rsidRPr="00D01030">
        <w:rPr>
          <w:sz w:val="28"/>
          <w:szCs w:val="28"/>
        </w:rPr>
        <w:t>за счет средств бюджета субъекта</w:t>
      </w:r>
      <w:proofErr w:type="gramEnd"/>
      <w:r w:rsidRPr="00D01030">
        <w:rPr>
          <w:sz w:val="28"/>
          <w:szCs w:val="28"/>
        </w:rPr>
        <w:t xml:space="preserve"> Российской Федерации и бюджета муниципального образования.</w:t>
      </w:r>
    </w:p>
    <w:p w:rsidR="00D01030" w:rsidRPr="00D01030" w:rsidRDefault="00D01030" w:rsidP="00D01030">
      <w:pPr>
        <w:ind w:firstLine="709"/>
        <w:jc w:val="both"/>
        <w:rPr>
          <w:sz w:val="28"/>
          <w:szCs w:val="28"/>
        </w:rPr>
      </w:pPr>
      <w:r w:rsidRPr="00D01030">
        <w:rPr>
          <w:sz w:val="28"/>
          <w:szCs w:val="28"/>
        </w:rPr>
        <w:t xml:space="preserve">В Кемеровской области уровень платежей граждан за коммунальные услуги (холодное и горячее водоснабжение, водоотведение, отопление)                        в </w:t>
      </w:r>
      <w:proofErr w:type="gramStart"/>
      <w:r w:rsidRPr="00D01030">
        <w:rPr>
          <w:sz w:val="28"/>
          <w:szCs w:val="28"/>
        </w:rPr>
        <w:t>настоящее время не достиг</w:t>
      </w:r>
      <w:proofErr w:type="gramEnd"/>
      <w:r w:rsidRPr="00D01030">
        <w:rPr>
          <w:sz w:val="28"/>
          <w:szCs w:val="28"/>
        </w:rPr>
        <w:t xml:space="preserve"> уровня тарифов организаций коммунального комплекса (экономически обоснованных тарифов). Разница между экономически обоснованными тарифами (ЭОТ) и платой граждан возмещается из средств бюджета. </w:t>
      </w:r>
    </w:p>
    <w:p w:rsidR="00D01030" w:rsidRDefault="00D01030" w:rsidP="00D01030">
      <w:pPr>
        <w:ind w:firstLine="709"/>
        <w:jc w:val="both"/>
        <w:rPr>
          <w:sz w:val="28"/>
          <w:szCs w:val="28"/>
        </w:rPr>
      </w:pPr>
      <w:r w:rsidRPr="00D01030">
        <w:rPr>
          <w:sz w:val="28"/>
          <w:szCs w:val="28"/>
        </w:rPr>
        <w:t xml:space="preserve">РЭК </w:t>
      </w:r>
      <w:proofErr w:type="gramStart"/>
      <w:r w:rsidRPr="00D01030">
        <w:rPr>
          <w:sz w:val="28"/>
          <w:szCs w:val="28"/>
        </w:rPr>
        <w:t>КО</w:t>
      </w:r>
      <w:proofErr w:type="gramEnd"/>
      <w:r w:rsidRPr="00D01030">
        <w:rPr>
          <w:sz w:val="28"/>
          <w:szCs w:val="28"/>
        </w:rPr>
        <w:t xml:space="preserve"> ежемесячно проводится мониторинг соблюдения                                     в муниципальных образованиях Кемеровской области установленных предельных индексов изменения размера платы граждан за коммунальные </w:t>
      </w:r>
      <w:r w:rsidRPr="00D01030">
        <w:rPr>
          <w:sz w:val="28"/>
          <w:szCs w:val="28"/>
        </w:rPr>
        <w:lastRenderedPageBreak/>
        <w:t xml:space="preserve">услуги. Результаты мониторинга размещаются на официальном сайте региональной энергетической комиссии Кемеровской области. </w:t>
      </w:r>
      <w:proofErr w:type="gramStart"/>
      <w:r w:rsidRPr="00D01030">
        <w:rPr>
          <w:sz w:val="28"/>
          <w:szCs w:val="28"/>
        </w:rPr>
        <w:t>Кроме того,              на сайте региональной энергетической комиссии Кемеровской области размещены все тарифные решения, принятые в отношении организаций, предоставляющих коммунальные услуги, а также размещена информация                   о действующем механизме ограничения (сдерживании) роста платы граждан                в Кемеровской области и информационный инструмент, позволяющий гражданам обеспечить онлайн-проверку соответствия роста размера платы                за коммунальные услуги установленным ограничениям.</w:t>
      </w:r>
      <w:proofErr w:type="gramEnd"/>
    </w:p>
    <w:p w:rsidR="00D01030" w:rsidRPr="00D01030" w:rsidRDefault="00D01030" w:rsidP="00D01030">
      <w:pPr>
        <w:adjustRightInd w:val="0"/>
        <w:ind w:firstLine="720"/>
        <w:jc w:val="both"/>
        <w:rPr>
          <w:sz w:val="28"/>
          <w:szCs w:val="28"/>
        </w:rPr>
      </w:pPr>
      <w:r>
        <w:rPr>
          <w:sz w:val="28"/>
          <w:szCs w:val="28"/>
        </w:rPr>
        <w:t xml:space="preserve">2) </w:t>
      </w:r>
      <w:r w:rsidRPr="00D01030">
        <w:rPr>
          <w:sz w:val="28"/>
          <w:szCs w:val="28"/>
        </w:rPr>
        <w:t xml:space="preserve">С 1 января 2017 года существенно меняется тарифное регулирование               в сфере коммунальных бытовых отходов. </w:t>
      </w:r>
    </w:p>
    <w:p w:rsidR="00D01030" w:rsidRPr="00D01030" w:rsidRDefault="00D01030" w:rsidP="00D01030">
      <w:pPr>
        <w:adjustRightInd w:val="0"/>
        <w:ind w:firstLine="720"/>
        <w:jc w:val="both"/>
        <w:rPr>
          <w:sz w:val="28"/>
          <w:szCs w:val="28"/>
        </w:rPr>
      </w:pPr>
      <w:r w:rsidRPr="00D01030">
        <w:rPr>
          <w:sz w:val="28"/>
          <w:szCs w:val="28"/>
        </w:rPr>
        <w:t>Начиная с нового года, услуга по обращению с твердыми коммунальными отходами становится коммунальной. И граждане будут платить за услугу</w:t>
      </w:r>
      <w:r w:rsidR="0063078B">
        <w:rPr>
          <w:sz w:val="28"/>
          <w:szCs w:val="28"/>
        </w:rPr>
        <w:t xml:space="preserve"> </w:t>
      </w:r>
      <w:r w:rsidRPr="00D01030">
        <w:rPr>
          <w:sz w:val="28"/>
          <w:szCs w:val="28"/>
        </w:rPr>
        <w:t xml:space="preserve">по обращению с твердыми коммунальными отходами </w:t>
      </w:r>
      <w:r w:rsidR="0063078B">
        <w:rPr>
          <w:sz w:val="28"/>
          <w:szCs w:val="28"/>
        </w:rPr>
        <w:t xml:space="preserve">                </w:t>
      </w:r>
      <w:r w:rsidRPr="00D01030">
        <w:rPr>
          <w:sz w:val="28"/>
          <w:szCs w:val="28"/>
        </w:rPr>
        <w:t>не с квадратного метра,</w:t>
      </w:r>
      <w:r w:rsidR="0063078B">
        <w:rPr>
          <w:sz w:val="28"/>
          <w:szCs w:val="28"/>
        </w:rPr>
        <w:t xml:space="preserve"> </w:t>
      </w:r>
      <w:r w:rsidRPr="00D01030">
        <w:rPr>
          <w:sz w:val="28"/>
          <w:szCs w:val="28"/>
        </w:rPr>
        <w:t>а с человека в месяц с учетом установленного норматива накопления твердых коммунальных отходов и по единому тарифу регионального оператора.</w:t>
      </w:r>
    </w:p>
    <w:p w:rsidR="00D01030" w:rsidRPr="00D01030" w:rsidRDefault="00D01030" w:rsidP="00D01030">
      <w:pPr>
        <w:adjustRightInd w:val="0"/>
        <w:ind w:firstLine="720"/>
        <w:jc w:val="both"/>
        <w:rPr>
          <w:sz w:val="28"/>
          <w:szCs w:val="28"/>
        </w:rPr>
      </w:pPr>
      <w:r w:rsidRPr="00D01030">
        <w:rPr>
          <w:sz w:val="28"/>
          <w:szCs w:val="28"/>
        </w:rPr>
        <w:t>Нормативы накопления ТКО будут утверждаться региональной энергетической комиссий Кемеровской области. В целях определения нормативов специалисты региональной энергетической комиссии Кемеровской области совместно с муниципальными образованиями Кемеровской области   проводят замеры выбрасываемого мусора. Данные замеры должны проводиться в течение 7 дней по сезонам «ВЕСНА», «ЛЕТО», «ОСЕНЬ», «ЗИМА».</w:t>
      </w:r>
      <w:r w:rsidR="0063078B">
        <w:rPr>
          <w:sz w:val="28"/>
          <w:szCs w:val="28"/>
        </w:rPr>
        <w:t xml:space="preserve"> </w:t>
      </w:r>
      <w:r w:rsidRPr="00D01030">
        <w:rPr>
          <w:sz w:val="28"/>
          <w:szCs w:val="28"/>
        </w:rPr>
        <w:t xml:space="preserve">По результатам проведенных замеров и будет определен объем мусора, за который население будет ежемесячно оплачивать. </w:t>
      </w:r>
    </w:p>
    <w:p w:rsidR="00D01030" w:rsidRPr="00D01030" w:rsidRDefault="00D01030" w:rsidP="00D01030">
      <w:pPr>
        <w:adjustRightInd w:val="0"/>
        <w:ind w:firstLine="720"/>
        <w:jc w:val="both"/>
        <w:rPr>
          <w:sz w:val="28"/>
          <w:szCs w:val="28"/>
        </w:rPr>
      </w:pPr>
      <w:r w:rsidRPr="00D01030">
        <w:rPr>
          <w:sz w:val="28"/>
          <w:szCs w:val="28"/>
        </w:rPr>
        <w:t xml:space="preserve">   Единые тарифы региональных операторов планируется установить            не позднее 20 декабря текущего года, но действовать они будут, начиная                       с 1 января 2017 года. </w:t>
      </w:r>
    </w:p>
    <w:p w:rsidR="00D01030" w:rsidRPr="00D01030" w:rsidRDefault="00D01030" w:rsidP="00D01030">
      <w:pPr>
        <w:adjustRightInd w:val="0"/>
        <w:ind w:firstLine="720"/>
        <w:jc w:val="both"/>
        <w:rPr>
          <w:sz w:val="28"/>
          <w:szCs w:val="28"/>
        </w:rPr>
      </w:pPr>
      <w:proofErr w:type="gramStart"/>
      <w:r w:rsidRPr="00D01030">
        <w:rPr>
          <w:sz w:val="28"/>
          <w:szCs w:val="28"/>
        </w:rPr>
        <w:t xml:space="preserve">Согласно изменениям Жилищного кодекса РФ обязанность </w:t>
      </w:r>
      <w:r w:rsidR="0063078B">
        <w:rPr>
          <w:sz w:val="28"/>
          <w:szCs w:val="28"/>
        </w:rPr>
        <w:t xml:space="preserve">                           </w:t>
      </w:r>
      <w:r w:rsidRPr="00D01030">
        <w:rPr>
          <w:sz w:val="28"/>
          <w:szCs w:val="28"/>
        </w:rPr>
        <w:t>по внесению платы за коммунальную услугу по обращению с твердыми коммунальными отходами наступает со дня утверждения единого тарифа на услугу</w:t>
      </w:r>
      <w:r w:rsidR="0063078B">
        <w:rPr>
          <w:sz w:val="28"/>
          <w:szCs w:val="28"/>
        </w:rPr>
        <w:t xml:space="preserve"> </w:t>
      </w:r>
      <w:r w:rsidRPr="00D01030">
        <w:rPr>
          <w:sz w:val="28"/>
          <w:szCs w:val="28"/>
        </w:rPr>
        <w:t>по обращению с твердыми коммунальными отходами  на территории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roofErr w:type="gramEnd"/>
    </w:p>
    <w:p w:rsidR="000331D3" w:rsidRDefault="00D01030" w:rsidP="00D01030">
      <w:pPr>
        <w:adjustRightInd w:val="0"/>
        <w:ind w:firstLine="720"/>
        <w:jc w:val="both"/>
        <w:rPr>
          <w:sz w:val="28"/>
          <w:szCs w:val="28"/>
        </w:rPr>
      </w:pPr>
      <w:r w:rsidRPr="00D01030">
        <w:rPr>
          <w:sz w:val="28"/>
          <w:szCs w:val="28"/>
        </w:rPr>
        <w:t>Кроме того, одновременно с появлением строки коммунальной услуги – услуга по обращению с ТКО, строка о сборе и вывозе твердых бытовых отходов должна быть исключена из платежа.</w:t>
      </w:r>
    </w:p>
    <w:p w:rsidR="0063078B" w:rsidRDefault="0063078B" w:rsidP="0063078B">
      <w:pPr>
        <w:ind w:firstLine="680"/>
        <w:jc w:val="both"/>
        <w:rPr>
          <w:sz w:val="28"/>
          <w:szCs w:val="28"/>
        </w:rPr>
      </w:pPr>
    </w:p>
    <w:p w:rsidR="0063078B" w:rsidRDefault="0063078B" w:rsidP="0063078B">
      <w:pPr>
        <w:ind w:firstLine="680"/>
        <w:jc w:val="both"/>
        <w:rPr>
          <w:sz w:val="28"/>
          <w:szCs w:val="28"/>
        </w:rPr>
      </w:pPr>
      <w:r>
        <w:rPr>
          <w:sz w:val="28"/>
          <w:szCs w:val="28"/>
        </w:rPr>
        <w:t>2. Ц</w:t>
      </w:r>
      <w:r w:rsidRPr="00662022">
        <w:rPr>
          <w:sz w:val="28"/>
          <w:szCs w:val="28"/>
        </w:rPr>
        <w:t xml:space="preserve">енообразования на лекарственные препараты были даны следующие разъяснения: </w:t>
      </w:r>
    </w:p>
    <w:p w:rsidR="0063078B" w:rsidRPr="00662022" w:rsidRDefault="0063078B" w:rsidP="0063078B">
      <w:pPr>
        <w:ind w:firstLine="680"/>
        <w:jc w:val="both"/>
        <w:rPr>
          <w:sz w:val="28"/>
          <w:szCs w:val="28"/>
        </w:rPr>
      </w:pPr>
      <w:r>
        <w:rPr>
          <w:sz w:val="28"/>
          <w:szCs w:val="28"/>
        </w:rPr>
        <w:t>В</w:t>
      </w:r>
      <w:r w:rsidRPr="00662022">
        <w:rPr>
          <w:sz w:val="28"/>
          <w:szCs w:val="28"/>
        </w:rPr>
        <w:t xml:space="preserve"> соответствии с действующим законодательством государственному регулированию цен подлежат только лекарственные препараты, включенные</w:t>
      </w:r>
      <w:r>
        <w:rPr>
          <w:sz w:val="28"/>
          <w:szCs w:val="28"/>
        </w:rPr>
        <w:t xml:space="preserve">            </w:t>
      </w:r>
      <w:r w:rsidRPr="00662022">
        <w:rPr>
          <w:sz w:val="28"/>
          <w:szCs w:val="28"/>
        </w:rPr>
        <w:t xml:space="preserve"> </w:t>
      </w:r>
      <w:r w:rsidRPr="00662022">
        <w:rPr>
          <w:sz w:val="28"/>
          <w:szCs w:val="28"/>
        </w:rPr>
        <w:lastRenderedPageBreak/>
        <w:t>в перечень жизненно необходимых и важнейших лекарственных препаратов, путем установления:</w:t>
      </w:r>
    </w:p>
    <w:p w:rsidR="0063078B" w:rsidRPr="00662022" w:rsidRDefault="0063078B" w:rsidP="0063078B">
      <w:pPr>
        <w:ind w:firstLine="680"/>
        <w:jc w:val="both"/>
        <w:rPr>
          <w:sz w:val="28"/>
          <w:szCs w:val="28"/>
        </w:rPr>
      </w:pPr>
      <w:r w:rsidRPr="00662022">
        <w:rPr>
          <w:b/>
          <w:sz w:val="28"/>
          <w:szCs w:val="28"/>
        </w:rPr>
        <w:t>-</w:t>
      </w:r>
      <w:r w:rsidRPr="00662022">
        <w:rPr>
          <w:sz w:val="28"/>
          <w:szCs w:val="28"/>
        </w:rPr>
        <w:tab/>
        <w:t>на федеральном уровне предельного уровня отпускных цен производителей на жизненно необходимые и важнейшие лекарственные препараты;</w:t>
      </w:r>
    </w:p>
    <w:p w:rsidR="0063078B" w:rsidRPr="00662022" w:rsidRDefault="0063078B" w:rsidP="0063078B">
      <w:pPr>
        <w:ind w:firstLine="680"/>
        <w:jc w:val="both"/>
        <w:rPr>
          <w:sz w:val="28"/>
          <w:szCs w:val="28"/>
        </w:rPr>
      </w:pPr>
      <w:r w:rsidRPr="00662022">
        <w:rPr>
          <w:b/>
          <w:sz w:val="28"/>
          <w:szCs w:val="28"/>
        </w:rPr>
        <w:t>-</w:t>
      </w:r>
      <w:r w:rsidRPr="00662022">
        <w:rPr>
          <w:sz w:val="28"/>
          <w:szCs w:val="28"/>
        </w:rPr>
        <w:tab/>
        <w:t>на региональном уровне предельных торговых надбавок к ценам            на лекарственные препараты.</w:t>
      </w:r>
    </w:p>
    <w:p w:rsidR="0063078B" w:rsidRDefault="0063078B" w:rsidP="0063078B">
      <w:pPr>
        <w:ind w:firstLine="680"/>
        <w:jc w:val="both"/>
        <w:rPr>
          <w:sz w:val="28"/>
          <w:szCs w:val="28"/>
        </w:rPr>
      </w:pPr>
      <w:r w:rsidRPr="00662022">
        <w:rPr>
          <w:sz w:val="28"/>
          <w:szCs w:val="28"/>
        </w:rPr>
        <w:t xml:space="preserve">Информация о предельных (максимальных) розничных ценах                    на жизненно необходимые и важнейшие препараты (более 23,0 тысяч наименований) находится во всех аптечных учреждениях области и на сайте </w:t>
      </w:r>
      <w:hyperlink r:id="rId5" w:history="1">
        <w:r w:rsidRPr="00080768">
          <w:rPr>
            <w:rStyle w:val="a5"/>
            <w:sz w:val="28"/>
            <w:szCs w:val="28"/>
          </w:rPr>
          <w:t>www.recko.ru</w:t>
        </w:r>
      </w:hyperlink>
      <w:r w:rsidRPr="00662022">
        <w:rPr>
          <w:sz w:val="28"/>
          <w:szCs w:val="28"/>
        </w:rPr>
        <w:t>.</w:t>
      </w:r>
    </w:p>
    <w:p w:rsidR="0063078B" w:rsidRDefault="0063078B" w:rsidP="007277E1">
      <w:pPr>
        <w:ind w:firstLine="567"/>
        <w:jc w:val="both"/>
      </w:pPr>
    </w:p>
    <w:p w:rsidR="0063078B" w:rsidRPr="0063078B" w:rsidRDefault="0063078B" w:rsidP="0063078B">
      <w:pPr>
        <w:ind w:firstLine="567"/>
        <w:jc w:val="both"/>
        <w:rPr>
          <w:sz w:val="28"/>
          <w:szCs w:val="28"/>
        </w:rPr>
      </w:pPr>
      <w:r w:rsidRPr="0063078B">
        <w:rPr>
          <w:sz w:val="28"/>
          <w:szCs w:val="28"/>
        </w:rPr>
        <w:t>3.</w:t>
      </w:r>
      <w:r>
        <w:rPr>
          <w:sz w:val="28"/>
          <w:szCs w:val="28"/>
        </w:rPr>
        <w:t xml:space="preserve"> </w:t>
      </w:r>
      <w:r w:rsidRPr="0063078B">
        <w:t xml:space="preserve"> </w:t>
      </w:r>
      <w:r w:rsidRPr="0063078B">
        <w:rPr>
          <w:sz w:val="28"/>
          <w:szCs w:val="28"/>
        </w:rPr>
        <w:t>Ценообразования на нефтепродукты.</w:t>
      </w:r>
    </w:p>
    <w:p w:rsidR="0063078B" w:rsidRPr="0063078B" w:rsidRDefault="0063078B" w:rsidP="0063078B">
      <w:pPr>
        <w:ind w:firstLine="567"/>
        <w:jc w:val="both"/>
        <w:rPr>
          <w:sz w:val="28"/>
          <w:szCs w:val="28"/>
        </w:rPr>
      </w:pPr>
      <w:r w:rsidRPr="0063078B">
        <w:rPr>
          <w:sz w:val="28"/>
          <w:szCs w:val="28"/>
        </w:rPr>
        <w:t>Гражданам было разъяснено, что в рамках действующего законодательства цены на нефтепродукты и газовое топливо не подлежат государственному регулированию и устанавливаются субъектами ценообразования (нефтеперерабатывающими заводами, предприятиями оптовой торговли, АЗС) свободно под воздействием спроса и предложения.</w:t>
      </w:r>
    </w:p>
    <w:p w:rsidR="0063078B" w:rsidRPr="0063078B" w:rsidRDefault="0063078B" w:rsidP="0063078B">
      <w:pPr>
        <w:ind w:firstLine="567"/>
        <w:jc w:val="both"/>
        <w:rPr>
          <w:sz w:val="28"/>
          <w:szCs w:val="28"/>
        </w:rPr>
      </w:pPr>
      <w:r w:rsidRPr="0063078B">
        <w:rPr>
          <w:sz w:val="28"/>
          <w:szCs w:val="28"/>
        </w:rPr>
        <w:t xml:space="preserve">Полномочиями по осуществлению государственного </w:t>
      </w:r>
      <w:proofErr w:type="gramStart"/>
      <w:r w:rsidRPr="0063078B">
        <w:rPr>
          <w:sz w:val="28"/>
          <w:szCs w:val="28"/>
        </w:rPr>
        <w:t>контроля                           за</w:t>
      </w:r>
      <w:proofErr w:type="gramEnd"/>
      <w:r w:rsidRPr="0063078B">
        <w:rPr>
          <w:sz w:val="28"/>
          <w:szCs w:val="28"/>
        </w:rPr>
        <w:t xml:space="preserve"> ценообразованием на рынке нефтепродуктов наделена Федеральная антимонопольная служба России. </w:t>
      </w:r>
    </w:p>
    <w:p w:rsidR="006E3668" w:rsidRDefault="0063078B" w:rsidP="0063078B">
      <w:pPr>
        <w:ind w:firstLine="567"/>
        <w:jc w:val="both"/>
        <w:rPr>
          <w:sz w:val="28"/>
          <w:szCs w:val="28"/>
        </w:rPr>
      </w:pPr>
      <w:r w:rsidRPr="0063078B">
        <w:rPr>
          <w:sz w:val="28"/>
          <w:szCs w:val="28"/>
        </w:rPr>
        <w:t>В случае выявления фактов нарушений антимонопольного законодательства предусмотрены значительные «оборотные» штрафные санкции.</w:t>
      </w:r>
    </w:p>
    <w:p w:rsidR="00CD0E6A" w:rsidRDefault="00CD0E6A" w:rsidP="0063078B">
      <w:pPr>
        <w:ind w:firstLine="567"/>
        <w:jc w:val="both"/>
        <w:rPr>
          <w:sz w:val="28"/>
          <w:szCs w:val="28"/>
        </w:rPr>
      </w:pPr>
    </w:p>
    <w:p w:rsidR="00CD0E6A" w:rsidRPr="00CD0E6A" w:rsidRDefault="00CD0E6A" w:rsidP="00CD0E6A">
      <w:pPr>
        <w:ind w:firstLine="567"/>
        <w:jc w:val="both"/>
        <w:rPr>
          <w:sz w:val="28"/>
          <w:szCs w:val="28"/>
        </w:rPr>
      </w:pPr>
      <w:r w:rsidRPr="00CD0E6A">
        <w:rPr>
          <w:sz w:val="28"/>
          <w:szCs w:val="28"/>
        </w:rPr>
        <w:t xml:space="preserve">В соответствии с распоряжением Коллегии Администрации Кемеровской области от </w:t>
      </w:r>
      <w:r>
        <w:rPr>
          <w:sz w:val="28"/>
          <w:szCs w:val="28"/>
        </w:rPr>
        <w:t>27</w:t>
      </w:r>
      <w:r w:rsidRPr="00CD0E6A">
        <w:rPr>
          <w:sz w:val="28"/>
          <w:szCs w:val="28"/>
        </w:rPr>
        <w:t xml:space="preserve">.02.2017 № </w:t>
      </w:r>
      <w:r w:rsidR="00713B2F">
        <w:rPr>
          <w:sz w:val="28"/>
          <w:szCs w:val="28"/>
        </w:rPr>
        <w:t>9</w:t>
      </w:r>
      <w:bookmarkStart w:id="0" w:name="_GoBack"/>
      <w:bookmarkEnd w:id="0"/>
      <w:r>
        <w:rPr>
          <w:sz w:val="28"/>
          <w:szCs w:val="28"/>
        </w:rPr>
        <w:t>1</w:t>
      </w:r>
      <w:r w:rsidRPr="00CD0E6A">
        <w:rPr>
          <w:sz w:val="28"/>
          <w:szCs w:val="28"/>
        </w:rPr>
        <w:t>-р «О повышении эффективности работы с обращениями граждан в исполнительных органах государственной власти Кемеровской области и органах местного самоуправления»                              в региональной энергетической комиссии Кемеровской области разработаны следующие мероприятия:</w:t>
      </w:r>
    </w:p>
    <w:p w:rsidR="00CD0E6A" w:rsidRPr="00CD0E6A" w:rsidRDefault="00CD0E6A" w:rsidP="00CD0E6A">
      <w:pPr>
        <w:ind w:firstLine="567"/>
        <w:jc w:val="both"/>
        <w:rPr>
          <w:sz w:val="28"/>
          <w:szCs w:val="28"/>
        </w:rPr>
      </w:pPr>
      <w:r w:rsidRPr="00CD0E6A">
        <w:rPr>
          <w:sz w:val="28"/>
          <w:szCs w:val="28"/>
        </w:rPr>
        <w:t>1)</w:t>
      </w:r>
      <w:r w:rsidRPr="00CD0E6A">
        <w:rPr>
          <w:sz w:val="28"/>
          <w:szCs w:val="28"/>
        </w:rPr>
        <w:tab/>
        <w:t xml:space="preserve">С целью организации работы с обращениями граждан в РЭК </w:t>
      </w:r>
      <w:proofErr w:type="gramStart"/>
      <w:r w:rsidRPr="00CD0E6A">
        <w:rPr>
          <w:sz w:val="28"/>
          <w:szCs w:val="28"/>
        </w:rPr>
        <w:t>КО</w:t>
      </w:r>
      <w:proofErr w:type="gramEnd"/>
      <w:r w:rsidRPr="00CD0E6A">
        <w:rPr>
          <w:sz w:val="28"/>
          <w:szCs w:val="28"/>
        </w:rPr>
        <w:t xml:space="preserve"> разработана и принята к исполнению Инструкция по работе с обращениями граждан,  утвержденная распоряжением РЭК КО от 25.08.2015 № 37;</w:t>
      </w:r>
    </w:p>
    <w:p w:rsidR="00CD0E6A" w:rsidRPr="00CD0E6A" w:rsidRDefault="00CD0E6A" w:rsidP="00CD0E6A">
      <w:pPr>
        <w:ind w:firstLine="567"/>
        <w:jc w:val="both"/>
        <w:rPr>
          <w:sz w:val="28"/>
          <w:szCs w:val="28"/>
        </w:rPr>
      </w:pPr>
      <w:r w:rsidRPr="00CD0E6A">
        <w:rPr>
          <w:sz w:val="28"/>
          <w:szCs w:val="28"/>
        </w:rPr>
        <w:t>2)</w:t>
      </w:r>
      <w:r w:rsidRPr="00CD0E6A">
        <w:rPr>
          <w:sz w:val="28"/>
          <w:szCs w:val="28"/>
        </w:rPr>
        <w:tab/>
        <w:t xml:space="preserve">Распоряжением от 25.08.2015 № 38 утвержден график личного приема граждан председателем РЭК </w:t>
      </w:r>
      <w:proofErr w:type="gramStart"/>
      <w:r w:rsidRPr="00CD0E6A">
        <w:rPr>
          <w:sz w:val="28"/>
          <w:szCs w:val="28"/>
        </w:rPr>
        <w:t>КО</w:t>
      </w:r>
      <w:proofErr w:type="gramEnd"/>
      <w:r w:rsidRPr="00CD0E6A">
        <w:rPr>
          <w:sz w:val="28"/>
          <w:szCs w:val="28"/>
        </w:rPr>
        <w:t xml:space="preserve">; </w:t>
      </w:r>
    </w:p>
    <w:p w:rsidR="00CD0E6A" w:rsidRPr="00CD0E6A" w:rsidRDefault="00CD0E6A" w:rsidP="00CD0E6A">
      <w:pPr>
        <w:ind w:firstLine="567"/>
        <w:jc w:val="both"/>
        <w:rPr>
          <w:sz w:val="28"/>
          <w:szCs w:val="28"/>
        </w:rPr>
      </w:pPr>
      <w:r w:rsidRPr="00CD0E6A">
        <w:rPr>
          <w:sz w:val="28"/>
          <w:szCs w:val="28"/>
        </w:rPr>
        <w:t>3)</w:t>
      </w:r>
      <w:r w:rsidRPr="00CD0E6A">
        <w:rPr>
          <w:sz w:val="28"/>
          <w:szCs w:val="28"/>
        </w:rPr>
        <w:tab/>
        <w:t>Закреплены должностные обязанности по организационно-техническому обеспечению рассмотрения обращений граждан, в том числе                по организации и проведению личного приема граждан, а также обязанности    по проведению аналитической работы с обращениями, рассматриваемыми                        в каждом структурном подразделении;</w:t>
      </w:r>
    </w:p>
    <w:p w:rsidR="00CD0E6A" w:rsidRPr="00CD0E6A" w:rsidRDefault="00CD0E6A" w:rsidP="00CD0E6A">
      <w:pPr>
        <w:ind w:firstLine="567"/>
        <w:jc w:val="both"/>
        <w:rPr>
          <w:sz w:val="28"/>
          <w:szCs w:val="28"/>
        </w:rPr>
      </w:pPr>
      <w:r w:rsidRPr="00CD0E6A">
        <w:rPr>
          <w:sz w:val="28"/>
          <w:szCs w:val="28"/>
        </w:rPr>
        <w:t>4)</w:t>
      </w:r>
      <w:r w:rsidRPr="00CD0E6A">
        <w:rPr>
          <w:sz w:val="28"/>
          <w:szCs w:val="28"/>
        </w:rPr>
        <w:tab/>
        <w:t xml:space="preserve">Проведена информационная работа с ответственными специалистами РЭК </w:t>
      </w:r>
      <w:proofErr w:type="gramStart"/>
      <w:r w:rsidRPr="00CD0E6A">
        <w:rPr>
          <w:sz w:val="28"/>
          <w:szCs w:val="28"/>
        </w:rPr>
        <w:t>КО</w:t>
      </w:r>
      <w:proofErr w:type="gramEnd"/>
      <w:r w:rsidRPr="00CD0E6A">
        <w:rPr>
          <w:sz w:val="28"/>
          <w:szCs w:val="28"/>
        </w:rPr>
        <w:t>:</w:t>
      </w:r>
    </w:p>
    <w:p w:rsidR="00CD0E6A" w:rsidRPr="00CD0E6A" w:rsidRDefault="00CD0E6A" w:rsidP="00CD0E6A">
      <w:pPr>
        <w:ind w:firstLine="567"/>
        <w:jc w:val="both"/>
        <w:rPr>
          <w:sz w:val="28"/>
          <w:szCs w:val="28"/>
        </w:rPr>
      </w:pPr>
      <w:proofErr w:type="gramStart"/>
      <w:r w:rsidRPr="00CD0E6A">
        <w:rPr>
          <w:sz w:val="28"/>
          <w:szCs w:val="28"/>
        </w:rPr>
        <w:t>по подготовке ответов гражданам в соответствие с требованиями Инструкции по делопроизводству в исполнительных органах</w:t>
      </w:r>
      <w:proofErr w:type="gramEnd"/>
      <w:r w:rsidRPr="00CD0E6A">
        <w:rPr>
          <w:sz w:val="28"/>
          <w:szCs w:val="28"/>
        </w:rPr>
        <w:t xml:space="preserve"> </w:t>
      </w:r>
      <w:r w:rsidRPr="00CD0E6A">
        <w:rPr>
          <w:sz w:val="28"/>
          <w:szCs w:val="28"/>
        </w:rPr>
        <w:lastRenderedPageBreak/>
        <w:t>государственной власти Кемеровской области, утвержденной распоряжением Коллегии Администрации Кемеровской области от 27.12.2007 № 1440-р;</w:t>
      </w:r>
    </w:p>
    <w:p w:rsidR="00CD0E6A" w:rsidRPr="00CD0E6A" w:rsidRDefault="00CD0E6A" w:rsidP="00CD0E6A">
      <w:pPr>
        <w:ind w:firstLine="567"/>
        <w:jc w:val="both"/>
        <w:rPr>
          <w:sz w:val="28"/>
          <w:szCs w:val="28"/>
        </w:rPr>
      </w:pPr>
      <w:r w:rsidRPr="00CD0E6A">
        <w:rPr>
          <w:sz w:val="28"/>
          <w:szCs w:val="28"/>
        </w:rPr>
        <w:t xml:space="preserve">по ознакомлению с Методическими рекомендациями по учету, систематизации, обобщению и анализу обращений российских </w:t>
      </w:r>
      <w:r>
        <w:rPr>
          <w:sz w:val="28"/>
          <w:szCs w:val="28"/>
        </w:rPr>
        <w:t xml:space="preserve">                                 </w:t>
      </w:r>
      <w:r w:rsidRPr="00CD0E6A">
        <w:rPr>
          <w:sz w:val="28"/>
          <w:szCs w:val="28"/>
        </w:rPr>
        <w:t>и иностранных граждан по ним мер в федеральных и региональных органах исполнительной власти, органах местного самоуправления, разработанных Управлением Президента Российской Федерации по работе с обращениями граждан</w:t>
      </w:r>
      <w:r>
        <w:rPr>
          <w:sz w:val="28"/>
          <w:szCs w:val="28"/>
        </w:rPr>
        <w:t xml:space="preserve"> </w:t>
      </w:r>
      <w:r w:rsidRPr="00CD0E6A">
        <w:rPr>
          <w:sz w:val="28"/>
          <w:szCs w:val="28"/>
        </w:rPr>
        <w:t>и организаций;</w:t>
      </w:r>
    </w:p>
    <w:p w:rsidR="00CD0E6A" w:rsidRPr="00CD0E6A" w:rsidRDefault="00CD0E6A" w:rsidP="00CD0E6A">
      <w:pPr>
        <w:ind w:firstLine="567"/>
        <w:jc w:val="both"/>
        <w:rPr>
          <w:sz w:val="28"/>
          <w:szCs w:val="28"/>
        </w:rPr>
      </w:pPr>
      <w:r w:rsidRPr="00CD0E6A">
        <w:rPr>
          <w:sz w:val="28"/>
          <w:szCs w:val="28"/>
        </w:rPr>
        <w:t xml:space="preserve">по соблюдению сроков размещения информации, </w:t>
      </w:r>
      <w:proofErr w:type="gramStart"/>
      <w:r w:rsidRPr="00CD0E6A">
        <w:rPr>
          <w:sz w:val="28"/>
          <w:szCs w:val="28"/>
        </w:rPr>
        <w:t>утвержденную</w:t>
      </w:r>
      <w:proofErr w:type="gramEnd"/>
      <w:r w:rsidRPr="00CD0E6A">
        <w:rPr>
          <w:sz w:val="28"/>
          <w:szCs w:val="28"/>
        </w:rPr>
        <w:t xml:space="preserve"> постановлением региональной энергетической комиссии Кемеровской области от 20.01.2015 № 5;</w:t>
      </w:r>
    </w:p>
    <w:p w:rsidR="00CD0E6A" w:rsidRPr="00CD0E6A" w:rsidRDefault="00CD0E6A" w:rsidP="00CD0E6A">
      <w:pPr>
        <w:ind w:firstLine="567"/>
        <w:jc w:val="both"/>
        <w:rPr>
          <w:sz w:val="28"/>
          <w:szCs w:val="28"/>
        </w:rPr>
      </w:pPr>
      <w:r w:rsidRPr="00CD0E6A">
        <w:rPr>
          <w:sz w:val="28"/>
          <w:szCs w:val="28"/>
        </w:rPr>
        <w:t>по подготовке аналитической (отчетной) информации по обращению граждан в соответствии с предъявляемыми требованиями;</w:t>
      </w:r>
    </w:p>
    <w:p w:rsidR="00CD0E6A" w:rsidRPr="00CD0E6A" w:rsidRDefault="00CD0E6A" w:rsidP="00CD0E6A">
      <w:pPr>
        <w:ind w:firstLine="567"/>
        <w:jc w:val="both"/>
        <w:rPr>
          <w:sz w:val="28"/>
          <w:szCs w:val="28"/>
        </w:rPr>
      </w:pPr>
      <w:r w:rsidRPr="00CD0E6A">
        <w:rPr>
          <w:sz w:val="28"/>
          <w:szCs w:val="28"/>
        </w:rPr>
        <w:t>по формированию дел по рассмотрению обращений граждан.</w:t>
      </w:r>
    </w:p>
    <w:p w:rsidR="00CD0E6A" w:rsidRPr="00CD0E6A" w:rsidRDefault="00CD0E6A" w:rsidP="00CD0E6A">
      <w:pPr>
        <w:ind w:firstLine="567"/>
        <w:jc w:val="both"/>
        <w:rPr>
          <w:sz w:val="28"/>
          <w:szCs w:val="28"/>
        </w:rPr>
      </w:pPr>
      <w:r w:rsidRPr="00CD0E6A">
        <w:rPr>
          <w:sz w:val="28"/>
          <w:szCs w:val="28"/>
        </w:rPr>
        <w:t xml:space="preserve">5) </w:t>
      </w:r>
      <w:proofErr w:type="gramStart"/>
      <w:r w:rsidRPr="00CD0E6A">
        <w:rPr>
          <w:sz w:val="28"/>
          <w:szCs w:val="28"/>
        </w:rPr>
        <w:t>Информация, размещаемая на официальном сайте региональной энергетической комиссии Кемеровской области приведена</w:t>
      </w:r>
      <w:proofErr w:type="gramEnd"/>
      <w:r w:rsidRPr="00CD0E6A">
        <w:rPr>
          <w:sz w:val="28"/>
          <w:szCs w:val="28"/>
        </w:rPr>
        <w:t xml:space="preserve"> в актуальное состояние. </w:t>
      </w:r>
    </w:p>
    <w:p w:rsidR="00CD0E6A" w:rsidRPr="0063078B" w:rsidRDefault="00CD0E6A" w:rsidP="00CD0E6A">
      <w:pPr>
        <w:ind w:firstLine="567"/>
        <w:jc w:val="both"/>
        <w:rPr>
          <w:sz w:val="28"/>
          <w:szCs w:val="28"/>
        </w:rPr>
      </w:pPr>
      <w:r w:rsidRPr="00CD0E6A">
        <w:rPr>
          <w:sz w:val="28"/>
          <w:szCs w:val="28"/>
        </w:rPr>
        <w:t>Работа по совершенствованию официального сайта региональной энергетической комиссии Кемеровской области будет проводиться                               и в дальнейшем.</w:t>
      </w:r>
    </w:p>
    <w:sectPr w:rsidR="00CD0E6A" w:rsidRPr="00630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9F"/>
    <w:rsid w:val="000331D3"/>
    <w:rsid w:val="000E2760"/>
    <w:rsid w:val="00191917"/>
    <w:rsid w:val="001C03FF"/>
    <w:rsid w:val="001C6E06"/>
    <w:rsid w:val="00302CF0"/>
    <w:rsid w:val="0034563D"/>
    <w:rsid w:val="00355C67"/>
    <w:rsid w:val="00407F37"/>
    <w:rsid w:val="00420DC8"/>
    <w:rsid w:val="005404C9"/>
    <w:rsid w:val="00616507"/>
    <w:rsid w:val="0063078B"/>
    <w:rsid w:val="00635D7B"/>
    <w:rsid w:val="00691D77"/>
    <w:rsid w:val="006A0796"/>
    <w:rsid w:val="006E3668"/>
    <w:rsid w:val="00713B2F"/>
    <w:rsid w:val="0071621B"/>
    <w:rsid w:val="007277E1"/>
    <w:rsid w:val="0073179F"/>
    <w:rsid w:val="007A7EEC"/>
    <w:rsid w:val="00815C8B"/>
    <w:rsid w:val="0085736F"/>
    <w:rsid w:val="008B58A0"/>
    <w:rsid w:val="009102F6"/>
    <w:rsid w:val="00AE179A"/>
    <w:rsid w:val="00BA1E0F"/>
    <w:rsid w:val="00BB4220"/>
    <w:rsid w:val="00C03204"/>
    <w:rsid w:val="00CD0E6A"/>
    <w:rsid w:val="00D01030"/>
    <w:rsid w:val="00D80935"/>
    <w:rsid w:val="00E9157B"/>
    <w:rsid w:val="00F02DAC"/>
    <w:rsid w:val="00FD1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 w:type="character" w:styleId="a5">
    <w:name w:val="Hyperlink"/>
    <w:rsid w:val="006307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9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w:basedOn w:val="a"/>
    <w:uiPriority w:val="99"/>
    <w:rsid w:val="007277E1"/>
    <w:pPr>
      <w:tabs>
        <w:tab w:val="num" w:pos="360"/>
      </w:tabs>
      <w:spacing w:after="160" w:line="240" w:lineRule="exact"/>
    </w:pPr>
    <w:rPr>
      <w:rFonts w:ascii="Verdana" w:hAnsi="Verdana" w:cs="Verdana"/>
      <w:lang w:val="en-US" w:eastAsia="en-US"/>
    </w:rPr>
  </w:style>
  <w:style w:type="paragraph" w:styleId="a3">
    <w:name w:val="Balloon Text"/>
    <w:basedOn w:val="a"/>
    <w:link w:val="a4"/>
    <w:uiPriority w:val="99"/>
    <w:semiHidden/>
    <w:unhideWhenUsed/>
    <w:rsid w:val="000331D3"/>
    <w:rPr>
      <w:rFonts w:ascii="Segoe UI" w:hAnsi="Segoe UI" w:cs="Segoe UI"/>
      <w:sz w:val="18"/>
      <w:szCs w:val="18"/>
    </w:rPr>
  </w:style>
  <w:style w:type="character" w:customStyle="1" w:styleId="a4">
    <w:name w:val="Текст выноски Знак"/>
    <w:basedOn w:val="a0"/>
    <w:link w:val="a3"/>
    <w:uiPriority w:val="99"/>
    <w:semiHidden/>
    <w:rsid w:val="000331D3"/>
    <w:rPr>
      <w:rFonts w:ascii="Segoe UI" w:eastAsia="Times New Roman" w:hAnsi="Segoe UI" w:cs="Segoe UI"/>
      <w:sz w:val="18"/>
      <w:szCs w:val="18"/>
      <w:lang w:eastAsia="ru-RU"/>
    </w:rPr>
  </w:style>
  <w:style w:type="character" w:styleId="a5">
    <w:name w:val="Hyperlink"/>
    <w:rsid w:val="0063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ck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Чуба</dc:creator>
  <cp:lastModifiedBy>Надежда Волосникова</cp:lastModifiedBy>
  <cp:revision>5</cp:revision>
  <cp:lastPrinted>2015-06-04T06:12:00Z</cp:lastPrinted>
  <dcterms:created xsi:type="dcterms:W3CDTF">2017-04-03T04:31:00Z</dcterms:created>
  <dcterms:modified xsi:type="dcterms:W3CDTF">2017-05-18T04:18:00Z</dcterms:modified>
</cp:coreProperties>
</file>