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EB4390" w:rsidRDefault="00717852" w:rsidP="00EB4390">
      <w:pPr>
        <w:tabs>
          <w:tab w:val="left" w:pos="0"/>
        </w:tabs>
        <w:ind w:right="-2"/>
        <w:jc w:val="center"/>
        <w:rPr>
          <w:b/>
          <w:bCs/>
          <w:color w:val="000000"/>
          <w:kern w:val="32"/>
          <w:sz w:val="28"/>
          <w:szCs w:val="28"/>
        </w:rPr>
      </w:pPr>
      <w:r>
        <w:rPr>
          <w:b/>
          <w:bCs/>
          <w:kern w:val="32"/>
          <w:sz w:val="28"/>
          <w:szCs w:val="28"/>
        </w:rPr>
        <w:t>«</w:t>
      </w:r>
      <w:r w:rsidR="00EB4390">
        <w:rPr>
          <w:b/>
          <w:bCs/>
          <w:color w:val="000000"/>
          <w:kern w:val="32"/>
          <w:sz w:val="28"/>
          <w:szCs w:val="28"/>
        </w:rPr>
        <w:t>Об установлении долгосрочных параметров регулирования</w:t>
      </w:r>
    </w:p>
    <w:p w:rsidR="00460567" w:rsidRPr="009E408C" w:rsidRDefault="00EB4390" w:rsidP="00EB4390">
      <w:pPr>
        <w:ind w:right="-2"/>
        <w:jc w:val="center"/>
        <w:rPr>
          <w:b/>
          <w:bCs/>
          <w:color w:val="000000"/>
          <w:kern w:val="32"/>
          <w:sz w:val="28"/>
          <w:szCs w:val="28"/>
        </w:rPr>
      </w:pPr>
      <w:r>
        <w:rPr>
          <w:b/>
          <w:bCs/>
          <w:color w:val="000000"/>
          <w:kern w:val="32"/>
          <w:sz w:val="28"/>
          <w:szCs w:val="28"/>
        </w:rPr>
        <w:t xml:space="preserve">и долгосрочных тарифов на теплоноситель, реализуемый </w:t>
      </w:r>
      <w:r>
        <w:rPr>
          <w:b/>
          <w:bCs/>
          <w:color w:val="000000"/>
          <w:kern w:val="32"/>
          <w:sz w:val="28"/>
          <w:szCs w:val="28"/>
        </w:rPr>
        <w:br/>
        <w:t>ООО «</w:t>
      </w:r>
      <w:proofErr w:type="spellStart"/>
      <w:r>
        <w:rPr>
          <w:b/>
          <w:bCs/>
          <w:color w:val="000000"/>
          <w:kern w:val="32"/>
          <w:sz w:val="28"/>
          <w:szCs w:val="28"/>
        </w:rPr>
        <w:t>Топкинский</w:t>
      </w:r>
      <w:proofErr w:type="spellEnd"/>
      <w:r>
        <w:rPr>
          <w:b/>
          <w:bCs/>
          <w:color w:val="000000"/>
          <w:kern w:val="32"/>
          <w:sz w:val="28"/>
          <w:szCs w:val="28"/>
        </w:rPr>
        <w:t xml:space="preserve"> цемент» на потребительском </w:t>
      </w:r>
      <w:r>
        <w:rPr>
          <w:b/>
          <w:bCs/>
          <w:color w:val="000000"/>
          <w:kern w:val="32"/>
          <w:sz w:val="28"/>
          <w:szCs w:val="28"/>
        </w:rPr>
        <w:br/>
        <w:t>рынке г. Топки,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629B6">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5629B6">
        <w:rPr>
          <w:rFonts w:eastAsiaTheme="minorHAnsi"/>
          <w:sz w:val="28"/>
          <w:szCs w:val="28"/>
          <w:lang w:eastAsia="en-US"/>
        </w:rPr>
        <w:t>9</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5629B6">
        <w:rPr>
          <w:rFonts w:eastAsiaTheme="minorHAnsi"/>
          <w:sz w:val="28"/>
          <w:szCs w:val="28"/>
          <w:lang w:eastAsia="en-US"/>
        </w:rPr>
        <w:t>6</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EB4390" w:rsidRDefault="00EB4390" w:rsidP="00EB4390">
      <w:pPr>
        <w:widowControl/>
        <w:overflowPunct/>
        <w:ind w:firstLine="567"/>
        <w:jc w:val="both"/>
        <w:textAlignment w:val="auto"/>
        <w:rPr>
          <w:color w:val="000000"/>
          <w:sz w:val="28"/>
        </w:rPr>
      </w:pPr>
      <w:r>
        <w:rPr>
          <w:color w:val="000000"/>
          <w:sz w:val="28"/>
        </w:rPr>
        <w:t xml:space="preserve">Руководствуясь Федеральным законом от 27.07.2010 № 190-ФЗ </w:t>
      </w:r>
      <w:r>
        <w:rPr>
          <w:color w:val="000000"/>
          <w:sz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5629B6">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w:t>
      </w:r>
      <w:r w:rsidR="00F74F16" w:rsidRPr="009E408C">
        <w:rPr>
          <w:rFonts w:eastAsiaTheme="minorHAnsi"/>
          <w:sz w:val="28"/>
          <w:szCs w:val="28"/>
          <w:lang w:eastAsia="en-US"/>
        </w:rPr>
        <w:t>комиссией Кемеровской области</w:t>
      </w:r>
      <w:r w:rsidR="005629B6">
        <w:rPr>
          <w:rFonts w:eastAsiaTheme="minorHAnsi"/>
          <w:sz w:val="28"/>
          <w:szCs w:val="28"/>
          <w:lang w:eastAsia="en-US"/>
        </w:rPr>
        <w:t xml:space="preserve"> </w:t>
      </w:r>
      <w:r w:rsidR="00F74F16" w:rsidRPr="009E408C">
        <w:rPr>
          <w:rFonts w:eastAsiaTheme="minorHAnsi"/>
          <w:sz w:val="28"/>
          <w:szCs w:val="28"/>
          <w:lang w:eastAsia="en-US"/>
        </w:rPr>
        <w:t>рассмотрено заявление</w:t>
      </w:r>
      <w:r w:rsidR="00001E31" w:rsidRPr="009E408C">
        <w:rPr>
          <w:rFonts w:eastAsiaTheme="minorHAnsi"/>
          <w:sz w:val="28"/>
          <w:szCs w:val="28"/>
          <w:lang w:eastAsia="en-US"/>
        </w:rPr>
        <w:t xml:space="preserve"> </w:t>
      </w:r>
      <w:r w:rsidRPr="00EB4390">
        <w:rPr>
          <w:color w:val="000000"/>
          <w:sz w:val="28"/>
        </w:rPr>
        <w:t>о</w:t>
      </w:r>
      <w:r w:rsidRPr="00EB4390">
        <w:rPr>
          <w:color w:val="000000"/>
          <w:sz w:val="28"/>
        </w:rPr>
        <w:t>б установлении долгосрочных параметров регулирования</w:t>
      </w:r>
      <w:r w:rsidRPr="00EB4390">
        <w:rPr>
          <w:color w:val="000000"/>
          <w:sz w:val="28"/>
        </w:rPr>
        <w:t xml:space="preserve"> </w:t>
      </w:r>
      <w:r w:rsidRPr="00EB4390">
        <w:rPr>
          <w:color w:val="000000"/>
          <w:sz w:val="28"/>
        </w:rPr>
        <w:t>и долгосрочных тарифов на теплоноситель, реализуемый ООО «</w:t>
      </w:r>
      <w:proofErr w:type="spellStart"/>
      <w:r w:rsidRPr="00EB4390">
        <w:rPr>
          <w:color w:val="000000"/>
          <w:sz w:val="28"/>
        </w:rPr>
        <w:t>Топкинский</w:t>
      </w:r>
      <w:proofErr w:type="spellEnd"/>
      <w:r w:rsidRPr="00EB4390">
        <w:rPr>
          <w:color w:val="000000"/>
          <w:sz w:val="28"/>
        </w:rPr>
        <w:t xml:space="preserve"> цемент» на потребительском рынке г. Топки, на 2019-2023 годы</w:t>
      </w:r>
      <w:r w:rsidR="00C12566" w:rsidRPr="00EB4390">
        <w:rPr>
          <w:color w:val="000000"/>
          <w:sz w:val="28"/>
        </w:rPr>
        <w:t>.</w:t>
      </w:r>
    </w:p>
    <w:p w:rsidR="004670FC" w:rsidRDefault="004670FC" w:rsidP="00C12566">
      <w:pPr>
        <w:ind w:right="423"/>
        <w:rPr>
          <w:bCs/>
          <w:color w:val="000000"/>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EB4390" w:rsidRDefault="00EB4390" w:rsidP="00EB4390">
      <w:pPr>
        <w:widowControl/>
        <w:numPr>
          <w:ilvl w:val="0"/>
          <w:numId w:val="12"/>
        </w:numPr>
        <w:tabs>
          <w:tab w:val="left" w:pos="1134"/>
        </w:tabs>
        <w:overflowPunct/>
        <w:autoSpaceDE/>
        <w:autoSpaceDN/>
        <w:adjustRightInd/>
        <w:ind w:left="0" w:right="-2" w:firstLine="709"/>
        <w:jc w:val="both"/>
        <w:textAlignment w:val="auto"/>
        <w:rPr>
          <w:bCs/>
          <w:color w:val="000000"/>
          <w:kern w:val="32"/>
          <w:sz w:val="28"/>
          <w:szCs w:val="28"/>
        </w:rPr>
      </w:pPr>
      <w:r>
        <w:rPr>
          <w:bCs/>
          <w:color w:val="000000"/>
          <w:kern w:val="32"/>
          <w:sz w:val="28"/>
          <w:szCs w:val="28"/>
        </w:rPr>
        <w:t>Установить ООО «</w:t>
      </w:r>
      <w:proofErr w:type="spellStart"/>
      <w:r>
        <w:rPr>
          <w:bCs/>
          <w:color w:val="000000"/>
          <w:kern w:val="32"/>
          <w:sz w:val="28"/>
          <w:szCs w:val="28"/>
        </w:rPr>
        <w:t>Топкинский</w:t>
      </w:r>
      <w:proofErr w:type="spellEnd"/>
      <w:r>
        <w:rPr>
          <w:bCs/>
          <w:color w:val="000000"/>
          <w:kern w:val="32"/>
          <w:sz w:val="28"/>
          <w:szCs w:val="28"/>
        </w:rPr>
        <w:t xml:space="preserve"> цемент», ИНН 4229004316, долгосрочные параметры регулирования для формирования долгосрочных тарифов на теплоноситель, реализуемый на потребительском рынке</w:t>
      </w:r>
      <w:r>
        <w:rPr>
          <w:bCs/>
          <w:color w:val="000000"/>
          <w:kern w:val="32"/>
          <w:sz w:val="28"/>
          <w:szCs w:val="28"/>
        </w:rPr>
        <w:t xml:space="preserve"> </w:t>
      </w:r>
      <w:r>
        <w:rPr>
          <w:bCs/>
          <w:color w:val="000000"/>
          <w:kern w:val="32"/>
          <w:sz w:val="28"/>
          <w:szCs w:val="28"/>
        </w:rPr>
        <w:t>г. Топки, на период с 01.01.2019 по 31.12.2023.</w:t>
      </w:r>
    </w:p>
    <w:p w:rsidR="00EB4390" w:rsidRPr="00EB4390" w:rsidRDefault="00EB4390" w:rsidP="00BB3F47">
      <w:pPr>
        <w:widowControl/>
        <w:numPr>
          <w:ilvl w:val="0"/>
          <w:numId w:val="12"/>
        </w:numPr>
        <w:tabs>
          <w:tab w:val="left" w:pos="1276"/>
        </w:tabs>
        <w:overflowPunct/>
        <w:autoSpaceDE/>
        <w:autoSpaceDN/>
        <w:adjustRightInd/>
        <w:ind w:left="0" w:right="-2" w:firstLine="567"/>
        <w:jc w:val="both"/>
        <w:textAlignment w:val="auto"/>
        <w:rPr>
          <w:bCs/>
          <w:color w:val="000000"/>
          <w:kern w:val="32"/>
          <w:sz w:val="28"/>
          <w:szCs w:val="28"/>
        </w:rPr>
      </w:pPr>
      <w:r w:rsidRPr="00EB4390">
        <w:rPr>
          <w:bCs/>
          <w:color w:val="000000"/>
          <w:kern w:val="32"/>
          <w:sz w:val="28"/>
          <w:szCs w:val="28"/>
        </w:rPr>
        <w:lastRenderedPageBreak/>
        <w:t>Установить ПАО «</w:t>
      </w:r>
      <w:proofErr w:type="spellStart"/>
      <w:r w:rsidRPr="00EB4390">
        <w:rPr>
          <w:bCs/>
          <w:color w:val="000000"/>
          <w:kern w:val="32"/>
          <w:sz w:val="28"/>
          <w:szCs w:val="28"/>
        </w:rPr>
        <w:t>Топкинский</w:t>
      </w:r>
      <w:proofErr w:type="spellEnd"/>
      <w:r w:rsidRPr="00EB4390">
        <w:rPr>
          <w:bCs/>
          <w:color w:val="000000"/>
          <w:kern w:val="32"/>
          <w:sz w:val="28"/>
          <w:szCs w:val="28"/>
        </w:rPr>
        <w:t xml:space="preserve"> цемент», ИНН 4229004316</w:t>
      </w:r>
      <w:r w:rsidRPr="00EB4390">
        <w:rPr>
          <w:color w:val="000000"/>
          <w:sz w:val="28"/>
        </w:rPr>
        <w:t>, долгосрочные тарифы на теплоноситель, реализуемый на потребительском рынке г. Топки, на период с 01.01.2019 по 31.12.2023</w:t>
      </w:r>
      <w:r>
        <w:rPr>
          <w:color w:val="000000"/>
          <w:sz w:val="28"/>
        </w:rPr>
        <w:t>.</w:t>
      </w:r>
    </w:p>
    <w:p w:rsidR="00EB4390" w:rsidRPr="00EB4390" w:rsidRDefault="00EB4390" w:rsidP="00EB4390">
      <w:pPr>
        <w:widowControl/>
        <w:tabs>
          <w:tab w:val="left" w:pos="1276"/>
        </w:tabs>
        <w:overflowPunct/>
        <w:autoSpaceDE/>
        <w:autoSpaceDN/>
        <w:adjustRightInd/>
        <w:ind w:right="-2"/>
        <w:jc w:val="both"/>
        <w:textAlignment w:val="auto"/>
        <w:rPr>
          <w:bCs/>
          <w:color w:val="000000"/>
          <w:kern w:val="32"/>
          <w:sz w:val="28"/>
          <w:szCs w:val="28"/>
        </w:rPr>
      </w:pP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B2D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5596</TotalTime>
  <Pages>4</Pages>
  <Words>1358</Words>
  <Characters>7743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494</cp:revision>
  <cp:lastPrinted>2015-04-07T10:41:00Z</cp:lastPrinted>
  <dcterms:created xsi:type="dcterms:W3CDTF">2015-03-27T04:21:00Z</dcterms:created>
  <dcterms:modified xsi:type="dcterms:W3CDTF">2018-10-12T06:23:00Z</dcterms:modified>
</cp:coreProperties>
</file>