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185667" w:rsidRDefault="00F62605" w:rsidP="0018566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185667">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2247CE" w:rsidRPr="002247CE" w:rsidRDefault="00D43A5E" w:rsidP="002247CE">
      <w:pPr>
        <w:spacing w:after="0" w:line="240" w:lineRule="auto"/>
        <w:jc w:val="center"/>
        <w:rPr>
          <w:rFonts w:ascii="Times New Roman" w:hAnsi="Times New Roman" w:cs="Times New Roman"/>
          <w:b/>
          <w:sz w:val="28"/>
          <w:szCs w:val="28"/>
        </w:rPr>
      </w:pPr>
      <w:r w:rsidRPr="002247CE">
        <w:rPr>
          <w:rFonts w:ascii="Times New Roman" w:hAnsi="Times New Roman" w:cs="Times New Roman"/>
          <w:b/>
          <w:bCs/>
          <w:kern w:val="32"/>
          <w:sz w:val="28"/>
          <w:szCs w:val="28"/>
        </w:rPr>
        <w:t>«</w:t>
      </w:r>
      <w:r w:rsidR="002247CE" w:rsidRPr="002247CE">
        <w:rPr>
          <w:rFonts w:ascii="Times New Roman" w:hAnsi="Times New Roman" w:cs="Times New Roman"/>
          <w:b/>
          <w:sz w:val="28"/>
          <w:szCs w:val="28"/>
        </w:rPr>
        <w:t xml:space="preserve">Об установлении предельных регулируемых тарифов </w:t>
      </w:r>
    </w:p>
    <w:p w:rsidR="002247CE" w:rsidRDefault="002247CE" w:rsidP="002247CE">
      <w:pPr>
        <w:spacing w:after="0" w:line="240" w:lineRule="auto"/>
        <w:jc w:val="center"/>
        <w:rPr>
          <w:rFonts w:ascii="Times New Roman" w:hAnsi="Times New Roman" w:cs="Times New Roman"/>
          <w:b/>
          <w:sz w:val="28"/>
          <w:szCs w:val="28"/>
        </w:rPr>
      </w:pPr>
      <w:r w:rsidRPr="002247CE">
        <w:rPr>
          <w:rFonts w:ascii="Times New Roman" w:hAnsi="Times New Roman" w:cs="Times New Roman"/>
          <w:b/>
          <w:sz w:val="28"/>
          <w:szCs w:val="28"/>
        </w:rPr>
        <w:t xml:space="preserve">на регулярные перевозки пассажиров и багажа автомобильным, </w:t>
      </w:r>
    </w:p>
    <w:p w:rsidR="002247CE" w:rsidRDefault="002247CE" w:rsidP="002247CE">
      <w:pPr>
        <w:spacing w:after="0" w:line="240" w:lineRule="auto"/>
        <w:jc w:val="center"/>
        <w:rPr>
          <w:rFonts w:ascii="Times New Roman" w:hAnsi="Times New Roman" w:cs="Times New Roman"/>
          <w:b/>
          <w:sz w:val="28"/>
          <w:szCs w:val="28"/>
        </w:rPr>
      </w:pPr>
      <w:r w:rsidRPr="002247CE">
        <w:rPr>
          <w:rFonts w:ascii="Times New Roman" w:hAnsi="Times New Roman" w:cs="Times New Roman"/>
          <w:b/>
          <w:sz w:val="28"/>
          <w:szCs w:val="28"/>
        </w:rPr>
        <w:t xml:space="preserve">наземным электрическим транспортом по регулярным маршрутам </w:t>
      </w:r>
    </w:p>
    <w:p w:rsidR="00D43A5E" w:rsidRPr="002247CE" w:rsidRDefault="002247CE" w:rsidP="002247CE">
      <w:pPr>
        <w:spacing w:after="0" w:line="240" w:lineRule="auto"/>
        <w:jc w:val="center"/>
        <w:rPr>
          <w:rFonts w:ascii="Times New Roman" w:hAnsi="Times New Roman" w:cs="Times New Roman"/>
          <w:b/>
          <w:bCs/>
          <w:kern w:val="32"/>
          <w:sz w:val="28"/>
          <w:szCs w:val="28"/>
        </w:rPr>
      </w:pPr>
      <w:r w:rsidRPr="002247CE">
        <w:rPr>
          <w:rFonts w:ascii="Times New Roman" w:hAnsi="Times New Roman" w:cs="Times New Roman"/>
          <w:b/>
          <w:sz w:val="28"/>
          <w:szCs w:val="28"/>
        </w:rPr>
        <w:t>на территории Кемеровской области</w:t>
      </w:r>
      <w:r w:rsidR="00D43A5E" w:rsidRPr="002247CE">
        <w:rPr>
          <w:rFonts w:ascii="Times New Roman" w:hAnsi="Times New Roman" w:cs="Times New Roman"/>
          <w:b/>
          <w:sz w:val="28"/>
          <w:szCs w:val="28"/>
        </w:rPr>
        <w:t>»</w:t>
      </w:r>
    </w:p>
    <w:p w:rsidR="00E95CD4" w:rsidRPr="002247CE" w:rsidRDefault="00E95CD4" w:rsidP="002247CE">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F47161">
        <w:rPr>
          <w:rFonts w:ascii="Times New Roman" w:hAnsi="Times New Roman" w:cs="Times New Roman"/>
          <w:sz w:val="28"/>
          <w:szCs w:val="28"/>
        </w:rPr>
        <w:t>2</w:t>
      </w:r>
      <w:r w:rsidR="009F67A0">
        <w:rPr>
          <w:rFonts w:ascii="Times New Roman" w:hAnsi="Times New Roman" w:cs="Times New Roman"/>
          <w:sz w:val="28"/>
          <w:szCs w:val="28"/>
        </w:rPr>
        <w:t>8</w:t>
      </w:r>
      <w:r w:rsidRPr="00F62605">
        <w:rPr>
          <w:rFonts w:ascii="Times New Roman" w:hAnsi="Times New Roman" w:cs="Times New Roman"/>
          <w:sz w:val="28"/>
          <w:szCs w:val="28"/>
        </w:rPr>
        <w:t xml:space="preserve">.11.2018 по </w:t>
      </w:r>
      <w:r w:rsidR="000F7863">
        <w:rPr>
          <w:rFonts w:ascii="Times New Roman" w:hAnsi="Times New Roman" w:cs="Times New Roman"/>
          <w:sz w:val="28"/>
          <w:szCs w:val="28"/>
        </w:rPr>
        <w:t>0</w:t>
      </w:r>
      <w:r w:rsidR="009F67A0">
        <w:rPr>
          <w:rFonts w:ascii="Times New Roman" w:hAnsi="Times New Roman" w:cs="Times New Roman"/>
          <w:sz w:val="28"/>
          <w:szCs w:val="28"/>
        </w:rPr>
        <w:t>4</w:t>
      </w:r>
      <w:r w:rsidRPr="00F62605">
        <w:rPr>
          <w:rFonts w:ascii="Times New Roman" w:hAnsi="Times New Roman" w:cs="Times New Roman"/>
          <w:sz w:val="28"/>
          <w:szCs w:val="28"/>
        </w:rPr>
        <w:t>.1</w:t>
      </w:r>
      <w:r w:rsidR="00F3661C">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0F7863">
        <w:rPr>
          <w:rFonts w:ascii="Times New Roman" w:hAnsi="Times New Roman" w:cs="Times New Roman"/>
          <w:sz w:val="28"/>
          <w:szCs w:val="28"/>
        </w:rPr>
        <w:t>2</w:t>
      </w:r>
      <w:r w:rsidR="009F67A0">
        <w:rPr>
          <w:rFonts w:ascii="Times New Roman" w:hAnsi="Times New Roman" w:cs="Times New Roman"/>
          <w:sz w:val="28"/>
          <w:szCs w:val="28"/>
        </w:rPr>
        <w:t>5</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C55C46" w:rsidRDefault="00B11EB3" w:rsidP="00C55C46">
      <w:pPr>
        <w:spacing w:after="0" w:line="240" w:lineRule="auto"/>
        <w:ind w:firstLine="709"/>
        <w:jc w:val="both"/>
        <w:rPr>
          <w:rFonts w:ascii="Times New Roman" w:hAnsi="Times New Roman" w:cs="Times New Roman"/>
          <w:sz w:val="28"/>
          <w:szCs w:val="28"/>
        </w:rPr>
      </w:pPr>
      <w:r w:rsidRPr="00CA4ED5">
        <w:rPr>
          <w:rFonts w:ascii="Times New Roman" w:hAnsi="Times New Roman" w:cs="Times New Roman"/>
          <w:bCs/>
          <w:kern w:val="32"/>
          <w:sz w:val="28"/>
          <w:szCs w:val="28"/>
        </w:rPr>
        <w:t xml:space="preserve">Руководствуясь Федеральным законом </w:t>
      </w:r>
      <w:r w:rsidR="00CA4ED5" w:rsidRPr="00CA4ED5">
        <w:rPr>
          <w:rFonts w:ascii="Times New Roman" w:hAnsi="Times New Roman" w:cs="Times New Roman"/>
          <w:bCs/>
          <w:sz w:val="28"/>
          <w:szCs w:val="28"/>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F62605" w:rsidRPr="00CA4ED5">
        <w:rPr>
          <w:rFonts w:ascii="Times New Roman" w:eastAsia="Times New Roman" w:hAnsi="Times New Roman" w:cs="Times New Roman"/>
          <w:bCs/>
          <w:kern w:val="32"/>
          <w:sz w:val="28"/>
          <w:szCs w:val="28"/>
          <w:lang w:eastAsia="ru-RU"/>
        </w:rPr>
        <w:t>,  постановлением</w:t>
      </w:r>
      <w:r w:rsidR="00F62605" w:rsidRPr="00C55C46">
        <w:rPr>
          <w:rFonts w:ascii="Times New Roman" w:eastAsia="Times New Roman" w:hAnsi="Times New Roman" w:cs="Times New Roman"/>
          <w:bCs/>
          <w:kern w:val="32"/>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w:t>
      </w:r>
      <w:r w:rsidR="009C7D38">
        <w:rPr>
          <w:rFonts w:ascii="Times New Roman" w:eastAsia="Times New Roman" w:hAnsi="Times New Roman" w:cs="Times New Roman"/>
          <w:bCs/>
          <w:kern w:val="32"/>
          <w:sz w:val="28"/>
          <w:szCs w:val="28"/>
          <w:lang w:eastAsia="ru-RU"/>
        </w:rPr>
        <w:t>ы соответствующие материалы</w:t>
      </w:r>
      <w:r w:rsidR="00862BA7" w:rsidRPr="00C55C46">
        <w:rPr>
          <w:rFonts w:ascii="Times New Roman" w:hAnsi="Times New Roman" w:cs="Times New Roman"/>
          <w:bCs/>
          <w:color w:val="000000"/>
          <w:kern w:val="32"/>
          <w:sz w:val="28"/>
          <w:szCs w:val="28"/>
        </w:rPr>
        <w:t>.</w:t>
      </w:r>
      <w:r w:rsidR="00F62605" w:rsidRPr="00C55C46">
        <w:rPr>
          <w:rFonts w:ascii="Times New Roman" w:hAnsi="Times New Roman" w:cs="Times New Roman"/>
          <w:sz w:val="28"/>
          <w:szCs w:val="28"/>
        </w:rPr>
        <w:t xml:space="preserve"> </w:t>
      </w:r>
    </w:p>
    <w:p w:rsidR="00F62605" w:rsidRPr="002725F6" w:rsidRDefault="00F62605" w:rsidP="002725F6">
      <w:pPr>
        <w:spacing w:after="0" w:line="240" w:lineRule="auto"/>
        <w:ind w:firstLine="567"/>
        <w:jc w:val="both"/>
        <w:rPr>
          <w:rFonts w:ascii="Times New Roman" w:hAnsi="Times New Roman" w:cs="Times New Roman"/>
          <w:b/>
          <w:sz w:val="28"/>
          <w:szCs w:val="28"/>
        </w:rPr>
      </w:pPr>
      <w:r w:rsidRPr="002725F6">
        <w:rPr>
          <w:rFonts w:ascii="Times New Roman" w:hAnsi="Times New Roman" w:cs="Times New Roman"/>
          <w:b/>
          <w:sz w:val="28"/>
          <w:szCs w:val="28"/>
        </w:rPr>
        <w:t xml:space="preserve">Цели предлагаемого нормативного правового акта: </w:t>
      </w:r>
    </w:p>
    <w:p w:rsidR="00082D3C" w:rsidRPr="000B20F0" w:rsidRDefault="00082D3C" w:rsidP="000B20F0">
      <w:pPr>
        <w:spacing w:after="0" w:line="240" w:lineRule="auto"/>
        <w:ind w:firstLine="567"/>
        <w:jc w:val="both"/>
        <w:rPr>
          <w:rFonts w:ascii="Times New Roman" w:hAnsi="Times New Roman" w:cs="Times New Roman"/>
          <w:bCs/>
          <w:sz w:val="28"/>
          <w:szCs w:val="28"/>
        </w:rPr>
      </w:pPr>
      <w:r w:rsidRPr="000B20F0">
        <w:rPr>
          <w:rFonts w:ascii="Times New Roman" w:hAnsi="Times New Roman" w:cs="Times New Roman"/>
          <w:bCs/>
          <w:sz w:val="28"/>
          <w:szCs w:val="28"/>
        </w:rPr>
        <w:t xml:space="preserve">1. Установить и ввести в действие с   </w:t>
      </w:r>
      <w:r w:rsidR="000B20F0">
        <w:rPr>
          <w:rFonts w:ascii="Times New Roman" w:hAnsi="Times New Roman" w:cs="Times New Roman"/>
          <w:bCs/>
          <w:sz w:val="28"/>
          <w:szCs w:val="28"/>
        </w:rPr>
        <w:t xml:space="preserve">   </w:t>
      </w:r>
      <w:r w:rsidRPr="000B20F0">
        <w:rPr>
          <w:rFonts w:ascii="Times New Roman" w:hAnsi="Times New Roman" w:cs="Times New Roman"/>
          <w:bCs/>
          <w:sz w:val="28"/>
          <w:szCs w:val="28"/>
        </w:rPr>
        <w:t>.12.2018 предельные регулируемые тарифы на регулярные перевозки пассажиров и багажа всеми хозяйствующими субъектами, независимо от организационно-правовой формы и ведомственной принадлежности, транспортными средствами категорий М2, М3 на территории Кемеровской области:</w:t>
      </w:r>
    </w:p>
    <w:p w:rsidR="00082D3C" w:rsidRPr="000B20F0" w:rsidRDefault="00082D3C" w:rsidP="000B20F0">
      <w:pPr>
        <w:spacing w:after="0" w:line="240" w:lineRule="auto"/>
        <w:ind w:firstLine="567"/>
        <w:jc w:val="both"/>
        <w:rPr>
          <w:rFonts w:ascii="Times New Roman" w:hAnsi="Times New Roman" w:cs="Times New Roman"/>
          <w:bCs/>
          <w:sz w:val="28"/>
          <w:szCs w:val="28"/>
        </w:rPr>
      </w:pPr>
      <w:r w:rsidRPr="000B20F0">
        <w:rPr>
          <w:rFonts w:ascii="Times New Roman" w:hAnsi="Times New Roman" w:cs="Times New Roman"/>
          <w:bCs/>
          <w:sz w:val="28"/>
          <w:szCs w:val="28"/>
        </w:rPr>
        <w:t xml:space="preserve">1.1. По муниципальным маршрутам регулярных перевозок городского сообщения: </w:t>
      </w:r>
    </w:p>
    <w:p w:rsidR="00082D3C" w:rsidRPr="000B20F0" w:rsidRDefault="00082D3C" w:rsidP="000B20F0">
      <w:pPr>
        <w:spacing w:after="0" w:line="240" w:lineRule="auto"/>
        <w:ind w:firstLine="567"/>
        <w:jc w:val="both"/>
        <w:rPr>
          <w:rFonts w:ascii="Times New Roman" w:hAnsi="Times New Roman" w:cs="Times New Roman"/>
          <w:bCs/>
          <w:sz w:val="28"/>
          <w:szCs w:val="28"/>
        </w:rPr>
      </w:pPr>
      <w:r w:rsidRPr="000B20F0">
        <w:rPr>
          <w:rFonts w:ascii="Times New Roman" w:hAnsi="Times New Roman" w:cs="Times New Roman"/>
          <w:bCs/>
          <w:sz w:val="28"/>
          <w:szCs w:val="28"/>
        </w:rPr>
        <w:t>1.1.1. В автобусах с обычным режимом движения, наземном электрическом транспорте:</w:t>
      </w:r>
    </w:p>
    <w:p w:rsidR="00082D3C" w:rsidRPr="000B20F0" w:rsidRDefault="00082D3C" w:rsidP="000B20F0">
      <w:pPr>
        <w:spacing w:after="0" w:line="240" w:lineRule="auto"/>
        <w:ind w:firstLine="567"/>
        <w:jc w:val="both"/>
        <w:rPr>
          <w:rFonts w:ascii="Times New Roman" w:hAnsi="Times New Roman" w:cs="Times New Roman"/>
          <w:bCs/>
          <w:sz w:val="28"/>
          <w:szCs w:val="28"/>
        </w:rPr>
      </w:pPr>
      <w:r w:rsidRPr="000B20F0">
        <w:rPr>
          <w:rFonts w:ascii="Times New Roman" w:hAnsi="Times New Roman" w:cs="Times New Roman"/>
          <w:bCs/>
          <w:sz w:val="28"/>
          <w:szCs w:val="28"/>
        </w:rPr>
        <w:t xml:space="preserve">1.1.1.1. </w:t>
      </w:r>
      <w:bookmarkStart w:id="0" w:name="_Hlk529954394"/>
      <w:bookmarkStart w:id="1" w:name="_Hlk530043362"/>
      <w:r w:rsidRPr="000B20F0">
        <w:rPr>
          <w:rFonts w:ascii="Times New Roman" w:hAnsi="Times New Roman" w:cs="Times New Roman"/>
          <w:bCs/>
          <w:sz w:val="28"/>
          <w:szCs w:val="28"/>
        </w:rPr>
        <w:t xml:space="preserve">Для учащихся общеобразовательных организаций, студентов профессиональных образовательных организаций </w:t>
      </w:r>
      <w:bookmarkEnd w:id="1"/>
      <w:r w:rsidRPr="000B20F0">
        <w:rPr>
          <w:rFonts w:ascii="Times New Roman" w:hAnsi="Times New Roman" w:cs="Times New Roman"/>
          <w:bCs/>
          <w:sz w:val="28"/>
          <w:szCs w:val="28"/>
        </w:rPr>
        <w:t>очной формы обучения в размере 20 рублей за одну поездку</w:t>
      </w:r>
      <w:bookmarkEnd w:id="0"/>
      <w:r w:rsidRPr="000B20F0">
        <w:rPr>
          <w:rFonts w:ascii="Times New Roman" w:hAnsi="Times New Roman" w:cs="Times New Roman"/>
          <w:bCs/>
          <w:sz w:val="28"/>
          <w:szCs w:val="28"/>
        </w:rPr>
        <w:t>.</w:t>
      </w:r>
    </w:p>
    <w:p w:rsidR="00082D3C" w:rsidRPr="007C4786" w:rsidRDefault="00082D3C" w:rsidP="000B20F0">
      <w:pPr>
        <w:spacing w:after="0" w:line="240" w:lineRule="auto"/>
        <w:ind w:firstLine="567"/>
        <w:jc w:val="both"/>
        <w:rPr>
          <w:rFonts w:ascii="Times New Roman" w:hAnsi="Times New Roman" w:cs="Times New Roman"/>
          <w:bCs/>
          <w:sz w:val="28"/>
          <w:szCs w:val="28"/>
        </w:rPr>
      </w:pPr>
      <w:r w:rsidRPr="000B20F0">
        <w:rPr>
          <w:rFonts w:ascii="Times New Roman" w:hAnsi="Times New Roman" w:cs="Times New Roman"/>
          <w:bCs/>
          <w:sz w:val="28"/>
          <w:szCs w:val="28"/>
        </w:rPr>
        <w:lastRenderedPageBreak/>
        <w:t>1.1.1.2. Для учащихся общеобразовательных организаций, студентов профессиональных образовательных организаций очной формы обучения в размере 11 рублей за одну поездку при оплате стоимости проезда транспортной картой в</w:t>
      </w:r>
      <w:r w:rsidRPr="007C4786">
        <w:rPr>
          <w:rFonts w:ascii="Times New Roman" w:hAnsi="Times New Roman" w:cs="Times New Roman"/>
          <w:bCs/>
          <w:sz w:val="28"/>
          <w:szCs w:val="28"/>
        </w:rPr>
        <w:t xml:space="preserve"> городах Кемерово, Новокузнецке.</w:t>
      </w:r>
    </w:p>
    <w:p w:rsidR="00082D3C" w:rsidRPr="007C4786" w:rsidRDefault="00082D3C" w:rsidP="000B20F0">
      <w:pPr>
        <w:spacing w:after="0" w:line="240" w:lineRule="auto"/>
        <w:ind w:firstLine="567"/>
        <w:jc w:val="both"/>
        <w:rPr>
          <w:rFonts w:ascii="Times New Roman" w:hAnsi="Times New Roman" w:cs="Times New Roman"/>
          <w:color w:val="000000"/>
          <w:sz w:val="28"/>
          <w:szCs w:val="28"/>
        </w:rPr>
      </w:pPr>
      <w:bookmarkStart w:id="2" w:name="_Hlk529794820"/>
      <w:r w:rsidRPr="007C4786">
        <w:rPr>
          <w:rFonts w:ascii="Times New Roman" w:hAnsi="Times New Roman" w:cs="Times New Roman"/>
          <w:bCs/>
          <w:sz w:val="28"/>
          <w:szCs w:val="28"/>
        </w:rPr>
        <w:t xml:space="preserve">1.1.1.3. Для </w:t>
      </w:r>
      <w:r w:rsidRPr="007C4786">
        <w:rPr>
          <w:rFonts w:ascii="Times New Roman" w:hAnsi="Times New Roman" w:cs="Times New Roman"/>
          <w:color w:val="000000"/>
          <w:sz w:val="28"/>
          <w:szCs w:val="28"/>
        </w:rPr>
        <w:t xml:space="preserve">граждан пенсионного возраста </w:t>
      </w:r>
      <w:r w:rsidRPr="007C4786">
        <w:rPr>
          <w:rFonts w:ascii="Times New Roman" w:hAnsi="Times New Roman" w:cs="Times New Roman"/>
          <w:bCs/>
          <w:sz w:val="28"/>
          <w:szCs w:val="28"/>
        </w:rPr>
        <w:t>- в размере 10 рублей за одну поездку.</w:t>
      </w:r>
    </w:p>
    <w:p w:rsidR="00082D3C" w:rsidRPr="007C4786" w:rsidRDefault="00082D3C" w:rsidP="000B20F0">
      <w:pPr>
        <w:spacing w:after="0" w:line="240" w:lineRule="auto"/>
        <w:ind w:firstLine="567"/>
        <w:jc w:val="both"/>
        <w:rPr>
          <w:rFonts w:ascii="Times New Roman" w:hAnsi="Times New Roman" w:cs="Times New Roman"/>
          <w:bCs/>
          <w:sz w:val="28"/>
          <w:szCs w:val="28"/>
        </w:rPr>
      </w:pPr>
      <w:r w:rsidRPr="007C4786">
        <w:rPr>
          <w:rFonts w:ascii="Times New Roman" w:hAnsi="Times New Roman" w:cs="Times New Roman"/>
          <w:color w:val="000000"/>
          <w:sz w:val="28"/>
          <w:szCs w:val="28"/>
        </w:rPr>
        <w:t>1.1.1.4. Для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r w:rsidRPr="007C4786">
        <w:rPr>
          <w:rFonts w:ascii="Times New Roman" w:hAnsi="Times New Roman" w:cs="Times New Roman"/>
          <w:bCs/>
          <w:sz w:val="28"/>
          <w:szCs w:val="28"/>
        </w:rPr>
        <w:t xml:space="preserve"> - в размере 10 рублей за одну поездку</w:t>
      </w:r>
      <w:bookmarkEnd w:id="2"/>
      <w:r w:rsidRPr="007C4786">
        <w:rPr>
          <w:rFonts w:ascii="Times New Roman" w:hAnsi="Times New Roman" w:cs="Times New Roman"/>
          <w:bCs/>
          <w:sz w:val="28"/>
          <w:szCs w:val="28"/>
        </w:rPr>
        <w:t>.</w:t>
      </w:r>
    </w:p>
    <w:p w:rsidR="00082D3C" w:rsidRPr="007C4786" w:rsidRDefault="00082D3C" w:rsidP="000B20F0">
      <w:pPr>
        <w:spacing w:after="0" w:line="240" w:lineRule="auto"/>
        <w:ind w:firstLine="567"/>
        <w:jc w:val="both"/>
        <w:rPr>
          <w:rFonts w:ascii="Times New Roman" w:hAnsi="Times New Roman" w:cs="Times New Roman"/>
          <w:bCs/>
          <w:sz w:val="28"/>
          <w:szCs w:val="28"/>
        </w:rPr>
      </w:pPr>
      <w:r w:rsidRPr="007C4786">
        <w:rPr>
          <w:rFonts w:ascii="Times New Roman" w:hAnsi="Times New Roman" w:cs="Times New Roman"/>
          <w:bCs/>
          <w:sz w:val="28"/>
          <w:szCs w:val="28"/>
        </w:rPr>
        <w:t>1.1.1.5. Для прочих пассажиров - в размере 20 рублей за одну поездку.</w:t>
      </w:r>
    </w:p>
    <w:p w:rsidR="00082D3C" w:rsidRPr="007C4786" w:rsidRDefault="00082D3C" w:rsidP="000B20F0">
      <w:pPr>
        <w:spacing w:after="0" w:line="240" w:lineRule="auto"/>
        <w:ind w:firstLine="567"/>
        <w:jc w:val="both"/>
        <w:rPr>
          <w:rFonts w:ascii="Times New Roman" w:hAnsi="Times New Roman" w:cs="Times New Roman"/>
          <w:bCs/>
          <w:sz w:val="28"/>
          <w:szCs w:val="28"/>
        </w:rPr>
      </w:pPr>
      <w:r w:rsidRPr="007C4786">
        <w:rPr>
          <w:rFonts w:ascii="Times New Roman" w:hAnsi="Times New Roman" w:cs="Times New Roman"/>
          <w:bCs/>
          <w:sz w:val="28"/>
          <w:szCs w:val="28"/>
        </w:rPr>
        <w:t>1.1.2. В автобусах экспрессного и скорого режимов движения:</w:t>
      </w:r>
    </w:p>
    <w:p w:rsidR="00082D3C" w:rsidRPr="007C4786" w:rsidRDefault="00082D3C" w:rsidP="000B20F0">
      <w:pPr>
        <w:spacing w:after="0" w:line="240" w:lineRule="auto"/>
        <w:ind w:firstLine="567"/>
        <w:jc w:val="both"/>
        <w:rPr>
          <w:rFonts w:ascii="Times New Roman" w:hAnsi="Times New Roman" w:cs="Times New Roman"/>
          <w:bCs/>
          <w:sz w:val="28"/>
          <w:szCs w:val="28"/>
        </w:rPr>
      </w:pPr>
      <w:r w:rsidRPr="007C4786">
        <w:rPr>
          <w:rFonts w:ascii="Times New Roman" w:hAnsi="Times New Roman" w:cs="Times New Roman"/>
          <w:bCs/>
          <w:sz w:val="28"/>
          <w:szCs w:val="28"/>
        </w:rPr>
        <w:t>1.1.2.1. Для учащихся общеобразовательных организаций, студентов профессиональных образовательных организаций очной формы обучения - в размере 21 рубль за одну поездку.</w:t>
      </w:r>
    </w:p>
    <w:p w:rsidR="00082D3C" w:rsidRPr="007C4786" w:rsidRDefault="00082D3C" w:rsidP="000B20F0">
      <w:pPr>
        <w:spacing w:after="0" w:line="240" w:lineRule="auto"/>
        <w:ind w:firstLine="567"/>
        <w:jc w:val="both"/>
        <w:rPr>
          <w:rFonts w:ascii="Times New Roman" w:hAnsi="Times New Roman" w:cs="Times New Roman"/>
          <w:bCs/>
          <w:sz w:val="28"/>
          <w:szCs w:val="28"/>
        </w:rPr>
      </w:pPr>
      <w:r w:rsidRPr="007C4786">
        <w:rPr>
          <w:rFonts w:ascii="Times New Roman" w:hAnsi="Times New Roman" w:cs="Times New Roman"/>
          <w:bCs/>
          <w:sz w:val="28"/>
          <w:szCs w:val="28"/>
        </w:rPr>
        <w:t>1.1.2.2. Для учащихся общеобразовательных организаций, студентов профессиональных образовательных организаций очной формы обучения - в размере 11 рублей 50 копеек за одну поездку при оплате стоимости проезда транспортной картой в городах Кемерово, Новокузнецке.</w:t>
      </w:r>
    </w:p>
    <w:p w:rsidR="00082D3C" w:rsidRPr="007C4786" w:rsidRDefault="00082D3C" w:rsidP="000B20F0">
      <w:pPr>
        <w:spacing w:after="0" w:line="240" w:lineRule="auto"/>
        <w:ind w:firstLine="567"/>
        <w:jc w:val="both"/>
        <w:rPr>
          <w:rFonts w:ascii="Times New Roman" w:hAnsi="Times New Roman" w:cs="Times New Roman"/>
          <w:bCs/>
          <w:sz w:val="28"/>
          <w:szCs w:val="28"/>
        </w:rPr>
      </w:pPr>
      <w:r w:rsidRPr="007C4786">
        <w:rPr>
          <w:rFonts w:ascii="Times New Roman" w:hAnsi="Times New Roman" w:cs="Times New Roman"/>
          <w:bCs/>
          <w:sz w:val="28"/>
          <w:szCs w:val="28"/>
        </w:rPr>
        <w:t xml:space="preserve">1.1.2.3. Для </w:t>
      </w:r>
      <w:r w:rsidRPr="007C4786">
        <w:rPr>
          <w:rFonts w:ascii="Times New Roman" w:hAnsi="Times New Roman" w:cs="Times New Roman"/>
          <w:color w:val="000000"/>
          <w:sz w:val="28"/>
          <w:szCs w:val="28"/>
        </w:rPr>
        <w:t xml:space="preserve">граждан пенсионного возраста в городах Кемерово, Новокузнецке </w:t>
      </w:r>
      <w:r w:rsidRPr="007C4786">
        <w:rPr>
          <w:rFonts w:ascii="Times New Roman" w:hAnsi="Times New Roman" w:cs="Times New Roman"/>
          <w:bCs/>
          <w:sz w:val="28"/>
          <w:szCs w:val="28"/>
        </w:rPr>
        <w:t>- в размере 10 рублей за одну поездку.</w:t>
      </w:r>
    </w:p>
    <w:p w:rsidR="00082D3C" w:rsidRPr="007C4786" w:rsidRDefault="00082D3C" w:rsidP="000B20F0">
      <w:pPr>
        <w:spacing w:after="0" w:line="240" w:lineRule="auto"/>
        <w:ind w:firstLine="567"/>
        <w:jc w:val="both"/>
        <w:rPr>
          <w:rFonts w:ascii="Times New Roman" w:hAnsi="Times New Roman" w:cs="Times New Roman"/>
          <w:bCs/>
          <w:sz w:val="28"/>
          <w:szCs w:val="28"/>
        </w:rPr>
      </w:pPr>
      <w:r w:rsidRPr="007C4786">
        <w:rPr>
          <w:rFonts w:ascii="Times New Roman" w:hAnsi="Times New Roman" w:cs="Times New Roman"/>
          <w:color w:val="000000"/>
          <w:sz w:val="28"/>
          <w:szCs w:val="28"/>
        </w:rPr>
        <w:t xml:space="preserve">1.1.2.4. Для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 в городах Кемерово, Новокузнецке </w:t>
      </w:r>
      <w:r w:rsidRPr="007C4786">
        <w:rPr>
          <w:rFonts w:ascii="Times New Roman" w:hAnsi="Times New Roman" w:cs="Times New Roman"/>
          <w:bCs/>
          <w:sz w:val="28"/>
          <w:szCs w:val="28"/>
        </w:rPr>
        <w:t>- в размере 10 рублей за одну поездку.</w:t>
      </w:r>
    </w:p>
    <w:p w:rsidR="00082D3C" w:rsidRPr="007C4786" w:rsidRDefault="00082D3C" w:rsidP="000B20F0">
      <w:pPr>
        <w:spacing w:after="0" w:line="240" w:lineRule="auto"/>
        <w:ind w:firstLine="567"/>
        <w:jc w:val="both"/>
        <w:rPr>
          <w:rFonts w:ascii="Times New Roman" w:hAnsi="Times New Roman" w:cs="Times New Roman"/>
          <w:bCs/>
          <w:sz w:val="28"/>
          <w:szCs w:val="28"/>
        </w:rPr>
      </w:pPr>
      <w:r w:rsidRPr="007C4786">
        <w:rPr>
          <w:rFonts w:ascii="Times New Roman" w:hAnsi="Times New Roman" w:cs="Times New Roman"/>
          <w:bCs/>
          <w:sz w:val="28"/>
          <w:szCs w:val="28"/>
        </w:rPr>
        <w:t>1.1.2.5. Для прочих пассажиров в размере 21 рубль за одну поездку.</w:t>
      </w:r>
    </w:p>
    <w:p w:rsidR="00082D3C" w:rsidRPr="007C4786" w:rsidRDefault="00082D3C" w:rsidP="000B20F0">
      <w:pPr>
        <w:spacing w:after="0" w:line="240" w:lineRule="auto"/>
        <w:ind w:firstLine="567"/>
        <w:jc w:val="both"/>
        <w:rPr>
          <w:rFonts w:ascii="Times New Roman" w:hAnsi="Times New Roman" w:cs="Times New Roman"/>
          <w:bCs/>
          <w:sz w:val="28"/>
          <w:szCs w:val="28"/>
        </w:rPr>
      </w:pPr>
      <w:r w:rsidRPr="007C4786">
        <w:rPr>
          <w:rFonts w:ascii="Times New Roman" w:hAnsi="Times New Roman" w:cs="Times New Roman"/>
          <w:bCs/>
          <w:sz w:val="28"/>
          <w:szCs w:val="28"/>
        </w:rPr>
        <w:t xml:space="preserve">1.2. </w:t>
      </w:r>
      <w:bookmarkStart w:id="3" w:name="_Hlk529348586"/>
      <w:r w:rsidRPr="007C4786">
        <w:rPr>
          <w:rFonts w:ascii="Times New Roman" w:hAnsi="Times New Roman" w:cs="Times New Roman"/>
          <w:bCs/>
          <w:sz w:val="28"/>
          <w:szCs w:val="28"/>
        </w:rPr>
        <w:t>По муниципальным, межмуниципальным маршрутам регулярных перевозок пригородного сообщени</w:t>
      </w:r>
      <w:bookmarkEnd w:id="3"/>
      <w:r w:rsidRPr="007C4786">
        <w:rPr>
          <w:rFonts w:ascii="Times New Roman" w:hAnsi="Times New Roman" w:cs="Times New Roman"/>
          <w:bCs/>
          <w:sz w:val="28"/>
          <w:szCs w:val="28"/>
        </w:rPr>
        <w:t>я:</w:t>
      </w:r>
    </w:p>
    <w:p w:rsidR="00082D3C" w:rsidRPr="007C4786" w:rsidRDefault="00082D3C" w:rsidP="000B20F0">
      <w:pPr>
        <w:spacing w:after="0" w:line="240" w:lineRule="auto"/>
        <w:ind w:firstLine="567"/>
        <w:jc w:val="both"/>
        <w:rPr>
          <w:rFonts w:ascii="Times New Roman" w:hAnsi="Times New Roman" w:cs="Times New Roman"/>
          <w:bCs/>
          <w:sz w:val="28"/>
          <w:szCs w:val="28"/>
        </w:rPr>
      </w:pPr>
      <w:r w:rsidRPr="007C4786">
        <w:rPr>
          <w:rFonts w:ascii="Times New Roman" w:hAnsi="Times New Roman" w:cs="Times New Roman"/>
          <w:bCs/>
          <w:sz w:val="28"/>
          <w:szCs w:val="28"/>
        </w:rPr>
        <w:t>для пассажиров в автобусах жесткого типа - в размере 149,4 копеек/пассажиро-километр;</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для пассажиров в автобусах мягкого типа - в размере 183,3 копеек/пассажиро-километр;</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для багажа в автобусах всех типов - в размере 41,6 копейки/километр.</w:t>
      </w:r>
    </w:p>
    <w:p w:rsidR="00082D3C" w:rsidRPr="009220E5" w:rsidRDefault="00082D3C" w:rsidP="000B20F0">
      <w:pPr>
        <w:spacing w:after="0" w:line="240" w:lineRule="auto"/>
        <w:ind w:firstLine="567"/>
        <w:jc w:val="both"/>
        <w:rPr>
          <w:rFonts w:ascii="Times New Roman" w:hAnsi="Times New Roman" w:cs="Times New Roman"/>
          <w:bCs/>
          <w:sz w:val="28"/>
          <w:szCs w:val="28"/>
        </w:rPr>
      </w:pPr>
      <w:bookmarkStart w:id="4" w:name="Par62"/>
      <w:bookmarkEnd w:id="4"/>
      <w:r w:rsidRPr="009220E5">
        <w:rPr>
          <w:rFonts w:ascii="Times New Roman" w:hAnsi="Times New Roman" w:cs="Times New Roman"/>
          <w:bCs/>
          <w:sz w:val="28"/>
          <w:szCs w:val="28"/>
        </w:rPr>
        <w:t>1.3. По муниципальным, межмуниципальным маршрутам регулярных перевозок междугородного сообщения:</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для пассажиров в автобусах жесткого типа - в размере 157,1 копеек/пассажиро-километр;</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для пассажиров в автобусах мягкого типа - в размере 189,2 копейки/пассажиро-километр;</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для багажа - в размере 43,3 копеек/километр.</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1.4. По отдельным маршрутам регулярного сообщения:</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 108 «Гурьевск - Салаир» в размере 25 рублей за одну поездку;</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 106/3 «Чугунаш - СТК Шерегеш - гора Зеленая» в размере 50 рублей за одну поездку;</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 116 «Киселевск - Прокопьевск» в направлении:</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lastRenderedPageBreak/>
        <w:t>г. Киселевск (автовокзал) - г. Киселевск (ул. Мира) в размере 25 рублей за одну поездку;</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г. Киселевск (ул. Мира) - г. Прокопьевск (ДК ПЗША) в размере 25 рублей за одну поездку;</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 115 «Киселевск - Прокопьевск» в направлении:</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г. Киселевск (маг. «Талисман») - г. Киселевск (ЖБИ) в размере 25 рублей за одну поездку;</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г. Киселевск (ЖБИ) - г. Прокопьевск (Дом ветеранов) в размере 25 рублей за одну поездку;</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 100 «г. Прокопьевск (ООО «Электропром») - г. Киселевск (Обувная фабрика)» в размере 23 рубля за одну поездку;</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 130 «Прокопьевский район (Аэропорт) - г. Прокопьевск (Дом ветеранов)» в размере 23 рубля за одну поездку.</w:t>
      </w:r>
    </w:p>
    <w:p w:rsidR="00082D3C" w:rsidRPr="009220E5"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 xml:space="preserve">1.5. Месячный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 </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9220E5">
        <w:rPr>
          <w:rFonts w:ascii="Times New Roman" w:hAnsi="Times New Roman" w:cs="Times New Roman"/>
          <w:bCs/>
          <w:sz w:val="28"/>
          <w:szCs w:val="28"/>
        </w:rPr>
        <w:t>1.5.1. Для студентов профессиональных</w:t>
      </w:r>
      <w:r w:rsidRPr="00EE004C">
        <w:rPr>
          <w:rFonts w:ascii="Times New Roman" w:hAnsi="Times New Roman" w:cs="Times New Roman"/>
          <w:bCs/>
          <w:sz w:val="28"/>
          <w:szCs w:val="28"/>
        </w:rPr>
        <w:t xml:space="preserve"> образовательных организаций, образовательных организаций высшего образования очной формы обучения:</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1.5.1.1. На период с 1 сентября по 30 июня включительно - в размере 300 рублей.</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1.5.1.2. На период с 1 июля по 31 августа включительно - в размере 1000 рублей.</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1.5.2. Для учащихся общеобразовательных организаций:</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1.5.2.1. На период с 1 сентября по 30 июня включительно - в размере 200 рублей.</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1.5.2.2. На период с 1 июля по 31 августа включительно - в размере 1000 рублей.</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 xml:space="preserve">1.5.3. Для </w:t>
      </w:r>
      <w:r w:rsidRPr="00EE004C">
        <w:rPr>
          <w:rFonts w:ascii="Times New Roman" w:hAnsi="Times New Roman" w:cs="Times New Roman"/>
          <w:color w:val="000000"/>
          <w:sz w:val="28"/>
          <w:szCs w:val="28"/>
        </w:rPr>
        <w:t xml:space="preserve">граждан пенсионного возраста </w:t>
      </w:r>
      <w:r w:rsidRPr="00EE004C">
        <w:rPr>
          <w:rFonts w:ascii="Times New Roman" w:hAnsi="Times New Roman" w:cs="Times New Roman"/>
          <w:bCs/>
          <w:sz w:val="28"/>
          <w:szCs w:val="28"/>
        </w:rPr>
        <w:t>- в размере 500 рублей.</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color w:val="000000"/>
          <w:sz w:val="28"/>
          <w:szCs w:val="28"/>
        </w:rPr>
        <w:t xml:space="preserve">1.5.4. Для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 </w:t>
      </w:r>
      <w:r w:rsidRPr="00EE004C">
        <w:rPr>
          <w:rFonts w:ascii="Times New Roman" w:hAnsi="Times New Roman" w:cs="Times New Roman"/>
          <w:bCs/>
          <w:sz w:val="28"/>
          <w:szCs w:val="28"/>
        </w:rPr>
        <w:t>не имеющих льгот по оплате проезда в городском пассажирском транспорте, - в размере 500 рублей.</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1.5.5. Для прочих пассажиров - в размере 1000 рублей.</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1.6. Месячный проездной билет для осуществления взаиморасчетов с органами, уполномоченными на предоставление льгот, при оплате проезда по муниципальным маршрутам регулярных перевозок городского сообщения в автобусах с обычным и экспрессным режимами движения и наземном электрическом транспорте городов, использующих транспортную карту:</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1.6.1. Для студентов профессиональных образовательных организаций, образовательных организаций высшего образования очной формы обучения, имеющих право на получение льгот, - в размере 300 рублей.</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1.6.2. Для учащихся общеобразовательных организаций, имеющих право на получение льгот, - в размере 200 рублей.</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Стоимость транспортной карты оплачивается отдельно.</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 xml:space="preserve">1.7. Месячный проездной билет на предъявителя для осуществления взаиморасчетов по договорам с бюджетными организациями, предприятиями, при оплате проезда по муниципальным маршрутам регулярных перевозок городского </w:t>
      </w:r>
      <w:r w:rsidRPr="00EE004C">
        <w:rPr>
          <w:rFonts w:ascii="Times New Roman" w:hAnsi="Times New Roman" w:cs="Times New Roman"/>
          <w:bCs/>
          <w:sz w:val="28"/>
          <w:szCs w:val="28"/>
        </w:rPr>
        <w:lastRenderedPageBreak/>
        <w:t>сообщения в автобусах с обычным и экспрессным режимами движения и наземном электрическом транспорте городов, использующих транспортную карту:</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 xml:space="preserve">1.7.1. Для </w:t>
      </w:r>
      <w:r w:rsidRPr="00EE004C">
        <w:rPr>
          <w:rFonts w:ascii="Times New Roman" w:hAnsi="Times New Roman" w:cs="Times New Roman"/>
          <w:color w:val="000000"/>
          <w:sz w:val="28"/>
          <w:szCs w:val="28"/>
        </w:rPr>
        <w:t>граждан пенсионного возраста,</w:t>
      </w:r>
      <w:r w:rsidRPr="00EE004C">
        <w:rPr>
          <w:rFonts w:ascii="Times New Roman" w:hAnsi="Times New Roman" w:cs="Times New Roman"/>
          <w:bCs/>
          <w:sz w:val="28"/>
          <w:szCs w:val="28"/>
        </w:rPr>
        <w:t xml:space="preserve"> не имеющих льгот по оплате проезда в городском пассажирском транспорте,</w:t>
      </w:r>
      <w:r w:rsidRPr="00EE004C">
        <w:rPr>
          <w:rFonts w:ascii="Times New Roman" w:hAnsi="Times New Roman" w:cs="Times New Roman"/>
          <w:color w:val="000000"/>
          <w:sz w:val="28"/>
          <w:szCs w:val="28"/>
        </w:rPr>
        <w:t xml:space="preserve"> </w:t>
      </w:r>
      <w:r w:rsidRPr="00EE004C">
        <w:rPr>
          <w:rFonts w:ascii="Times New Roman" w:hAnsi="Times New Roman" w:cs="Times New Roman"/>
          <w:bCs/>
          <w:sz w:val="28"/>
          <w:szCs w:val="28"/>
        </w:rPr>
        <w:t>- в размере 500 рублей.</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color w:val="000000"/>
          <w:sz w:val="28"/>
          <w:szCs w:val="28"/>
        </w:rPr>
        <w:t>1.7.2. Для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r w:rsidRPr="00EE004C">
        <w:rPr>
          <w:rFonts w:ascii="Times New Roman" w:hAnsi="Times New Roman" w:cs="Times New Roman"/>
          <w:bCs/>
          <w:sz w:val="28"/>
          <w:szCs w:val="28"/>
        </w:rPr>
        <w:t xml:space="preserve"> не имеющих льгот по оплате проезда в городском пассажирском транспорте, - в размере 500 рублей.</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1.7.3. Для прочих пассажиров - в размере 1000 рублей.</w:t>
      </w:r>
    </w:p>
    <w:p w:rsidR="00082D3C" w:rsidRPr="00EE004C" w:rsidRDefault="00082D3C" w:rsidP="000B20F0">
      <w:pPr>
        <w:spacing w:after="0" w:line="240" w:lineRule="auto"/>
        <w:ind w:firstLine="567"/>
        <w:jc w:val="both"/>
        <w:rPr>
          <w:rFonts w:ascii="Times New Roman" w:hAnsi="Times New Roman" w:cs="Times New Roman"/>
          <w:bCs/>
          <w:sz w:val="28"/>
          <w:szCs w:val="28"/>
        </w:rPr>
      </w:pPr>
      <w:bookmarkStart w:id="5" w:name="Par54"/>
      <w:bookmarkStart w:id="6" w:name="Par66"/>
      <w:bookmarkEnd w:id="5"/>
      <w:bookmarkEnd w:id="6"/>
      <w:r w:rsidRPr="00EE004C">
        <w:rPr>
          <w:rFonts w:ascii="Times New Roman" w:hAnsi="Times New Roman" w:cs="Times New Roman"/>
          <w:bCs/>
          <w:sz w:val="28"/>
          <w:szCs w:val="28"/>
        </w:rPr>
        <w:t>2. Установить, что расчет стоимости перевозки пассажиров и багажа по муниципальным, межмуниципальным маршрутам регулярных перевозок в пригородном сообщении осуществлять в следующем порядке:</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 xml:space="preserve">2.1. Стоимость перевозки пассажиров и багажа по муниципальным, межмуниципальным маршрутам регулярных перевозок в пригородном сообщении определяется путем суммирования установленного предельного тарифа на перевозку пассажиров и багажа по муниципальным маршрутам регулярных перевозок городского сообщения и стоимости перевозки пассажиров и багажа в пригородном сообщении, рассчитанной путем умножения установленного в </w:t>
      </w:r>
      <w:hyperlink w:anchor="Par54" w:history="1">
        <w:r w:rsidRPr="00EE004C">
          <w:rPr>
            <w:rFonts w:ascii="Times New Roman" w:hAnsi="Times New Roman" w:cs="Times New Roman"/>
            <w:bCs/>
            <w:sz w:val="28"/>
            <w:szCs w:val="28"/>
          </w:rPr>
          <w:t>пункте 1.</w:t>
        </w:r>
      </w:hyperlink>
      <w:r w:rsidRPr="00EE004C">
        <w:rPr>
          <w:rFonts w:ascii="Times New Roman" w:hAnsi="Times New Roman" w:cs="Times New Roman"/>
          <w:bCs/>
          <w:sz w:val="28"/>
          <w:szCs w:val="28"/>
        </w:rPr>
        <w:t xml:space="preserve">2 </w:t>
      </w:r>
      <w:r w:rsidR="003559B8">
        <w:rPr>
          <w:rFonts w:ascii="Times New Roman" w:hAnsi="Times New Roman" w:cs="Times New Roman"/>
          <w:bCs/>
          <w:sz w:val="28"/>
          <w:szCs w:val="28"/>
        </w:rPr>
        <w:t>проекта</w:t>
      </w:r>
      <w:r w:rsidRPr="00EE004C">
        <w:rPr>
          <w:rFonts w:ascii="Times New Roman" w:hAnsi="Times New Roman" w:cs="Times New Roman"/>
          <w:bCs/>
          <w:sz w:val="28"/>
          <w:szCs w:val="28"/>
        </w:rPr>
        <w:t xml:space="preserve"> постановления предельного тарифа на перевозку пассажиров и багажа в автобусе соответствующего типа на расстояние от начала пригородной зоны до конечного пункта следования пассажира, за исключением перевозки на маршрутах, изложенных в </w:t>
      </w:r>
      <w:hyperlink w:anchor="Par98" w:history="1">
        <w:r w:rsidRPr="00EE004C">
          <w:rPr>
            <w:rFonts w:ascii="Times New Roman" w:hAnsi="Times New Roman" w:cs="Times New Roman"/>
            <w:bCs/>
            <w:sz w:val="28"/>
            <w:szCs w:val="28"/>
          </w:rPr>
          <w:t>приложении</w:t>
        </w:r>
      </w:hyperlink>
      <w:r w:rsidRPr="00EE004C">
        <w:rPr>
          <w:rFonts w:ascii="Times New Roman" w:hAnsi="Times New Roman" w:cs="Times New Roman"/>
          <w:bCs/>
          <w:sz w:val="28"/>
          <w:szCs w:val="28"/>
        </w:rPr>
        <w:t xml:space="preserve"> к данному постановлению.</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 xml:space="preserve">Стоимость перевозки пассажиров и багажа по муниципальным, межмуниципальным маршрутам регулярных перевозок в пригородном сообщении в автобусах с обычным режимом движения в случае прохождения маршрута между двумя и более муниципальными образованиями определяется путем суммирования установленных предельных тарифов на перевозку пассажиров и багажа по муниципальным маршрутам регулярных перевозок городского сообщения по каждому из муниципальных образований и стоимости перевозки пассажиров и багажа в пригородном сообщении, рассчитанной путем умножения установленного в </w:t>
      </w:r>
      <w:hyperlink w:anchor="Par54" w:history="1">
        <w:r w:rsidRPr="00EE004C">
          <w:rPr>
            <w:rFonts w:ascii="Times New Roman" w:hAnsi="Times New Roman" w:cs="Times New Roman"/>
            <w:bCs/>
            <w:sz w:val="28"/>
            <w:szCs w:val="28"/>
          </w:rPr>
          <w:t>пункте 1.2</w:t>
        </w:r>
      </w:hyperlink>
      <w:r w:rsidRPr="00EE004C">
        <w:rPr>
          <w:rFonts w:ascii="Times New Roman" w:hAnsi="Times New Roman" w:cs="Times New Roman"/>
          <w:bCs/>
          <w:sz w:val="28"/>
          <w:szCs w:val="28"/>
        </w:rPr>
        <w:t xml:space="preserve"> </w:t>
      </w:r>
      <w:r w:rsidR="00FC4976">
        <w:rPr>
          <w:rFonts w:ascii="Times New Roman" w:hAnsi="Times New Roman" w:cs="Times New Roman"/>
          <w:bCs/>
          <w:sz w:val="28"/>
          <w:szCs w:val="28"/>
        </w:rPr>
        <w:t>проекта</w:t>
      </w:r>
      <w:r w:rsidRPr="00EE004C">
        <w:rPr>
          <w:rFonts w:ascii="Times New Roman" w:hAnsi="Times New Roman" w:cs="Times New Roman"/>
          <w:bCs/>
          <w:sz w:val="28"/>
          <w:szCs w:val="28"/>
        </w:rPr>
        <w:t xml:space="preserve"> постановления предельного тарифа на перевозку пассажиров и багажа в автобусе соответствующего типа на протяженность пригородной зоны между муниципальными образованиями, за исключением перевозки на маршрутах, изложенных в </w:t>
      </w:r>
      <w:hyperlink w:anchor="Par98" w:history="1">
        <w:r w:rsidRPr="00EE004C">
          <w:rPr>
            <w:rFonts w:ascii="Times New Roman" w:hAnsi="Times New Roman" w:cs="Times New Roman"/>
            <w:bCs/>
            <w:sz w:val="28"/>
            <w:szCs w:val="28"/>
          </w:rPr>
          <w:t>приложении</w:t>
        </w:r>
      </w:hyperlink>
      <w:r w:rsidRPr="00EE004C">
        <w:rPr>
          <w:rFonts w:ascii="Times New Roman" w:hAnsi="Times New Roman" w:cs="Times New Roman"/>
          <w:bCs/>
          <w:sz w:val="28"/>
          <w:szCs w:val="28"/>
        </w:rPr>
        <w:t xml:space="preserve"> к данному постановлению.</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 xml:space="preserve">2.2. Стоимость перевозки пассажиров и багажа по муниципальным, межмуниципальным маршрутам регулярных перевозок в пригородном сообщении, изложенная в </w:t>
      </w:r>
      <w:hyperlink w:anchor="Par98" w:history="1">
        <w:r w:rsidRPr="00EE004C">
          <w:rPr>
            <w:rFonts w:ascii="Times New Roman" w:hAnsi="Times New Roman" w:cs="Times New Roman"/>
            <w:bCs/>
            <w:sz w:val="28"/>
            <w:szCs w:val="28"/>
          </w:rPr>
          <w:t>приложении</w:t>
        </w:r>
      </w:hyperlink>
      <w:r w:rsidRPr="00EE004C">
        <w:rPr>
          <w:rFonts w:ascii="Times New Roman" w:hAnsi="Times New Roman" w:cs="Times New Roman"/>
          <w:bCs/>
          <w:sz w:val="28"/>
          <w:szCs w:val="28"/>
        </w:rPr>
        <w:t xml:space="preserve"> к данному постановлению, определяется путем умножения установленного в </w:t>
      </w:r>
      <w:hyperlink w:anchor="Par54" w:history="1">
        <w:r w:rsidRPr="00EE004C">
          <w:rPr>
            <w:rFonts w:ascii="Times New Roman" w:hAnsi="Times New Roman" w:cs="Times New Roman"/>
            <w:bCs/>
            <w:sz w:val="28"/>
            <w:szCs w:val="28"/>
          </w:rPr>
          <w:t>пункте 1.2</w:t>
        </w:r>
      </w:hyperlink>
      <w:r w:rsidRPr="00EE004C">
        <w:rPr>
          <w:rFonts w:ascii="Times New Roman" w:hAnsi="Times New Roman" w:cs="Times New Roman"/>
          <w:bCs/>
          <w:sz w:val="28"/>
          <w:szCs w:val="28"/>
        </w:rPr>
        <w:t xml:space="preserve"> </w:t>
      </w:r>
      <w:r w:rsidR="00FC4976">
        <w:rPr>
          <w:rFonts w:ascii="Times New Roman" w:hAnsi="Times New Roman" w:cs="Times New Roman"/>
          <w:bCs/>
          <w:sz w:val="28"/>
          <w:szCs w:val="28"/>
        </w:rPr>
        <w:t>проекта</w:t>
      </w:r>
      <w:bookmarkStart w:id="7" w:name="_GoBack"/>
      <w:bookmarkEnd w:id="7"/>
      <w:r w:rsidRPr="00EE004C">
        <w:rPr>
          <w:rFonts w:ascii="Times New Roman" w:hAnsi="Times New Roman" w:cs="Times New Roman"/>
          <w:bCs/>
          <w:sz w:val="28"/>
          <w:szCs w:val="28"/>
        </w:rPr>
        <w:t xml:space="preserve"> постановления предельного тарифа на перевозку пассажиров и багажа в автобусе соответствующего типа на расстояние от пункта начала следования пассажира до конечного пункта следования пассажира.</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 xml:space="preserve">При перевозке пассажиров в пределах городской черты на муниципальных, межмуниципальных маршрутах регулярных перевозок пригородного сообщения, изложенных в приложении к данному постановлению, стоимость перевозки определяется в размере установленного предельного тарифа на перевозку пассажиров </w:t>
      </w:r>
      <w:r w:rsidRPr="00EE004C">
        <w:rPr>
          <w:rFonts w:ascii="Times New Roman" w:hAnsi="Times New Roman" w:cs="Times New Roman"/>
          <w:bCs/>
          <w:sz w:val="28"/>
          <w:szCs w:val="28"/>
        </w:rPr>
        <w:lastRenderedPageBreak/>
        <w:t>и багажа по муниципальному маршруту регулярных перевозок городского сообщения.</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 xml:space="preserve">3. Установить, что при расчете стоимости перевозки пассажиров и багажа в соответствии с </w:t>
      </w:r>
      <w:hyperlink w:anchor="Par54" w:history="1">
        <w:r w:rsidRPr="00EE004C">
          <w:rPr>
            <w:rFonts w:ascii="Times New Roman" w:hAnsi="Times New Roman" w:cs="Times New Roman"/>
            <w:bCs/>
            <w:sz w:val="28"/>
            <w:szCs w:val="28"/>
          </w:rPr>
          <w:t>пунктами 1.</w:t>
        </w:r>
      </w:hyperlink>
      <w:r w:rsidRPr="00EE004C">
        <w:rPr>
          <w:rFonts w:ascii="Times New Roman" w:hAnsi="Times New Roman" w:cs="Times New Roman"/>
          <w:bCs/>
          <w:sz w:val="28"/>
          <w:szCs w:val="28"/>
        </w:rPr>
        <w:t xml:space="preserve">2, </w:t>
      </w:r>
      <w:hyperlink w:anchor="Par62" w:history="1">
        <w:r w:rsidRPr="00EE004C">
          <w:rPr>
            <w:rFonts w:ascii="Times New Roman" w:hAnsi="Times New Roman" w:cs="Times New Roman"/>
            <w:bCs/>
            <w:sz w:val="28"/>
            <w:szCs w:val="28"/>
          </w:rPr>
          <w:t>1.</w:t>
        </w:r>
      </w:hyperlink>
      <w:r w:rsidRPr="00EE004C">
        <w:rPr>
          <w:rFonts w:ascii="Times New Roman" w:hAnsi="Times New Roman" w:cs="Times New Roman"/>
          <w:bCs/>
          <w:sz w:val="28"/>
          <w:szCs w:val="28"/>
        </w:rPr>
        <w:t xml:space="preserve">3 </w:t>
      </w:r>
      <w:r w:rsidR="000B20F0">
        <w:rPr>
          <w:rFonts w:ascii="Times New Roman" w:hAnsi="Times New Roman" w:cs="Times New Roman"/>
          <w:bCs/>
          <w:sz w:val="28"/>
          <w:szCs w:val="28"/>
        </w:rPr>
        <w:t>проекта</w:t>
      </w:r>
      <w:r w:rsidRPr="00EE004C">
        <w:rPr>
          <w:rFonts w:ascii="Times New Roman" w:hAnsi="Times New Roman" w:cs="Times New Roman"/>
          <w:bCs/>
          <w:sz w:val="28"/>
          <w:szCs w:val="28"/>
        </w:rPr>
        <w:t xml:space="preserve"> постановления:</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сумма менее 50 копеек отбрасывается;</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сумма от 50 копеек и выше округляется до 1 рубля;</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 xml:space="preserve">в случае, если общая стоимость перевозки пассажиров и багажа </w:t>
      </w:r>
      <w:proofErr w:type="gramStart"/>
      <w:r w:rsidRPr="00EE004C">
        <w:rPr>
          <w:rFonts w:ascii="Times New Roman" w:hAnsi="Times New Roman" w:cs="Times New Roman"/>
          <w:bCs/>
          <w:sz w:val="28"/>
          <w:szCs w:val="28"/>
        </w:rPr>
        <w:t>менее  1</w:t>
      </w:r>
      <w:proofErr w:type="gramEnd"/>
      <w:r w:rsidRPr="00EE004C">
        <w:rPr>
          <w:rFonts w:ascii="Times New Roman" w:hAnsi="Times New Roman" w:cs="Times New Roman"/>
          <w:bCs/>
          <w:sz w:val="28"/>
          <w:szCs w:val="28"/>
        </w:rPr>
        <w:t xml:space="preserve"> рубля, сумма округляется до 1 рубля.</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4. Признать утратившими силу постановления региональной энергетической комиссии Кемеровской области:</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от 20.10.2015 № 357 «Об установлении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p w:rsidR="00082D3C" w:rsidRPr="00EE004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 xml:space="preserve">от 20.11.2015 </w:t>
      </w:r>
      <w:hyperlink r:id="rId10" w:history="1">
        <w:r w:rsidRPr="00EE004C">
          <w:rPr>
            <w:rFonts w:ascii="Times New Roman" w:hAnsi="Times New Roman" w:cs="Times New Roman"/>
            <w:bCs/>
            <w:sz w:val="28"/>
            <w:szCs w:val="28"/>
          </w:rPr>
          <w:t>№</w:t>
        </w:r>
      </w:hyperlink>
      <w:r w:rsidRPr="00EE004C">
        <w:rPr>
          <w:rFonts w:ascii="Times New Roman" w:hAnsi="Times New Roman" w:cs="Times New Roman"/>
          <w:bCs/>
          <w:sz w:val="28"/>
          <w:szCs w:val="28"/>
        </w:rPr>
        <w:t xml:space="preserve"> 490 «О внесении изменений в постановление региональной энергетической комиссии Кемеровской области от 20.10.2015 № 357 «Об установлении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p w:rsidR="00082D3C" w:rsidRPr="00082D3C" w:rsidRDefault="00082D3C" w:rsidP="000B20F0">
      <w:pPr>
        <w:spacing w:after="0" w:line="240" w:lineRule="auto"/>
        <w:ind w:firstLine="567"/>
        <w:jc w:val="both"/>
        <w:rPr>
          <w:rFonts w:ascii="Times New Roman" w:hAnsi="Times New Roman" w:cs="Times New Roman"/>
          <w:bCs/>
          <w:sz w:val="28"/>
          <w:szCs w:val="28"/>
        </w:rPr>
      </w:pPr>
      <w:r w:rsidRPr="00EE004C">
        <w:rPr>
          <w:rFonts w:ascii="Times New Roman" w:hAnsi="Times New Roman" w:cs="Times New Roman"/>
          <w:bCs/>
          <w:sz w:val="28"/>
          <w:szCs w:val="28"/>
        </w:rPr>
        <w:t>от 03.06.2016 № 70 «О внесении изменений в постановление региональной энергетической комиссии</w:t>
      </w:r>
      <w:r w:rsidRPr="00082D3C">
        <w:rPr>
          <w:rFonts w:ascii="Times New Roman" w:hAnsi="Times New Roman" w:cs="Times New Roman"/>
          <w:bCs/>
          <w:sz w:val="28"/>
          <w:szCs w:val="28"/>
        </w:rPr>
        <w:t xml:space="preserve"> Кемеровской области от 20.10.2015 № 357 «Об установлении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p w:rsidR="00082D3C" w:rsidRPr="00082D3C" w:rsidRDefault="00082D3C" w:rsidP="000B20F0">
      <w:pPr>
        <w:spacing w:after="0" w:line="240" w:lineRule="auto"/>
        <w:ind w:firstLine="567"/>
        <w:jc w:val="both"/>
        <w:rPr>
          <w:rFonts w:ascii="Times New Roman" w:hAnsi="Times New Roman" w:cs="Times New Roman"/>
          <w:bCs/>
          <w:sz w:val="28"/>
          <w:szCs w:val="28"/>
        </w:rPr>
      </w:pPr>
      <w:r w:rsidRPr="00082D3C">
        <w:rPr>
          <w:rFonts w:ascii="Times New Roman" w:hAnsi="Times New Roman" w:cs="Times New Roman"/>
          <w:bCs/>
          <w:sz w:val="28"/>
          <w:szCs w:val="28"/>
        </w:rPr>
        <w:t>от 08.12.2016 № 431 «О внесении изменений в постановление региональной энергетической комиссии Кемеровской области от 20.10.2015 № 357 «Об установлении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p w:rsidR="00082D3C" w:rsidRPr="00082D3C" w:rsidRDefault="00082D3C" w:rsidP="000B20F0">
      <w:pPr>
        <w:spacing w:after="0" w:line="240" w:lineRule="auto"/>
        <w:ind w:firstLine="567"/>
        <w:jc w:val="both"/>
        <w:rPr>
          <w:rFonts w:ascii="Times New Roman" w:hAnsi="Times New Roman" w:cs="Times New Roman"/>
          <w:bCs/>
          <w:sz w:val="28"/>
          <w:szCs w:val="28"/>
        </w:rPr>
      </w:pPr>
      <w:r w:rsidRPr="00082D3C">
        <w:rPr>
          <w:rFonts w:ascii="Times New Roman" w:hAnsi="Times New Roman" w:cs="Times New Roman"/>
          <w:bCs/>
          <w:sz w:val="28"/>
          <w:szCs w:val="28"/>
        </w:rPr>
        <w:t>от 30.01.2018 № 12 «О внесении изменений в постановление региональной энергетической комиссии Кемеровской области от 20.10.2015 № 357 «Об установлении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p w:rsidR="00082D3C" w:rsidRPr="00082D3C" w:rsidRDefault="00082D3C" w:rsidP="000B20F0">
      <w:pPr>
        <w:spacing w:after="0" w:line="240" w:lineRule="auto"/>
        <w:ind w:firstLine="567"/>
        <w:jc w:val="both"/>
        <w:rPr>
          <w:rFonts w:ascii="Times New Roman" w:hAnsi="Times New Roman" w:cs="Times New Roman"/>
          <w:bCs/>
          <w:sz w:val="28"/>
          <w:szCs w:val="28"/>
        </w:rPr>
      </w:pPr>
      <w:r w:rsidRPr="00082D3C">
        <w:rPr>
          <w:rFonts w:ascii="Times New Roman" w:hAnsi="Times New Roman" w:cs="Times New Roman"/>
          <w:bCs/>
          <w:sz w:val="28"/>
          <w:szCs w:val="28"/>
        </w:rPr>
        <w:t>от 06.11.2018 № 335 «О внесении изменений в постановление региональной энергетической комиссии Кемеровской области от 20.10.2015 № 357 «Об установлении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p w:rsidR="00F62605" w:rsidRPr="00583FC3" w:rsidRDefault="00F62605" w:rsidP="002725F6">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2725F6">
        <w:rPr>
          <w:rFonts w:ascii="Times New Roman" w:hAnsi="Times New Roman" w:cs="Times New Roman"/>
          <w:b/>
          <w:sz w:val="28"/>
          <w:szCs w:val="28"/>
        </w:rPr>
        <w:t>Действующие нормативные правовые</w:t>
      </w:r>
      <w:r w:rsidRPr="00B73B79">
        <w:rPr>
          <w:rFonts w:ascii="Times New Roman" w:hAnsi="Times New Roman" w:cs="Times New Roman"/>
          <w:b/>
          <w:sz w:val="28"/>
          <w:szCs w:val="28"/>
        </w:rPr>
        <w:t xml:space="preserve"> акты, поручения, другие решения, из</w:t>
      </w:r>
      <w:r w:rsidRPr="00583FC3">
        <w:rPr>
          <w:rFonts w:ascii="Times New Roman" w:hAnsi="Times New Roman" w:cs="Times New Roman"/>
          <w:b/>
          <w:sz w:val="28"/>
          <w:szCs w:val="28"/>
        </w:rPr>
        <w:t xml:space="preserve"> которых вытекает </w:t>
      </w:r>
      <w:r w:rsidR="00862BA7" w:rsidRPr="00583FC3">
        <w:rPr>
          <w:rFonts w:ascii="Times New Roman" w:hAnsi="Times New Roman" w:cs="Times New Roman"/>
          <w:b/>
          <w:sz w:val="28"/>
          <w:szCs w:val="28"/>
        </w:rPr>
        <w:t>необходимость разработки предлагаемого</w:t>
      </w:r>
      <w:r w:rsidRPr="00583FC3">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w:t>
      </w:r>
      <w:r w:rsidR="00387F34">
        <w:rPr>
          <w:rFonts w:ascii="Times New Roman" w:hAnsi="Times New Roman" w:cs="Times New Roman"/>
          <w:bCs/>
          <w:kern w:val="32"/>
          <w:sz w:val="28"/>
          <w:szCs w:val="28"/>
        </w:rPr>
        <w:t>й</w:t>
      </w:r>
      <w:r w:rsidRPr="00B11EB3">
        <w:rPr>
          <w:rFonts w:ascii="Times New Roman" w:hAnsi="Times New Roman" w:cs="Times New Roman"/>
          <w:bCs/>
          <w:kern w:val="32"/>
          <w:sz w:val="28"/>
          <w:szCs w:val="28"/>
        </w:rPr>
        <w:t xml:space="preserve"> закон </w:t>
      </w:r>
      <w:r w:rsidR="00387F34" w:rsidRPr="00CA4ED5">
        <w:rPr>
          <w:rFonts w:ascii="Times New Roman" w:hAnsi="Times New Roman" w:cs="Times New Roman"/>
          <w:bCs/>
          <w:sz w:val="28"/>
          <w:szCs w:val="28"/>
        </w:rPr>
        <w:t xml:space="preserve">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w:t>
      </w:r>
      <w:r w:rsidR="00387F34" w:rsidRPr="00CA4ED5">
        <w:rPr>
          <w:rFonts w:ascii="Times New Roman" w:hAnsi="Times New Roman" w:cs="Times New Roman"/>
          <w:bCs/>
          <w:sz w:val="28"/>
          <w:szCs w:val="28"/>
        </w:rPr>
        <w:lastRenderedPageBreak/>
        <w:t>отдельные законодательные акты Российской Федерации»</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FC49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1" w15:restartNumberingAfterBreak="0">
    <w:nsid w:val="47BA7C6D"/>
    <w:multiLevelType w:val="hybridMultilevel"/>
    <w:tmpl w:val="2FE81D46"/>
    <w:lvl w:ilvl="0" w:tplc="290E4CA0">
      <w:start w:val="1"/>
      <w:numFmt w:val="decimal"/>
      <w:lvlText w:val="%1."/>
      <w:lvlJc w:val="left"/>
      <w:pPr>
        <w:ind w:left="1895" w:hanging="118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659A21BA"/>
    <w:multiLevelType w:val="hybridMultilevel"/>
    <w:tmpl w:val="DD0CAE78"/>
    <w:lvl w:ilvl="0" w:tplc="CBC4A642">
      <w:start w:val="1"/>
      <w:numFmt w:val="decimal"/>
      <w:lvlText w:val="%1."/>
      <w:lvlJc w:val="left"/>
      <w:pPr>
        <w:ind w:left="1256" w:hanging="4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82D3C"/>
    <w:rsid w:val="000A7AD5"/>
    <w:rsid w:val="000B20F0"/>
    <w:rsid w:val="000C0519"/>
    <w:rsid w:val="000F7863"/>
    <w:rsid w:val="00185667"/>
    <w:rsid w:val="001B7A92"/>
    <w:rsid w:val="001C049E"/>
    <w:rsid w:val="001C6C24"/>
    <w:rsid w:val="001D2CB3"/>
    <w:rsid w:val="002247CE"/>
    <w:rsid w:val="00235445"/>
    <w:rsid w:val="002725F6"/>
    <w:rsid w:val="002B2B6C"/>
    <w:rsid w:val="0030045C"/>
    <w:rsid w:val="003559B8"/>
    <w:rsid w:val="00387F34"/>
    <w:rsid w:val="003B10CF"/>
    <w:rsid w:val="003B70FA"/>
    <w:rsid w:val="00404104"/>
    <w:rsid w:val="00583FC3"/>
    <w:rsid w:val="005A3152"/>
    <w:rsid w:val="006C6E14"/>
    <w:rsid w:val="0076687C"/>
    <w:rsid w:val="007834D6"/>
    <w:rsid w:val="007C4786"/>
    <w:rsid w:val="007E0E40"/>
    <w:rsid w:val="008201A8"/>
    <w:rsid w:val="00862BA7"/>
    <w:rsid w:val="009220E5"/>
    <w:rsid w:val="009C7D38"/>
    <w:rsid w:val="009F67A0"/>
    <w:rsid w:val="00A024CC"/>
    <w:rsid w:val="00A17DE9"/>
    <w:rsid w:val="00B11EB3"/>
    <w:rsid w:val="00B16545"/>
    <w:rsid w:val="00B73B79"/>
    <w:rsid w:val="00BF4526"/>
    <w:rsid w:val="00C00A92"/>
    <w:rsid w:val="00C55C46"/>
    <w:rsid w:val="00CA4ED5"/>
    <w:rsid w:val="00CE50B6"/>
    <w:rsid w:val="00D12376"/>
    <w:rsid w:val="00D43A5E"/>
    <w:rsid w:val="00DD69E4"/>
    <w:rsid w:val="00E131F3"/>
    <w:rsid w:val="00E95CD4"/>
    <w:rsid w:val="00EE004C"/>
    <w:rsid w:val="00F3661C"/>
    <w:rsid w:val="00F47161"/>
    <w:rsid w:val="00F62605"/>
    <w:rsid w:val="00F94653"/>
    <w:rsid w:val="00FC4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7FBF"/>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next w:val="a"/>
    <w:link w:val="40"/>
    <w:qFormat/>
    <w:rsid w:val="001D2CB3"/>
    <w:pPr>
      <w:keepNext/>
      <w:spacing w:after="0" w:line="240" w:lineRule="auto"/>
      <w:jc w:val="center"/>
      <w:outlineLvl w:val="3"/>
    </w:pPr>
    <w:rPr>
      <w:rFonts w:ascii="Times New Roman" w:eastAsia="Times New Roman" w:hAnsi="Times New Roman" w:cs="Times New Roman"/>
      <w:b/>
      <w:sz w:val="36"/>
      <w:szCs w:val="20"/>
      <w:lang w:val="en-GB" w:eastAsia="x-none"/>
    </w:rPr>
  </w:style>
  <w:style w:type="paragraph" w:styleId="5">
    <w:name w:val="heading 5"/>
    <w:basedOn w:val="a"/>
    <w:next w:val="a"/>
    <w:link w:val="50"/>
    <w:qFormat/>
    <w:rsid w:val="001D2CB3"/>
    <w:pPr>
      <w:keepNext/>
      <w:spacing w:before="120" w:after="0" w:line="240" w:lineRule="auto"/>
      <w:jc w:val="center"/>
      <w:outlineLvl w:val="4"/>
    </w:pPr>
    <w:rPr>
      <w:rFonts w:ascii="Times New Roman" w:eastAsia="Times New Roman" w:hAnsi="Times New Roman" w:cs="Times New Roman"/>
      <w:b/>
      <w:sz w:val="28"/>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2605"/>
  </w:style>
  <w:style w:type="character" w:customStyle="1" w:styleId="40">
    <w:name w:val="Заголовок 4 Знак"/>
    <w:basedOn w:val="a0"/>
    <w:link w:val="4"/>
    <w:rsid w:val="001D2CB3"/>
    <w:rPr>
      <w:rFonts w:ascii="Times New Roman" w:eastAsia="Times New Roman" w:hAnsi="Times New Roman" w:cs="Times New Roman"/>
      <w:b/>
      <w:sz w:val="36"/>
      <w:szCs w:val="20"/>
      <w:lang w:val="en-GB" w:eastAsia="x-none"/>
    </w:rPr>
  </w:style>
  <w:style w:type="character" w:customStyle="1" w:styleId="50">
    <w:name w:val="Заголовок 5 Знак"/>
    <w:basedOn w:val="a0"/>
    <w:link w:val="5"/>
    <w:rsid w:val="001D2CB3"/>
    <w:rPr>
      <w:rFonts w:ascii="Times New Roman" w:eastAsia="Times New Roman" w:hAnsi="Times New Roman" w:cs="Times New Roman"/>
      <w:b/>
      <w:sz w:val="28"/>
      <w:szCs w:val="20"/>
      <w:lang w:val="en-GB" w:eastAsia="x-none"/>
    </w:rPr>
  </w:style>
  <w:style w:type="character" w:styleId="a5">
    <w:name w:val="page number"/>
    <w:basedOn w:val="a0"/>
    <w:rsid w:val="001D2CB3"/>
  </w:style>
  <w:style w:type="paragraph" w:customStyle="1" w:styleId="1">
    <w:name w:val="Обычный1"/>
    <w:rsid w:val="001D2CB3"/>
    <w:pPr>
      <w:spacing w:after="0" w:line="240" w:lineRule="auto"/>
    </w:pPr>
    <w:rPr>
      <w:rFonts w:ascii="Times New Roman" w:eastAsia="Times New Roman" w:hAnsi="Times New Roman" w:cs="Times New Roman"/>
      <w:snapToGrid w:val="0"/>
      <w:sz w:val="24"/>
      <w:szCs w:val="20"/>
      <w:lang w:eastAsia="ru-RU"/>
    </w:rPr>
  </w:style>
  <w:style w:type="paragraph" w:styleId="a6">
    <w:name w:val="Balloon Text"/>
    <w:basedOn w:val="a"/>
    <w:link w:val="a7"/>
    <w:rsid w:val="001D2CB3"/>
    <w:pPr>
      <w:spacing w:after="0" w:line="240" w:lineRule="auto"/>
    </w:pPr>
    <w:rPr>
      <w:rFonts w:ascii="Tahoma" w:eastAsia="Times New Roman" w:hAnsi="Tahoma" w:cs="Times New Roman"/>
      <w:sz w:val="16"/>
      <w:szCs w:val="16"/>
      <w:lang w:val="x-none"/>
    </w:rPr>
  </w:style>
  <w:style w:type="character" w:customStyle="1" w:styleId="a7">
    <w:name w:val="Текст выноски Знак"/>
    <w:basedOn w:val="a0"/>
    <w:link w:val="a6"/>
    <w:rsid w:val="001D2CB3"/>
    <w:rPr>
      <w:rFonts w:ascii="Tahoma" w:eastAsia="Times New Roman" w:hAnsi="Tahoma" w:cs="Times New Roman"/>
      <w:sz w:val="16"/>
      <w:szCs w:val="16"/>
      <w:lang w:val="x-none"/>
    </w:rPr>
  </w:style>
  <w:style w:type="paragraph" w:styleId="a8">
    <w:name w:val="footer"/>
    <w:basedOn w:val="a"/>
    <w:link w:val="a9"/>
    <w:rsid w:val="001D2CB3"/>
    <w:pPr>
      <w:tabs>
        <w:tab w:val="center" w:pos="4677"/>
        <w:tab w:val="right" w:pos="9355"/>
      </w:tabs>
      <w:spacing w:after="0" w:line="240" w:lineRule="auto"/>
    </w:pPr>
    <w:rPr>
      <w:rFonts w:ascii="Times New Roman" w:eastAsia="Times New Roman" w:hAnsi="Times New Roman" w:cs="Times New Roman"/>
      <w:sz w:val="24"/>
      <w:szCs w:val="24"/>
      <w:lang w:val="x-none"/>
    </w:rPr>
  </w:style>
  <w:style w:type="character" w:customStyle="1" w:styleId="a9">
    <w:name w:val="Нижний колонтитул Знак"/>
    <w:basedOn w:val="a0"/>
    <w:link w:val="a8"/>
    <w:rsid w:val="001D2CB3"/>
    <w:rPr>
      <w:rFonts w:ascii="Times New Roman" w:eastAsia="Times New Roman" w:hAnsi="Times New Roman" w:cs="Times New Roman"/>
      <w:sz w:val="24"/>
      <w:szCs w:val="24"/>
      <w:lang w:val="x-none"/>
    </w:rPr>
  </w:style>
  <w:style w:type="paragraph" w:customStyle="1" w:styleId="21">
    <w:name w:val="Основной текст 21"/>
    <w:basedOn w:val="a"/>
    <w:rsid w:val="001D2CB3"/>
    <w:pPr>
      <w:spacing w:before="120" w:after="0" w:line="240" w:lineRule="auto"/>
      <w:ind w:firstLine="567"/>
      <w:jc w:val="both"/>
    </w:pPr>
    <w:rPr>
      <w:rFonts w:ascii="TimesDL" w:eastAsia="Times New Roman" w:hAnsi="TimesDL" w:cs="Times New Roman"/>
      <w:sz w:val="24"/>
      <w:szCs w:val="20"/>
      <w:lang w:eastAsia="ru-RU"/>
    </w:rPr>
  </w:style>
  <w:style w:type="paragraph" w:customStyle="1" w:styleId="10">
    <w:name w:val="Обычный1"/>
    <w:rsid w:val="001D2CB3"/>
    <w:pPr>
      <w:spacing w:after="0" w:line="240" w:lineRule="auto"/>
    </w:pPr>
    <w:rPr>
      <w:rFonts w:ascii="Times New Roman" w:eastAsia="Times New Roman" w:hAnsi="Times New Roman" w:cs="Times New Roman"/>
      <w:snapToGrid w:val="0"/>
      <w:sz w:val="24"/>
      <w:szCs w:val="20"/>
      <w:lang w:eastAsia="ru-RU"/>
    </w:rPr>
  </w:style>
  <w:style w:type="paragraph" w:customStyle="1" w:styleId="ConsPlusNormal">
    <w:name w:val="ConsPlusNormal"/>
    <w:rsid w:val="001D2CB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a">
    <w:name w:val="Table Grid"/>
    <w:basedOn w:val="a1"/>
    <w:rsid w:val="001D2C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082D3C"/>
    <w:pPr>
      <w:spacing w:after="0" w:line="240" w:lineRule="auto"/>
    </w:pPr>
    <w:rPr>
      <w:rFonts w:ascii="Times New Roman" w:eastAsia="Times New Roman" w:hAnsi="Times New Roman" w:cs="Times New Roman"/>
      <w:snapToGrid w:val="0"/>
      <w:sz w:val="24"/>
      <w:szCs w:val="20"/>
      <w:lang w:eastAsia="ru-RU"/>
    </w:rPr>
  </w:style>
  <w:style w:type="paragraph" w:customStyle="1" w:styleId="BodyText2">
    <w:name w:val="Body Text 2"/>
    <w:basedOn w:val="a"/>
    <w:rsid w:val="00082D3C"/>
    <w:pPr>
      <w:spacing w:before="120" w:after="0" w:line="240" w:lineRule="auto"/>
      <w:ind w:firstLine="567"/>
      <w:jc w:val="both"/>
    </w:pPr>
    <w:rPr>
      <w:rFonts w:ascii="TimesDL" w:eastAsia="Times New Roman" w:hAnsi="TimesD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01131D2841EC5CF1B6A4DFD4D078EB5AE474768CB450EBEC250AC3F799DDDE19C6EFF95AA14309F995AAF7E2FB6B097dBQ4D" TargetMode="Externa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3007</Words>
  <Characters>17142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51</cp:revision>
  <dcterms:created xsi:type="dcterms:W3CDTF">2018-11-07T07:22:00Z</dcterms:created>
  <dcterms:modified xsi:type="dcterms:W3CDTF">2018-11-27T03:18:00Z</dcterms:modified>
</cp:coreProperties>
</file>