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492C" w:rsidRPr="00370261" w:rsidRDefault="00ED492C" w:rsidP="00C72D06">
      <w:pPr>
        <w:autoSpaceDE w:val="0"/>
        <w:autoSpaceDN w:val="0"/>
        <w:adjustRightInd w:val="0"/>
        <w:spacing w:after="0" w:line="240" w:lineRule="auto"/>
        <w:jc w:val="center"/>
        <w:rPr>
          <w:rFonts w:ascii="Times New Roman" w:hAnsi="Times New Roman" w:cs="Times New Roman"/>
          <w:sz w:val="28"/>
          <w:szCs w:val="28"/>
        </w:rPr>
      </w:pPr>
      <w:r w:rsidRPr="00370261">
        <w:rPr>
          <w:rFonts w:ascii="Times New Roman" w:hAnsi="Times New Roman" w:cs="Times New Roman"/>
          <w:sz w:val="28"/>
          <w:szCs w:val="28"/>
        </w:rPr>
        <w:t>Уведомление</w:t>
      </w:r>
    </w:p>
    <w:p w:rsidR="00ED492C" w:rsidRPr="00EB1DFD" w:rsidRDefault="00ED492C" w:rsidP="00EB1DFD">
      <w:pPr>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70261">
        <w:rPr>
          <w:rFonts w:ascii="Times New Roman" w:eastAsia="Times New Roman" w:hAnsi="Times New Roman" w:cs="Times New Roman"/>
          <w:sz w:val="28"/>
          <w:szCs w:val="28"/>
          <w:lang w:eastAsia="ru-RU"/>
        </w:rPr>
        <w:t xml:space="preserve">о разработке предлагаемого нормативного правового акта постановления </w:t>
      </w:r>
      <w:r w:rsidRPr="00EB1DFD">
        <w:rPr>
          <w:rFonts w:ascii="Times New Roman" w:eastAsia="Times New Roman" w:hAnsi="Times New Roman" w:cs="Times New Roman"/>
          <w:sz w:val="28"/>
          <w:szCs w:val="28"/>
          <w:lang w:eastAsia="ru-RU"/>
        </w:rPr>
        <w:t xml:space="preserve">региональной энергетической комиссии Кемеровской области </w:t>
      </w:r>
    </w:p>
    <w:p w:rsidR="00EB1DFD" w:rsidRPr="00EB1DFD" w:rsidRDefault="00ED492C" w:rsidP="00EB1DFD">
      <w:pPr>
        <w:spacing w:after="0" w:line="240" w:lineRule="auto"/>
        <w:jc w:val="center"/>
        <w:rPr>
          <w:rFonts w:ascii="Times New Roman" w:hAnsi="Times New Roman" w:cs="Times New Roman"/>
          <w:b/>
          <w:bCs/>
          <w:sz w:val="28"/>
          <w:szCs w:val="28"/>
        </w:rPr>
      </w:pPr>
      <w:r w:rsidRPr="00EB1DFD">
        <w:rPr>
          <w:rFonts w:ascii="Times New Roman" w:eastAsia="Times New Roman" w:hAnsi="Times New Roman" w:cs="Times New Roman"/>
          <w:b/>
          <w:bCs/>
          <w:kern w:val="32"/>
          <w:sz w:val="28"/>
          <w:szCs w:val="28"/>
          <w:lang w:eastAsia="ru-RU"/>
        </w:rPr>
        <w:t>«</w:t>
      </w:r>
      <w:r w:rsidR="00EB1DFD" w:rsidRPr="00EB1DFD">
        <w:rPr>
          <w:rFonts w:ascii="Times New Roman" w:hAnsi="Times New Roman" w:cs="Times New Roman"/>
          <w:b/>
          <w:bCs/>
          <w:sz w:val="28"/>
          <w:szCs w:val="28"/>
        </w:rPr>
        <w:t xml:space="preserve">О внесении изменений в постановление региональной </w:t>
      </w:r>
    </w:p>
    <w:p w:rsidR="00EB1DFD" w:rsidRPr="00EB1DFD" w:rsidRDefault="00EB1DFD" w:rsidP="00EB1DFD">
      <w:pPr>
        <w:spacing w:after="0" w:line="240" w:lineRule="auto"/>
        <w:jc w:val="center"/>
        <w:rPr>
          <w:rFonts w:ascii="Times New Roman" w:hAnsi="Times New Roman" w:cs="Times New Roman"/>
          <w:b/>
          <w:bCs/>
          <w:sz w:val="28"/>
          <w:szCs w:val="28"/>
        </w:rPr>
      </w:pPr>
      <w:r w:rsidRPr="00EB1DFD">
        <w:rPr>
          <w:rFonts w:ascii="Times New Roman" w:hAnsi="Times New Roman" w:cs="Times New Roman"/>
          <w:b/>
          <w:bCs/>
          <w:sz w:val="28"/>
          <w:szCs w:val="28"/>
        </w:rPr>
        <w:t>энергетической комиссии Кемеровской области от 16.11.2017 № 380</w:t>
      </w:r>
    </w:p>
    <w:p w:rsidR="00EB1DFD" w:rsidRPr="00EB1DFD" w:rsidRDefault="00EB1DFD" w:rsidP="00EB1DFD">
      <w:pPr>
        <w:spacing w:after="0" w:line="240" w:lineRule="auto"/>
        <w:jc w:val="center"/>
        <w:rPr>
          <w:rFonts w:ascii="Times New Roman" w:hAnsi="Times New Roman" w:cs="Times New Roman"/>
          <w:b/>
          <w:sz w:val="28"/>
          <w:szCs w:val="28"/>
        </w:rPr>
      </w:pPr>
      <w:r w:rsidRPr="00EB1DFD">
        <w:rPr>
          <w:rFonts w:ascii="Times New Roman" w:hAnsi="Times New Roman" w:cs="Times New Roman"/>
          <w:b/>
          <w:sz w:val="28"/>
          <w:szCs w:val="28"/>
        </w:rPr>
        <w:t>«Об установлении предельных максимальных тарифов</w:t>
      </w:r>
    </w:p>
    <w:p w:rsidR="00ED492C" w:rsidRPr="00EB1DFD" w:rsidRDefault="00EB1DFD" w:rsidP="00EB1DFD">
      <w:pPr>
        <w:spacing w:after="0" w:line="240" w:lineRule="auto"/>
        <w:jc w:val="center"/>
        <w:rPr>
          <w:rFonts w:ascii="Times New Roman" w:hAnsi="Times New Roman" w:cs="Times New Roman"/>
          <w:b/>
          <w:sz w:val="28"/>
          <w:szCs w:val="28"/>
        </w:rPr>
      </w:pPr>
      <w:r w:rsidRPr="00EB1DFD">
        <w:rPr>
          <w:rFonts w:ascii="Times New Roman" w:hAnsi="Times New Roman" w:cs="Times New Roman"/>
          <w:b/>
          <w:sz w:val="28"/>
          <w:szCs w:val="28"/>
        </w:rPr>
        <w:t xml:space="preserve">на транспортные услуги, </w:t>
      </w:r>
      <w:r w:rsidRPr="00EB1DFD">
        <w:rPr>
          <w:rFonts w:ascii="Times New Roman" w:hAnsi="Times New Roman" w:cs="Times New Roman"/>
          <w:b/>
          <w:color w:val="000000"/>
          <w:sz w:val="28"/>
          <w:szCs w:val="28"/>
        </w:rPr>
        <w:t>оказываемые на подъездных железнодорожных                          путях ООО «Желдорсервис»</w:t>
      </w:r>
      <w:r w:rsidRPr="00EB1DFD">
        <w:rPr>
          <w:rFonts w:ascii="Times New Roman" w:hAnsi="Times New Roman" w:cs="Times New Roman"/>
          <w:b/>
          <w:color w:val="FF0000"/>
          <w:sz w:val="28"/>
          <w:szCs w:val="28"/>
        </w:rPr>
        <w:t xml:space="preserve"> </w:t>
      </w:r>
    </w:p>
    <w:p w:rsidR="00ED492C" w:rsidRPr="006105CF" w:rsidRDefault="00ED492C" w:rsidP="006105CF">
      <w:pPr>
        <w:widowControl w:val="0"/>
        <w:tabs>
          <w:tab w:val="left" w:pos="1418"/>
        </w:tabs>
        <w:overflowPunct w:val="0"/>
        <w:autoSpaceDE w:val="0"/>
        <w:autoSpaceDN w:val="0"/>
        <w:adjustRightInd w:val="0"/>
        <w:spacing w:after="0" w:line="240" w:lineRule="auto"/>
        <w:ind w:right="140"/>
        <w:textAlignment w:val="baseline"/>
        <w:rPr>
          <w:rFonts w:ascii="Times New Roman" w:eastAsia="Times New Roman" w:hAnsi="Times New Roman" w:cs="Times New Roman"/>
          <w:b/>
          <w:bCs/>
          <w:color w:val="000000"/>
          <w:kern w:val="32"/>
          <w:sz w:val="28"/>
          <w:szCs w:val="28"/>
          <w:lang w:eastAsia="ru-RU"/>
        </w:rPr>
      </w:pP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Настоящим региональная энергетическая комиссия Кемеровской области извещает о начале обсуждения проекта нормативного правового акта и сборе предложений заинтересованных лиц.</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Предложения принимаются по адресу</w:t>
      </w:r>
      <w:r w:rsidRPr="00ED492C">
        <w:rPr>
          <w:rFonts w:ascii="Times New Roman" w:hAnsi="Times New Roman" w:cs="Times New Roman"/>
          <w:b/>
          <w:i/>
          <w:sz w:val="28"/>
          <w:szCs w:val="28"/>
        </w:rPr>
        <w:t>:</w:t>
      </w:r>
      <w:r w:rsidRPr="00ED492C">
        <w:rPr>
          <w:rFonts w:ascii="Times New Roman" w:hAnsi="Times New Roman" w:cs="Times New Roman"/>
          <w:i/>
          <w:sz w:val="28"/>
          <w:szCs w:val="28"/>
        </w:rPr>
        <w:t xml:space="preserve"> </w:t>
      </w:r>
      <w:r w:rsidRPr="00ED492C">
        <w:rPr>
          <w:rFonts w:ascii="Times New Roman" w:hAnsi="Times New Roman" w:cs="Times New Roman"/>
          <w:sz w:val="28"/>
          <w:szCs w:val="28"/>
        </w:rPr>
        <w:t xml:space="preserve">г. Кемерово, ул. Н. Островского, 32, а также по адресу электронной почты: </w:t>
      </w:r>
      <w:hyperlink r:id="rId8" w:history="1">
        <w:r w:rsidRPr="00ED492C">
          <w:rPr>
            <w:rFonts w:ascii="Times New Roman" w:hAnsi="Times New Roman" w:cs="Times New Roman"/>
            <w:color w:val="0563C1" w:themeColor="hyperlink"/>
            <w:sz w:val="28"/>
            <w:szCs w:val="28"/>
            <w:u w:val="single"/>
            <w:lang w:val="en-US"/>
          </w:rPr>
          <w:t>rec</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kemnet</w:t>
        </w:r>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color w:val="0563C1" w:themeColor="hyperlink"/>
            <w:sz w:val="28"/>
            <w:szCs w:val="28"/>
            <w:u w:val="single"/>
            <w:lang w:val="en-US"/>
          </w:rPr>
          <w:t>ru</w:t>
        </w:r>
      </w:hyperlink>
      <w:r w:rsidRPr="00ED492C">
        <w:rPr>
          <w:rFonts w:ascii="Times New Roman" w:hAnsi="Times New Roman" w:cs="Times New Roman"/>
          <w:sz w:val="28"/>
          <w:szCs w:val="28"/>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Степень регулирующего воздействия положений, содержащихся в подготовленном проекте нормативного правового акта</w:t>
      </w:r>
      <w:r w:rsidRPr="00ED492C">
        <w:rPr>
          <w:rFonts w:ascii="Times New Roman" w:hAnsi="Times New Roman" w:cs="Times New Roman"/>
          <w:sz w:val="28"/>
          <w:szCs w:val="28"/>
        </w:rPr>
        <w:t xml:space="preserve">: </w:t>
      </w:r>
      <w:proofErr w:type="gramStart"/>
      <w:r w:rsidRPr="00ED492C">
        <w:rPr>
          <w:rFonts w:ascii="Times New Roman" w:hAnsi="Times New Roman" w:cs="Times New Roman"/>
          <w:sz w:val="28"/>
          <w:szCs w:val="28"/>
        </w:rPr>
        <w:t>Степень</w:t>
      </w:r>
      <w:proofErr w:type="gramEnd"/>
      <w:r w:rsidRPr="00ED492C">
        <w:rPr>
          <w:rFonts w:ascii="Times New Roman" w:hAnsi="Times New Roman" w:cs="Times New Roman"/>
          <w:sz w:val="28"/>
          <w:szCs w:val="28"/>
        </w:rPr>
        <w:t xml:space="preserve"> не определяется.</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Сроки приема предложений</w:t>
      </w:r>
      <w:r w:rsidRPr="00ED492C">
        <w:rPr>
          <w:rFonts w:ascii="Times New Roman" w:hAnsi="Times New Roman" w:cs="Times New Roman"/>
          <w:sz w:val="28"/>
          <w:szCs w:val="28"/>
        </w:rPr>
        <w:t xml:space="preserve">: с </w:t>
      </w:r>
      <w:r w:rsidR="006D028B">
        <w:rPr>
          <w:rFonts w:ascii="Times New Roman" w:hAnsi="Times New Roman" w:cs="Times New Roman"/>
          <w:sz w:val="28"/>
          <w:szCs w:val="28"/>
        </w:rPr>
        <w:t>1</w:t>
      </w:r>
      <w:r w:rsidR="00D9222A">
        <w:rPr>
          <w:rFonts w:ascii="Times New Roman" w:hAnsi="Times New Roman" w:cs="Times New Roman"/>
          <w:sz w:val="28"/>
          <w:szCs w:val="28"/>
        </w:rPr>
        <w:t>8</w:t>
      </w:r>
      <w:r w:rsidRPr="00ED492C">
        <w:rPr>
          <w:rFonts w:ascii="Times New Roman" w:hAnsi="Times New Roman" w:cs="Times New Roman"/>
          <w:sz w:val="28"/>
          <w:szCs w:val="28"/>
        </w:rPr>
        <w:t>.1</w:t>
      </w:r>
      <w:r w:rsidR="005D104C">
        <w:rPr>
          <w:rFonts w:ascii="Times New Roman" w:hAnsi="Times New Roman" w:cs="Times New Roman"/>
          <w:sz w:val="28"/>
          <w:szCs w:val="28"/>
        </w:rPr>
        <w:t>2</w:t>
      </w:r>
      <w:r w:rsidRPr="00ED492C">
        <w:rPr>
          <w:rFonts w:ascii="Times New Roman" w:hAnsi="Times New Roman" w:cs="Times New Roman"/>
          <w:sz w:val="28"/>
          <w:szCs w:val="28"/>
        </w:rPr>
        <w:t xml:space="preserve">.2018 по </w:t>
      </w:r>
      <w:r w:rsidR="00D9222A">
        <w:rPr>
          <w:rFonts w:ascii="Times New Roman" w:hAnsi="Times New Roman" w:cs="Times New Roman"/>
          <w:sz w:val="28"/>
          <w:szCs w:val="28"/>
        </w:rPr>
        <w:t>24</w:t>
      </w:r>
      <w:r w:rsidRPr="00ED492C">
        <w:rPr>
          <w:rFonts w:ascii="Times New Roman" w:hAnsi="Times New Roman" w:cs="Times New Roman"/>
          <w:sz w:val="28"/>
          <w:szCs w:val="28"/>
        </w:rPr>
        <w:t>.1</w:t>
      </w:r>
      <w:r w:rsidR="00A11D74">
        <w:rPr>
          <w:rFonts w:ascii="Times New Roman" w:hAnsi="Times New Roman" w:cs="Times New Roman"/>
          <w:sz w:val="28"/>
          <w:szCs w:val="28"/>
        </w:rPr>
        <w:t>2</w:t>
      </w:r>
      <w:r w:rsidRPr="00ED492C">
        <w:rPr>
          <w:rFonts w:ascii="Times New Roman" w:hAnsi="Times New Roman" w:cs="Times New Roman"/>
          <w:sz w:val="28"/>
          <w:szCs w:val="28"/>
        </w:rPr>
        <w:t>.2018 включительно.</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Место размещения уведомления в информационно-телекоммуникационной сети «Интернет»</w:t>
      </w:r>
      <w:r w:rsidRPr="00ED492C">
        <w:rPr>
          <w:rFonts w:ascii="Times New Roman" w:hAnsi="Times New Roman" w:cs="Times New Roman"/>
          <w:sz w:val="28"/>
          <w:szCs w:val="28"/>
        </w:rPr>
        <w:t xml:space="preserve">: </w:t>
      </w:r>
      <w:hyperlink r:id="rId9"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 xml:space="preserve">Все поступившие предложения будут рассмотрены. Сводка предложений будет размещена   </w:t>
      </w:r>
      <w:proofErr w:type="gramStart"/>
      <w:r w:rsidRPr="00ED492C">
        <w:rPr>
          <w:rFonts w:ascii="Times New Roman" w:hAnsi="Times New Roman" w:cs="Times New Roman"/>
          <w:sz w:val="28"/>
          <w:szCs w:val="28"/>
        </w:rPr>
        <w:t>на  сайте</w:t>
      </w:r>
      <w:proofErr w:type="gramEnd"/>
      <w:r w:rsidRPr="00ED492C">
        <w:rPr>
          <w:rFonts w:ascii="Times New Roman" w:hAnsi="Times New Roman" w:cs="Times New Roman"/>
          <w:sz w:val="28"/>
          <w:szCs w:val="28"/>
        </w:rPr>
        <w:t xml:space="preserve">  </w:t>
      </w:r>
      <w:hyperlink r:id="rId10" w:history="1">
        <w:r w:rsidRPr="00ED492C">
          <w:rPr>
            <w:rFonts w:ascii="Times New Roman" w:hAnsi="Times New Roman" w:cs="Times New Roman"/>
            <w:color w:val="0563C1" w:themeColor="hyperlink"/>
            <w:sz w:val="28"/>
            <w:szCs w:val="28"/>
            <w:u w:val="single"/>
          </w:rPr>
          <w:t>http://www.recko.ru/</w:t>
        </w:r>
      </w:hyperlink>
      <w:r w:rsidRPr="00ED492C">
        <w:rPr>
          <w:rFonts w:ascii="Times New Roman" w:hAnsi="Times New Roman" w:cs="Times New Roman"/>
          <w:color w:val="0563C1" w:themeColor="hyperlink"/>
          <w:sz w:val="28"/>
          <w:szCs w:val="28"/>
          <w:u w:val="single"/>
        </w:rPr>
        <w:t>,</w:t>
      </w:r>
      <w:r w:rsidRPr="00ED492C">
        <w:rPr>
          <w:rFonts w:ascii="Times New Roman" w:hAnsi="Times New Roman" w:cs="Times New Roman"/>
          <w:sz w:val="28"/>
          <w:szCs w:val="28"/>
        </w:rPr>
        <w:t xml:space="preserve"> не позднее </w:t>
      </w:r>
      <w:r w:rsidR="00217C55">
        <w:rPr>
          <w:rFonts w:ascii="Times New Roman" w:hAnsi="Times New Roman" w:cs="Times New Roman"/>
          <w:sz w:val="28"/>
          <w:szCs w:val="28"/>
        </w:rPr>
        <w:t>31</w:t>
      </w:r>
      <w:r w:rsidRPr="00ED492C">
        <w:rPr>
          <w:rFonts w:ascii="Times New Roman" w:hAnsi="Times New Roman" w:cs="Times New Roman"/>
          <w:sz w:val="28"/>
          <w:szCs w:val="28"/>
        </w:rPr>
        <w:t>.12.2018.</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 xml:space="preserve">Описание </w:t>
      </w:r>
      <w:r w:rsidR="00C45FFD" w:rsidRPr="00ED492C">
        <w:rPr>
          <w:rFonts w:ascii="Times New Roman" w:hAnsi="Times New Roman" w:cs="Times New Roman"/>
          <w:b/>
          <w:sz w:val="28"/>
          <w:szCs w:val="28"/>
        </w:rPr>
        <w:t>проблемы, на решение которой направлен предлагаемый</w:t>
      </w:r>
      <w:r w:rsidRPr="00ED492C">
        <w:rPr>
          <w:rFonts w:ascii="Times New Roman" w:hAnsi="Times New Roman" w:cs="Times New Roman"/>
          <w:b/>
          <w:sz w:val="28"/>
          <w:szCs w:val="28"/>
        </w:rPr>
        <w:t xml:space="preserve"> нормативный правовой акт:</w:t>
      </w:r>
    </w:p>
    <w:p w:rsidR="00A82F58" w:rsidRPr="00725463" w:rsidRDefault="00ED492C" w:rsidP="00EB1DFD">
      <w:pPr>
        <w:autoSpaceDE w:val="0"/>
        <w:autoSpaceDN w:val="0"/>
        <w:adjustRightInd w:val="0"/>
        <w:spacing w:after="0" w:line="240" w:lineRule="auto"/>
        <w:ind w:firstLine="567"/>
        <w:jc w:val="both"/>
        <w:rPr>
          <w:rFonts w:ascii="Times New Roman" w:hAnsi="Times New Roman" w:cs="Times New Roman"/>
          <w:sz w:val="28"/>
          <w:szCs w:val="28"/>
        </w:rPr>
      </w:pPr>
      <w:r w:rsidRPr="00445083">
        <w:rPr>
          <w:rFonts w:ascii="Times New Roman" w:hAnsi="Times New Roman" w:cs="Times New Roman"/>
          <w:bCs/>
          <w:color w:val="000000"/>
          <w:kern w:val="32"/>
          <w:sz w:val="28"/>
          <w:szCs w:val="28"/>
        </w:rPr>
        <w:t xml:space="preserve">Руководствуясь </w:t>
      </w:r>
      <w:hyperlink r:id="rId11" w:history="1">
        <w:r w:rsidR="00EB1DFD" w:rsidRPr="00EB1DFD">
          <w:rPr>
            <w:rFonts w:ascii="Times New Roman" w:hAnsi="Times New Roman" w:cs="Times New Roman"/>
            <w:sz w:val="28"/>
            <w:szCs w:val="28"/>
          </w:rPr>
          <w:t>постановлением</w:t>
        </w:r>
      </w:hyperlink>
      <w:r w:rsidR="00EB1DFD" w:rsidRPr="00EB1DFD">
        <w:rPr>
          <w:rFonts w:ascii="Times New Roman" w:hAnsi="Times New Roman" w:cs="Times New Roman"/>
          <w:sz w:val="28"/>
          <w:szCs w:val="28"/>
        </w:rPr>
        <w:t xml:space="preserve"> </w:t>
      </w:r>
      <w:r w:rsidR="00EB1DFD">
        <w:rPr>
          <w:rFonts w:ascii="Times New Roman" w:hAnsi="Times New Roman" w:cs="Times New Roman"/>
          <w:sz w:val="28"/>
          <w:szCs w:val="28"/>
        </w:rPr>
        <w:t xml:space="preserve">Правительства Российской Федерации от 07.03.95 </w:t>
      </w:r>
      <w:r w:rsidR="00EB1DFD">
        <w:rPr>
          <w:rFonts w:ascii="Times New Roman" w:hAnsi="Times New Roman" w:cs="Times New Roman"/>
          <w:sz w:val="28"/>
          <w:szCs w:val="28"/>
        </w:rPr>
        <w:t>№</w:t>
      </w:r>
      <w:r w:rsidR="00EB1DFD">
        <w:rPr>
          <w:rFonts w:ascii="Times New Roman" w:hAnsi="Times New Roman" w:cs="Times New Roman"/>
          <w:sz w:val="28"/>
          <w:szCs w:val="28"/>
        </w:rPr>
        <w:t xml:space="preserve">239 </w:t>
      </w:r>
      <w:r w:rsidR="00EB1DFD">
        <w:rPr>
          <w:rFonts w:ascii="Times New Roman" w:hAnsi="Times New Roman" w:cs="Times New Roman"/>
          <w:sz w:val="28"/>
          <w:szCs w:val="28"/>
        </w:rPr>
        <w:t>«</w:t>
      </w:r>
      <w:r w:rsidR="00EB1DFD">
        <w:rPr>
          <w:rFonts w:ascii="Times New Roman" w:hAnsi="Times New Roman" w:cs="Times New Roman"/>
          <w:sz w:val="28"/>
          <w:szCs w:val="28"/>
        </w:rPr>
        <w:t>О мерах по упорядочению государственного регулирования цен (тарифов)</w:t>
      </w:r>
      <w:r w:rsidR="00EB1DFD">
        <w:rPr>
          <w:rFonts w:ascii="Times New Roman" w:hAnsi="Times New Roman" w:cs="Times New Roman"/>
          <w:sz w:val="28"/>
          <w:szCs w:val="28"/>
        </w:rPr>
        <w:t>»</w:t>
      </w:r>
      <w:r w:rsidR="00445083" w:rsidRPr="00445083">
        <w:rPr>
          <w:rFonts w:ascii="Times New Roman" w:hAnsi="Times New Roman" w:cs="Times New Roman"/>
          <w:bCs/>
          <w:kern w:val="32"/>
          <w:sz w:val="28"/>
          <w:szCs w:val="28"/>
        </w:rPr>
        <w:t>,</w:t>
      </w:r>
      <w:r w:rsidR="00445083" w:rsidRPr="00445083">
        <w:rPr>
          <w:rFonts w:ascii="Times New Roman" w:hAnsi="Times New Roman" w:cs="Times New Roman"/>
          <w:b/>
          <w:bCs/>
          <w:kern w:val="32"/>
          <w:sz w:val="28"/>
          <w:szCs w:val="28"/>
        </w:rPr>
        <w:t xml:space="preserve"> </w:t>
      </w:r>
      <w:r w:rsidRPr="00445083">
        <w:rPr>
          <w:rFonts w:ascii="Times New Roman" w:eastAsia="Times New Roman" w:hAnsi="Times New Roman" w:cs="Times New Roman"/>
          <w:bCs/>
          <w:kern w:val="32"/>
          <w:sz w:val="28"/>
          <w:szCs w:val="28"/>
          <w:lang w:eastAsia="ru-RU"/>
        </w:rPr>
        <w:t xml:space="preserve">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региональной </w:t>
      </w:r>
      <w:r w:rsidRPr="00C80F47">
        <w:rPr>
          <w:rFonts w:ascii="Times New Roman" w:eastAsia="Times New Roman" w:hAnsi="Times New Roman" w:cs="Times New Roman"/>
          <w:bCs/>
          <w:kern w:val="32"/>
          <w:sz w:val="28"/>
          <w:szCs w:val="28"/>
          <w:lang w:eastAsia="ru-RU"/>
        </w:rPr>
        <w:t>энергетической комиссией Кемеровской области рассмотрен</w:t>
      </w:r>
      <w:r w:rsidR="00445083" w:rsidRPr="00C80F47">
        <w:rPr>
          <w:rFonts w:ascii="Times New Roman" w:eastAsia="Times New Roman" w:hAnsi="Times New Roman" w:cs="Times New Roman"/>
          <w:bCs/>
          <w:kern w:val="32"/>
          <w:sz w:val="28"/>
          <w:szCs w:val="28"/>
          <w:lang w:eastAsia="ru-RU"/>
        </w:rPr>
        <w:t xml:space="preserve">о заявление </w:t>
      </w:r>
      <w:r w:rsidR="001F05BE">
        <w:rPr>
          <w:rFonts w:ascii="Times New Roman" w:eastAsia="Times New Roman" w:hAnsi="Times New Roman" w:cs="Times New Roman"/>
          <w:bCs/>
          <w:kern w:val="32"/>
          <w:sz w:val="28"/>
          <w:szCs w:val="28"/>
          <w:lang w:eastAsia="ru-RU"/>
        </w:rPr>
        <w:t>и материалы от регулируемой организации</w:t>
      </w:r>
      <w:r w:rsidR="007834C9" w:rsidRPr="00725463">
        <w:rPr>
          <w:rFonts w:ascii="Times New Roman" w:hAnsi="Times New Roman" w:cs="Times New Roman"/>
          <w:bCs/>
          <w:kern w:val="32"/>
          <w:sz w:val="28"/>
          <w:szCs w:val="28"/>
        </w:rPr>
        <w:t>.</w:t>
      </w:r>
    </w:p>
    <w:p w:rsidR="00ED492C" w:rsidRPr="004F448D" w:rsidRDefault="00ED492C" w:rsidP="00A7522B">
      <w:pPr>
        <w:tabs>
          <w:tab w:val="left" w:pos="851"/>
        </w:tabs>
        <w:spacing w:after="0" w:line="240" w:lineRule="auto"/>
        <w:ind w:firstLine="567"/>
        <w:jc w:val="both"/>
        <w:rPr>
          <w:rFonts w:ascii="Times New Roman" w:hAnsi="Times New Roman" w:cs="Times New Roman"/>
          <w:b/>
          <w:sz w:val="28"/>
          <w:szCs w:val="28"/>
        </w:rPr>
      </w:pPr>
      <w:r w:rsidRPr="004F448D">
        <w:rPr>
          <w:rFonts w:ascii="Times New Roman" w:hAnsi="Times New Roman" w:cs="Times New Roman"/>
          <w:b/>
          <w:sz w:val="28"/>
          <w:szCs w:val="28"/>
        </w:rPr>
        <w:t xml:space="preserve">Цели предлагаемого нормативного правового акта: </w:t>
      </w:r>
    </w:p>
    <w:p w:rsidR="00A7522B" w:rsidRPr="00A7522B" w:rsidRDefault="00A7522B" w:rsidP="00A7522B">
      <w:pPr>
        <w:spacing w:after="0" w:line="240" w:lineRule="auto"/>
        <w:ind w:firstLine="567"/>
        <w:jc w:val="both"/>
        <w:rPr>
          <w:rFonts w:ascii="Times New Roman" w:hAnsi="Times New Roman" w:cs="Times New Roman"/>
          <w:b/>
          <w:bCs/>
          <w:sz w:val="28"/>
          <w:szCs w:val="28"/>
        </w:rPr>
      </w:pPr>
      <w:r w:rsidRPr="00A7522B">
        <w:rPr>
          <w:rFonts w:ascii="Times New Roman" w:hAnsi="Times New Roman" w:cs="Times New Roman"/>
          <w:sz w:val="28"/>
          <w:szCs w:val="28"/>
          <w:lang w:eastAsia="ru-RU"/>
        </w:rPr>
        <w:t xml:space="preserve">1. Внести в постановление </w:t>
      </w:r>
      <w:r w:rsidRPr="00A7522B">
        <w:rPr>
          <w:rFonts w:ascii="Times New Roman" w:hAnsi="Times New Roman" w:cs="Times New Roman"/>
          <w:bCs/>
          <w:sz w:val="28"/>
          <w:szCs w:val="28"/>
        </w:rPr>
        <w:t xml:space="preserve">региональной энергетической комиссии Кемеровской области от 16.11.2017 № 380 «Об установлении предельных максимальных тарифов на транспортные услуги, оказываемые на подъездных </w:t>
      </w:r>
      <w:r w:rsidRPr="00A7522B">
        <w:rPr>
          <w:rFonts w:ascii="Times New Roman" w:hAnsi="Times New Roman" w:cs="Times New Roman"/>
          <w:bCs/>
          <w:sz w:val="28"/>
          <w:szCs w:val="28"/>
        </w:rPr>
        <w:t>железнодорожных путях</w:t>
      </w:r>
      <w:r w:rsidRPr="00A7522B">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A7522B">
        <w:rPr>
          <w:rFonts w:ascii="Times New Roman" w:hAnsi="Times New Roman" w:cs="Times New Roman"/>
          <w:bCs/>
          <w:sz w:val="28"/>
          <w:szCs w:val="28"/>
        </w:rPr>
        <w:t>ООО «Желдорсервис» следующие изменения:</w:t>
      </w:r>
    </w:p>
    <w:p w:rsidR="00A7522B" w:rsidRPr="00A7522B" w:rsidRDefault="00A7522B" w:rsidP="00A7522B">
      <w:pPr>
        <w:spacing w:after="0" w:line="240" w:lineRule="auto"/>
        <w:ind w:firstLine="567"/>
        <w:jc w:val="both"/>
        <w:rPr>
          <w:rFonts w:ascii="Times New Roman" w:hAnsi="Times New Roman" w:cs="Times New Roman"/>
          <w:bCs/>
          <w:sz w:val="28"/>
          <w:szCs w:val="28"/>
        </w:rPr>
      </w:pPr>
      <w:r w:rsidRPr="00A7522B">
        <w:rPr>
          <w:rFonts w:ascii="Times New Roman" w:hAnsi="Times New Roman" w:cs="Times New Roman"/>
          <w:bCs/>
          <w:sz w:val="28"/>
          <w:szCs w:val="28"/>
        </w:rPr>
        <w:t>1.1. Пункт 1 изложить в новой редакции:</w:t>
      </w:r>
    </w:p>
    <w:p w:rsidR="00A7522B" w:rsidRPr="00A7522B" w:rsidRDefault="00A7522B" w:rsidP="00A7522B">
      <w:pPr>
        <w:spacing w:after="0" w:line="240" w:lineRule="auto"/>
        <w:ind w:firstLine="567"/>
        <w:jc w:val="both"/>
        <w:rPr>
          <w:rFonts w:ascii="Times New Roman" w:hAnsi="Times New Roman" w:cs="Times New Roman"/>
          <w:sz w:val="28"/>
          <w:szCs w:val="28"/>
        </w:rPr>
      </w:pPr>
      <w:r w:rsidRPr="00A7522B">
        <w:rPr>
          <w:rFonts w:ascii="Times New Roman" w:hAnsi="Times New Roman" w:cs="Times New Roman"/>
          <w:color w:val="000000"/>
          <w:sz w:val="28"/>
          <w:szCs w:val="28"/>
        </w:rPr>
        <w:t>«1. Установить и ввести в действие с 01.01.2019 предельные максимальные тарифы на транспортные услуги, оказываемые на подъездных железнодорожных путях ООО «Желдорсервис», ИНН 4221016630, (</w:t>
      </w:r>
      <w:r w:rsidRPr="00A7522B">
        <w:rPr>
          <w:rFonts w:ascii="Times New Roman" w:hAnsi="Times New Roman" w:cs="Times New Roman"/>
          <w:sz w:val="28"/>
          <w:szCs w:val="28"/>
        </w:rPr>
        <w:t>НДС не облагается):</w:t>
      </w:r>
    </w:p>
    <w:p w:rsidR="00A7522B" w:rsidRPr="00A7522B" w:rsidRDefault="00A7522B" w:rsidP="00A7522B">
      <w:pPr>
        <w:pStyle w:val="ConsPlusNormal"/>
        <w:ind w:firstLine="567"/>
        <w:jc w:val="both"/>
      </w:pPr>
      <w:r w:rsidRPr="00A7522B">
        <w:t>1.1. Пропуск подвижного состава по подъездным железнодорожным путям в размере 1805,25 рублей за единицу подвижного состава в одном направлении.</w:t>
      </w:r>
    </w:p>
    <w:p w:rsidR="00F91672" w:rsidRPr="00A7522B" w:rsidRDefault="00A7522B" w:rsidP="00A7522B">
      <w:pPr>
        <w:pStyle w:val="ConsPlusNormal"/>
        <w:ind w:firstLine="567"/>
        <w:jc w:val="both"/>
        <w:rPr>
          <w:bCs/>
          <w:kern w:val="32"/>
        </w:rPr>
      </w:pPr>
      <w:r w:rsidRPr="00A7522B">
        <w:t>1.2. Отстой подвижного состава на подъездных железнодорожных путях в размере 115,39 рубля за вагон в сутки</w:t>
      </w:r>
      <w:r>
        <w:t>.»</w:t>
      </w:r>
      <w:r w:rsidRPr="00A7522B">
        <w:t>.</w:t>
      </w:r>
    </w:p>
    <w:p w:rsidR="00ED492C" w:rsidRPr="00B90FE6" w:rsidRDefault="00ED492C" w:rsidP="001F05BE">
      <w:pPr>
        <w:widowControl w:val="0"/>
        <w:tabs>
          <w:tab w:val="left" w:pos="851"/>
        </w:tabs>
        <w:overflowPunct w:val="0"/>
        <w:autoSpaceDE w:val="0"/>
        <w:autoSpaceDN w:val="0"/>
        <w:adjustRightInd w:val="0"/>
        <w:spacing w:after="0" w:line="240" w:lineRule="auto"/>
        <w:ind w:right="-2" w:firstLine="567"/>
        <w:jc w:val="both"/>
        <w:textAlignment w:val="baseline"/>
        <w:rPr>
          <w:rFonts w:ascii="Times New Roman" w:eastAsia="Times New Roman" w:hAnsi="Times New Roman" w:cs="Times New Roman"/>
          <w:bCs/>
          <w:kern w:val="32"/>
          <w:sz w:val="28"/>
          <w:szCs w:val="28"/>
          <w:lang w:eastAsia="ru-RU"/>
        </w:rPr>
      </w:pPr>
      <w:r w:rsidRPr="00C80F47">
        <w:rPr>
          <w:rFonts w:ascii="Times New Roman" w:hAnsi="Times New Roman" w:cs="Times New Roman"/>
          <w:b/>
          <w:sz w:val="28"/>
          <w:szCs w:val="28"/>
        </w:rPr>
        <w:t>Действующие нормативные правовые акты, поручения, другие решения, из</w:t>
      </w:r>
      <w:r w:rsidRPr="00B90FE6">
        <w:rPr>
          <w:rFonts w:ascii="Times New Roman" w:hAnsi="Times New Roman" w:cs="Times New Roman"/>
          <w:b/>
          <w:sz w:val="28"/>
          <w:szCs w:val="28"/>
        </w:rPr>
        <w:t xml:space="preserve"> </w:t>
      </w:r>
      <w:r w:rsidRPr="00B90FE6">
        <w:rPr>
          <w:rFonts w:ascii="Times New Roman" w:hAnsi="Times New Roman" w:cs="Times New Roman"/>
          <w:b/>
          <w:sz w:val="28"/>
          <w:szCs w:val="28"/>
        </w:rPr>
        <w:lastRenderedPageBreak/>
        <w:t xml:space="preserve">которых вытекает необходимость разработки предлагаемого нормативного правового акта в данной области: </w:t>
      </w:r>
    </w:p>
    <w:p w:rsidR="008A1DE0" w:rsidRDefault="00CE7640"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hAnsi="Times New Roman" w:cs="Times New Roman"/>
          <w:bCs/>
          <w:kern w:val="32"/>
          <w:sz w:val="28"/>
          <w:szCs w:val="28"/>
        </w:rPr>
      </w:pPr>
      <w:r w:rsidRPr="00EB1DFD">
        <w:rPr>
          <w:rFonts w:ascii="Times New Roman" w:hAnsi="Times New Roman" w:cs="Times New Roman"/>
          <w:sz w:val="28"/>
          <w:szCs w:val="28"/>
        </w:rPr>
        <w:fldChar w:fldCharType="begin"/>
      </w:r>
      <w:r w:rsidRPr="00EB1DFD">
        <w:rPr>
          <w:rFonts w:ascii="Times New Roman" w:hAnsi="Times New Roman" w:cs="Times New Roman"/>
          <w:sz w:val="28"/>
          <w:szCs w:val="28"/>
        </w:rPr>
        <w:instrText xml:space="preserve">HYPERLINK consultantplus://offline/ref=6E229C46007CD10F445E0227341CCB835F438471E91CF8FB99EB9875F1EB36343CD5B6888C56C9601918893A3419M1C </w:instrText>
      </w:r>
      <w:r w:rsidRPr="00EB1DFD">
        <w:rPr>
          <w:rFonts w:ascii="Times New Roman" w:hAnsi="Times New Roman" w:cs="Times New Roman"/>
          <w:sz w:val="28"/>
          <w:szCs w:val="28"/>
        </w:rPr>
      </w:r>
      <w:r w:rsidRPr="00EB1DFD">
        <w:rPr>
          <w:rFonts w:ascii="Times New Roman" w:hAnsi="Times New Roman" w:cs="Times New Roman"/>
          <w:sz w:val="28"/>
          <w:szCs w:val="28"/>
        </w:rPr>
        <w:fldChar w:fldCharType="separate"/>
      </w:r>
      <w:r w:rsidRPr="00EB1DFD">
        <w:rPr>
          <w:rFonts w:ascii="Times New Roman" w:hAnsi="Times New Roman" w:cs="Times New Roman"/>
          <w:sz w:val="28"/>
          <w:szCs w:val="28"/>
        </w:rPr>
        <w:t>постановление</w:t>
      </w:r>
      <w:r w:rsidRPr="00EB1DFD">
        <w:rPr>
          <w:rFonts w:ascii="Times New Roman" w:hAnsi="Times New Roman" w:cs="Times New Roman"/>
          <w:sz w:val="28"/>
          <w:szCs w:val="28"/>
        </w:rPr>
        <w:fldChar w:fldCharType="end"/>
      </w:r>
      <w:bookmarkStart w:id="0" w:name="_GoBack"/>
      <w:bookmarkEnd w:id="0"/>
      <w:r w:rsidRPr="00EB1DFD">
        <w:rPr>
          <w:rFonts w:ascii="Times New Roman" w:hAnsi="Times New Roman" w:cs="Times New Roman"/>
          <w:sz w:val="28"/>
          <w:szCs w:val="28"/>
        </w:rPr>
        <w:t xml:space="preserve"> </w:t>
      </w:r>
      <w:r>
        <w:rPr>
          <w:rFonts w:ascii="Times New Roman" w:hAnsi="Times New Roman" w:cs="Times New Roman"/>
          <w:sz w:val="28"/>
          <w:szCs w:val="28"/>
        </w:rPr>
        <w:t>Правительства Российской Федерации от 07.03.95 №239 «О мерах по упорядочению государственного регулирования цен (тарифов)»</w:t>
      </w:r>
      <w:r w:rsidR="008A1DE0">
        <w:rPr>
          <w:rFonts w:ascii="Times New Roman" w:hAnsi="Times New Roman" w:cs="Times New Roman"/>
          <w:bCs/>
          <w:kern w:val="32"/>
          <w:sz w:val="28"/>
          <w:szCs w:val="28"/>
        </w:rPr>
        <w:t>.</w:t>
      </w:r>
    </w:p>
    <w:p w:rsidR="00ED492C" w:rsidRPr="00ED492C" w:rsidRDefault="00ED492C" w:rsidP="00ED492C">
      <w:pPr>
        <w:widowControl w:val="0"/>
        <w:tabs>
          <w:tab w:val="left" w:pos="0"/>
        </w:tabs>
        <w:overflowPunct w:val="0"/>
        <w:autoSpaceDE w:val="0"/>
        <w:autoSpaceDN w:val="0"/>
        <w:adjustRightInd w:val="0"/>
        <w:spacing w:after="0" w:line="240" w:lineRule="auto"/>
        <w:ind w:firstLine="567"/>
        <w:jc w:val="both"/>
        <w:textAlignment w:val="baseline"/>
        <w:rPr>
          <w:rFonts w:ascii="Times New Roman" w:eastAsia="Times New Roman" w:hAnsi="Times New Roman" w:cs="Times New Roman"/>
          <w:bCs/>
          <w:kern w:val="32"/>
          <w:sz w:val="28"/>
          <w:szCs w:val="28"/>
          <w:lang w:eastAsia="ru-RU"/>
        </w:rPr>
      </w:pPr>
      <w:r w:rsidRPr="00ED492C">
        <w:rPr>
          <w:rFonts w:ascii="Times New Roman" w:hAnsi="Times New Roman" w:cs="Times New Roman"/>
          <w:b/>
          <w:sz w:val="28"/>
          <w:szCs w:val="28"/>
        </w:rPr>
        <w:t>Планируемый срок вступления в силу предлагаемого нормативного правового акта: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bCs/>
          <w:kern w:val="32"/>
          <w:sz w:val="28"/>
          <w:szCs w:val="28"/>
          <w:lang w:eastAsia="ru-RU"/>
        </w:rPr>
        <w:t>со дня его официального опубликования</w:t>
      </w:r>
      <w:r w:rsidRPr="00ED492C">
        <w:rPr>
          <w:rFonts w:ascii="Times New Roman" w:eastAsia="Times New Roman" w:hAnsi="Times New Roman" w:cs="Times New Roman"/>
          <w:bCs/>
          <w:sz w:val="28"/>
          <w:szCs w:val="28"/>
          <w:lang w:eastAsia="ru-RU"/>
        </w:rPr>
        <w:t>.</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Сведения о необходимости или отсутствии необходимости установления переходного периода:</w:t>
      </w:r>
      <w:r w:rsidRPr="00ED492C">
        <w:rPr>
          <w:rFonts w:ascii="Times New Roman" w:hAnsi="Times New Roman" w:cs="Times New Roman"/>
          <w:sz w:val="28"/>
          <w:szCs w:val="28"/>
        </w:rPr>
        <w:t xml:space="preserve"> </w:t>
      </w:r>
      <w:r w:rsidRPr="00ED492C">
        <w:rPr>
          <w:rFonts w:ascii="Times New Roman" w:eastAsia="Times New Roman" w:hAnsi="Times New Roman" w:cs="Times New Roman"/>
          <w:color w:val="000000"/>
          <w:sz w:val="28"/>
          <w:szCs w:val="28"/>
          <w:shd w:val="clear" w:color="auto" w:fill="FFFFFF"/>
          <w:lang w:eastAsia="ru-RU"/>
        </w:rPr>
        <w:t>Необходимость установления переходного периода отсутствует.</w:t>
      </w:r>
      <w:r w:rsidRPr="00ED492C">
        <w:rPr>
          <w:rFonts w:ascii="Times New Roman" w:hAnsi="Times New Roman" w:cs="Times New Roman"/>
          <w:sz w:val="28"/>
          <w:szCs w:val="28"/>
        </w:rPr>
        <w:t xml:space="preserve"> </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b/>
          <w:sz w:val="28"/>
          <w:szCs w:val="28"/>
        </w:rPr>
        <w:t>Иная информация по решению органа-разработчика, относящаяся</w:t>
      </w:r>
      <w:r w:rsidR="00773802">
        <w:rPr>
          <w:rFonts w:ascii="Times New Roman" w:hAnsi="Times New Roman" w:cs="Times New Roman"/>
          <w:b/>
          <w:sz w:val="28"/>
          <w:szCs w:val="28"/>
        </w:rPr>
        <w:t xml:space="preserve"> </w:t>
      </w:r>
      <w:r w:rsidRPr="00ED492C">
        <w:rPr>
          <w:rFonts w:ascii="Times New Roman" w:hAnsi="Times New Roman" w:cs="Times New Roman"/>
          <w:b/>
          <w:sz w:val="28"/>
          <w:szCs w:val="28"/>
        </w:rPr>
        <w:t>к сведениям о подготовке предлагаемого нормативного правового акта</w:t>
      </w:r>
      <w:r w:rsidRPr="00ED492C">
        <w:rPr>
          <w:rFonts w:ascii="Times New Roman" w:hAnsi="Times New Roman" w:cs="Times New Roman"/>
          <w:sz w:val="28"/>
          <w:szCs w:val="28"/>
        </w:rPr>
        <w:t xml:space="preserve">: </w:t>
      </w:r>
      <w:r w:rsidR="00957FE7">
        <w:rPr>
          <w:rFonts w:ascii="Times New Roman" w:hAnsi="Times New Roman" w:cs="Times New Roman"/>
          <w:sz w:val="28"/>
          <w:szCs w:val="28"/>
        </w:rPr>
        <w:t>и</w:t>
      </w:r>
      <w:r w:rsidRPr="00ED492C">
        <w:rPr>
          <w:rFonts w:ascii="Times New Roman" w:hAnsi="Times New Roman" w:cs="Times New Roman"/>
          <w:sz w:val="28"/>
          <w:szCs w:val="28"/>
        </w:rPr>
        <w:t>ной информации нет.</w:t>
      </w:r>
    </w:p>
    <w:p w:rsidR="00ED492C" w:rsidRPr="00ED492C" w:rsidRDefault="00ED492C" w:rsidP="00ED492C">
      <w:pPr>
        <w:autoSpaceDE w:val="0"/>
        <w:autoSpaceDN w:val="0"/>
        <w:adjustRightInd w:val="0"/>
        <w:spacing w:after="0" w:line="240" w:lineRule="auto"/>
        <w:ind w:firstLine="567"/>
        <w:jc w:val="both"/>
        <w:rPr>
          <w:rFonts w:ascii="Times New Roman" w:hAnsi="Times New Roman" w:cs="Times New Roman"/>
          <w:b/>
          <w:sz w:val="28"/>
          <w:szCs w:val="28"/>
        </w:rPr>
      </w:pPr>
      <w:r w:rsidRPr="00ED492C">
        <w:rPr>
          <w:rFonts w:ascii="Times New Roman" w:hAnsi="Times New Roman" w:cs="Times New Roman"/>
          <w:b/>
          <w:sz w:val="28"/>
          <w:szCs w:val="28"/>
        </w:rPr>
        <w:t>К уведомлению прилагаются:</w:t>
      </w:r>
    </w:p>
    <w:p w:rsidR="00ED492C" w:rsidRPr="00ED492C" w:rsidRDefault="00ED492C" w:rsidP="00ED492C">
      <w:pPr>
        <w:widowControl w:val="0"/>
        <w:numPr>
          <w:ilvl w:val="0"/>
          <w:numId w:val="2"/>
        </w:numPr>
        <w:tabs>
          <w:tab w:val="left" w:pos="1276"/>
        </w:tabs>
        <w:overflowPunct w:val="0"/>
        <w:autoSpaceDE w:val="0"/>
        <w:autoSpaceDN w:val="0"/>
        <w:adjustRightInd w:val="0"/>
        <w:spacing w:after="0" w:line="240" w:lineRule="auto"/>
        <w:ind w:left="0" w:firstLine="567"/>
        <w:contextualSpacing/>
        <w:textAlignment w:val="baseline"/>
        <w:rPr>
          <w:rFonts w:ascii="Times New Roman" w:hAnsi="Times New Roman" w:cs="Times New Roman"/>
          <w:sz w:val="28"/>
          <w:szCs w:val="28"/>
        </w:rPr>
      </w:pPr>
      <w:r w:rsidRPr="00ED492C">
        <w:rPr>
          <w:rFonts w:ascii="Times New Roman" w:hAnsi="Times New Roman" w:cs="Times New Roman"/>
          <w:sz w:val="28"/>
          <w:szCs w:val="28"/>
        </w:rPr>
        <w:t>Перечень вопросов для участников публичных консультаций:</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ED492C">
        <w:rPr>
          <w:rFonts w:ascii="Times New Roman" w:hAnsi="Times New Roman" w:cs="Times New Roman"/>
          <w:sz w:val="28"/>
          <w:szCs w:val="28"/>
        </w:rPr>
        <w:t>да  -</w:t>
      </w:r>
      <w:proofErr w:type="gramEnd"/>
      <w:r w:rsidRPr="00ED492C">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Вашем районе или городе и проч.)?</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sidRPr="00ED492C">
        <w:rPr>
          <w:rFonts w:ascii="Times New Roman" w:hAnsi="Times New Roman" w:cs="Times New Roman"/>
          <w:color w:val="000000"/>
          <w:sz w:val="28"/>
          <w:szCs w:val="28"/>
        </w:rPr>
        <w:t>исполнительными органами государственной власти Кемеровской области</w:t>
      </w:r>
      <w:r w:rsidRPr="00ED492C">
        <w:rPr>
          <w:rFonts w:ascii="Times New Roman" w:hAnsi="Times New Roman" w:cs="Times New Roman"/>
          <w:sz w:val="28"/>
          <w:szCs w:val="28"/>
        </w:rPr>
        <w:t>, насколько точно и недвусмысленно прописаны властные функции</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полномочия? Считаете ли Вы, что предлагаемые нормы не соответствуют или противоречат иным действующим НПА? Если да, укажите такие нормы</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и нормативные правовые акты</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 xml:space="preserve">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w:t>
      </w:r>
      <w:r w:rsidRPr="00ED492C">
        <w:rPr>
          <w:rFonts w:ascii="Times New Roman" w:hAnsi="Times New Roman" w:cs="Times New Roman"/>
          <w:sz w:val="28"/>
          <w:szCs w:val="28"/>
        </w:rPr>
        <w:lastRenderedPageBreak/>
        <w:t>положению, дополнительно определив:</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имеются ли технические ошибки;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положений государственного регулирования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ED492C">
        <w:rPr>
          <w:rFonts w:ascii="Times New Roman" w:hAnsi="Times New Roman" w:cs="Times New Roman"/>
          <w:sz w:val="28"/>
          <w:szCs w:val="28"/>
        </w:rPr>
        <w:t>поставщиков</w:t>
      </w:r>
      <w:proofErr w:type="gramEnd"/>
      <w:r w:rsidRPr="00ED492C">
        <w:rPr>
          <w:rFonts w:ascii="Times New Roman" w:hAnsi="Times New Roman" w:cs="Times New Roman"/>
          <w:sz w:val="28"/>
          <w:szCs w:val="28"/>
        </w:rPr>
        <w:t xml:space="preserve"> или потребителей;</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ED492C">
        <w:rPr>
          <w:rFonts w:ascii="Times New Roman" w:hAnsi="Times New Roman" w:cs="Times New Roman"/>
          <w:sz w:val="28"/>
          <w:szCs w:val="28"/>
        </w:rPr>
        <w:t>с отсутствием</w:t>
      </w:r>
      <w:proofErr w:type="gramEnd"/>
      <w:r w:rsidRPr="00ED492C">
        <w:rPr>
          <w:rFonts w:ascii="Times New Roman" w:hAnsi="Times New Roman" w:cs="Times New Roman"/>
          <w:sz w:val="28"/>
          <w:szCs w:val="28"/>
        </w:rPr>
        <w:t xml:space="preserve"> требуемой новым государственным регулированием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D492C" w:rsidRPr="00ED492C" w:rsidRDefault="00ED492C" w:rsidP="00ED492C">
      <w:pPr>
        <w:tabs>
          <w:tab w:val="left" w:pos="1276"/>
        </w:tabs>
        <w:autoSpaceDE w:val="0"/>
        <w:autoSpaceDN w:val="0"/>
        <w:adjustRightInd w:val="0"/>
        <w:spacing w:after="0" w:line="240" w:lineRule="auto"/>
        <w:ind w:firstLine="567"/>
        <w:jc w:val="both"/>
        <w:rPr>
          <w:rFonts w:ascii="Times New Roman" w:hAnsi="Times New Roman" w:cs="Times New Roman"/>
          <w:sz w:val="28"/>
          <w:szCs w:val="28"/>
        </w:rPr>
      </w:pPr>
      <w:r w:rsidRPr="00ED492C">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w:t>
      </w:r>
    </w:p>
    <w:p w:rsid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Вы считаете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w:t>
      </w:r>
      <w:r w:rsidR="0035240B">
        <w:rPr>
          <w:rFonts w:ascii="Times New Roman" w:hAnsi="Times New Roman" w:cs="Times New Roman"/>
          <w:sz w:val="28"/>
          <w:szCs w:val="28"/>
        </w:rPr>
        <w:t>.</w:t>
      </w:r>
    </w:p>
    <w:p w:rsidR="00ED492C" w:rsidRPr="0035240B"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35240B">
        <w:rPr>
          <w:rFonts w:ascii="Times New Roman" w:hAnsi="Times New Roman" w:cs="Times New Roman"/>
          <w:sz w:val="28"/>
          <w:szCs w:val="28"/>
        </w:rPr>
        <w:t>Какие, на Ваш взгляд, могут возникнуть проблемы и трудности</w:t>
      </w:r>
      <w:r w:rsidR="00773802" w:rsidRPr="0035240B">
        <w:rPr>
          <w:rFonts w:ascii="Times New Roman" w:hAnsi="Times New Roman" w:cs="Times New Roman"/>
          <w:sz w:val="28"/>
          <w:szCs w:val="28"/>
        </w:rPr>
        <w:t xml:space="preserve"> </w:t>
      </w:r>
      <w:r w:rsidRPr="0035240B">
        <w:rPr>
          <w:rFonts w:ascii="Times New Roman" w:hAnsi="Times New Roman" w:cs="Times New Roman"/>
          <w:sz w:val="28"/>
          <w:szCs w:val="28"/>
        </w:rPr>
        <w:t xml:space="preserve">с контролем соблюдения требований и норм, вводимых данным нормативным актом? </w:t>
      </w:r>
      <w:r w:rsidRPr="0035240B">
        <w:rPr>
          <w:rFonts w:ascii="Times New Roman" w:hAnsi="Times New Roman" w:cs="Times New Roman"/>
          <w:sz w:val="28"/>
          <w:szCs w:val="28"/>
        </w:rPr>
        <w:lastRenderedPageBreak/>
        <w:t xml:space="preserve">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w:t>
      </w:r>
      <w:r w:rsidR="00E56FA8" w:rsidRPr="0035240B">
        <w:rPr>
          <w:rFonts w:ascii="Times New Roman" w:hAnsi="Times New Roman" w:cs="Times New Roman"/>
          <w:sz w:val="28"/>
          <w:szCs w:val="28"/>
        </w:rPr>
        <w:t xml:space="preserve"> </w:t>
      </w:r>
      <w:r w:rsidRPr="0035240B">
        <w:rPr>
          <w:rFonts w:ascii="Times New Roman" w:hAnsi="Times New Roman" w:cs="Times New Roman"/>
          <w:sz w:val="28"/>
          <w:szCs w:val="28"/>
        </w:rPr>
        <w:t>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Требуется ли переходный период для вступления в силу предлагаемого государственного регулирования (если да, какова его продолжительность), какие ограничения по срокам введения нового государственного регулирования необходимо учесть?</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Какие, на Ваш взгляд, целесообразно применить исключения</w:t>
      </w:r>
      <w:r w:rsidR="00773802">
        <w:rPr>
          <w:rFonts w:ascii="Times New Roman" w:hAnsi="Times New Roman" w:cs="Times New Roman"/>
          <w:sz w:val="28"/>
          <w:szCs w:val="28"/>
        </w:rPr>
        <w:t xml:space="preserve"> </w:t>
      </w:r>
      <w:r w:rsidRPr="00ED492C">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r w:rsidR="0035240B">
        <w:rPr>
          <w:rFonts w:ascii="Times New Roman" w:hAnsi="Times New Roman" w:cs="Times New Roman"/>
          <w:sz w:val="28"/>
          <w:szCs w:val="28"/>
        </w:rPr>
        <w:t>.</w:t>
      </w:r>
    </w:p>
    <w:p w:rsidR="00ED492C" w:rsidRPr="00ED492C" w:rsidRDefault="00ED492C" w:rsidP="00ED492C">
      <w:pPr>
        <w:widowControl w:val="0"/>
        <w:numPr>
          <w:ilvl w:val="1"/>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sz w:val="28"/>
          <w:szCs w:val="28"/>
        </w:rPr>
      </w:pPr>
      <w:r w:rsidRPr="00ED492C">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p w:rsidR="00ED492C" w:rsidRPr="00ED492C" w:rsidRDefault="00ED492C" w:rsidP="00ED492C">
      <w:pPr>
        <w:widowControl w:val="0"/>
        <w:numPr>
          <w:ilvl w:val="0"/>
          <w:numId w:val="1"/>
        </w:numPr>
        <w:tabs>
          <w:tab w:val="left" w:pos="1276"/>
        </w:tabs>
        <w:overflowPunct w:val="0"/>
        <w:autoSpaceDE w:val="0"/>
        <w:autoSpaceDN w:val="0"/>
        <w:adjustRightInd w:val="0"/>
        <w:spacing w:after="0" w:line="240" w:lineRule="auto"/>
        <w:ind w:left="0" w:firstLine="567"/>
        <w:jc w:val="both"/>
        <w:textAlignment w:val="baseline"/>
        <w:rPr>
          <w:rFonts w:ascii="Times New Roman" w:hAnsi="Times New Roman" w:cs="Times New Roman"/>
          <w:b/>
          <w:sz w:val="28"/>
          <w:szCs w:val="28"/>
        </w:rPr>
      </w:pPr>
      <w:r w:rsidRPr="00ED492C">
        <w:rPr>
          <w:rFonts w:ascii="Times New Roman" w:hAnsi="Times New Roman" w:cs="Times New Roman"/>
          <w:sz w:val="28"/>
          <w:szCs w:val="28"/>
        </w:rPr>
        <w:t xml:space="preserve">Иные материалы, которые, по мнению разработчика, позволяют оценить необходимость введения предлагаемого нормативного правового акта: </w:t>
      </w:r>
      <w:r w:rsidRPr="00ED492C">
        <w:rPr>
          <w:rFonts w:ascii="Times New Roman" w:hAnsi="Times New Roman" w:cs="Times New Roman"/>
          <w:b/>
          <w:sz w:val="28"/>
          <w:szCs w:val="28"/>
        </w:rPr>
        <w:t>нет.</w:t>
      </w: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b/>
          <w:sz w:val="28"/>
          <w:szCs w:val="28"/>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ED492C" w:rsidRPr="00ED492C" w:rsidRDefault="00ED492C" w:rsidP="00ED492C">
      <w:pPr>
        <w:widowControl w:val="0"/>
        <w:tabs>
          <w:tab w:val="left" w:pos="1276"/>
        </w:tabs>
        <w:overflowPunct w:val="0"/>
        <w:autoSpaceDE w:val="0"/>
        <w:autoSpaceDN w:val="0"/>
        <w:adjustRightInd w:val="0"/>
        <w:spacing w:after="0" w:line="240" w:lineRule="auto"/>
        <w:ind w:firstLine="567"/>
        <w:textAlignment w:val="baseline"/>
        <w:rPr>
          <w:rFonts w:ascii="Times New Roman" w:eastAsia="Times New Roman" w:hAnsi="Times New Roman" w:cs="Times New Roman"/>
          <w:sz w:val="24"/>
          <w:szCs w:val="20"/>
          <w:lang w:eastAsia="ru-RU"/>
        </w:rPr>
      </w:pPr>
    </w:p>
    <w:p w:rsidR="001C6C24" w:rsidRDefault="001C6C24" w:rsidP="00ED492C">
      <w:pPr>
        <w:tabs>
          <w:tab w:val="left" w:pos="1276"/>
        </w:tabs>
      </w:pPr>
    </w:p>
    <w:sectPr w:rsidR="001C6C24" w:rsidSect="002C1DD1">
      <w:headerReference w:type="default" r:id="rId12"/>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F7F" w:rsidRDefault="00A832A0">
      <w:pPr>
        <w:spacing w:after="0" w:line="240" w:lineRule="auto"/>
      </w:pPr>
      <w:r>
        <w:separator/>
      </w:r>
    </w:p>
  </w:endnote>
  <w:endnote w:type="continuationSeparator" w:id="0">
    <w:p w:rsidR="00136F7F" w:rsidRDefault="00A832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F7F" w:rsidRDefault="00A832A0">
      <w:pPr>
        <w:spacing w:after="0" w:line="240" w:lineRule="auto"/>
      </w:pPr>
      <w:r>
        <w:separator/>
      </w:r>
    </w:p>
  </w:footnote>
  <w:footnote w:type="continuationSeparator" w:id="0">
    <w:p w:rsidR="00136F7F" w:rsidRDefault="00A832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E42AF5">
        <w:pPr>
          <w:pStyle w:val="a3"/>
          <w:jc w:val="center"/>
        </w:pPr>
        <w:r>
          <w:fldChar w:fldCharType="begin"/>
        </w:r>
        <w:r>
          <w:instrText>PAGE   \* MERGEFORMAT</w:instrText>
        </w:r>
        <w:r>
          <w:fldChar w:fldCharType="separate"/>
        </w:r>
        <w:r>
          <w:rPr>
            <w:noProof/>
          </w:rPr>
          <w:t>4</w:t>
        </w:r>
        <w:r>
          <w:fldChar w:fldCharType="end"/>
        </w:r>
      </w:p>
    </w:sdtContent>
  </w:sdt>
  <w:p w:rsidR="009E3044" w:rsidRDefault="004D563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2F35"/>
    <w:multiLevelType w:val="multilevel"/>
    <w:tmpl w:val="5B007CD8"/>
    <w:lvl w:ilvl="0">
      <w:start w:val="1"/>
      <w:numFmt w:val="decimal"/>
      <w:lvlText w:val="%1."/>
      <w:lvlJc w:val="left"/>
      <w:pPr>
        <w:ind w:left="1069" w:hanging="360"/>
      </w:pPr>
      <w:rPr>
        <w:rFonts w:hint="default"/>
        <w:i w:val="0"/>
      </w:rPr>
    </w:lvl>
    <w:lvl w:ilvl="1">
      <w:start w:val="1"/>
      <w:numFmt w:val="decimal"/>
      <w:isLgl/>
      <w:lvlText w:val="%1.%2."/>
      <w:lvlJc w:val="left"/>
      <w:pPr>
        <w:ind w:left="1429" w:hanging="7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789" w:hanging="108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2149" w:hanging="1440"/>
      </w:pPr>
      <w:rPr>
        <w:rFonts w:hint="default"/>
        <w:i w:val="0"/>
      </w:rPr>
    </w:lvl>
    <w:lvl w:ilvl="6">
      <w:start w:val="1"/>
      <w:numFmt w:val="decimal"/>
      <w:isLgl/>
      <w:lvlText w:val="%1.%2.%3.%4.%5.%6.%7."/>
      <w:lvlJc w:val="left"/>
      <w:pPr>
        <w:ind w:left="2509" w:hanging="1800"/>
      </w:pPr>
      <w:rPr>
        <w:rFonts w:hint="default"/>
        <w:i w:val="0"/>
      </w:rPr>
    </w:lvl>
    <w:lvl w:ilvl="7">
      <w:start w:val="1"/>
      <w:numFmt w:val="decimal"/>
      <w:isLgl/>
      <w:lvlText w:val="%1.%2.%3.%4.%5.%6.%7.%8."/>
      <w:lvlJc w:val="left"/>
      <w:pPr>
        <w:ind w:left="2509" w:hanging="1800"/>
      </w:pPr>
      <w:rPr>
        <w:rFonts w:hint="default"/>
        <w:i w:val="0"/>
      </w:rPr>
    </w:lvl>
    <w:lvl w:ilvl="8">
      <w:start w:val="1"/>
      <w:numFmt w:val="decimal"/>
      <w:isLgl/>
      <w:lvlText w:val="%1.%2.%3.%4.%5.%6.%7.%8.%9."/>
      <w:lvlJc w:val="left"/>
      <w:pPr>
        <w:ind w:left="2869" w:hanging="2160"/>
      </w:pPr>
      <w:rPr>
        <w:rFonts w:hint="default"/>
        <w:i w:val="0"/>
      </w:rPr>
    </w:lvl>
  </w:abstractNum>
  <w:abstractNum w:abstractNumId="1" w15:restartNumberingAfterBreak="0">
    <w:nsid w:val="276A38D9"/>
    <w:multiLevelType w:val="hybridMultilevel"/>
    <w:tmpl w:val="831E9488"/>
    <w:lvl w:ilvl="0" w:tplc="EC0057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7368D6"/>
    <w:multiLevelType w:val="multilevel"/>
    <w:tmpl w:val="65B430EA"/>
    <w:lvl w:ilvl="0">
      <w:start w:val="1"/>
      <w:numFmt w:val="decimal"/>
      <w:lvlText w:val="%1."/>
      <w:lvlJc w:val="left"/>
      <w:pPr>
        <w:ind w:left="1637" w:hanging="360"/>
      </w:pPr>
      <w:rPr>
        <w:rFonts w:ascii="Times New Roman" w:eastAsia="Times New Roman" w:hAnsi="Times New Roman" w:cs="Times New Roman"/>
        <w:b w:val="0"/>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5"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492C"/>
    <w:rsid w:val="0000608B"/>
    <w:rsid w:val="00033EE9"/>
    <w:rsid w:val="00036B6A"/>
    <w:rsid w:val="00053979"/>
    <w:rsid w:val="00055565"/>
    <w:rsid w:val="000E7886"/>
    <w:rsid w:val="00136F7F"/>
    <w:rsid w:val="00147955"/>
    <w:rsid w:val="001A13F0"/>
    <w:rsid w:val="001B5DFB"/>
    <w:rsid w:val="001C6C24"/>
    <w:rsid w:val="001D5A94"/>
    <w:rsid w:val="001F05BE"/>
    <w:rsid w:val="00217C55"/>
    <w:rsid w:val="00263CFF"/>
    <w:rsid w:val="00285832"/>
    <w:rsid w:val="00295BFA"/>
    <w:rsid w:val="002A064C"/>
    <w:rsid w:val="00341C93"/>
    <w:rsid w:val="0035240B"/>
    <w:rsid w:val="00370261"/>
    <w:rsid w:val="00370ACC"/>
    <w:rsid w:val="003B3746"/>
    <w:rsid w:val="003D2491"/>
    <w:rsid w:val="00401922"/>
    <w:rsid w:val="004032B2"/>
    <w:rsid w:val="00445083"/>
    <w:rsid w:val="004531DB"/>
    <w:rsid w:val="00462E91"/>
    <w:rsid w:val="004805AF"/>
    <w:rsid w:val="004F448D"/>
    <w:rsid w:val="005055C2"/>
    <w:rsid w:val="00517407"/>
    <w:rsid w:val="00577CFD"/>
    <w:rsid w:val="005C4C81"/>
    <w:rsid w:val="005D0BB2"/>
    <w:rsid w:val="005D104C"/>
    <w:rsid w:val="006105CF"/>
    <w:rsid w:val="006263E8"/>
    <w:rsid w:val="0066113F"/>
    <w:rsid w:val="00665FF4"/>
    <w:rsid w:val="00681053"/>
    <w:rsid w:val="00692DE8"/>
    <w:rsid w:val="006D028B"/>
    <w:rsid w:val="006F3974"/>
    <w:rsid w:val="00725463"/>
    <w:rsid w:val="00773802"/>
    <w:rsid w:val="007834C9"/>
    <w:rsid w:val="007E3A95"/>
    <w:rsid w:val="008338ED"/>
    <w:rsid w:val="008A1DE0"/>
    <w:rsid w:val="008B1DBB"/>
    <w:rsid w:val="008B2C7A"/>
    <w:rsid w:val="008D1FE1"/>
    <w:rsid w:val="008F4A5A"/>
    <w:rsid w:val="0090418B"/>
    <w:rsid w:val="009267F6"/>
    <w:rsid w:val="009411A2"/>
    <w:rsid w:val="00957FE7"/>
    <w:rsid w:val="009734AB"/>
    <w:rsid w:val="00A11D74"/>
    <w:rsid w:val="00A7522B"/>
    <w:rsid w:val="00A82F58"/>
    <w:rsid w:val="00A832A0"/>
    <w:rsid w:val="00AC1708"/>
    <w:rsid w:val="00B12342"/>
    <w:rsid w:val="00B671C7"/>
    <w:rsid w:val="00B80764"/>
    <w:rsid w:val="00B90FE6"/>
    <w:rsid w:val="00B93BB4"/>
    <w:rsid w:val="00BC3A9B"/>
    <w:rsid w:val="00BF2F7F"/>
    <w:rsid w:val="00C173A8"/>
    <w:rsid w:val="00C4087C"/>
    <w:rsid w:val="00C45FFD"/>
    <w:rsid w:val="00C72D06"/>
    <w:rsid w:val="00C80F47"/>
    <w:rsid w:val="00CA6DD0"/>
    <w:rsid w:val="00CE7640"/>
    <w:rsid w:val="00CF6B0B"/>
    <w:rsid w:val="00D00BEC"/>
    <w:rsid w:val="00D85F32"/>
    <w:rsid w:val="00D9222A"/>
    <w:rsid w:val="00DC7484"/>
    <w:rsid w:val="00E42AF5"/>
    <w:rsid w:val="00E43FCB"/>
    <w:rsid w:val="00E56FA8"/>
    <w:rsid w:val="00E66B3A"/>
    <w:rsid w:val="00E8294B"/>
    <w:rsid w:val="00EA5BEE"/>
    <w:rsid w:val="00EB1DFD"/>
    <w:rsid w:val="00ED400A"/>
    <w:rsid w:val="00ED492C"/>
    <w:rsid w:val="00EE1A8C"/>
    <w:rsid w:val="00F05D18"/>
    <w:rsid w:val="00F309E6"/>
    <w:rsid w:val="00F35BBE"/>
    <w:rsid w:val="00F91672"/>
    <w:rsid w:val="00FA7E4A"/>
    <w:rsid w:val="00FE4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FEE27"/>
  <w15:chartTrackingRefBased/>
  <w15:docId w15:val="{80AA27DC-AA98-4A50-B7EE-F77BCF04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492C"/>
    <w:pPr>
      <w:widowControl w:val="0"/>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ED492C"/>
    <w:rPr>
      <w:rFonts w:ascii="Times New Roman" w:eastAsia="Times New Roman" w:hAnsi="Times New Roman" w:cs="Times New Roman"/>
      <w:sz w:val="24"/>
      <w:szCs w:val="20"/>
      <w:lang w:eastAsia="ru-RU"/>
    </w:rPr>
  </w:style>
  <w:style w:type="paragraph" w:styleId="a5">
    <w:name w:val="List Paragraph"/>
    <w:basedOn w:val="a"/>
    <w:uiPriority w:val="34"/>
    <w:qFormat/>
    <w:rsid w:val="00A82F58"/>
    <w:pPr>
      <w:ind w:left="720"/>
      <w:contextualSpacing/>
    </w:pPr>
  </w:style>
  <w:style w:type="paragraph" w:customStyle="1" w:styleId="ConsPlusNormal">
    <w:name w:val="ConsPlusNormal"/>
    <w:rsid w:val="00A7522B"/>
    <w:pPr>
      <w:autoSpaceDE w:val="0"/>
      <w:autoSpaceDN w:val="0"/>
      <w:adjustRightInd w:val="0"/>
      <w:spacing w:after="0" w:line="240" w:lineRule="auto"/>
    </w:pPr>
    <w:rPr>
      <w:rFonts w:ascii="Times New Roman" w:eastAsia="Times New Roman" w:hAnsi="Times New Roman" w:cs="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c@kemne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229C46007CD10F445E0227341CCB835F438471E91CF8FB99EB9875F1EB36343CD5B6888C56C9601918893A3419M1C" TargetMode="External"/><Relationship Id="rId5" Type="http://schemas.openxmlformats.org/officeDocument/2006/relationships/webSettings" Target="webSettings.xml"/><Relationship Id="rId10" Type="http://schemas.openxmlformats.org/officeDocument/2006/relationships/hyperlink" Target="http://www.recko.ru/" TargetMode="External"/><Relationship Id="rId4" Type="http://schemas.openxmlformats.org/officeDocument/2006/relationships/settings" Target="settings.xml"/><Relationship Id="rId9" Type="http://schemas.openxmlformats.org/officeDocument/2006/relationships/hyperlink" Target="http://www.reck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183F5-4243-4428-94D1-FBE15442A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4</Pages>
  <Words>1438</Words>
  <Characters>8203</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Иванькова</dc:creator>
  <cp:keywords/>
  <dc:description/>
  <cp:lastModifiedBy>Надежда Фабричная</cp:lastModifiedBy>
  <cp:revision>99</cp:revision>
  <dcterms:created xsi:type="dcterms:W3CDTF">2018-11-07T07:01:00Z</dcterms:created>
  <dcterms:modified xsi:type="dcterms:W3CDTF">2018-12-17T02:34:00Z</dcterms:modified>
</cp:coreProperties>
</file>