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952B" w14:textId="1C1D831D" w:rsidR="003019F4" w:rsidRPr="003019F4" w:rsidRDefault="003019F4" w:rsidP="009E3722">
      <w:pPr>
        <w:tabs>
          <w:tab w:val="left" w:pos="9214"/>
        </w:tabs>
        <w:ind w:left="-1075" w:right="-739" w:firstLine="12274"/>
      </w:pPr>
      <w:r w:rsidRPr="003019F4">
        <w:t xml:space="preserve">Приложение </w:t>
      </w:r>
      <w:r w:rsidR="002348A6">
        <w:t xml:space="preserve">№ </w:t>
      </w:r>
      <w:r w:rsidR="009E3722">
        <w:t>1</w:t>
      </w:r>
      <w:r w:rsidR="002348A6">
        <w:t xml:space="preserve"> </w:t>
      </w:r>
      <w:r w:rsidRPr="003019F4">
        <w:t xml:space="preserve">к </w:t>
      </w:r>
      <w:r w:rsidR="009E3722">
        <w:t>протоколу</w:t>
      </w:r>
      <w:r w:rsidRPr="003019F4">
        <w:t xml:space="preserve"> № </w:t>
      </w:r>
      <w:r w:rsidR="009E3722">
        <w:t>103</w:t>
      </w:r>
    </w:p>
    <w:p w14:paraId="29728DBB" w14:textId="77777777" w:rsidR="003019F4" w:rsidRPr="003019F4" w:rsidRDefault="003019F4" w:rsidP="009E3722">
      <w:pPr>
        <w:tabs>
          <w:tab w:val="left" w:pos="9214"/>
        </w:tabs>
        <w:ind w:left="-1075" w:right="-739" w:firstLine="12274"/>
      </w:pPr>
      <w:r w:rsidRPr="003019F4">
        <w:t>заседания правления Региональной</w:t>
      </w:r>
    </w:p>
    <w:p w14:paraId="2AB4031F" w14:textId="77777777" w:rsidR="003019F4" w:rsidRPr="003019F4" w:rsidRDefault="003019F4" w:rsidP="009E3722">
      <w:pPr>
        <w:tabs>
          <w:tab w:val="left" w:pos="9214"/>
        </w:tabs>
        <w:ind w:left="-1075" w:right="-739" w:firstLine="12274"/>
      </w:pPr>
      <w:r w:rsidRPr="003019F4">
        <w:t>энергетической комиссии</w:t>
      </w:r>
    </w:p>
    <w:p w14:paraId="56E87AFA" w14:textId="08A27B70" w:rsidR="003019F4" w:rsidRDefault="003019F4" w:rsidP="009E3722">
      <w:pPr>
        <w:tabs>
          <w:tab w:val="left" w:pos="9214"/>
        </w:tabs>
        <w:ind w:left="-1075" w:right="-739" w:firstLine="12274"/>
      </w:pPr>
      <w:r w:rsidRPr="003019F4">
        <w:t xml:space="preserve">Кузбасса от </w:t>
      </w:r>
      <w:r w:rsidR="009E3722">
        <w:t>30</w:t>
      </w:r>
      <w:r w:rsidRPr="003019F4">
        <w:t>.1</w:t>
      </w:r>
      <w:r w:rsidR="0099290A">
        <w:t>2</w:t>
      </w:r>
      <w:r w:rsidRPr="003019F4">
        <w:t>.2025</w:t>
      </w:r>
    </w:p>
    <w:p w14:paraId="441BEAB3" w14:textId="77777777" w:rsidR="005A7DAA" w:rsidRDefault="005A7DAA" w:rsidP="009E3722">
      <w:pPr>
        <w:tabs>
          <w:tab w:val="left" w:pos="9214"/>
        </w:tabs>
        <w:ind w:left="-1075" w:right="-739" w:firstLine="12274"/>
      </w:pPr>
    </w:p>
    <w:p w14:paraId="3D24C2EB" w14:textId="77777777" w:rsidR="009E3722" w:rsidRPr="009E3722" w:rsidRDefault="009E3722" w:rsidP="009E3722">
      <w:pPr>
        <w:widowControl w:val="0"/>
        <w:autoSpaceDE w:val="0"/>
        <w:autoSpaceDN w:val="0"/>
        <w:jc w:val="center"/>
        <w:rPr>
          <w:b/>
          <w:sz w:val="28"/>
          <w:szCs w:val="28"/>
        </w:rPr>
      </w:pPr>
      <w:r w:rsidRPr="009E3722">
        <w:rPr>
          <w:b/>
          <w:sz w:val="28"/>
          <w:szCs w:val="28"/>
        </w:rPr>
        <w:t>Диапазоны объемов потребления электрической энергии с 01.01.2026 по 31.12.2026</w:t>
      </w:r>
    </w:p>
    <w:p w14:paraId="46568DFB" w14:textId="77777777" w:rsidR="009E3722" w:rsidRPr="009E3722" w:rsidRDefault="009E3722" w:rsidP="009E3722">
      <w:pPr>
        <w:widowControl w:val="0"/>
        <w:autoSpaceDE w:val="0"/>
        <w:autoSpaceDN w:val="0"/>
        <w:jc w:val="center"/>
        <w:rPr>
          <w:b/>
          <w:sz w:val="28"/>
          <w:szCs w:val="28"/>
        </w:rPr>
      </w:pPr>
    </w:p>
    <w:tbl>
      <w:tblPr>
        <w:tblW w:w="511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2"/>
        <w:gridCol w:w="5965"/>
        <w:gridCol w:w="2728"/>
        <w:gridCol w:w="2749"/>
        <w:gridCol w:w="2746"/>
      </w:tblGrid>
      <w:tr w:rsidR="009E3722" w:rsidRPr="009E3722" w14:paraId="66DF3003" w14:textId="77777777" w:rsidTr="00490E4B">
        <w:trPr>
          <w:trHeight w:val="1089"/>
        </w:trPr>
        <w:tc>
          <w:tcPr>
            <w:tcW w:w="324" w:type="pct"/>
            <w:tcBorders>
              <w:top w:val="single" w:sz="4" w:space="0" w:color="auto"/>
              <w:left w:val="single" w:sz="4" w:space="0" w:color="auto"/>
              <w:bottom w:val="single" w:sz="4" w:space="0" w:color="auto"/>
              <w:right w:val="single" w:sz="4" w:space="0" w:color="auto"/>
            </w:tcBorders>
            <w:vAlign w:val="center"/>
            <w:hideMark/>
          </w:tcPr>
          <w:p w14:paraId="0191C38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p w14:paraId="5006063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 п/п</w:t>
            </w:r>
          </w:p>
        </w:tc>
        <w:tc>
          <w:tcPr>
            <w:tcW w:w="1966" w:type="pct"/>
            <w:tcBorders>
              <w:top w:val="single" w:sz="4" w:space="0" w:color="auto"/>
              <w:left w:val="single" w:sz="4" w:space="0" w:color="auto"/>
              <w:bottom w:val="single" w:sz="4" w:space="0" w:color="auto"/>
              <w:right w:val="single" w:sz="4" w:space="0" w:color="auto"/>
            </w:tcBorders>
            <w:vAlign w:val="center"/>
            <w:hideMark/>
          </w:tcPr>
          <w:p w14:paraId="1229BB2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Категории потребителей</w:t>
            </w:r>
          </w:p>
        </w:tc>
        <w:tc>
          <w:tcPr>
            <w:tcW w:w="899" w:type="pct"/>
            <w:tcBorders>
              <w:top w:val="single" w:sz="4" w:space="0" w:color="auto"/>
              <w:left w:val="single" w:sz="4" w:space="0" w:color="auto"/>
              <w:bottom w:val="single" w:sz="4" w:space="0" w:color="auto"/>
              <w:right w:val="single" w:sz="4" w:space="0" w:color="auto"/>
            </w:tcBorders>
            <w:vAlign w:val="center"/>
            <w:hideMark/>
          </w:tcPr>
          <w:p w14:paraId="65FDDBE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Первый диапазон объемов потребления электрической энергии, кВт·ч </w:t>
            </w:r>
          </w:p>
        </w:tc>
        <w:tc>
          <w:tcPr>
            <w:tcW w:w="906" w:type="pct"/>
            <w:tcBorders>
              <w:top w:val="single" w:sz="4" w:space="0" w:color="auto"/>
              <w:left w:val="single" w:sz="4" w:space="0" w:color="auto"/>
              <w:bottom w:val="single" w:sz="4" w:space="0" w:color="auto"/>
              <w:right w:val="single" w:sz="4" w:space="0" w:color="auto"/>
            </w:tcBorders>
            <w:vAlign w:val="center"/>
            <w:hideMark/>
          </w:tcPr>
          <w:p w14:paraId="56E9F5B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Второй диапазон объемов потребления электрической энергии, кВт·ч</w:t>
            </w:r>
          </w:p>
        </w:tc>
        <w:tc>
          <w:tcPr>
            <w:tcW w:w="905" w:type="pct"/>
            <w:tcBorders>
              <w:top w:val="single" w:sz="4" w:space="0" w:color="auto"/>
              <w:left w:val="single" w:sz="4" w:space="0" w:color="auto"/>
              <w:bottom w:val="single" w:sz="4" w:space="0" w:color="auto"/>
              <w:right w:val="single" w:sz="4" w:space="0" w:color="auto"/>
            </w:tcBorders>
            <w:vAlign w:val="center"/>
            <w:hideMark/>
          </w:tcPr>
          <w:p w14:paraId="68858F8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Третий диапазон объемов потребления электрической энергии, кВт·ч</w:t>
            </w:r>
          </w:p>
        </w:tc>
      </w:tr>
      <w:tr w:rsidR="009E3722" w:rsidRPr="009E3722" w14:paraId="49FEF053" w14:textId="77777777" w:rsidTr="00490E4B">
        <w:trPr>
          <w:trHeight w:hRule="exact" w:val="397"/>
        </w:trPr>
        <w:tc>
          <w:tcPr>
            <w:tcW w:w="324" w:type="pct"/>
            <w:tcBorders>
              <w:top w:val="single" w:sz="4" w:space="0" w:color="auto"/>
              <w:left w:val="single" w:sz="4" w:space="0" w:color="auto"/>
              <w:bottom w:val="single" w:sz="4" w:space="0" w:color="auto"/>
              <w:right w:val="single" w:sz="4" w:space="0" w:color="auto"/>
            </w:tcBorders>
            <w:vAlign w:val="center"/>
            <w:hideMark/>
          </w:tcPr>
          <w:p w14:paraId="1B41CF5D"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1</w:t>
            </w:r>
          </w:p>
        </w:tc>
        <w:tc>
          <w:tcPr>
            <w:tcW w:w="1966" w:type="pct"/>
            <w:tcBorders>
              <w:top w:val="single" w:sz="4" w:space="0" w:color="auto"/>
              <w:left w:val="single" w:sz="4" w:space="0" w:color="auto"/>
              <w:bottom w:val="single" w:sz="4" w:space="0" w:color="auto"/>
              <w:right w:val="single" w:sz="4" w:space="0" w:color="auto"/>
            </w:tcBorders>
            <w:vAlign w:val="center"/>
            <w:hideMark/>
          </w:tcPr>
          <w:p w14:paraId="46BCE852" w14:textId="77777777" w:rsidR="009E3722" w:rsidRPr="009E3722" w:rsidRDefault="009E3722" w:rsidP="009E3722">
            <w:pPr>
              <w:widowControl w:val="0"/>
              <w:autoSpaceDE w:val="0"/>
              <w:autoSpaceDN w:val="0"/>
              <w:jc w:val="center"/>
              <w:rPr>
                <w:sz w:val="22"/>
                <w:szCs w:val="22"/>
                <w:lang w:eastAsia="en-US"/>
              </w:rPr>
            </w:pPr>
            <w:r w:rsidRPr="009E3722">
              <w:rPr>
                <w:sz w:val="22"/>
                <w:szCs w:val="22"/>
                <w:lang w:eastAsia="en-US"/>
              </w:rPr>
              <w:t>2</w:t>
            </w:r>
          </w:p>
        </w:tc>
        <w:tc>
          <w:tcPr>
            <w:tcW w:w="899" w:type="pct"/>
            <w:tcBorders>
              <w:top w:val="single" w:sz="4" w:space="0" w:color="auto"/>
              <w:left w:val="single" w:sz="4" w:space="0" w:color="auto"/>
              <w:bottom w:val="single" w:sz="4" w:space="0" w:color="auto"/>
              <w:right w:val="single" w:sz="4" w:space="0" w:color="auto"/>
            </w:tcBorders>
            <w:vAlign w:val="center"/>
            <w:hideMark/>
          </w:tcPr>
          <w:p w14:paraId="58295AD8" w14:textId="77777777" w:rsidR="009E3722" w:rsidRPr="009E3722" w:rsidRDefault="009E3722" w:rsidP="009E3722">
            <w:pPr>
              <w:widowControl w:val="0"/>
              <w:autoSpaceDE w:val="0"/>
              <w:autoSpaceDN w:val="0"/>
              <w:jc w:val="center"/>
              <w:rPr>
                <w:sz w:val="22"/>
                <w:szCs w:val="22"/>
                <w:lang w:eastAsia="en-US"/>
              </w:rPr>
            </w:pPr>
            <w:r w:rsidRPr="009E3722">
              <w:rPr>
                <w:sz w:val="22"/>
                <w:szCs w:val="22"/>
                <w:lang w:eastAsia="en-US"/>
              </w:rPr>
              <w:t>3</w:t>
            </w:r>
          </w:p>
        </w:tc>
        <w:tc>
          <w:tcPr>
            <w:tcW w:w="906" w:type="pct"/>
            <w:tcBorders>
              <w:top w:val="single" w:sz="4" w:space="0" w:color="auto"/>
              <w:left w:val="single" w:sz="4" w:space="0" w:color="auto"/>
              <w:bottom w:val="single" w:sz="4" w:space="0" w:color="auto"/>
              <w:right w:val="single" w:sz="4" w:space="0" w:color="auto"/>
            </w:tcBorders>
            <w:vAlign w:val="center"/>
            <w:hideMark/>
          </w:tcPr>
          <w:p w14:paraId="458EEE21" w14:textId="77777777" w:rsidR="009E3722" w:rsidRPr="009E3722" w:rsidRDefault="009E3722" w:rsidP="009E3722">
            <w:pPr>
              <w:widowControl w:val="0"/>
              <w:autoSpaceDE w:val="0"/>
              <w:autoSpaceDN w:val="0"/>
              <w:jc w:val="center"/>
              <w:rPr>
                <w:sz w:val="22"/>
                <w:szCs w:val="22"/>
                <w:lang w:eastAsia="en-US"/>
              </w:rPr>
            </w:pPr>
            <w:r w:rsidRPr="009E3722">
              <w:rPr>
                <w:sz w:val="22"/>
                <w:szCs w:val="22"/>
                <w:lang w:eastAsia="en-US"/>
              </w:rPr>
              <w:t>4</w:t>
            </w:r>
          </w:p>
        </w:tc>
        <w:tc>
          <w:tcPr>
            <w:tcW w:w="905" w:type="pct"/>
            <w:tcBorders>
              <w:top w:val="single" w:sz="4" w:space="0" w:color="auto"/>
              <w:left w:val="single" w:sz="4" w:space="0" w:color="auto"/>
              <w:bottom w:val="single" w:sz="4" w:space="0" w:color="auto"/>
              <w:right w:val="single" w:sz="4" w:space="0" w:color="auto"/>
            </w:tcBorders>
            <w:vAlign w:val="center"/>
            <w:hideMark/>
          </w:tcPr>
          <w:p w14:paraId="175243C7" w14:textId="77777777" w:rsidR="009E3722" w:rsidRPr="009E3722" w:rsidRDefault="009E3722" w:rsidP="009E3722">
            <w:pPr>
              <w:widowControl w:val="0"/>
              <w:autoSpaceDE w:val="0"/>
              <w:autoSpaceDN w:val="0"/>
              <w:jc w:val="center"/>
              <w:rPr>
                <w:sz w:val="22"/>
                <w:szCs w:val="22"/>
                <w:lang w:eastAsia="en-US"/>
              </w:rPr>
            </w:pPr>
            <w:r w:rsidRPr="009E3722">
              <w:rPr>
                <w:sz w:val="22"/>
                <w:szCs w:val="22"/>
                <w:lang w:eastAsia="en-US"/>
              </w:rPr>
              <w:t>5</w:t>
            </w:r>
          </w:p>
        </w:tc>
      </w:tr>
      <w:tr w:rsidR="009E3722" w:rsidRPr="009E3722" w14:paraId="23978FCD" w14:textId="77777777" w:rsidTr="00490E4B">
        <w:tc>
          <w:tcPr>
            <w:tcW w:w="324" w:type="pct"/>
            <w:tcBorders>
              <w:top w:val="single" w:sz="4" w:space="0" w:color="auto"/>
              <w:left w:val="single" w:sz="4" w:space="0" w:color="auto"/>
              <w:bottom w:val="single" w:sz="4" w:space="0" w:color="auto"/>
              <w:right w:val="single" w:sz="4" w:space="0" w:color="auto"/>
            </w:tcBorders>
            <w:vAlign w:val="center"/>
            <w:hideMark/>
          </w:tcPr>
          <w:p w14:paraId="5456817C"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1</w:t>
            </w:r>
          </w:p>
        </w:tc>
        <w:tc>
          <w:tcPr>
            <w:tcW w:w="4676" w:type="pct"/>
            <w:gridSpan w:val="4"/>
            <w:tcBorders>
              <w:top w:val="single" w:sz="4" w:space="0" w:color="auto"/>
              <w:left w:val="single" w:sz="4" w:space="0" w:color="auto"/>
              <w:bottom w:val="single" w:sz="4" w:space="0" w:color="auto"/>
              <w:right w:val="single" w:sz="4" w:space="0" w:color="auto"/>
            </w:tcBorders>
            <w:hideMark/>
          </w:tcPr>
          <w:p w14:paraId="15B24A0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Население и приравненные к нему категории потребителей, за исключением населения и потребителей, указанных в </w:t>
            </w:r>
            <w:hyperlink r:id="rId8" w:anchor="P1826" w:history="1">
              <w:r w:rsidRPr="009E3722">
                <w:rPr>
                  <w:sz w:val="22"/>
                  <w:szCs w:val="22"/>
                  <w:lang w:eastAsia="en-US"/>
                </w:rPr>
                <w:t>строках 2</w:t>
              </w:r>
            </w:hyperlink>
            <w:r w:rsidRPr="009E3722">
              <w:rPr>
                <w:sz w:val="22"/>
                <w:szCs w:val="22"/>
                <w:lang w:eastAsia="en-US"/>
              </w:rPr>
              <w:t xml:space="preserve"> - </w:t>
            </w:r>
            <w:hyperlink r:id="rId9" w:anchor="P1886" w:history="1">
              <w:r w:rsidRPr="009E3722">
                <w:rPr>
                  <w:sz w:val="22"/>
                  <w:szCs w:val="22"/>
                  <w:lang w:eastAsia="en-US"/>
                </w:rPr>
                <w:t>8</w:t>
              </w:r>
            </w:hyperlink>
            <w:r w:rsidRPr="009E3722">
              <w:rPr>
                <w:sz w:val="22"/>
                <w:szCs w:val="22"/>
                <w:lang w:eastAsia="en-US"/>
              </w:rPr>
              <w:t>:</w:t>
            </w:r>
          </w:p>
          <w:p w14:paraId="73CE385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95561D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B9739F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bl>
    <w:p w14:paraId="087461A6" w14:textId="77777777" w:rsidR="009E3722" w:rsidRPr="009E3722" w:rsidRDefault="009E3722" w:rsidP="009E3722">
      <w:pPr>
        <w:jc w:val="both"/>
        <w:rPr>
          <w:color w:val="000000"/>
          <w:sz w:val="28"/>
          <w:lang w:eastAsia="en-US"/>
        </w:rPr>
      </w:pPr>
      <w:r w:rsidRPr="009E3722">
        <w:rPr>
          <w:color w:val="000000"/>
          <w:sz w:val="28"/>
          <w:lang w:eastAsia="en-US"/>
        </w:rPr>
        <w:br w:type="page"/>
      </w:r>
    </w:p>
    <w:tbl>
      <w:tblPr>
        <w:tblW w:w="79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7"/>
        <w:gridCol w:w="6665"/>
        <w:gridCol w:w="1998"/>
        <w:gridCol w:w="2816"/>
        <w:gridCol w:w="2787"/>
        <w:gridCol w:w="8249"/>
      </w:tblGrid>
      <w:tr w:rsidR="009E3722" w:rsidRPr="009E3722" w14:paraId="45127DA1" w14:textId="77777777" w:rsidTr="00490E4B">
        <w:trPr>
          <w:gridAfter w:val="1"/>
          <w:wAfter w:w="1755" w:type="pct"/>
          <w:tblHeader/>
        </w:trPr>
        <w:tc>
          <w:tcPr>
            <w:tcW w:w="210" w:type="pct"/>
            <w:tcBorders>
              <w:top w:val="single" w:sz="4" w:space="0" w:color="auto"/>
              <w:left w:val="single" w:sz="4" w:space="0" w:color="auto"/>
              <w:bottom w:val="single" w:sz="4" w:space="0" w:color="auto"/>
              <w:right w:val="single" w:sz="4" w:space="0" w:color="auto"/>
            </w:tcBorders>
            <w:hideMark/>
          </w:tcPr>
          <w:p w14:paraId="73D2DD4A" w14:textId="77777777" w:rsidR="009E3722" w:rsidRPr="009E3722" w:rsidRDefault="009E3722" w:rsidP="009E3722">
            <w:pPr>
              <w:widowControl w:val="0"/>
              <w:autoSpaceDE w:val="0"/>
              <w:autoSpaceDN w:val="0"/>
              <w:spacing w:line="254" w:lineRule="auto"/>
              <w:ind w:hanging="59"/>
              <w:jc w:val="center"/>
              <w:rPr>
                <w:sz w:val="22"/>
                <w:szCs w:val="22"/>
                <w:lang w:eastAsia="en-US"/>
              </w:rPr>
            </w:pPr>
            <w:r w:rsidRPr="009E3722">
              <w:rPr>
                <w:sz w:val="22"/>
                <w:szCs w:val="22"/>
                <w:lang w:eastAsia="en-US"/>
              </w:rPr>
              <w:lastRenderedPageBreak/>
              <w:t>1</w:t>
            </w:r>
          </w:p>
        </w:tc>
        <w:tc>
          <w:tcPr>
            <w:tcW w:w="1418" w:type="pct"/>
            <w:tcBorders>
              <w:top w:val="single" w:sz="4" w:space="0" w:color="auto"/>
              <w:left w:val="single" w:sz="4" w:space="0" w:color="auto"/>
              <w:bottom w:val="single" w:sz="4" w:space="0" w:color="auto"/>
              <w:right w:val="single" w:sz="4" w:space="0" w:color="auto"/>
            </w:tcBorders>
            <w:hideMark/>
          </w:tcPr>
          <w:p w14:paraId="7B8064BA"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2</w:t>
            </w:r>
          </w:p>
        </w:tc>
        <w:tc>
          <w:tcPr>
            <w:tcW w:w="425" w:type="pct"/>
            <w:tcBorders>
              <w:top w:val="single" w:sz="4" w:space="0" w:color="auto"/>
              <w:left w:val="single" w:sz="4" w:space="0" w:color="auto"/>
              <w:bottom w:val="single" w:sz="4" w:space="0" w:color="auto"/>
              <w:right w:val="single" w:sz="4" w:space="0" w:color="auto"/>
            </w:tcBorders>
            <w:hideMark/>
          </w:tcPr>
          <w:p w14:paraId="07A535B9"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3</w:t>
            </w:r>
          </w:p>
        </w:tc>
        <w:tc>
          <w:tcPr>
            <w:tcW w:w="599" w:type="pct"/>
            <w:tcBorders>
              <w:top w:val="single" w:sz="4" w:space="0" w:color="auto"/>
              <w:left w:val="single" w:sz="4" w:space="0" w:color="auto"/>
              <w:bottom w:val="single" w:sz="4" w:space="0" w:color="auto"/>
              <w:right w:val="single" w:sz="4" w:space="0" w:color="auto"/>
            </w:tcBorders>
            <w:hideMark/>
          </w:tcPr>
          <w:p w14:paraId="680AC150"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4</w:t>
            </w:r>
          </w:p>
        </w:tc>
        <w:tc>
          <w:tcPr>
            <w:tcW w:w="593" w:type="pct"/>
            <w:tcBorders>
              <w:top w:val="single" w:sz="4" w:space="0" w:color="auto"/>
              <w:left w:val="single" w:sz="4" w:space="0" w:color="auto"/>
              <w:bottom w:val="single" w:sz="4" w:space="0" w:color="auto"/>
              <w:right w:val="single" w:sz="4" w:space="0" w:color="auto"/>
            </w:tcBorders>
            <w:hideMark/>
          </w:tcPr>
          <w:p w14:paraId="7FA7025C"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5</w:t>
            </w:r>
          </w:p>
        </w:tc>
      </w:tr>
      <w:tr w:rsidR="009E3722" w:rsidRPr="009E3722" w14:paraId="3036B9D4" w14:textId="77777777" w:rsidTr="00490E4B">
        <w:trPr>
          <w:gridAfter w:val="1"/>
          <w:wAfter w:w="1755" w:type="pct"/>
        </w:trPr>
        <w:tc>
          <w:tcPr>
            <w:tcW w:w="210" w:type="pct"/>
            <w:vMerge w:val="restart"/>
            <w:tcBorders>
              <w:top w:val="single" w:sz="4" w:space="0" w:color="auto"/>
              <w:left w:val="single" w:sz="4" w:space="0" w:color="auto"/>
              <w:right w:val="single" w:sz="4" w:space="0" w:color="auto"/>
            </w:tcBorders>
            <w:vAlign w:val="center"/>
            <w:hideMark/>
          </w:tcPr>
          <w:p w14:paraId="716A6D37" w14:textId="77777777" w:rsidR="009E3722" w:rsidRPr="009E3722" w:rsidRDefault="009E3722" w:rsidP="009E3722">
            <w:pPr>
              <w:spacing w:after="160"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1AECCE1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hideMark/>
          </w:tcPr>
          <w:p w14:paraId="09AC278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2C75E6C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422212C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5563B152" w14:textId="77777777" w:rsidTr="00490E4B">
        <w:trPr>
          <w:gridAfter w:val="1"/>
          <w:wAfter w:w="1755" w:type="pct"/>
        </w:trPr>
        <w:tc>
          <w:tcPr>
            <w:tcW w:w="0" w:type="auto"/>
            <w:vMerge/>
            <w:tcBorders>
              <w:left w:val="single" w:sz="4" w:space="0" w:color="auto"/>
              <w:right w:val="single" w:sz="4" w:space="0" w:color="auto"/>
            </w:tcBorders>
            <w:vAlign w:val="center"/>
            <w:hideMark/>
          </w:tcPr>
          <w:p w14:paraId="3E83BE93"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5F32EEF5"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0"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 *</w:t>
            </w:r>
          </w:p>
        </w:tc>
        <w:tc>
          <w:tcPr>
            <w:tcW w:w="425" w:type="pct"/>
            <w:tcBorders>
              <w:top w:val="single" w:sz="4" w:space="0" w:color="auto"/>
              <w:left w:val="single" w:sz="4" w:space="0" w:color="auto"/>
              <w:bottom w:val="single" w:sz="4" w:space="0" w:color="auto"/>
              <w:right w:val="single" w:sz="4" w:space="0" w:color="auto"/>
            </w:tcBorders>
            <w:vAlign w:val="center"/>
            <w:hideMark/>
          </w:tcPr>
          <w:p w14:paraId="400619E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451B7D4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4AA274B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1E7CCCFA" w14:textId="77777777" w:rsidTr="00490E4B">
        <w:trPr>
          <w:gridAfter w:val="1"/>
          <w:wAfter w:w="1755" w:type="pct"/>
        </w:trPr>
        <w:tc>
          <w:tcPr>
            <w:tcW w:w="0" w:type="auto"/>
            <w:vMerge/>
            <w:tcBorders>
              <w:left w:val="single" w:sz="4" w:space="0" w:color="auto"/>
              <w:right w:val="single" w:sz="4" w:space="0" w:color="auto"/>
            </w:tcBorders>
            <w:vAlign w:val="center"/>
            <w:hideMark/>
          </w:tcPr>
          <w:p w14:paraId="6C967CC4"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43D4D35"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w:t>
            </w:r>
          </w:p>
        </w:tc>
        <w:tc>
          <w:tcPr>
            <w:tcW w:w="425" w:type="pct"/>
            <w:tcBorders>
              <w:top w:val="single" w:sz="4" w:space="0" w:color="auto"/>
              <w:left w:val="single" w:sz="4" w:space="0" w:color="auto"/>
              <w:right w:val="single" w:sz="4" w:space="0" w:color="auto"/>
            </w:tcBorders>
            <w:vAlign w:val="center"/>
            <w:hideMark/>
          </w:tcPr>
          <w:p w14:paraId="1EC7DA9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tc>
        <w:tc>
          <w:tcPr>
            <w:tcW w:w="599" w:type="pct"/>
            <w:tcBorders>
              <w:top w:val="single" w:sz="4" w:space="0" w:color="auto"/>
              <w:left w:val="single" w:sz="4" w:space="0" w:color="auto"/>
              <w:right w:val="single" w:sz="4" w:space="0" w:color="auto"/>
            </w:tcBorders>
            <w:vAlign w:val="center"/>
            <w:hideMark/>
          </w:tcPr>
          <w:p w14:paraId="7418F79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3901 до 6000 включительно</w:t>
            </w:r>
          </w:p>
        </w:tc>
        <w:tc>
          <w:tcPr>
            <w:tcW w:w="593" w:type="pct"/>
            <w:tcBorders>
              <w:top w:val="single" w:sz="4" w:space="0" w:color="auto"/>
              <w:left w:val="single" w:sz="4" w:space="0" w:color="auto"/>
              <w:right w:val="single" w:sz="4" w:space="0" w:color="auto"/>
            </w:tcBorders>
            <w:vAlign w:val="center"/>
            <w:hideMark/>
          </w:tcPr>
          <w:p w14:paraId="7CDF52E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6000</w:t>
            </w:r>
          </w:p>
        </w:tc>
      </w:tr>
      <w:tr w:rsidR="009E3722" w:rsidRPr="009E3722" w14:paraId="68463B99" w14:textId="77777777" w:rsidTr="00490E4B">
        <w:trPr>
          <w:gridAfter w:val="1"/>
          <w:wAfter w:w="1755" w:type="pct"/>
        </w:trPr>
        <w:tc>
          <w:tcPr>
            <w:tcW w:w="0" w:type="auto"/>
            <w:vMerge/>
            <w:tcBorders>
              <w:left w:val="single" w:sz="4" w:space="0" w:color="auto"/>
              <w:right w:val="single" w:sz="4" w:space="0" w:color="auto"/>
            </w:tcBorders>
            <w:vAlign w:val="center"/>
          </w:tcPr>
          <w:p w14:paraId="34D050F0"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36BDD0EB"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относящихся к отопительному периоду </w:t>
            </w:r>
          </w:p>
        </w:tc>
        <w:tc>
          <w:tcPr>
            <w:tcW w:w="425" w:type="pct"/>
            <w:tcBorders>
              <w:top w:val="single" w:sz="4" w:space="0" w:color="auto"/>
              <w:left w:val="single" w:sz="4" w:space="0" w:color="auto"/>
              <w:right w:val="single" w:sz="4" w:space="0" w:color="auto"/>
            </w:tcBorders>
            <w:vAlign w:val="center"/>
          </w:tcPr>
          <w:p w14:paraId="2B04970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6A2277E0"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475DBD2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722DF61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свыше 10800</w:t>
            </w:r>
          </w:p>
        </w:tc>
      </w:tr>
      <w:tr w:rsidR="009E3722" w:rsidRPr="009E3722" w14:paraId="05F54F2A" w14:textId="77777777" w:rsidTr="00490E4B">
        <w:trPr>
          <w:gridAfter w:val="1"/>
          <w:wAfter w:w="1755" w:type="pct"/>
        </w:trPr>
        <w:tc>
          <w:tcPr>
            <w:tcW w:w="0" w:type="auto"/>
            <w:vMerge/>
            <w:tcBorders>
              <w:left w:val="single" w:sz="4" w:space="0" w:color="auto"/>
              <w:right w:val="single" w:sz="4" w:space="0" w:color="auto"/>
            </w:tcBorders>
            <w:vAlign w:val="center"/>
          </w:tcPr>
          <w:p w14:paraId="696950CB"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084D7163"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не относящихся к отопительному периоду </w:t>
            </w:r>
          </w:p>
        </w:tc>
        <w:tc>
          <w:tcPr>
            <w:tcW w:w="425" w:type="pct"/>
            <w:tcBorders>
              <w:top w:val="single" w:sz="4" w:space="0" w:color="auto"/>
              <w:left w:val="single" w:sz="4" w:space="0" w:color="auto"/>
              <w:right w:val="single" w:sz="4" w:space="0" w:color="auto"/>
            </w:tcBorders>
            <w:vAlign w:val="center"/>
          </w:tcPr>
          <w:p w14:paraId="1E039D3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3900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0BB1F316"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3901 до 6000</w:t>
            </w:r>
          </w:p>
          <w:p w14:paraId="44C752C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2DBEA60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свыше 6000</w:t>
            </w:r>
          </w:p>
        </w:tc>
      </w:tr>
      <w:tr w:rsidR="009E3722" w:rsidRPr="009E3722" w14:paraId="2DD29BA5" w14:textId="77777777" w:rsidTr="00490E4B">
        <w:trPr>
          <w:gridAfter w:val="1"/>
          <w:wAfter w:w="1755" w:type="pct"/>
        </w:trPr>
        <w:tc>
          <w:tcPr>
            <w:tcW w:w="0" w:type="auto"/>
            <w:vMerge/>
            <w:tcBorders>
              <w:left w:val="single" w:sz="4" w:space="0" w:color="auto"/>
              <w:right w:val="single" w:sz="4" w:space="0" w:color="auto"/>
            </w:tcBorders>
            <w:vAlign w:val="center"/>
          </w:tcPr>
          <w:p w14:paraId="2EEABD33"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7E69172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w:t>
            </w:r>
          </w:p>
        </w:tc>
        <w:tc>
          <w:tcPr>
            <w:tcW w:w="425" w:type="pct"/>
            <w:tcBorders>
              <w:left w:val="single" w:sz="4" w:space="0" w:color="auto"/>
              <w:right w:val="single" w:sz="4" w:space="0" w:color="auto"/>
            </w:tcBorders>
            <w:vAlign w:val="center"/>
          </w:tcPr>
          <w:p w14:paraId="20AB2EC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400 включительно</w:t>
            </w:r>
          </w:p>
        </w:tc>
        <w:tc>
          <w:tcPr>
            <w:tcW w:w="599" w:type="pct"/>
            <w:tcBorders>
              <w:left w:val="single" w:sz="4" w:space="0" w:color="auto"/>
              <w:right w:val="single" w:sz="4" w:space="0" w:color="auto"/>
            </w:tcBorders>
            <w:vAlign w:val="center"/>
          </w:tcPr>
          <w:p w14:paraId="622D837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401 до 600 </w:t>
            </w:r>
          </w:p>
          <w:p w14:paraId="0718846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left w:val="single" w:sz="4" w:space="0" w:color="auto"/>
              <w:right w:val="single" w:sz="4" w:space="0" w:color="auto"/>
            </w:tcBorders>
            <w:vAlign w:val="center"/>
          </w:tcPr>
          <w:p w14:paraId="529B608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w:t>
            </w:r>
          </w:p>
        </w:tc>
      </w:tr>
      <w:tr w:rsidR="009E3722" w:rsidRPr="009E3722" w14:paraId="40449A5C" w14:textId="77777777" w:rsidTr="00490E4B">
        <w:trPr>
          <w:gridAfter w:val="1"/>
          <w:wAfter w:w="1755" w:type="pct"/>
        </w:trPr>
        <w:tc>
          <w:tcPr>
            <w:tcW w:w="0" w:type="auto"/>
            <w:vMerge/>
            <w:tcBorders>
              <w:left w:val="single" w:sz="4" w:space="0" w:color="auto"/>
              <w:bottom w:val="single" w:sz="4" w:space="0" w:color="auto"/>
              <w:right w:val="single" w:sz="4" w:space="0" w:color="auto"/>
            </w:tcBorders>
            <w:vAlign w:val="center"/>
          </w:tcPr>
          <w:p w14:paraId="03A9CDCE" w14:textId="77777777" w:rsidR="009E3722" w:rsidRPr="009E3722" w:rsidRDefault="009E3722" w:rsidP="009E3722">
            <w:pPr>
              <w:spacing w:line="259" w:lineRule="auto"/>
              <w:rPr>
                <w:rFonts w:eastAsia="Calibri"/>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2449088B" w14:textId="77777777" w:rsidR="009E3722" w:rsidRPr="009E3722" w:rsidRDefault="009E3722" w:rsidP="009E3722">
            <w:pPr>
              <w:widowControl w:val="0"/>
              <w:autoSpaceDE w:val="0"/>
              <w:autoSpaceDN w:val="0"/>
              <w:spacing w:line="254" w:lineRule="auto"/>
              <w:rPr>
                <w:sz w:val="22"/>
                <w:szCs w:val="22"/>
                <w:lang w:eastAsia="en-US"/>
              </w:rPr>
            </w:pPr>
            <w:r w:rsidRPr="009E3722">
              <w:rPr>
                <w:sz w:val="22"/>
                <w:szCs w:val="22"/>
                <w:lang w:eastAsia="en-US"/>
              </w:rPr>
              <w:t xml:space="preserve">     в иных случаях </w:t>
            </w:r>
          </w:p>
        </w:tc>
        <w:tc>
          <w:tcPr>
            <w:tcW w:w="425" w:type="pct"/>
            <w:tcBorders>
              <w:left w:val="single" w:sz="4" w:space="0" w:color="auto"/>
              <w:bottom w:val="single" w:sz="4" w:space="0" w:color="auto"/>
              <w:right w:val="single" w:sz="4" w:space="0" w:color="auto"/>
            </w:tcBorders>
            <w:vAlign w:val="center"/>
          </w:tcPr>
          <w:p w14:paraId="20D9728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tc>
        <w:tc>
          <w:tcPr>
            <w:tcW w:w="599" w:type="pct"/>
            <w:tcBorders>
              <w:left w:val="single" w:sz="4" w:space="0" w:color="auto"/>
              <w:bottom w:val="single" w:sz="4" w:space="0" w:color="auto"/>
              <w:right w:val="single" w:sz="4" w:space="0" w:color="auto"/>
            </w:tcBorders>
            <w:vAlign w:val="center"/>
          </w:tcPr>
          <w:p w14:paraId="510B30B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3901 до 6000 включительно</w:t>
            </w:r>
          </w:p>
        </w:tc>
        <w:tc>
          <w:tcPr>
            <w:tcW w:w="593" w:type="pct"/>
            <w:tcBorders>
              <w:left w:val="single" w:sz="4" w:space="0" w:color="auto"/>
              <w:bottom w:val="single" w:sz="4" w:space="0" w:color="auto"/>
              <w:right w:val="single" w:sz="4" w:space="0" w:color="auto"/>
            </w:tcBorders>
            <w:vAlign w:val="center"/>
          </w:tcPr>
          <w:p w14:paraId="35595CA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6000</w:t>
            </w:r>
          </w:p>
        </w:tc>
      </w:tr>
      <w:tr w:rsidR="009E3722" w:rsidRPr="009E3722" w14:paraId="516FC13D" w14:textId="77777777" w:rsidTr="00490E4B">
        <w:trPr>
          <w:gridAfter w:val="1"/>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22E28288"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2</w:t>
            </w:r>
          </w:p>
        </w:tc>
        <w:tc>
          <w:tcPr>
            <w:tcW w:w="3035" w:type="pct"/>
            <w:gridSpan w:val="4"/>
            <w:tcBorders>
              <w:top w:val="single" w:sz="4" w:space="0" w:color="auto"/>
              <w:left w:val="single" w:sz="4" w:space="0" w:color="auto"/>
              <w:bottom w:val="single" w:sz="4" w:space="0" w:color="auto"/>
              <w:right w:val="single" w:sz="4" w:space="0" w:color="auto"/>
            </w:tcBorders>
            <w:hideMark/>
          </w:tcPr>
          <w:p w14:paraId="66B65D5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7D27CCCF"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w:t>
            </w:r>
            <w:r w:rsidRPr="009E3722">
              <w:rPr>
                <w:sz w:val="22"/>
                <w:szCs w:val="22"/>
                <w:lang w:eastAsia="en-US"/>
              </w:rPr>
              <w:lastRenderedPageBreak/>
              <w:t>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AE92B3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E2BCD4C"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9E3722" w:rsidRPr="009E3722" w14:paraId="0D645FB9" w14:textId="77777777" w:rsidTr="00490E4B">
        <w:trPr>
          <w:gridAfter w:val="1"/>
          <w:wAfter w:w="1755" w:type="pct"/>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518D3"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26A6446D"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hideMark/>
          </w:tcPr>
          <w:p w14:paraId="539BC10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1949ACB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3A73F3F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6B8C17EE"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8E6C4"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7679CDA2"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1"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hideMark/>
          </w:tcPr>
          <w:p w14:paraId="39D2B74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63CE5A0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61086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520D2DE5"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787EEE6F"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88E0499"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425" w:type="pct"/>
            <w:tcBorders>
              <w:top w:val="single" w:sz="4" w:space="0" w:color="auto"/>
              <w:left w:val="single" w:sz="4" w:space="0" w:color="auto"/>
              <w:right w:val="single" w:sz="4" w:space="0" w:color="auto"/>
            </w:tcBorders>
            <w:vAlign w:val="center"/>
          </w:tcPr>
          <w:p w14:paraId="3B53273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001352D4"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005D423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14C12DF8"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свыше 10800</w:t>
            </w:r>
          </w:p>
        </w:tc>
      </w:tr>
      <w:tr w:rsidR="009E3722" w:rsidRPr="009E3722" w14:paraId="00C873F4"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5EA694D0"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7A7DB9C"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 </w:t>
            </w:r>
          </w:p>
        </w:tc>
        <w:tc>
          <w:tcPr>
            <w:tcW w:w="425" w:type="pct"/>
            <w:tcBorders>
              <w:left w:val="single" w:sz="4" w:space="0" w:color="auto"/>
              <w:right w:val="single" w:sz="4" w:space="0" w:color="auto"/>
            </w:tcBorders>
            <w:vAlign w:val="center"/>
          </w:tcPr>
          <w:p w14:paraId="3DA0C6A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p w14:paraId="5BF23D2D"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7721C3E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3901 до 6000 включительно</w:t>
            </w:r>
          </w:p>
          <w:p w14:paraId="65649B74"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3" w:type="pct"/>
            <w:tcBorders>
              <w:left w:val="single" w:sz="4" w:space="0" w:color="auto"/>
              <w:right w:val="single" w:sz="4" w:space="0" w:color="auto"/>
            </w:tcBorders>
            <w:vAlign w:val="center"/>
          </w:tcPr>
          <w:p w14:paraId="5FAC8FC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6000</w:t>
            </w:r>
          </w:p>
          <w:p w14:paraId="7A148893" w14:textId="77777777" w:rsidR="009E3722" w:rsidRPr="009E3722" w:rsidRDefault="009E3722" w:rsidP="009E3722">
            <w:pPr>
              <w:widowControl w:val="0"/>
              <w:autoSpaceDE w:val="0"/>
              <w:autoSpaceDN w:val="0"/>
              <w:spacing w:line="254" w:lineRule="auto"/>
              <w:jc w:val="center"/>
              <w:rPr>
                <w:sz w:val="22"/>
                <w:szCs w:val="22"/>
                <w:lang w:eastAsia="en-US"/>
              </w:rPr>
            </w:pPr>
          </w:p>
        </w:tc>
      </w:tr>
      <w:tr w:rsidR="009E3722" w:rsidRPr="009E3722" w14:paraId="2502377D"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2515178E"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5357A1B"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 </w:t>
            </w:r>
          </w:p>
        </w:tc>
        <w:tc>
          <w:tcPr>
            <w:tcW w:w="425" w:type="pct"/>
            <w:tcBorders>
              <w:left w:val="single" w:sz="4" w:space="0" w:color="auto"/>
              <w:right w:val="single" w:sz="4" w:space="0" w:color="auto"/>
            </w:tcBorders>
            <w:vAlign w:val="center"/>
          </w:tcPr>
          <w:p w14:paraId="5F9A22C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720 включительно</w:t>
            </w:r>
          </w:p>
          <w:p w14:paraId="373520FF"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0C3F99A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721 до 1080 </w:t>
            </w:r>
          </w:p>
          <w:p w14:paraId="7EF5516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p w14:paraId="24420603"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3" w:type="pct"/>
            <w:tcBorders>
              <w:left w:val="single" w:sz="4" w:space="0" w:color="auto"/>
              <w:right w:val="single" w:sz="4" w:space="0" w:color="auto"/>
            </w:tcBorders>
            <w:vAlign w:val="center"/>
          </w:tcPr>
          <w:p w14:paraId="13ED702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1080</w:t>
            </w:r>
          </w:p>
          <w:p w14:paraId="16F3E0C2" w14:textId="77777777" w:rsidR="009E3722" w:rsidRPr="009E3722" w:rsidRDefault="009E3722" w:rsidP="009E3722">
            <w:pPr>
              <w:widowControl w:val="0"/>
              <w:autoSpaceDE w:val="0"/>
              <w:autoSpaceDN w:val="0"/>
              <w:spacing w:line="254" w:lineRule="auto"/>
              <w:jc w:val="center"/>
              <w:rPr>
                <w:sz w:val="22"/>
                <w:szCs w:val="22"/>
                <w:lang w:eastAsia="en-US"/>
              </w:rPr>
            </w:pPr>
          </w:p>
        </w:tc>
      </w:tr>
      <w:tr w:rsidR="009E3722" w:rsidRPr="009E3722" w14:paraId="26C11643"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6117750C"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5BF247D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w:t>
            </w:r>
            <w:r w:rsidRPr="009E3722">
              <w:rPr>
                <w:sz w:val="22"/>
                <w:szCs w:val="22"/>
                <w:lang w:eastAsia="en-US"/>
              </w:rPr>
              <w:lastRenderedPageBreak/>
              <w:t>помещениях в многоквартирных домах для расчетных периодов (месяцев), не относящихся к отопительному периоду***</w:t>
            </w:r>
          </w:p>
        </w:tc>
        <w:tc>
          <w:tcPr>
            <w:tcW w:w="425" w:type="pct"/>
            <w:tcBorders>
              <w:left w:val="single" w:sz="4" w:space="0" w:color="auto"/>
              <w:bottom w:val="single" w:sz="4" w:space="0" w:color="auto"/>
              <w:right w:val="single" w:sz="4" w:space="0" w:color="auto"/>
            </w:tcBorders>
            <w:vAlign w:val="center"/>
          </w:tcPr>
          <w:p w14:paraId="78BBE8C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lastRenderedPageBreak/>
              <w:t xml:space="preserve">до 400 </w:t>
            </w:r>
            <w:r w:rsidRPr="009E3722">
              <w:rPr>
                <w:sz w:val="22"/>
                <w:szCs w:val="22"/>
                <w:lang w:eastAsia="en-US"/>
              </w:rPr>
              <w:lastRenderedPageBreak/>
              <w:t>включительно</w:t>
            </w:r>
          </w:p>
          <w:p w14:paraId="5BDF533F"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2189701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lastRenderedPageBreak/>
              <w:t xml:space="preserve">от 401 до 600 </w:t>
            </w:r>
          </w:p>
          <w:p w14:paraId="309D811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lastRenderedPageBreak/>
              <w:t>включительно</w:t>
            </w:r>
          </w:p>
          <w:p w14:paraId="256E1052"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3" w:type="pct"/>
            <w:tcBorders>
              <w:left w:val="single" w:sz="4" w:space="0" w:color="auto"/>
              <w:bottom w:val="single" w:sz="4" w:space="0" w:color="auto"/>
              <w:right w:val="single" w:sz="4" w:space="0" w:color="auto"/>
            </w:tcBorders>
            <w:vAlign w:val="center"/>
          </w:tcPr>
          <w:p w14:paraId="0A74DFC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lastRenderedPageBreak/>
              <w:t>свыше 600</w:t>
            </w:r>
          </w:p>
          <w:p w14:paraId="40B97B6F" w14:textId="77777777" w:rsidR="009E3722" w:rsidRPr="009E3722" w:rsidRDefault="009E3722" w:rsidP="009E3722">
            <w:pPr>
              <w:widowControl w:val="0"/>
              <w:autoSpaceDE w:val="0"/>
              <w:autoSpaceDN w:val="0"/>
              <w:spacing w:line="254" w:lineRule="auto"/>
              <w:jc w:val="center"/>
              <w:rPr>
                <w:sz w:val="22"/>
                <w:szCs w:val="22"/>
                <w:lang w:eastAsia="en-US"/>
              </w:rPr>
            </w:pPr>
          </w:p>
        </w:tc>
      </w:tr>
      <w:tr w:rsidR="009E3722" w:rsidRPr="009E3722" w14:paraId="28F6F441" w14:textId="77777777" w:rsidTr="00490E4B">
        <w:trPr>
          <w:gridAfter w:val="1"/>
          <w:wAfter w:w="1755" w:type="pct"/>
          <w:trHeight w:val="3518"/>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87FC003"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lastRenderedPageBreak/>
              <w:t>3</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37F60B5B"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751E7AD9"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D5BBA0A"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2FCD7F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76EE3552" w14:textId="77777777" w:rsidTr="00490E4B">
        <w:trPr>
          <w:gridAfter w:val="1"/>
          <w:wAfter w:w="1755" w:type="pc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5384F"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544DE83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hideMark/>
          </w:tcPr>
          <w:p w14:paraId="4BD37F8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0BD0DC5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66A22EE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1E6A9AF2" w14:textId="77777777" w:rsidTr="00490E4B">
        <w:trPr>
          <w:gridAfter w:val="1"/>
          <w:wAfter w:w="1755" w:type="pct"/>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09017"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7E247B39"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2"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hideMark/>
          </w:tcPr>
          <w:p w14:paraId="589834BD"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622C1A6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50FD3F1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295FF271" w14:textId="77777777" w:rsidTr="00490E4B">
        <w:trPr>
          <w:gridAfter w:val="1"/>
          <w:wAfter w:w="1755" w:type="pct"/>
          <w:trHeight w:val="290"/>
        </w:trPr>
        <w:tc>
          <w:tcPr>
            <w:tcW w:w="0" w:type="auto"/>
            <w:vMerge/>
            <w:tcBorders>
              <w:top w:val="single" w:sz="4" w:space="0" w:color="auto"/>
              <w:left w:val="single" w:sz="4" w:space="0" w:color="auto"/>
              <w:bottom w:val="single" w:sz="4" w:space="0" w:color="auto"/>
              <w:right w:val="single" w:sz="4" w:space="0" w:color="auto"/>
            </w:tcBorders>
            <w:vAlign w:val="center"/>
          </w:tcPr>
          <w:p w14:paraId="7AC6E8DD"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BE053E8"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w:t>
            </w:r>
          </w:p>
        </w:tc>
        <w:tc>
          <w:tcPr>
            <w:tcW w:w="425" w:type="pct"/>
            <w:tcBorders>
              <w:top w:val="single" w:sz="4" w:space="0" w:color="auto"/>
              <w:left w:val="single" w:sz="4" w:space="0" w:color="auto"/>
              <w:right w:val="single" w:sz="4" w:space="0" w:color="auto"/>
            </w:tcBorders>
            <w:vAlign w:val="center"/>
          </w:tcPr>
          <w:p w14:paraId="27FFBB3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tc>
        <w:tc>
          <w:tcPr>
            <w:tcW w:w="599" w:type="pct"/>
            <w:tcBorders>
              <w:top w:val="single" w:sz="4" w:space="0" w:color="auto"/>
              <w:left w:val="single" w:sz="4" w:space="0" w:color="auto"/>
              <w:right w:val="single" w:sz="4" w:space="0" w:color="auto"/>
            </w:tcBorders>
            <w:vAlign w:val="center"/>
          </w:tcPr>
          <w:p w14:paraId="18BE990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3901 до 6000 включительно</w:t>
            </w:r>
          </w:p>
        </w:tc>
        <w:tc>
          <w:tcPr>
            <w:tcW w:w="593" w:type="pct"/>
            <w:tcBorders>
              <w:top w:val="single" w:sz="4" w:space="0" w:color="auto"/>
              <w:left w:val="single" w:sz="4" w:space="0" w:color="auto"/>
              <w:right w:val="single" w:sz="4" w:space="0" w:color="auto"/>
            </w:tcBorders>
            <w:vAlign w:val="center"/>
          </w:tcPr>
          <w:p w14:paraId="63009BA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свыше 6000 </w:t>
            </w:r>
          </w:p>
        </w:tc>
      </w:tr>
      <w:tr w:rsidR="009E3722" w:rsidRPr="009E3722" w14:paraId="0995ACBF" w14:textId="77777777" w:rsidTr="00490E4B">
        <w:trPr>
          <w:gridAfter w:val="1"/>
          <w:wAfter w:w="1755" w:type="pct"/>
          <w:trHeight w:val="777"/>
        </w:trPr>
        <w:tc>
          <w:tcPr>
            <w:tcW w:w="0" w:type="auto"/>
            <w:vMerge/>
            <w:tcBorders>
              <w:top w:val="single" w:sz="4" w:space="0" w:color="auto"/>
              <w:left w:val="single" w:sz="4" w:space="0" w:color="auto"/>
              <w:bottom w:val="single" w:sz="4" w:space="0" w:color="auto"/>
              <w:right w:val="single" w:sz="4" w:space="0" w:color="auto"/>
            </w:tcBorders>
            <w:vAlign w:val="center"/>
          </w:tcPr>
          <w:p w14:paraId="60E4A94C"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F3FB70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w:t>
            </w:r>
          </w:p>
        </w:tc>
        <w:tc>
          <w:tcPr>
            <w:tcW w:w="425" w:type="pct"/>
            <w:tcBorders>
              <w:left w:val="single" w:sz="4" w:space="0" w:color="auto"/>
              <w:bottom w:val="single" w:sz="4" w:space="0" w:color="auto"/>
              <w:right w:val="single" w:sz="4" w:space="0" w:color="auto"/>
            </w:tcBorders>
            <w:vAlign w:val="center"/>
          </w:tcPr>
          <w:p w14:paraId="0A5E63E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400 включительно</w:t>
            </w:r>
          </w:p>
        </w:tc>
        <w:tc>
          <w:tcPr>
            <w:tcW w:w="599" w:type="pct"/>
            <w:tcBorders>
              <w:left w:val="single" w:sz="4" w:space="0" w:color="auto"/>
              <w:bottom w:val="single" w:sz="4" w:space="0" w:color="auto"/>
              <w:right w:val="single" w:sz="4" w:space="0" w:color="auto"/>
            </w:tcBorders>
            <w:vAlign w:val="center"/>
          </w:tcPr>
          <w:p w14:paraId="622AC01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401 до 600</w:t>
            </w:r>
          </w:p>
          <w:p w14:paraId="1D18679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 включительно</w:t>
            </w:r>
          </w:p>
        </w:tc>
        <w:tc>
          <w:tcPr>
            <w:tcW w:w="593" w:type="pct"/>
            <w:tcBorders>
              <w:left w:val="single" w:sz="4" w:space="0" w:color="auto"/>
              <w:bottom w:val="single" w:sz="4" w:space="0" w:color="auto"/>
              <w:right w:val="single" w:sz="4" w:space="0" w:color="auto"/>
            </w:tcBorders>
            <w:vAlign w:val="center"/>
          </w:tcPr>
          <w:p w14:paraId="4C4B8E0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w:t>
            </w:r>
          </w:p>
        </w:tc>
      </w:tr>
      <w:tr w:rsidR="009E3722" w:rsidRPr="009E3722" w14:paraId="471D74DF" w14:textId="77777777" w:rsidTr="00490E4B">
        <w:trPr>
          <w:gridAfter w:val="1"/>
          <w:wAfter w:w="1755" w:type="pct"/>
          <w:trHeight w:val="2243"/>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4E10BFF4"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lastRenderedPageBreak/>
              <w:t>4</w:t>
            </w:r>
          </w:p>
        </w:tc>
        <w:tc>
          <w:tcPr>
            <w:tcW w:w="3035" w:type="pct"/>
            <w:gridSpan w:val="4"/>
            <w:tcBorders>
              <w:top w:val="single" w:sz="4" w:space="0" w:color="auto"/>
              <w:left w:val="single" w:sz="4" w:space="0" w:color="auto"/>
              <w:bottom w:val="single" w:sz="4" w:space="0" w:color="auto"/>
              <w:right w:val="single" w:sz="4" w:space="0" w:color="auto"/>
            </w:tcBorders>
            <w:hideMark/>
          </w:tcPr>
          <w:p w14:paraId="73A0BFB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78E6D12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9F295B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A667182"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9E3722" w:rsidRPr="009E3722" w14:paraId="289FC261" w14:textId="77777777" w:rsidTr="00490E4B">
        <w:trPr>
          <w:gridAfter w:val="1"/>
          <w:wAfter w:w="1755" w:type="pct"/>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97789"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7C0BAB8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hideMark/>
          </w:tcPr>
          <w:p w14:paraId="66BFE49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6AB1FFA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49AA62DE"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54F5B0FD" w14:textId="77777777" w:rsidTr="00490E4B">
        <w:trPr>
          <w:gridAfter w:val="1"/>
          <w:wAfter w:w="1755" w:type="pct"/>
          <w:trHeight w:val="1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0D404"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1902499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3"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hideMark/>
          </w:tcPr>
          <w:p w14:paraId="07CDD8C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7F03447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3B660C6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3EC099F7"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7093CC40"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710F942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425" w:type="pct"/>
            <w:tcBorders>
              <w:top w:val="single" w:sz="4" w:space="0" w:color="auto"/>
              <w:left w:val="single" w:sz="4" w:space="0" w:color="auto"/>
              <w:right w:val="single" w:sz="4" w:space="0" w:color="auto"/>
            </w:tcBorders>
            <w:vAlign w:val="center"/>
          </w:tcPr>
          <w:p w14:paraId="7DB2B0F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4B3B109A"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33F8B1F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66CF6E1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свыше 10800</w:t>
            </w:r>
          </w:p>
        </w:tc>
      </w:tr>
      <w:tr w:rsidR="009E3722" w:rsidRPr="009E3722" w14:paraId="4B2DE010" w14:textId="77777777" w:rsidTr="00490E4B">
        <w:trPr>
          <w:gridAfter w:val="1"/>
          <w:wAfter w:w="1755" w:type="pct"/>
          <w:trHeight w:val="700"/>
        </w:trPr>
        <w:tc>
          <w:tcPr>
            <w:tcW w:w="0" w:type="auto"/>
            <w:vMerge/>
            <w:tcBorders>
              <w:top w:val="single" w:sz="4" w:space="0" w:color="auto"/>
              <w:left w:val="single" w:sz="4" w:space="0" w:color="auto"/>
              <w:bottom w:val="single" w:sz="4" w:space="0" w:color="auto"/>
              <w:right w:val="single" w:sz="4" w:space="0" w:color="auto"/>
            </w:tcBorders>
            <w:vAlign w:val="center"/>
          </w:tcPr>
          <w:p w14:paraId="7DDF787C"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011E3280"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425" w:type="pct"/>
            <w:tcBorders>
              <w:left w:val="single" w:sz="4" w:space="0" w:color="auto"/>
              <w:right w:val="single" w:sz="4" w:space="0" w:color="auto"/>
            </w:tcBorders>
            <w:vAlign w:val="center"/>
          </w:tcPr>
          <w:p w14:paraId="7E83F8F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tc>
        <w:tc>
          <w:tcPr>
            <w:tcW w:w="599" w:type="pct"/>
            <w:tcBorders>
              <w:left w:val="single" w:sz="4" w:space="0" w:color="auto"/>
              <w:right w:val="single" w:sz="4" w:space="0" w:color="auto"/>
            </w:tcBorders>
            <w:vAlign w:val="center"/>
          </w:tcPr>
          <w:p w14:paraId="27F22858"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3901 до 6000 включительно </w:t>
            </w:r>
          </w:p>
        </w:tc>
        <w:tc>
          <w:tcPr>
            <w:tcW w:w="593" w:type="pct"/>
            <w:tcBorders>
              <w:left w:val="single" w:sz="4" w:space="0" w:color="auto"/>
              <w:right w:val="single" w:sz="4" w:space="0" w:color="auto"/>
            </w:tcBorders>
            <w:vAlign w:val="center"/>
          </w:tcPr>
          <w:p w14:paraId="1002817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6000</w:t>
            </w:r>
          </w:p>
        </w:tc>
      </w:tr>
      <w:tr w:rsidR="009E3722" w:rsidRPr="009E3722" w14:paraId="1ECF941B" w14:textId="77777777" w:rsidTr="00490E4B">
        <w:trPr>
          <w:gridAfter w:val="1"/>
          <w:wAfter w:w="1755" w:type="pct"/>
          <w:trHeight w:val="744"/>
        </w:trPr>
        <w:tc>
          <w:tcPr>
            <w:tcW w:w="0" w:type="auto"/>
            <w:vMerge/>
            <w:tcBorders>
              <w:top w:val="single" w:sz="4" w:space="0" w:color="auto"/>
              <w:left w:val="single" w:sz="4" w:space="0" w:color="auto"/>
              <w:bottom w:val="single" w:sz="4" w:space="0" w:color="auto"/>
              <w:right w:val="single" w:sz="4" w:space="0" w:color="auto"/>
            </w:tcBorders>
            <w:vAlign w:val="center"/>
          </w:tcPr>
          <w:p w14:paraId="39F9AF3D"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AC4807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425" w:type="pct"/>
            <w:tcBorders>
              <w:left w:val="single" w:sz="4" w:space="0" w:color="auto"/>
              <w:right w:val="single" w:sz="4" w:space="0" w:color="auto"/>
            </w:tcBorders>
            <w:vAlign w:val="center"/>
          </w:tcPr>
          <w:p w14:paraId="1F803B4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720 включительно</w:t>
            </w:r>
          </w:p>
          <w:p w14:paraId="156DFC0A"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376AD3C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721 до 1080 </w:t>
            </w:r>
          </w:p>
          <w:p w14:paraId="184BC32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p w14:paraId="2D8A6FAF"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3" w:type="pct"/>
            <w:tcBorders>
              <w:left w:val="single" w:sz="4" w:space="0" w:color="auto"/>
              <w:right w:val="single" w:sz="4" w:space="0" w:color="auto"/>
            </w:tcBorders>
            <w:vAlign w:val="center"/>
          </w:tcPr>
          <w:p w14:paraId="32EB4F1D"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1080</w:t>
            </w:r>
          </w:p>
          <w:p w14:paraId="0846CA67" w14:textId="77777777" w:rsidR="009E3722" w:rsidRPr="009E3722" w:rsidRDefault="009E3722" w:rsidP="009E3722">
            <w:pPr>
              <w:widowControl w:val="0"/>
              <w:autoSpaceDE w:val="0"/>
              <w:autoSpaceDN w:val="0"/>
              <w:spacing w:line="254" w:lineRule="auto"/>
              <w:rPr>
                <w:sz w:val="22"/>
                <w:szCs w:val="22"/>
                <w:lang w:eastAsia="en-US"/>
              </w:rPr>
            </w:pPr>
          </w:p>
        </w:tc>
      </w:tr>
      <w:tr w:rsidR="009E3722" w:rsidRPr="009E3722" w14:paraId="4B7E03BD"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1C719C9D"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4D91ED7B"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425" w:type="pct"/>
            <w:tcBorders>
              <w:left w:val="single" w:sz="4" w:space="0" w:color="auto"/>
              <w:bottom w:val="single" w:sz="4" w:space="0" w:color="auto"/>
              <w:right w:val="single" w:sz="4" w:space="0" w:color="auto"/>
            </w:tcBorders>
            <w:vAlign w:val="center"/>
          </w:tcPr>
          <w:p w14:paraId="7250553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400 включительно</w:t>
            </w:r>
          </w:p>
          <w:p w14:paraId="0EE2B890"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2ACF372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401 до 600 </w:t>
            </w:r>
          </w:p>
          <w:p w14:paraId="6A8431B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left w:val="single" w:sz="4" w:space="0" w:color="auto"/>
              <w:bottom w:val="single" w:sz="4" w:space="0" w:color="auto"/>
              <w:right w:val="single" w:sz="4" w:space="0" w:color="auto"/>
            </w:tcBorders>
            <w:vAlign w:val="center"/>
          </w:tcPr>
          <w:p w14:paraId="6C73B25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w:t>
            </w:r>
          </w:p>
          <w:p w14:paraId="2D8E69CF" w14:textId="77777777" w:rsidR="009E3722" w:rsidRPr="009E3722" w:rsidRDefault="009E3722" w:rsidP="009E3722">
            <w:pPr>
              <w:widowControl w:val="0"/>
              <w:autoSpaceDE w:val="0"/>
              <w:autoSpaceDN w:val="0"/>
              <w:spacing w:line="254" w:lineRule="auto"/>
              <w:jc w:val="center"/>
              <w:rPr>
                <w:sz w:val="22"/>
                <w:szCs w:val="22"/>
                <w:lang w:eastAsia="en-US"/>
              </w:rPr>
            </w:pPr>
          </w:p>
        </w:tc>
      </w:tr>
      <w:tr w:rsidR="009E3722" w:rsidRPr="009E3722" w14:paraId="1348A39C" w14:textId="77777777" w:rsidTr="00490E4B">
        <w:trPr>
          <w:gridAfter w:val="1"/>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C6245D3"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5</w:t>
            </w:r>
          </w:p>
        </w:tc>
        <w:tc>
          <w:tcPr>
            <w:tcW w:w="3035" w:type="pct"/>
            <w:gridSpan w:val="4"/>
            <w:tcBorders>
              <w:top w:val="single" w:sz="4" w:space="0" w:color="auto"/>
              <w:left w:val="single" w:sz="4" w:space="0" w:color="auto"/>
              <w:bottom w:val="single" w:sz="4" w:space="0" w:color="auto"/>
              <w:right w:val="single" w:sz="4" w:space="0" w:color="auto"/>
            </w:tcBorders>
            <w:hideMark/>
          </w:tcPr>
          <w:p w14:paraId="211D732A"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01D7DEFD"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1924363"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32FFEA3"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приравненных к нему категориям потребителей, указанным в настоящей строке</w:t>
            </w:r>
          </w:p>
        </w:tc>
      </w:tr>
      <w:tr w:rsidR="009E3722" w:rsidRPr="009E3722" w14:paraId="28301D1B"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95CD4"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362B23F5"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hideMark/>
          </w:tcPr>
          <w:p w14:paraId="300F39E8"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532D533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0CDD7DC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3AD218CB"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96368"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26C77B6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4"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hideMark/>
          </w:tcPr>
          <w:p w14:paraId="4DD4EF9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hideMark/>
          </w:tcPr>
          <w:p w14:paraId="7CF9166D"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hideMark/>
          </w:tcPr>
          <w:p w14:paraId="7ADE3CDE"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68A8FB81" w14:textId="77777777" w:rsidTr="00490E4B">
        <w:trPr>
          <w:gridAfter w:val="1"/>
          <w:wAfter w:w="1755" w:type="pct"/>
          <w:trHeight w:val="768"/>
        </w:trPr>
        <w:tc>
          <w:tcPr>
            <w:tcW w:w="0" w:type="auto"/>
            <w:vMerge/>
            <w:tcBorders>
              <w:top w:val="single" w:sz="4" w:space="0" w:color="auto"/>
              <w:left w:val="single" w:sz="4" w:space="0" w:color="auto"/>
              <w:bottom w:val="single" w:sz="4" w:space="0" w:color="auto"/>
              <w:right w:val="single" w:sz="4" w:space="0" w:color="auto"/>
            </w:tcBorders>
            <w:vAlign w:val="center"/>
          </w:tcPr>
          <w:p w14:paraId="290DFF3C"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19057252"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 **</w:t>
            </w:r>
          </w:p>
        </w:tc>
        <w:tc>
          <w:tcPr>
            <w:tcW w:w="425" w:type="pct"/>
            <w:tcBorders>
              <w:top w:val="single" w:sz="4" w:space="0" w:color="auto"/>
              <w:left w:val="single" w:sz="4" w:space="0" w:color="auto"/>
              <w:right w:val="single" w:sz="4" w:space="0" w:color="auto"/>
            </w:tcBorders>
            <w:vAlign w:val="center"/>
          </w:tcPr>
          <w:p w14:paraId="00FF7F3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64C143FD"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655A324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5047AC47"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свыше 10800</w:t>
            </w:r>
          </w:p>
        </w:tc>
      </w:tr>
      <w:tr w:rsidR="009E3722" w:rsidRPr="009E3722" w14:paraId="6B9E36D1"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35C56A4B"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718B7E55"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425" w:type="pct"/>
            <w:tcBorders>
              <w:left w:val="single" w:sz="4" w:space="0" w:color="auto"/>
              <w:right w:val="single" w:sz="4" w:space="0" w:color="auto"/>
            </w:tcBorders>
            <w:vAlign w:val="center"/>
          </w:tcPr>
          <w:p w14:paraId="0F7A80D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3900 включительно</w:t>
            </w:r>
          </w:p>
        </w:tc>
        <w:tc>
          <w:tcPr>
            <w:tcW w:w="599" w:type="pct"/>
            <w:tcBorders>
              <w:left w:val="single" w:sz="4" w:space="0" w:color="auto"/>
              <w:right w:val="single" w:sz="4" w:space="0" w:color="auto"/>
            </w:tcBorders>
            <w:vAlign w:val="center"/>
          </w:tcPr>
          <w:p w14:paraId="69AD524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3901 до 6000 включительно</w:t>
            </w:r>
          </w:p>
        </w:tc>
        <w:tc>
          <w:tcPr>
            <w:tcW w:w="593" w:type="pct"/>
            <w:tcBorders>
              <w:left w:val="single" w:sz="4" w:space="0" w:color="auto"/>
              <w:right w:val="single" w:sz="4" w:space="0" w:color="auto"/>
            </w:tcBorders>
            <w:vAlign w:val="center"/>
          </w:tcPr>
          <w:p w14:paraId="3939708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6000</w:t>
            </w:r>
          </w:p>
        </w:tc>
      </w:tr>
      <w:tr w:rsidR="009E3722" w:rsidRPr="009E3722" w14:paraId="4EA96C77"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2FA9D8FA"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21F5BBC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425" w:type="pct"/>
            <w:tcBorders>
              <w:left w:val="single" w:sz="4" w:space="0" w:color="auto"/>
              <w:right w:val="single" w:sz="4" w:space="0" w:color="auto"/>
            </w:tcBorders>
            <w:vAlign w:val="center"/>
          </w:tcPr>
          <w:p w14:paraId="6B31634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720 включительно</w:t>
            </w:r>
          </w:p>
          <w:p w14:paraId="60BBB95F"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9" w:type="pct"/>
            <w:tcBorders>
              <w:left w:val="single" w:sz="4" w:space="0" w:color="auto"/>
              <w:right w:val="single" w:sz="4" w:space="0" w:color="auto"/>
            </w:tcBorders>
            <w:vAlign w:val="center"/>
          </w:tcPr>
          <w:p w14:paraId="1CC34C1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721 до 1080 </w:t>
            </w:r>
          </w:p>
          <w:p w14:paraId="0B4B4C1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p w14:paraId="62B24B71" w14:textId="77777777" w:rsidR="009E3722" w:rsidRPr="009E3722" w:rsidRDefault="009E3722" w:rsidP="009E3722">
            <w:pPr>
              <w:widowControl w:val="0"/>
              <w:autoSpaceDE w:val="0"/>
              <w:autoSpaceDN w:val="0"/>
              <w:spacing w:line="254" w:lineRule="auto"/>
              <w:jc w:val="center"/>
              <w:rPr>
                <w:sz w:val="22"/>
                <w:szCs w:val="22"/>
                <w:lang w:eastAsia="en-US"/>
              </w:rPr>
            </w:pPr>
          </w:p>
        </w:tc>
        <w:tc>
          <w:tcPr>
            <w:tcW w:w="593" w:type="pct"/>
            <w:tcBorders>
              <w:left w:val="single" w:sz="4" w:space="0" w:color="auto"/>
              <w:right w:val="single" w:sz="4" w:space="0" w:color="auto"/>
            </w:tcBorders>
            <w:vAlign w:val="center"/>
          </w:tcPr>
          <w:p w14:paraId="6D05266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1080</w:t>
            </w:r>
          </w:p>
          <w:p w14:paraId="799E72DC" w14:textId="77777777" w:rsidR="009E3722" w:rsidRPr="009E3722" w:rsidRDefault="009E3722" w:rsidP="009E3722">
            <w:pPr>
              <w:widowControl w:val="0"/>
              <w:autoSpaceDE w:val="0"/>
              <w:autoSpaceDN w:val="0"/>
              <w:spacing w:line="254" w:lineRule="auto"/>
              <w:jc w:val="center"/>
              <w:rPr>
                <w:sz w:val="22"/>
                <w:szCs w:val="22"/>
                <w:lang w:eastAsia="en-US"/>
              </w:rPr>
            </w:pPr>
          </w:p>
        </w:tc>
      </w:tr>
      <w:tr w:rsidR="009E3722" w:rsidRPr="009E3722" w14:paraId="0493DF7D"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tcPr>
          <w:p w14:paraId="54B2E586"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6E1C2CC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425" w:type="pct"/>
            <w:tcBorders>
              <w:left w:val="single" w:sz="4" w:space="0" w:color="auto"/>
              <w:bottom w:val="single" w:sz="4" w:space="0" w:color="auto"/>
              <w:right w:val="single" w:sz="4" w:space="0" w:color="auto"/>
            </w:tcBorders>
            <w:vAlign w:val="center"/>
          </w:tcPr>
          <w:p w14:paraId="49EECC19"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400 включительно</w:t>
            </w:r>
          </w:p>
        </w:tc>
        <w:tc>
          <w:tcPr>
            <w:tcW w:w="599" w:type="pct"/>
            <w:tcBorders>
              <w:left w:val="single" w:sz="4" w:space="0" w:color="auto"/>
              <w:bottom w:val="single" w:sz="4" w:space="0" w:color="auto"/>
              <w:right w:val="single" w:sz="4" w:space="0" w:color="auto"/>
            </w:tcBorders>
            <w:vAlign w:val="center"/>
          </w:tcPr>
          <w:p w14:paraId="6918B40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401 до 600 включительно </w:t>
            </w:r>
          </w:p>
        </w:tc>
        <w:tc>
          <w:tcPr>
            <w:tcW w:w="593" w:type="pct"/>
            <w:tcBorders>
              <w:left w:val="single" w:sz="4" w:space="0" w:color="auto"/>
              <w:bottom w:val="single" w:sz="4" w:space="0" w:color="auto"/>
              <w:right w:val="single" w:sz="4" w:space="0" w:color="auto"/>
            </w:tcBorders>
            <w:vAlign w:val="center"/>
          </w:tcPr>
          <w:p w14:paraId="73BF14F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600</w:t>
            </w:r>
          </w:p>
        </w:tc>
      </w:tr>
      <w:tr w:rsidR="009E3722" w:rsidRPr="009E3722" w14:paraId="7A85F65B" w14:textId="77777777" w:rsidTr="00490E4B">
        <w:trPr>
          <w:gridAfter w:val="1"/>
          <w:wAfter w:w="1755" w:type="pct"/>
        </w:trPr>
        <w:tc>
          <w:tcPr>
            <w:tcW w:w="210" w:type="pct"/>
            <w:vMerge w:val="restart"/>
            <w:tcBorders>
              <w:top w:val="single" w:sz="4" w:space="0" w:color="auto"/>
              <w:left w:val="single" w:sz="4" w:space="0" w:color="auto"/>
              <w:right w:val="single" w:sz="4" w:space="0" w:color="auto"/>
            </w:tcBorders>
            <w:vAlign w:val="center"/>
            <w:hideMark/>
          </w:tcPr>
          <w:p w14:paraId="37F161DA" w14:textId="77777777" w:rsidR="009E3722" w:rsidRPr="009E3722" w:rsidRDefault="009E3722" w:rsidP="009E3722">
            <w:pPr>
              <w:widowControl w:val="0"/>
              <w:autoSpaceDE w:val="0"/>
              <w:autoSpaceDN w:val="0"/>
              <w:ind w:left="-59" w:hanging="26"/>
              <w:jc w:val="center"/>
              <w:rPr>
                <w:sz w:val="22"/>
                <w:szCs w:val="22"/>
                <w:lang w:eastAsia="en-US"/>
              </w:rPr>
            </w:pPr>
          </w:p>
          <w:p w14:paraId="4243BED0"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6</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3BFC0A81"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4F2BC1A4"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CB0950E"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D532A2D"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3BA4A50A" w14:textId="77777777" w:rsidTr="00490E4B">
        <w:trPr>
          <w:gridAfter w:val="1"/>
          <w:wAfter w:w="1755" w:type="pct"/>
        </w:trPr>
        <w:tc>
          <w:tcPr>
            <w:tcW w:w="210" w:type="pct"/>
            <w:vMerge/>
            <w:tcBorders>
              <w:left w:val="single" w:sz="4" w:space="0" w:color="auto"/>
              <w:right w:val="single" w:sz="4" w:space="0" w:color="auto"/>
            </w:tcBorders>
          </w:tcPr>
          <w:p w14:paraId="00490490"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0C40B366" w14:textId="77777777" w:rsidR="009E3722" w:rsidRPr="009E3722" w:rsidRDefault="009E3722" w:rsidP="009E3722">
            <w:pPr>
              <w:jc w:val="both"/>
              <w:rPr>
                <w:color w:val="000000"/>
                <w:sz w:val="22"/>
                <w:szCs w:val="22"/>
              </w:rPr>
            </w:pPr>
            <w:r w:rsidRPr="009E3722">
              <w:rPr>
                <w:rFonts w:eastAsia="Calibri"/>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tcPr>
          <w:p w14:paraId="292F148B" w14:textId="77777777" w:rsidR="009E3722" w:rsidRPr="009E3722" w:rsidRDefault="009E3722" w:rsidP="009E3722">
            <w:pPr>
              <w:jc w:val="center"/>
              <w:rPr>
                <w:color w:val="000000"/>
                <w:sz w:val="22"/>
                <w:szCs w:val="22"/>
              </w:rPr>
            </w:pPr>
            <w:r w:rsidRPr="009E3722">
              <w:rPr>
                <w:rFonts w:eastAsia="Calibri"/>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0E33DB1A" w14:textId="77777777" w:rsidR="009E3722" w:rsidRPr="009E3722" w:rsidRDefault="009E3722" w:rsidP="009E3722">
            <w:pPr>
              <w:jc w:val="center"/>
              <w:rPr>
                <w:color w:val="000000"/>
                <w:sz w:val="22"/>
                <w:szCs w:val="22"/>
              </w:rPr>
            </w:pPr>
            <w:r w:rsidRPr="009E3722">
              <w:rPr>
                <w:rFonts w:eastAsia="Calibri"/>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76692B07" w14:textId="77777777" w:rsidR="009E3722" w:rsidRPr="009E3722" w:rsidRDefault="009E3722" w:rsidP="009E3722">
            <w:pPr>
              <w:jc w:val="center"/>
              <w:rPr>
                <w:color w:val="000000"/>
                <w:sz w:val="22"/>
                <w:szCs w:val="22"/>
              </w:rPr>
            </w:pPr>
            <w:r w:rsidRPr="009E3722">
              <w:rPr>
                <w:rFonts w:eastAsia="Calibri"/>
                <w:sz w:val="22"/>
                <w:szCs w:val="22"/>
                <w:lang w:eastAsia="en-US"/>
              </w:rPr>
              <w:t>-</w:t>
            </w:r>
          </w:p>
        </w:tc>
      </w:tr>
      <w:tr w:rsidR="009E3722" w:rsidRPr="009E3722" w14:paraId="551FF187" w14:textId="77777777" w:rsidTr="00490E4B">
        <w:trPr>
          <w:gridAfter w:val="1"/>
          <w:wAfter w:w="1755" w:type="pct"/>
          <w:trHeight w:val="1385"/>
        </w:trPr>
        <w:tc>
          <w:tcPr>
            <w:tcW w:w="210" w:type="pct"/>
            <w:vMerge/>
            <w:tcBorders>
              <w:left w:val="single" w:sz="4" w:space="0" w:color="auto"/>
              <w:right w:val="single" w:sz="4" w:space="0" w:color="auto"/>
            </w:tcBorders>
          </w:tcPr>
          <w:p w14:paraId="365C4BAC"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0DCFD390" w14:textId="77777777" w:rsidR="009E3722" w:rsidRPr="009E3722" w:rsidRDefault="009E3722" w:rsidP="009E3722">
            <w:pPr>
              <w:jc w:val="both"/>
              <w:rPr>
                <w:color w:val="000000"/>
                <w:sz w:val="22"/>
                <w:szCs w:val="22"/>
              </w:rPr>
            </w:pPr>
            <w:r w:rsidRPr="009E3722">
              <w:rPr>
                <w:rFonts w:eastAsia="Calibri"/>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5" w:history="1">
              <w:r w:rsidRPr="009E3722">
                <w:rPr>
                  <w:rFonts w:eastAsia="Calibri"/>
                  <w:sz w:val="22"/>
                  <w:szCs w:val="22"/>
                  <w:lang w:eastAsia="en-US"/>
                </w:rPr>
                <w:t xml:space="preserve">подпунктом «б» пункта </w:t>
              </w:r>
            </w:hyperlink>
            <w:r w:rsidRPr="009E3722">
              <w:rPr>
                <w:rFonts w:eastAsia="Calibri"/>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tcPr>
          <w:p w14:paraId="78F3F920" w14:textId="77777777" w:rsidR="009E3722" w:rsidRPr="009E3722" w:rsidRDefault="009E3722" w:rsidP="009E3722">
            <w:pPr>
              <w:jc w:val="center"/>
              <w:rPr>
                <w:color w:val="000000"/>
                <w:sz w:val="22"/>
                <w:szCs w:val="22"/>
              </w:rPr>
            </w:pPr>
            <w:r w:rsidRPr="009E3722">
              <w:rPr>
                <w:rFonts w:eastAsia="Calibri"/>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42A93B35" w14:textId="77777777" w:rsidR="009E3722" w:rsidRPr="009E3722" w:rsidRDefault="009E3722" w:rsidP="009E3722">
            <w:pPr>
              <w:jc w:val="center"/>
              <w:rPr>
                <w:color w:val="000000"/>
                <w:sz w:val="22"/>
                <w:szCs w:val="22"/>
              </w:rPr>
            </w:pPr>
            <w:r w:rsidRPr="009E3722">
              <w:rPr>
                <w:rFonts w:eastAsia="Calibri"/>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71514062" w14:textId="77777777" w:rsidR="009E3722" w:rsidRPr="009E3722" w:rsidRDefault="009E3722" w:rsidP="009E3722">
            <w:pPr>
              <w:jc w:val="center"/>
              <w:rPr>
                <w:color w:val="000000"/>
                <w:sz w:val="22"/>
                <w:szCs w:val="22"/>
              </w:rPr>
            </w:pPr>
            <w:r w:rsidRPr="009E3722">
              <w:rPr>
                <w:rFonts w:eastAsia="Calibri"/>
                <w:sz w:val="22"/>
                <w:szCs w:val="22"/>
                <w:lang w:eastAsia="en-US"/>
              </w:rPr>
              <w:t>-</w:t>
            </w:r>
          </w:p>
        </w:tc>
      </w:tr>
      <w:tr w:rsidR="009E3722" w:rsidRPr="009E3722" w14:paraId="4A2174FE" w14:textId="77777777" w:rsidTr="00490E4B">
        <w:trPr>
          <w:gridAfter w:val="1"/>
          <w:wAfter w:w="1755" w:type="pct"/>
          <w:trHeight w:val="495"/>
        </w:trPr>
        <w:tc>
          <w:tcPr>
            <w:tcW w:w="210" w:type="pct"/>
            <w:vMerge/>
            <w:tcBorders>
              <w:left w:val="single" w:sz="4" w:space="0" w:color="auto"/>
              <w:right w:val="single" w:sz="4" w:space="0" w:color="auto"/>
            </w:tcBorders>
          </w:tcPr>
          <w:p w14:paraId="4581A0AF"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18FE2ED8" w14:textId="77777777" w:rsidR="009E3722" w:rsidRPr="009E3722" w:rsidRDefault="009E3722" w:rsidP="009E3722">
            <w:pPr>
              <w:jc w:val="both"/>
              <w:rPr>
                <w:rFonts w:eastAsia="Calibri"/>
                <w:sz w:val="22"/>
                <w:szCs w:val="22"/>
                <w:lang w:eastAsia="en-US"/>
              </w:rPr>
            </w:pPr>
            <w:r w:rsidRPr="009E3722">
              <w:rPr>
                <w:rFonts w:eastAsia="Calibri"/>
                <w:sz w:val="22"/>
                <w:szCs w:val="22"/>
                <w:lang w:eastAsia="en-US"/>
              </w:rPr>
              <w:t xml:space="preserve">     в отношении объемов потребления электрической энергии в жилых домах</w:t>
            </w:r>
          </w:p>
          <w:p w14:paraId="6A57E311" w14:textId="77777777" w:rsidR="009E3722" w:rsidRPr="009E3722" w:rsidRDefault="009E3722" w:rsidP="009E3722">
            <w:pPr>
              <w:jc w:val="both"/>
              <w:rPr>
                <w:rFonts w:eastAsia="Calibri"/>
                <w:sz w:val="22"/>
                <w:szCs w:val="22"/>
                <w:lang w:eastAsia="en-US"/>
              </w:rPr>
            </w:pPr>
          </w:p>
        </w:tc>
        <w:tc>
          <w:tcPr>
            <w:tcW w:w="425" w:type="pct"/>
            <w:tcBorders>
              <w:top w:val="single" w:sz="4" w:space="0" w:color="auto"/>
              <w:left w:val="single" w:sz="4" w:space="0" w:color="auto"/>
              <w:right w:val="single" w:sz="4" w:space="0" w:color="auto"/>
            </w:tcBorders>
            <w:vAlign w:val="center"/>
          </w:tcPr>
          <w:p w14:paraId="48AEF1C5" w14:textId="77777777" w:rsidR="009E3722" w:rsidRPr="009E3722" w:rsidRDefault="009E3722" w:rsidP="009E3722">
            <w:pPr>
              <w:widowControl w:val="0"/>
              <w:autoSpaceDE w:val="0"/>
              <w:autoSpaceDN w:val="0"/>
              <w:spacing w:line="254" w:lineRule="auto"/>
              <w:jc w:val="center"/>
              <w:rPr>
                <w:sz w:val="22"/>
                <w:szCs w:val="22"/>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right w:val="single" w:sz="4" w:space="0" w:color="auto"/>
            </w:tcBorders>
            <w:vAlign w:val="center"/>
          </w:tcPr>
          <w:p w14:paraId="7A7DF04C" w14:textId="77777777" w:rsidR="009E3722" w:rsidRPr="009E3722" w:rsidRDefault="009E3722" w:rsidP="009E3722">
            <w:pPr>
              <w:jc w:val="center"/>
              <w:rPr>
                <w:rFonts w:eastAsia="Calibri"/>
                <w:sz w:val="22"/>
                <w:szCs w:val="22"/>
                <w:lang w:eastAsia="en-US"/>
              </w:rPr>
            </w:pPr>
            <w:r w:rsidRPr="009E3722">
              <w:rPr>
                <w:rFonts w:eastAsia="Calibri"/>
                <w:sz w:val="22"/>
                <w:szCs w:val="22"/>
                <w:lang w:eastAsia="en-US"/>
              </w:rPr>
              <w:t>от 3901 до 6000 включительно</w:t>
            </w:r>
          </w:p>
        </w:tc>
        <w:tc>
          <w:tcPr>
            <w:tcW w:w="593" w:type="pct"/>
            <w:tcBorders>
              <w:top w:val="single" w:sz="4" w:space="0" w:color="auto"/>
              <w:left w:val="single" w:sz="4" w:space="0" w:color="auto"/>
              <w:right w:val="single" w:sz="4" w:space="0" w:color="auto"/>
            </w:tcBorders>
            <w:vAlign w:val="center"/>
          </w:tcPr>
          <w:p w14:paraId="4C789CBA" w14:textId="77777777" w:rsidR="009E3722" w:rsidRPr="009E3722" w:rsidRDefault="009E3722" w:rsidP="009E3722">
            <w:pPr>
              <w:jc w:val="center"/>
              <w:rPr>
                <w:rFonts w:eastAsia="Calibri"/>
                <w:sz w:val="22"/>
                <w:szCs w:val="22"/>
                <w:lang w:eastAsia="en-US"/>
              </w:rPr>
            </w:pPr>
            <w:r w:rsidRPr="009E3722">
              <w:rPr>
                <w:rFonts w:eastAsia="Calibri"/>
                <w:sz w:val="22"/>
                <w:szCs w:val="22"/>
                <w:lang w:eastAsia="en-US"/>
              </w:rPr>
              <w:t>свыше 6000</w:t>
            </w:r>
          </w:p>
        </w:tc>
      </w:tr>
      <w:tr w:rsidR="009E3722" w:rsidRPr="009E3722" w14:paraId="03863E3D" w14:textId="77777777" w:rsidTr="00490E4B">
        <w:trPr>
          <w:gridAfter w:val="1"/>
          <w:wAfter w:w="1755" w:type="pct"/>
        </w:trPr>
        <w:tc>
          <w:tcPr>
            <w:tcW w:w="210" w:type="pct"/>
            <w:vMerge/>
            <w:tcBorders>
              <w:left w:val="single" w:sz="4" w:space="0" w:color="auto"/>
              <w:right w:val="single" w:sz="4" w:space="0" w:color="auto"/>
            </w:tcBorders>
          </w:tcPr>
          <w:p w14:paraId="009223EC"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0178BA94" w14:textId="77777777" w:rsidR="009E3722" w:rsidRPr="009E3722" w:rsidRDefault="009E3722" w:rsidP="009E3722">
            <w:pPr>
              <w:jc w:val="both"/>
              <w:rPr>
                <w:rFonts w:eastAsia="Calibri"/>
                <w:sz w:val="22"/>
                <w:szCs w:val="22"/>
                <w:lang w:eastAsia="en-US"/>
              </w:rPr>
            </w:pPr>
            <w:r w:rsidRPr="009E3722">
              <w:rPr>
                <w:rFonts w:eastAsia="Calibri"/>
                <w:sz w:val="22"/>
                <w:szCs w:val="22"/>
                <w:lang w:eastAsia="en-US"/>
              </w:rPr>
              <w:t>в отношении объемов потребления электрической энергии в помещениях в многоквартирных дома****</w:t>
            </w:r>
          </w:p>
          <w:p w14:paraId="0F9A68D5" w14:textId="77777777" w:rsidR="009E3722" w:rsidRPr="009E3722" w:rsidRDefault="009E3722" w:rsidP="009E3722">
            <w:pPr>
              <w:jc w:val="both"/>
              <w:rPr>
                <w:color w:val="000000"/>
                <w:sz w:val="22"/>
                <w:szCs w:val="22"/>
              </w:rPr>
            </w:pPr>
          </w:p>
        </w:tc>
        <w:tc>
          <w:tcPr>
            <w:tcW w:w="425" w:type="pct"/>
            <w:tcBorders>
              <w:left w:val="single" w:sz="4" w:space="0" w:color="auto"/>
              <w:right w:val="single" w:sz="4" w:space="0" w:color="auto"/>
            </w:tcBorders>
            <w:vAlign w:val="center"/>
          </w:tcPr>
          <w:p w14:paraId="31B460A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400 </w:t>
            </w:r>
            <w:r w:rsidRPr="009E3722">
              <w:rPr>
                <w:sz w:val="22"/>
                <w:szCs w:val="22"/>
              </w:rPr>
              <w:t>включительно</w:t>
            </w:r>
          </w:p>
        </w:tc>
        <w:tc>
          <w:tcPr>
            <w:tcW w:w="599" w:type="pct"/>
            <w:tcBorders>
              <w:left w:val="single" w:sz="4" w:space="0" w:color="auto"/>
              <w:right w:val="single" w:sz="4" w:space="0" w:color="auto"/>
            </w:tcBorders>
            <w:vAlign w:val="center"/>
          </w:tcPr>
          <w:p w14:paraId="6FED74E5" w14:textId="77777777" w:rsidR="009E3722" w:rsidRPr="009E3722" w:rsidRDefault="009E3722" w:rsidP="009E3722">
            <w:pPr>
              <w:jc w:val="center"/>
              <w:rPr>
                <w:sz w:val="22"/>
                <w:szCs w:val="22"/>
                <w:lang w:eastAsia="en-US"/>
              </w:rPr>
            </w:pPr>
            <w:r w:rsidRPr="009E3722">
              <w:rPr>
                <w:sz w:val="22"/>
                <w:szCs w:val="22"/>
                <w:lang w:eastAsia="en-US"/>
              </w:rPr>
              <w:t xml:space="preserve">от 401 до 600 </w:t>
            </w:r>
          </w:p>
          <w:p w14:paraId="03AA658D" w14:textId="77777777" w:rsidR="009E3722" w:rsidRPr="009E3722" w:rsidRDefault="009E3722" w:rsidP="009E3722">
            <w:pPr>
              <w:jc w:val="center"/>
              <w:rPr>
                <w:color w:val="000000"/>
                <w:sz w:val="22"/>
                <w:szCs w:val="22"/>
              </w:rPr>
            </w:pPr>
            <w:r w:rsidRPr="009E3722">
              <w:rPr>
                <w:sz w:val="22"/>
                <w:szCs w:val="22"/>
                <w:lang w:eastAsia="en-US"/>
              </w:rPr>
              <w:t>включительно</w:t>
            </w:r>
          </w:p>
        </w:tc>
        <w:tc>
          <w:tcPr>
            <w:tcW w:w="593" w:type="pct"/>
            <w:tcBorders>
              <w:left w:val="single" w:sz="4" w:space="0" w:color="auto"/>
              <w:right w:val="single" w:sz="4" w:space="0" w:color="auto"/>
            </w:tcBorders>
            <w:vAlign w:val="center"/>
          </w:tcPr>
          <w:p w14:paraId="3B0680C1" w14:textId="77777777" w:rsidR="009E3722" w:rsidRPr="009E3722" w:rsidRDefault="009E3722" w:rsidP="009E3722">
            <w:pPr>
              <w:jc w:val="center"/>
              <w:rPr>
                <w:color w:val="000000"/>
                <w:sz w:val="22"/>
                <w:szCs w:val="22"/>
              </w:rPr>
            </w:pPr>
            <w:r w:rsidRPr="009E3722">
              <w:rPr>
                <w:sz w:val="22"/>
                <w:szCs w:val="22"/>
                <w:lang w:eastAsia="en-US"/>
              </w:rPr>
              <w:t>свыше 600</w:t>
            </w:r>
          </w:p>
        </w:tc>
      </w:tr>
      <w:tr w:rsidR="009E3722" w:rsidRPr="009E3722" w14:paraId="5F30CD3D" w14:textId="77777777" w:rsidTr="00490E4B">
        <w:trPr>
          <w:gridAfter w:val="1"/>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500E60A2"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7</w:t>
            </w:r>
          </w:p>
        </w:tc>
        <w:tc>
          <w:tcPr>
            <w:tcW w:w="3035" w:type="pct"/>
            <w:gridSpan w:val="4"/>
            <w:tcBorders>
              <w:top w:val="single" w:sz="4" w:space="0" w:color="auto"/>
              <w:left w:val="single" w:sz="4" w:space="0" w:color="auto"/>
              <w:bottom w:val="single" w:sz="4" w:space="0" w:color="auto"/>
              <w:right w:val="single" w:sz="4" w:space="0" w:color="auto"/>
            </w:tcBorders>
            <w:hideMark/>
          </w:tcPr>
          <w:p w14:paraId="529E02B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приравненных к нему категории потребителей:</w:t>
            </w:r>
          </w:p>
          <w:p w14:paraId="12DAF47C"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4E1EFE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ABCFC89"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39438AED" w14:textId="77777777" w:rsidTr="00490E4B">
        <w:trPr>
          <w:gridAfter w:val="1"/>
          <w:wAfter w:w="1755" w:type="pct"/>
          <w:trHeight w:val="710"/>
        </w:trPr>
        <w:tc>
          <w:tcPr>
            <w:tcW w:w="210" w:type="pct"/>
            <w:vMerge/>
            <w:tcBorders>
              <w:top w:val="single" w:sz="4" w:space="0" w:color="auto"/>
              <w:left w:val="single" w:sz="4" w:space="0" w:color="auto"/>
              <w:bottom w:val="single" w:sz="4" w:space="0" w:color="auto"/>
              <w:right w:val="single" w:sz="4" w:space="0" w:color="auto"/>
            </w:tcBorders>
            <w:vAlign w:val="center"/>
          </w:tcPr>
          <w:p w14:paraId="6E3E8336"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6F3C979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tcPr>
          <w:p w14:paraId="02906822"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78F77F98"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49E6E09C"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w:t>
            </w:r>
          </w:p>
        </w:tc>
      </w:tr>
      <w:tr w:rsidR="009E3722" w:rsidRPr="009E3722" w14:paraId="4BBD2901" w14:textId="77777777" w:rsidTr="00490E4B">
        <w:trPr>
          <w:gridAfter w:val="1"/>
          <w:wAfter w:w="1755" w:type="pct"/>
          <w:trHeight w:val="1307"/>
        </w:trPr>
        <w:tc>
          <w:tcPr>
            <w:tcW w:w="210" w:type="pct"/>
            <w:vMerge/>
            <w:tcBorders>
              <w:top w:val="single" w:sz="4" w:space="0" w:color="auto"/>
              <w:left w:val="single" w:sz="4" w:space="0" w:color="auto"/>
              <w:bottom w:val="single" w:sz="4" w:space="0" w:color="auto"/>
              <w:right w:val="single" w:sz="4" w:space="0" w:color="auto"/>
            </w:tcBorders>
            <w:vAlign w:val="center"/>
          </w:tcPr>
          <w:p w14:paraId="6F358029"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72828B78"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6"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tcPr>
          <w:p w14:paraId="152D6E10"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0AE40BD8"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69A72180"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w:t>
            </w:r>
          </w:p>
        </w:tc>
      </w:tr>
      <w:tr w:rsidR="009E3722" w:rsidRPr="009E3722" w14:paraId="10BCFDF1" w14:textId="77777777" w:rsidTr="00490E4B">
        <w:trPr>
          <w:gridAfter w:val="1"/>
          <w:wAfter w:w="1755" w:type="pct"/>
          <w:trHeight w:val="527"/>
        </w:trPr>
        <w:tc>
          <w:tcPr>
            <w:tcW w:w="210" w:type="pct"/>
            <w:vMerge/>
            <w:tcBorders>
              <w:top w:val="single" w:sz="4" w:space="0" w:color="auto"/>
              <w:left w:val="single" w:sz="4" w:space="0" w:color="auto"/>
              <w:bottom w:val="single" w:sz="4" w:space="0" w:color="auto"/>
              <w:right w:val="single" w:sz="4" w:space="0" w:color="auto"/>
            </w:tcBorders>
            <w:vAlign w:val="center"/>
          </w:tcPr>
          <w:p w14:paraId="32DAEEB8"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1404DD2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относящихся к отопительному периоду**</w:t>
            </w:r>
          </w:p>
        </w:tc>
        <w:tc>
          <w:tcPr>
            <w:tcW w:w="425" w:type="pct"/>
            <w:tcBorders>
              <w:top w:val="single" w:sz="4" w:space="0" w:color="auto"/>
              <w:left w:val="single" w:sz="4" w:space="0" w:color="auto"/>
              <w:right w:val="single" w:sz="4" w:space="0" w:color="auto"/>
            </w:tcBorders>
            <w:vAlign w:val="center"/>
          </w:tcPr>
          <w:p w14:paraId="19A46ED2"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right w:val="single" w:sz="4" w:space="0" w:color="auto"/>
            </w:tcBorders>
            <w:vAlign w:val="center"/>
          </w:tcPr>
          <w:p w14:paraId="543C1F5E"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218C3204"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включительно</w:t>
            </w:r>
          </w:p>
        </w:tc>
        <w:tc>
          <w:tcPr>
            <w:tcW w:w="593" w:type="pct"/>
            <w:tcBorders>
              <w:top w:val="single" w:sz="4" w:space="0" w:color="auto"/>
              <w:left w:val="single" w:sz="4" w:space="0" w:color="auto"/>
              <w:right w:val="single" w:sz="4" w:space="0" w:color="auto"/>
            </w:tcBorders>
            <w:vAlign w:val="center"/>
          </w:tcPr>
          <w:p w14:paraId="1A678744"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bCs/>
                <w:sz w:val="22"/>
                <w:szCs w:val="20"/>
              </w:rPr>
              <w:t>свыше 10800</w:t>
            </w:r>
          </w:p>
        </w:tc>
      </w:tr>
      <w:tr w:rsidR="009E3722" w:rsidRPr="009E3722" w14:paraId="0803A7AB" w14:textId="77777777" w:rsidTr="00490E4B">
        <w:trPr>
          <w:gridAfter w:val="1"/>
          <w:wAfter w:w="1755" w:type="pct"/>
        </w:trPr>
        <w:tc>
          <w:tcPr>
            <w:tcW w:w="210" w:type="pct"/>
            <w:vMerge/>
            <w:tcBorders>
              <w:top w:val="single" w:sz="4" w:space="0" w:color="auto"/>
              <w:left w:val="single" w:sz="4" w:space="0" w:color="auto"/>
              <w:bottom w:val="single" w:sz="4" w:space="0" w:color="auto"/>
              <w:right w:val="single" w:sz="4" w:space="0" w:color="auto"/>
            </w:tcBorders>
            <w:vAlign w:val="center"/>
          </w:tcPr>
          <w:p w14:paraId="3D66CFE8"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2C42CA7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для расчетных периодов (месяцев), не относящихся к отопительному периоду**</w:t>
            </w:r>
          </w:p>
        </w:tc>
        <w:tc>
          <w:tcPr>
            <w:tcW w:w="425" w:type="pct"/>
            <w:tcBorders>
              <w:left w:val="single" w:sz="4" w:space="0" w:color="auto"/>
              <w:right w:val="single" w:sz="4" w:space="0" w:color="auto"/>
            </w:tcBorders>
            <w:vAlign w:val="center"/>
          </w:tcPr>
          <w:p w14:paraId="195D8F72"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 xml:space="preserve">до 3900 </w:t>
            </w:r>
            <w:r w:rsidRPr="009E3722">
              <w:rPr>
                <w:sz w:val="22"/>
                <w:szCs w:val="22"/>
              </w:rPr>
              <w:t>включительно</w:t>
            </w:r>
          </w:p>
          <w:p w14:paraId="3554D0F2"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c>
          <w:tcPr>
            <w:tcW w:w="599" w:type="pct"/>
            <w:tcBorders>
              <w:left w:val="single" w:sz="4" w:space="0" w:color="auto"/>
              <w:right w:val="single" w:sz="4" w:space="0" w:color="auto"/>
            </w:tcBorders>
            <w:vAlign w:val="center"/>
          </w:tcPr>
          <w:p w14:paraId="11E0A72A"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от 3901 до 6000 включительно</w:t>
            </w:r>
          </w:p>
          <w:p w14:paraId="7279A22A"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c>
          <w:tcPr>
            <w:tcW w:w="593" w:type="pct"/>
            <w:tcBorders>
              <w:left w:val="single" w:sz="4" w:space="0" w:color="auto"/>
              <w:right w:val="single" w:sz="4" w:space="0" w:color="auto"/>
            </w:tcBorders>
            <w:vAlign w:val="center"/>
          </w:tcPr>
          <w:p w14:paraId="3F4F1008"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свыше 6000</w:t>
            </w:r>
          </w:p>
          <w:p w14:paraId="5726D69A"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r>
      <w:tr w:rsidR="009E3722" w:rsidRPr="009E3722" w14:paraId="6B25434F" w14:textId="77777777" w:rsidTr="00490E4B">
        <w:trPr>
          <w:gridAfter w:val="1"/>
          <w:wAfter w:w="1755" w:type="pct"/>
          <w:trHeight w:val="898"/>
        </w:trPr>
        <w:tc>
          <w:tcPr>
            <w:tcW w:w="210" w:type="pct"/>
            <w:vMerge/>
            <w:tcBorders>
              <w:top w:val="single" w:sz="4" w:space="0" w:color="auto"/>
              <w:left w:val="single" w:sz="4" w:space="0" w:color="auto"/>
              <w:bottom w:val="single" w:sz="4" w:space="0" w:color="auto"/>
              <w:right w:val="single" w:sz="4" w:space="0" w:color="auto"/>
            </w:tcBorders>
            <w:vAlign w:val="center"/>
          </w:tcPr>
          <w:p w14:paraId="0F43F6CF"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D6012B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относящихся к отопительному периоду***</w:t>
            </w:r>
          </w:p>
        </w:tc>
        <w:tc>
          <w:tcPr>
            <w:tcW w:w="425" w:type="pct"/>
            <w:tcBorders>
              <w:left w:val="single" w:sz="4" w:space="0" w:color="auto"/>
              <w:right w:val="single" w:sz="4" w:space="0" w:color="auto"/>
            </w:tcBorders>
            <w:vAlign w:val="center"/>
          </w:tcPr>
          <w:p w14:paraId="29BA636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720 включительно</w:t>
            </w:r>
          </w:p>
          <w:p w14:paraId="6E832780"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c>
          <w:tcPr>
            <w:tcW w:w="599" w:type="pct"/>
            <w:tcBorders>
              <w:left w:val="single" w:sz="4" w:space="0" w:color="auto"/>
              <w:right w:val="single" w:sz="4" w:space="0" w:color="auto"/>
            </w:tcBorders>
            <w:vAlign w:val="center"/>
          </w:tcPr>
          <w:p w14:paraId="388F3A3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от 721 до 1080 </w:t>
            </w:r>
          </w:p>
          <w:p w14:paraId="69B9D67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p w14:paraId="196504FF"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c>
          <w:tcPr>
            <w:tcW w:w="593" w:type="pct"/>
            <w:tcBorders>
              <w:left w:val="single" w:sz="4" w:space="0" w:color="auto"/>
              <w:right w:val="single" w:sz="4" w:space="0" w:color="auto"/>
            </w:tcBorders>
            <w:vAlign w:val="center"/>
          </w:tcPr>
          <w:p w14:paraId="537D70D8"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свыше 1080</w:t>
            </w:r>
          </w:p>
          <w:p w14:paraId="0E5EEFE1" w14:textId="77777777" w:rsidR="009E3722" w:rsidRPr="009E3722" w:rsidRDefault="009E3722" w:rsidP="009E3722">
            <w:pPr>
              <w:widowControl w:val="0"/>
              <w:autoSpaceDE w:val="0"/>
              <w:autoSpaceDN w:val="0"/>
              <w:spacing w:line="254" w:lineRule="auto"/>
              <w:ind w:firstLine="283"/>
              <w:jc w:val="center"/>
              <w:rPr>
                <w:sz w:val="22"/>
                <w:szCs w:val="22"/>
                <w:lang w:eastAsia="en-US"/>
              </w:rPr>
            </w:pPr>
          </w:p>
        </w:tc>
      </w:tr>
      <w:tr w:rsidR="009E3722" w:rsidRPr="009E3722" w14:paraId="0DA7B581" w14:textId="77777777" w:rsidTr="00490E4B">
        <w:trPr>
          <w:gridAfter w:val="1"/>
          <w:wAfter w:w="1755" w:type="pct"/>
          <w:trHeight w:val="650"/>
        </w:trPr>
        <w:tc>
          <w:tcPr>
            <w:tcW w:w="210" w:type="pct"/>
            <w:vMerge/>
            <w:tcBorders>
              <w:top w:val="single" w:sz="4" w:space="0" w:color="auto"/>
              <w:left w:val="single" w:sz="4" w:space="0" w:color="auto"/>
              <w:bottom w:val="single" w:sz="4" w:space="0" w:color="auto"/>
              <w:right w:val="single" w:sz="4" w:space="0" w:color="auto"/>
            </w:tcBorders>
            <w:vAlign w:val="center"/>
          </w:tcPr>
          <w:p w14:paraId="0F940CDD"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3DBE21C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для расчетных периодов (месяцев), не относящихся к отопительному периоду***</w:t>
            </w:r>
          </w:p>
        </w:tc>
        <w:tc>
          <w:tcPr>
            <w:tcW w:w="425" w:type="pct"/>
            <w:tcBorders>
              <w:left w:val="single" w:sz="4" w:space="0" w:color="auto"/>
              <w:bottom w:val="single" w:sz="4" w:space="0" w:color="auto"/>
              <w:right w:val="single" w:sz="4" w:space="0" w:color="auto"/>
            </w:tcBorders>
            <w:vAlign w:val="center"/>
          </w:tcPr>
          <w:p w14:paraId="42227834"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 xml:space="preserve">до 400 </w:t>
            </w:r>
            <w:r w:rsidRPr="009E3722">
              <w:rPr>
                <w:sz w:val="22"/>
                <w:szCs w:val="22"/>
              </w:rPr>
              <w:t>включительно</w:t>
            </w:r>
          </w:p>
          <w:p w14:paraId="3F6A4379" w14:textId="77777777" w:rsidR="009E3722" w:rsidRPr="009E3722" w:rsidRDefault="009E3722" w:rsidP="009E3722">
            <w:pPr>
              <w:widowControl w:val="0"/>
              <w:autoSpaceDE w:val="0"/>
              <w:autoSpaceDN w:val="0"/>
              <w:spacing w:line="254" w:lineRule="auto"/>
              <w:ind w:firstLine="283"/>
              <w:jc w:val="both"/>
              <w:rPr>
                <w:sz w:val="22"/>
                <w:szCs w:val="22"/>
                <w:lang w:eastAsia="en-US"/>
              </w:rPr>
            </w:pPr>
          </w:p>
        </w:tc>
        <w:tc>
          <w:tcPr>
            <w:tcW w:w="599" w:type="pct"/>
            <w:tcBorders>
              <w:left w:val="single" w:sz="4" w:space="0" w:color="auto"/>
              <w:bottom w:val="single" w:sz="4" w:space="0" w:color="auto"/>
              <w:right w:val="single" w:sz="4" w:space="0" w:color="auto"/>
            </w:tcBorders>
            <w:vAlign w:val="center"/>
          </w:tcPr>
          <w:p w14:paraId="6AAB57F7"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от 401 до 600 включительно</w:t>
            </w:r>
          </w:p>
        </w:tc>
        <w:tc>
          <w:tcPr>
            <w:tcW w:w="593" w:type="pct"/>
            <w:tcBorders>
              <w:left w:val="single" w:sz="4" w:space="0" w:color="auto"/>
              <w:bottom w:val="single" w:sz="4" w:space="0" w:color="auto"/>
              <w:right w:val="single" w:sz="4" w:space="0" w:color="auto"/>
            </w:tcBorders>
            <w:vAlign w:val="center"/>
          </w:tcPr>
          <w:p w14:paraId="4A5A84DC"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с</w:t>
            </w:r>
            <w:r w:rsidRPr="009E3722">
              <w:rPr>
                <w:sz w:val="22"/>
                <w:szCs w:val="22"/>
                <w:lang w:eastAsia="en-US"/>
              </w:rPr>
              <w:t>выше 600</w:t>
            </w:r>
          </w:p>
        </w:tc>
      </w:tr>
      <w:tr w:rsidR="009E3722" w:rsidRPr="009E3722" w14:paraId="1F9BE6C6" w14:textId="77777777" w:rsidTr="00490E4B">
        <w:trPr>
          <w:gridAfter w:val="1"/>
          <w:wAfter w:w="1755" w:type="pct"/>
        </w:trPr>
        <w:tc>
          <w:tcPr>
            <w:tcW w:w="210" w:type="pct"/>
            <w:vMerge w:val="restart"/>
            <w:tcBorders>
              <w:top w:val="single" w:sz="4" w:space="0" w:color="auto"/>
              <w:left w:val="single" w:sz="4" w:space="0" w:color="auto"/>
              <w:right w:val="single" w:sz="4" w:space="0" w:color="auto"/>
            </w:tcBorders>
            <w:vAlign w:val="center"/>
            <w:hideMark/>
          </w:tcPr>
          <w:p w14:paraId="75EAD793"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8</w:t>
            </w:r>
          </w:p>
        </w:tc>
        <w:tc>
          <w:tcPr>
            <w:tcW w:w="3035" w:type="pct"/>
            <w:gridSpan w:val="4"/>
            <w:tcBorders>
              <w:top w:val="single" w:sz="4" w:space="0" w:color="auto"/>
              <w:left w:val="single" w:sz="4" w:space="0" w:color="auto"/>
              <w:bottom w:val="single" w:sz="4" w:space="0" w:color="auto"/>
              <w:right w:val="single" w:sz="4" w:space="0" w:color="auto"/>
            </w:tcBorders>
            <w:hideMark/>
          </w:tcPr>
          <w:p w14:paraId="4D5D07B4"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и приравненных к нему категории потребителей, за исключением населения и потребителей, указанных в строках 5-7:</w:t>
            </w:r>
          </w:p>
          <w:p w14:paraId="04FD746A"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A67A8D4"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5C487D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w:t>
            </w:r>
            <w:r w:rsidRPr="009E3722">
              <w:rPr>
                <w:color w:val="000000"/>
                <w:sz w:val="22"/>
                <w:szCs w:val="22"/>
              </w:rPr>
              <w:lastRenderedPageBreak/>
              <w:t>дальнейшей продажи населению и приравненным к нему категориям потребителей, указанным в настоящей строке</w:t>
            </w:r>
          </w:p>
        </w:tc>
      </w:tr>
      <w:tr w:rsidR="009E3722" w:rsidRPr="009E3722" w14:paraId="5FB5CC34" w14:textId="77777777" w:rsidTr="00490E4B">
        <w:trPr>
          <w:gridAfter w:val="1"/>
          <w:wAfter w:w="1755" w:type="pct"/>
          <w:trHeight w:val="766"/>
        </w:trPr>
        <w:tc>
          <w:tcPr>
            <w:tcW w:w="0" w:type="auto"/>
            <w:vMerge/>
            <w:tcBorders>
              <w:left w:val="single" w:sz="4" w:space="0" w:color="auto"/>
              <w:right w:val="single" w:sz="4" w:space="0" w:color="auto"/>
            </w:tcBorders>
            <w:vAlign w:val="center"/>
          </w:tcPr>
          <w:p w14:paraId="3AF0FF17"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4A76E1EF"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израсходованной для целей содержания общего имущества многоквартирных домов</w:t>
            </w:r>
          </w:p>
        </w:tc>
        <w:tc>
          <w:tcPr>
            <w:tcW w:w="425" w:type="pct"/>
            <w:tcBorders>
              <w:top w:val="single" w:sz="4" w:space="0" w:color="auto"/>
              <w:left w:val="single" w:sz="4" w:space="0" w:color="auto"/>
              <w:bottom w:val="single" w:sz="4" w:space="0" w:color="auto"/>
              <w:right w:val="single" w:sz="4" w:space="0" w:color="auto"/>
            </w:tcBorders>
            <w:vAlign w:val="center"/>
          </w:tcPr>
          <w:p w14:paraId="4DC659B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4D6D0E7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6BD183A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0673D813" w14:textId="77777777" w:rsidTr="00490E4B">
        <w:trPr>
          <w:gridAfter w:val="1"/>
          <w:wAfter w:w="1755" w:type="pct"/>
          <w:trHeight w:val="1305"/>
        </w:trPr>
        <w:tc>
          <w:tcPr>
            <w:tcW w:w="0" w:type="auto"/>
            <w:vMerge/>
            <w:tcBorders>
              <w:left w:val="single" w:sz="4" w:space="0" w:color="auto"/>
              <w:right w:val="single" w:sz="4" w:space="0" w:color="auto"/>
            </w:tcBorders>
            <w:vAlign w:val="center"/>
          </w:tcPr>
          <w:p w14:paraId="5C67DC01"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176FE889"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потребителями, включающими домохозяйства, состоящие из семей, предусмотренных </w:t>
            </w:r>
            <w:hyperlink r:id="rId17" w:history="1">
              <w:r w:rsidRPr="009E3722">
                <w:rPr>
                  <w:sz w:val="22"/>
                  <w:szCs w:val="22"/>
                  <w:lang w:eastAsia="en-US"/>
                </w:rPr>
                <w:t xml:space="preserve">подпунктом «б» пункта </w:t>
              </w:r>
            </w:hyperlink>
            <w:r w:rsidRPr="009E3722">
              <w:rPr>
                <w:sz w:val="22"/>
                <w:szCs w:val="22"/>
                <w:lang w:eastAsia="en-US"/>
              </w:rPr>
              <w:t>6 Указа Президента Российской Федерации от 23 января 2024 г. № 63 «О мерах по социальной поддержке многодетных семей»*</w:t>
            </w:r>
          </w:p>
        </w:tc>
        <w:tc>
          <w:tcPr>
            <w:tcW w:w="425" w:type="pct"/>
            <w:tcBorders>
              <w:top w:val="single" w:sz="4" w:space="0" w:color="auto"/>
              <w:left w:val="single" w:sz="4" w:space="0" w:color="auto"/>
              <w:bottom w:val="single" w:sz="4" w:space="0" w:color="auto"/>
              <w:right w:val="single" w:sz="4" w:space="0" w:color="auto"/>
            </w:tcBorders>
            <w:vAlign w:val="center"/>
          </w:tcPr>
          <w:p w14:paraId="3B387EE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без ограничения пороговым значением</w:t>
            </w:r>
          </w:p>
        </w:tc>
        <w:tc>
          <w:tcPr>
            <w:tcW w:w="599" w:type="pct"/>
            <w:tcBorders>
              <w:top w:val="single" w:sz="4" w:space="0" w:color="auto"/>
              <w:left w:val="single" w:sz="4" w:space="0" w:color="auto"/>
              <w:bottom w:val="single" w:sz="4" w:space="0" w:color="auto"/>
              <w:right w:val="single" w:sz="4" w:space="0" w:color="auto"/>
            </w:tcBorders>
            <w:vAlign w:val="center"/>
          </w:tcPr>
          <w:p w14:paraId="0169211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c>
          <w:tcPr>
            <w:tcW w:w="593" w:type="pct"/>
            <w:tcBorders>
              <w:top w:val="single" w:sz="4" w:space="0" w:color="auto"/>
              <w:left w:val="single" w:sz="4" w:space="0" w:color="auto"/>
              <w:bottom w:val="single" w:sz="4" w:space="0" w:color="auto"/>
              <w:right w:val="single" w:sz="4" w:space="0" w:color="auto"/>
            </w:tcBorders>
            <w:vAlign w:val="center"/>
          </w:tcPr>
          <w:p w14:paraId="39261EAE"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w:t>
            </w:r>
          </w:p>
        </w:tc>
      </w:tr>
      <w:tr w:rsidR="009E3722" w:rsidRPr="009E3722" w14:paraId="65EA7B8C" w14:textId="77777777" w:rsidTr="00490E4B">
        <w:trPr>
          <w:gridAfter w:val="1"/>
          <w:wAfter w:w="1755" w:type="pct"/>
        </w:trPr>
        <w:tc>
          <w:tcPr>
            <w:tcW w:w="0" w:type="auto"/>
            <w:vMerge/>
            <w:tcBorders>
              <w:left w:val="single" w:sz="4" w:space="0" w:color="auto"/>
              <w:right w:val="single" w:sz="4" w:space="0" w:color="auto"/>
            </w:tcBorders>
            <w:vAlign w:val="center"/>
          </w:tcPr>
          <w:p w14:paraId="25350E32"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7F6E5DF7"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жилых домах </w:t>
            </w:r>
          </w:p>
        </w:tc>
        <w:tc>
          <w:tcPr>
            <w:tcW w:w="425" w:type="pct"/>
            <w:tcBorders>
              <w:top w:val="single" w:sz="4" w:space="0" w:color="auto"/>
              <w:left w:val="single" w:sz="4" w:space="0" w:color="auto"/>
              <w:right w:val="single" w:sz="4" w:space="0" w:color="auto"/>
            </w:tcBorders>
            <w:vAlign w:val="center"/>
          </w:tcPr>
          <w:p w14:paraId="4817C9B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right w:val="single" w:sz="4" w:space="0" w:color="auto"/>
            </w:tcBorders>
            <w:vAlign w:val="center"/>
          </w:tcPr>
          <w:p w14:paraId="53A2240E"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от 3901 до 6000 включительно</w:t>
            </w:r>
          </w:p>
        </w:tc>
        <w:tc>
          <w:tcPr>
            <w:tcW w:w="593" w:type="pct"/>
            <w:tcBorders>
              <w:top w:val="single" w:sz="4" w:space="0" w:color="auto"/>
              <w:left w:val="single" w:sz="4" w:space="0" w:color="auto"/>
              <w:right w:val="single" w:sz="4" w:space="0" w:color="auto"/>
            </w:tcBorders>
            <w:vAlign w:val="center"/>
          </w:tcPr>
          <w:p w14:paraId="0E4E1E3B"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свыше 6000</w:t>
            </w:r>
          </w:p>
        </w:tc>
      </w:tr>
      <w:tr w:rsidR="009E3722" w:rsidRPr="009E3722" w14:paraId="7DD619F7" w14:textId="77777777" w:rsidTr="00490E4B">
        <w:trPr>
          <w:gridAfter w:val="1"/>
          <w:wAfter w:w="1755" w:type="pct"/>
        </w:trPr>
        <w:tc>
          <w:tcPr>
            <w:tcW w:w="0" w:type="auto"/>
            <w:vMerge/>
            <w:tcBorders>
              <w:left w:val="single" w:sz="4" w:space="0" w:color="auto"/>
              <w:bottom w:val="single" w:sz="4" w:space="0" w:color="auto"/>
              <w:right w:val="single" w:sz="4" w:space="0" w:color="auto"/>
            </w:tcBorders>
            <w:vAlign w:val="center"/>
          </w:tcPr>
          <w:p w14:paraId="6F9299F3"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6628F54A"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в отношении объемов потребления электрической энергии в помещениях в многоквартирных домах ****</w:t>
            </w:r>
          </w:p>
        </w:tc>
        <w:tc>
          <w:tcPr>
            <w:tcW w:w="425" w:type="pct"/>
            <w:tcBorders>
              <w:left w:val="single" w:sz="4" w:space="0" w:color="auto"/>
              <w:bottom w:val="single" w:sz="4" w:space="0" w:color="auto"/>
              <w:right w:val="single" w:sz="4" w:space="0" w:color="auto"/>
            </w:tcBorders>
            <w:vAlign w:val="center"/>
          </w:tcPr>
          <w:p w14:paraId="4C56F50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до 400</w:t>
            </w:r>
            <w:r w:rsidRPr="009E3722">
              <w:rPr>
                <w:sz w:val="22"/>
                <w:szCs w:val="22"/>
              </w:rPr>
              <w:t xml:space="preserve"> включительно </w:t>
            </w:r>
          </w:p>
        </w:tc>
        <w:tc>
          <w:tcPr>
            <w:tcW w:w="599" w:type="pct"/>
            <w:tcBorders>
              <w:left w:val="single" w:sz="4" w:space="0" w:color="auto"/>
              <w:bottom w:val="single" w:sz="4" w:space="0" w:color="auto"/>
              <w:right w:val="single" w:sz="4" w:space="0" w:color="auto"/>
            </w:tcBorders>
            <w:vAlign w:val="center"/>
          </w:tcPr>
          <w:p w14:paraId="3F02923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от 401 до 600</w:t>
            </w:r>
          </w:p>
          <w:p w14:paraId="60AF1F5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включительно</w:t>
            </w:r>
          </w:p>
        </w:tc>
        <w:tc>
          <w:tcPr>
            <w:tcW w:w="593" w:type="pct"/>
            <w:tcBorders>
              <w:left w:val="single" w:sz="4" w:space="0" w:color="auto"/>
              <w:bottom w:val="single" w:sz="4" w:space="0" w:color="auto"/>
              <w:right w:val="single" w:sz="4" w:space="0" w:color="auto"/>
            </w:tcBorders>
            <w:vAlign w:val="center"/>
          </w:tcPr>
          <w:p w14:paraId="39514523"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с</w:t>
            </w:r>
            <w:r w:rsidRPr="009E3722">
              <w:rPr>
                <w:sz w:val="22"/>
                <w:szCs w:val="22"/>
                <w:lang w:eastAsia="en-US"/>
              </w:rPr>
              <w:t>выше 600</w:t>
            </w:r>
          </w:p>
        </w:tc>
      </w:tr>
      <w:tr w:rsidR="009E3722" w:rsidRPr="009E3722" w14:paraId="498234CF" w14:textId="77777777" w:rsidTr="00490E4B">
        <w:trPr>
          <w:trHeight w:val="258"/>
        </w:trPr>
        <w:tc>
          <w:tcPr>
            <w:tcW w:w="210" w:type="pct"/>
            <w:tcBorders>
              <w:top w:val="single" w:sz="4" w:space="0" w:color="auto"/>
              <w:left w:val="single" w:sz="4" w:space="0" w:color="auto"/>
              <w:bottom w:val="single" w:sz="4" w:space="0" w:color="auto"/>
              <w:right w:val="single" w:sz="4" w:space="0" w:color="auto"/>
            </w:tcBorders>
            <w:vAlign w:val="center"/>
            <w:hideMark/>
          </w:tcPr>
          <w:p w14:paraId="19AF1929" w14:textId="77777777" w:rsidR="009E3722" w:rsidRPr="009E3722" w:rsidRDefault="009E3722" w:rsidP="009E3722">
            <w:pPr>
              <w:widowControl w:val="0"/>
              <w:autoSpaceDE w:val="0"/>
              <w:autoSpaceDN w:val="0"/>
              <w:jc w:val="center"/>
              <w:rPr>
                <w:sz w:val="22"/>
                <w:szCs w:val="22"/>
                <w:lang w:eastAsia="en-US"/>
              </w:rPr>
            </w:pPr>
            <w:r w:rsidRPr="009E3722">
              <w:rPr>
                <w:color w:val="000000"/>
                <w:sz w:val="22"/>
                <w:szCs w:val="22"/>
              </w:rPr>
              <w:t>9</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6D64FA4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Потребители, приравненные к населению:</w:t>
            </w:r>
          </w:p>
        </w:tc>
        <w:tc>
          <w:tcPr>
            <w:tcW w:w="586" w:type="pct"/>
            <w:tcBorders>
              <w:top w:val="nil"/>
              <w:left w:val="single" w:sz="4" w:space="0" w:color="auto"/>
              <w:bottom w:val="nil"/>
              <w:right w:val="nil"/>
            </w:tcBorders>
            <w:vAlign w:val="center"/>
          </w:tcPr>
          <w:p w14:paraId="55E190F0" w14:textId="77777777" w:rsidR="009E3722" w:rsidRPr="009E3722" w:rsidRDefault="009E3722" w:rsidP="009E3722">
            <w:pPr>
              <w:spacing w:after="160" w:line="259" w:lineRule="auto"/>
              <w:rPr>
                <w:rFonts w:ascii="Calibri" w:eastAsia="Calibri" w:hAnsi="Calibri"/>
                <w:sz w:val="22"/>
                <w:szCs w:val="22"/>
                <w:lang w:eastAsia="en-US"/>
              </w:rPr>
            </w:pPr>
          </w:p>
        </w:tc>
      </w:tr>
      <w:tr w:rsidR="009E3722" w:rsidRPr="009E3722" w14:paraId="5E4CABC9" w14:textId="77777777" w:rsidTr="00490E4B">
        <w:trPr>
          <w:gridAfter w:val="1"/>
          <w:wAfter w:w="1755" w:type="pct"/>
          <w:trHeight w:val="543"/>
        </w:trPr>
        <w:tc>
          <w:tcPr>
            <w:tcW w:w="0" w:type="auto"/>
            <w:vMerge w:val="restart"/>
            <w:tcBorders>
              <w:top w:val="single" w:sz="4" w:space="0" w:color="auto"/>
              <w:left w:val="single" w:sz="4" w:space="0" w:color="auto"/>
              <w:right w:val="single" w:sz="4" w:space="0" w:color="auto"/>
            </w:tcBorders>
            <w:vAlign w:val="center"/>
            <w:hideMark/>
          </w:tcPr>
          <w:p w14:paraId="2330B913" w14:textId="77777777" w:rsidR="009E3722" w:rsidRPr="009E3722" w:rsidRDefault="009E3722" w:rsidP="009E3722">
            <w:pPr>
              <w:widowControl w:val="0"/>
              <w:autoSpaceDE w:val="0"/>
              <w:autoSpaceDN w:val="0"/>
              <w:ind w:left="-59" w:hanging="26"/>
              <w:jc w:val="center"/>
              <w:rPr>
                <w:sz w:val="22"/>
                <w:szCs w:val="22"/>
                <w:lang w:eastAsia="en-US"/>
              </w:rPr>
            </w:pPr>
            <w:r w:rsidRPr="009E3722">
              <w:rPr>
                <w:color w:val="000000"/>
                <w:sz w:val="22"/>
                <w:szCs w:val="22"/>
              </w:rPr>
              <w:t>9.1</w:t>
            </w:r>
          </w:p>
        </w:tc>
        <w:tc>
          <w:tcPr>
            <w:tcW w:w="3035" w:type="pct"/>
            <w:gridSpan w:val="4"/>
            <w:tcBorders>
              <w:top w:val="single" w:sz="4" w:space="0" w:color="auto"/>
              <w:left w:val="single" w:sz="4" w:space="0" w:color="auto"/>
              <w:bottom w:val="single" w:sz="4" w:space="0" w:color="auto"/>
              <w:right w:val="single" w:sz="4" w:space="0" w:color="auto"/>
            </w:tcBorders>
            <w:vAlign w:val="center"/>
            <w:hideMark/>
          </w:tcPr>
          <w:p w14:paraId="1F38D982"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62FD0E44" w14:textId="77777777" w:rsidR="009E3722" w:rsidRPr="009E3722" w:rsidRDefault="009E3722" w:rsidP="009E3722">
            <w:pPr>
              <w:jc w:val="both"/>
              <w:rPr>
                <w:color w:val="000000"/>
                <w:sz w:val="22"/>
                <w:szCs w:val="22"/>
              </w:rPr>
            </w:pPr>
            <w:r w:rsidRPr="009E3722">
              <w:rPr>
                <w:color w:val="000000"/>
                <w:sz w:val="22"/>
                <w:szCs w:val="22"/>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1192FD4"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w:t>
            </w:r>
            <w:r w:rsidRPr="009E3722">
              <w:rPr>
                <w:color w:val="000000"/>
                <w:sz w:val="22"/>
                <w:szCs w:val="22"/>
              </w:rPr>
              <w:lastRenderedPageBreak/>
              <w:t>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9E3722" w:rsidRPr="009E3722" w14:paraId="2B088A1F" w14:textId="77777777" w:rsidTr="00490E4B">
        <w:trPr>
          <w:gridAfter w:val="1"/>
          <w:wAfter w:w="1755" w:type="pct"/>
          <w:trHeight w:val="343"/>
        </w:trPr>
        <w:tc>
          <w:tcPr>
            <w:tcW w:w="0" w:type="auto"/>
            <w:vMerge/>
            <w:tcBorders>
              <w:left w:val="single" w:sz="4" w:space="0" w:color="auto"/>
              <w:bottom w:val="single" w:sz="4" w:space="0" w:color="auto"/>
              <w:right w:val="single" w:sz="4" w:space="0" w:color="auto"/>
            </w:tcBorders>
            <w:vAlign w:val="center"/>
          </w:tcPr>
          <w:p w14:paraId="3E671AB5"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14785FAF" w14:textId="77777777" w:rsidR="009E3722" w:rsidRPr="009E3722" w:rsidRDefault="009E3722" w:rsidP="009E3722">
            <w:pPr>
              <w:widowControl w:val="0"/>
              <w:autoSpaceDE w:val="0"/>
              <w:autoSpaceDN w:val="0"/>
              <w:spacing w:line="254" w:lineRule="auto"/>
              <w:rPr>
                <w:sz w:val="22"/>
                <w:szCs w:val="22"/>
                <w:lang w:eastAsia="en-US"/>
              </w:rPr>
            </w:pPr>
            <w:r w:rsidRPr="009E3722">
              <w:rPr>
                <w:sz w:val="22"/>
                <w:szCs w:val="22"/>
                <w:lang w:eastAsia="en-US"/>
              </w:rPr>
              <w:t xml:space="preserve">     на одно помещение </w:t>
            </w:r>
          </w:p>
        </w:tc>
        <w:tc>
          <w:tcPr>
            <w:tcW w:w="425" w:type="pct"/>
            <w:tcBorders>
              <w:top w:val="single" w:sz="4" w:space="0" w:color="auto"/>
              <w:left w:val="single" w:sz="4" w:space="0" w:color="auto"/>
              <w:bottom w:val="single" w:sz="4" w:space="0" w:color="auto"/>
              <w:right w:val="single" w:sz="4" w:space="0" w:color="auto"/>
            </w:tcBorders>
            <w:vAlign w:val="center"/>
          </w:tcPr>
          <w:p w14:paraId="68FB6C74"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107C7A9B"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tcPr>
          <w:p w14:paraId="12784555"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свыше 6000</w:t>
            </w:r>
          </w:p>
        </w:tc>
      </w:tr>
      <w:tr w:rsidR="009E3722" w:rsidRPr="009E3722" w14:paraId="3648821A" w14:textId="77777777" w:rsidTr="00490E4B">
        <w:trPr>
          <w:gridAfter w:val="1"/>
          <w:wAfter w:w="1755" w:type="pct"/>
          <w:trHeight w:val="335"/>
        </w:trPr>
        <w:tc>
          <w:tcPr>
            <w:tcW w:w="0" w:type="auto"/>
            <w:vMerge w:val="restart"/>
            <w:tcBorders>
              <w:left w:val="single" w:sz="4" w:space="0" w:color="auto"/>
              <w:right w:val="single" w:sz="4" w:space="0" w:color="auto"/>
            </w:tcBorders>
            <w:vAlign w:val="center"/>
          </w:tcPr>
          <w:p w14:paraId="01A7A29A"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9.2</w:t>
            </w:r>
          </w:p>
        </w:tc>
        <w:tc>
          <w:tcPr>
            <w:tcW w:w="3035" w:type="pct"/>
            <w:gridSpan w:val="4"/>
            <w:tcBorders>
              <w:top w:val="single" w:sz="4" w:space="0" w:color="auto"/>
              <w:left w:val="single" w:sz="4" w:space="0" w:color="auto"/>
              <w:bottom w:val="single" w:sz="4" w:space="0" w:color="auto"/>
              <w:right w:val="single" w:sz="4" w:space="0" w:color="auto"/>
            </w:tcBorders>
            <w:vAlign w:val="center"/>
          </w:tcPr>
          <w:p w14:paraId="1715B189" w14:textId="77777777" w:rsidR="009E3722" w:rsidRPr="009E3722" w:rsidRDefault="009E3722" w:rsidP="009E3722">
            <w:pPr>
              <w:widowControl w:val="0"/>
              <w:autoSpaceDE w:val="0"/>
              <w:autoSpaceDN w:val="0"/>
              <w:spacing w:line="254" w:lineRule="auto"/>
              <w:rPr>
                <w:sz w:val="22"/>
                <w:szCs w:val="22"/>
                <w:lang w:eastAsia="en-US"/>
              </w:rPr>
            </w:pPr>
            <w:r w:rsidRPr="009E3722">
              <w:rPr>
                <w:color w:val="000000"/>
                <w:sz w:val="22"/>
                <w:szCs w:val="22"/>
              </w:rPr>
              <w:t xml:space="preserve">     Садоводческие некоммерческие товарищества и огороднические некоммерческие товарищества *****</w:t>
            </w:r>
          </w:p>
        </w:tc>
      </w:tr>
      <w:tr w:rsidR="009E3722" w:rsidRPr="009E3722" w14:paraId="5DB1AC2F" w14:textId="77777777" w:rsidTr="00490E4B">
        <w:trPr>
          <w:gridAfter w:val="1"/>
          <w:wAfter w:w="1755" w:type="pct"/>
          <w:trHeight w:val="485"/>
        </w:trPr>
        <w:tc>
          <w:tcPr>
            <w:tcW w:w="0" w:type="auto"/>
            <w:vMerge/>
            <w:tcBorders>
              <w:left w:val="single" w:sz="4" w:space="0" w:color="auto"/>
              <w:right w:val="single" w:sz="4" w:space="0" w:color="auto"/>
            </w:tcBorders>
            <w:vAlign w:val="center"/>
          </w:tcPr>
          <w:p w14:paraId="16B400AB"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tcPr>
          <w:p w14:paraId="128A5A6B" w14:textId="77777777" w:rsidR="009E3722" w:rsidRPr="009E3722" w:rsidRDefault="009E3722" w:rsidP="009E3722">
            <w:pPr>
              <w:widowControl w:val="0"/>
              <w:autoSpaceDE w:val="0"/>
              <w:autoSpaceDN w:val="0"/>
              <w:spacing w:line="254" w:lineRule="auto"/>
              <w:rPr>
                <w:color w:val="000000"/>
                <w:sz w:val="22"/>
                <w:szCs w:val="22"/>
              </w:rPr>
            </w:pPr>
            <w:r w:rsidRPr="009E3722">
              <w:rPr>
                <w:color w:val="000000"/>
                <w:sz w:val="22"/>
                <w:szCs w:val="22"/>
              </w:rPr>
              <w:t xml:space="preserve">     На один садовый земельный участок или огородный земельный участок</w:t>
            </w:r>
          </w:p>
        </w:tc>
        <w:tc>
          <w:tcPr>
            <w:tcW w:w="425" w:type="pct"/>
            <w:tcBorders>
              <w:top w:val="single" w:sz="4" w:space="0" w:color="auto"/>
              <w:left w:val="single" w:sz="4" w:space="0" w:color="auto"/>
              <w:bottom w:val="single" w:sz="4" w:space="0" w:color="auto"/>
              <w:right w:val="single" w:sz="4" w:space="0" w:color="auto"/>
            </w:tcBorders>
            <w:vAlign w:val="center"/>
          </w:tcPr>
          <w:p w14:paraId="60BB7A7C" w14:textId="77777777" w:rsidR="009E3722" w:rsidRPr="009E3722" w:rsidRDefault="009E3722" w:rsidP="009E3722">
            <w:pPr>
              <w:widowControl w:val="0"/>
              <w:autoSpaceDE w:val="0"/>
              <w:autoSpaceDN w:val="0"/>
              <w:spacing w:line="254" w:lineRule="auto"/>
              <w:jc w:val="center"/>
              <w:rPr>
                <w:color w:val="000000"/>
                <w:sz w:val="22"/>
                <w:szCs w:val="22"/>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1356C90E" w14:textId="77777777" w:rsidR="009E3722" w:rsidRPr="009E3722" w:rsidRDefault="009E3722" w:rsidP="009E3722">
            <w:pPr>
              <w:widowControl w:val="0"/>
              <w:autoSpaceDE w:val="0"/>
              <w:autoSpaceDN w:val="0"/>
              <w:spacing w:line="254" w:lineRule="auto"/>
              <w:jc w:val="center"/>
              <w:rPr>
                <w:color w:val="000000"/>
                <w:sz w:val="22"/>
                <w:szCs w:val="22"/>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tcPr>
          <w:p w14:paraId="036BE80B" w14:textId="77777777" w:rsidR="009E3722" w:rsidRPr="009E3722" w:rsidRDefault="009E3722" w:rsidP="009E3722">
            <w:pPr>
              <w:widowControl w:val="0"/>
              <w:autoSpaceDE w:val="0"/>
              <w:autoSpaceDN w:val="0"/>
              <w:spacing w:line="254" w:lineRule="auto"/>
              <w:jc w:val="center"/>
              <w:rPr>
                <w:color w:val="000000"/>
                <w:sz w:val="22"/>
                <w:szCs w:val="22"/>
              </w:rPr>
            </w:pPr>
            <w:r w:rsidRPr="009E3722">
              <w:rPr>
                <w:sz w:val="22"/>
                <w:szCs w:val="22"/>
              </w:rPr>
              <w:t>свыше 6000</w:t>
            </w:r>
          </w:p>
        </w:tc>
      </w:tr>
      <w:tr w:rsidR="009E3722" w:rsidRPr="009E3722" w14:paraId="68E4AB9C" w14:textId="77777777" w:rsidTr="00490E4B">
        <w:trPr>
          <w:gridAfter w:val="1"/>
          <w:wAfter w:w="1755" w:type="pct"/>
          <w:trHeight w:val="553"/>
        </w:trPr>
        <w:tc>
          <w:tcPr>
            <w:tcW w:w="0" w:type="auto"/>
            <w:vMerge/>
            <w:tcBorders>
              <w:left w:val="single" w:sz="4" w:space="0" w:color="auto"/>
              <w:right w:val="single" w:sz="4" w:space="0" w:color="auto"/>
            </w:tcBorders>
            <w:vAlign w:val="center"/>
          </w:tcPr>
          <w:p w14:paraId="04277E24"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7A1ED03D" w14:textId="77777777" w:rsidR="009E3722" w:rsidRPr="009E3722" w:rsidRDefault="009E3722" w:rsidP="009E3722">
            <w:pPr>
              <w:widowControl w:val="0"/>
              <w:autoSpaceDE w:val="0"/>
              <w:autoSpaceDN w:val="0"/>
              <w:spacing w:line="254" w:lineRule="auto"/>
              <w:jc w:val="both"/>
              <w:rPr>
                <w:color w:val="000000"/>
                <w:sz w:val="22"/>
                <w:szCs w:val="22"/>
              </w:rPr>
            </w:pPr>
            <w:r w:rsidRPr="009E3722">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относящихся к отопительному периоду </w:t>
            </w:r>
          </w:p>
        </w:tc>
        <w:tc>
          <w:tcPr>
            <w:tcW w:w="425" w:type="pct"/>
            <w:tcBorders>
              <w:top w:val="single" w:sz="4" w:space="0" w:color="auto"/>
              <w:left w:val="single" w:sz="4" w:space="0" w:color="auto"/>
              <w:bottom w:val="single" w:sz="4" w:space="0" w:color="auto"/>
              <w:right w:val="single" w:sz="4" w:space="0" w:color="auto"/>
            </w:tcBorders>
            <w:vAlign w:val="center"/>
          </w:tcPr>
          <w:p w14:paraId="0B27B7F6"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bCs/>
                <w:sz w:val="22"/>
                <w:szCs w:val="20"/>
              </w:rPr>
              <w:t xml:space="preserve">до 7020 </w:t>
            </w:r>
            <w:r w:rsidRPr="009E3722">
              <w:rPr>
                <w:sz w:val="22"/>
                <w:szCs w:val="22"/>
                <w:lang w:eastAsia="en-US"/>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0DC91F54" w14:textId="77777777" w:rsidR="009E3722" w:rsidRPr="009E3722" w:rsidRDefault="009E3722" w:rsidP="009E3722">
            <w:pPr>
              <w:widowControl w:val="0"/>
              <w:autoSpaceDE w:val="0"/>
              <w:autoSpaceDN w:val="0"/>
              <w:spacing w:line="254" w:lineRule="auto"/>
              <w:jc w:val="center"/>
              <w:rPr>
                <w:bCs/>
                <w:sz w:val="22"/>
                <w:szCs w:val="20"/>
              </w:rPr>
            </w:pPr>
            <w:r w:rsidRPr="009E3722">
              <w:rPr>
                <w:bCs/>
                <w:sz w:val="22"/>
                <w:szCs w:val="20"/>
              </w:rPr>
              <w:t>от 7021 до 10800</w:t>
            </w:r>
          </w:p>
          <w:p w14:paraId="77C38D83" w14:textId="77777777" w:rsidR="009E3722" w:rsidRPr="009E3722" w:rsidRDefault="009E3722" w:rsidP="009E3722">
            <w:pPr>
              <w:widowControl w:val="0"/>
              <w:autoSpaceDE w:val="0"/>
              <w:autoSpaceDN w:val="0"/>
              <w:spacing w:line="254" w:lineRule="auto"/>
              <w:jc w:val="center"/>
              <w:rPr>
                <w:sz w:val="22"/>
                <w:szCs w:val="22"/>
              </w:rPr>
            </w:pPr>
            <w:r w:rsidRPr="009E3722">
              <w:rPr>
                <w:sz w:val="22"/>
                <w:szCs w:val="22"/>
                <w:lang w:eastAsia="en-US"/>
              </w:rPr>
              <w:t>включительно</w:t>
            </w:r>
          </w:p>
        </w:tc>
        <w:tc>
          <w:tcPr>
            <w:tcW w:w="593" w:type="pct"/>
            <w:tcBorders>
              <w:top w:val="single" w:sz="4" w:space="0" w:color="auto"/>
              <w:left w:val="single" w:sz="4" w:space="0" w:color="auto"/>
              <w:bottom w:val="single" w:sz="4" w:space="0" w:color="auto"/>
              <w:right w:val="single" w:sz="4" w:space="0" w:color="auto"/>
            </w:tcBorders>
            <w:vAlign w:val="center"/>
          </w:tcPr>
          <w:p w14:paraId="2418DD0B" w14:textId="77777777" w:rsidR="009E3722" w:rsidRPr="009E3722" w:rsidRDefault="009E3722" w:rsidP="009E3722">
            <w:pPr>
              <w:widowControl w:val="0"/>
              <w:autoSpaceDE w:val="0"/>
              <w:autoSpaceDN w:val="0"/>
              <w:spacing w:line="254" w:lineRule="auto"/>
              <w:jc w:val="center"/>
              <w:rPr>
                <w:sz w:val="22"/>
                <w:szCs w:val="22"/>
              </w:rPr>
            </w:pPr>
            <w:r w:rsidRPr="009E3722">
              <w:rPr>
                <w:bCs/>
                <w:sz w:val="22"/>
                <w:szCs w:val="20"/>
              </w:rPr>
              <w:t>свыше 10800</w:t>
            </w:r>
          </w:p>
        </w:tc>
      </w:tr>
      <w:tr w:rsidR="009E3722" w:rsidRPr="009E3722" w14:paraId="2AE9C8E8" w14:textId="77777777" w:rsidTr="00490E4B">
        <w:trPr>
          <w:gridAfter w:val="1"/>
          <w:wAfter w:w="1755" w:type="pct"/>
          <w:trHeight w:val="1311"/>
        </w:trPr>
        <w:tc>
          <w:tcPr>
            <w:tcW w:w="0" w:type="auto"/>
            <w:vMerge/>
            <w:tcBorders>
              <w:left w:val="single" w:sz="4" w:space="0" w:color="auto"/>
              <w:bottom w:val="single" w:sz="4" w:space="0" w:color="auto"/>
              <w:right w:val="single" w:sz="4" w:space="0" w:color="auto"/>
            </w:tcBorders>
            <w:vAlign w:val="center"/>
          </w:tcPr>
          <w:p w14:paraId="27987DDA"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2020E98A" w14:textId="77777777" w:rsidR="009E3722" w:rsidRPr="009E3722" w:rsidRDefault="009E3722" w:rsidP="009E3722">
            <w:pPr>
              <w:widowControl w:val="0"/>
              <w:autoSpaceDE w:val="0"/>
              <w:autoSpaceDN w:val="0"/>
              <w:spacing w:line="254" w:lineRule="auto"/>
              <w:jc w:val="both"/>
              <w:rPr>
                <w:color w:val="000000"/>
                <w:sz w:val="22"/>
                <w:szCs w:val="22"/>
              </w:rPr>
            </w:pPr>
            <w:r w:rsidRPr="009E3722">
              <w:rPr>
                <w:bCs/>
                <w:sz w:val="22"/>
                <w:szCs w:val="20"/>
              </w:rPr>
              <w:t xml:space="preserve">     в отношении объемов потребления электрической энергии в жилых и (или) садовых домах, не подключенных к централизованной системе газоснабжения, оборудованных электроотопительными установками для расчетных периодов (месяцев), не относящихся к отопительному периоду </w:t>
            </w:r>
          </w:p>
        </w:tc>
        <w:tc>
          <w:tcPr>
            <w:tcW w:w="425" w:type="pct"/>
            <w:tcBorders>
              <w:top w:val="single" w:sz="4" w:space="0" w:color="auto"/>
              <w:left w:val="single" w:sz="4" w:space="0" w:color="auto"/>
              <w:bottom w:val="single" w:sz="4" w:space="0" w:color="auto"/>
              <w:right w:val="single" w:sz="4" w:space="0" w:color="auto"/>
            </w:tcBorders>
            <w:vAlign w:val="center"/>
          </w:tcPr>
          <w:p w14:paraId="29AC28B4"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4CA24580"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tcPr>
          <w:p w14:paraId="08511D9D" w14:textId="77777777" w:rsidR="009E3722" w:rsidRPr="009E3722" w:rsidRDefault="009E3722" w:rsidP="009E3722">
            <w:pPr>
              <w:widowControl w:val="0"/>
              <w:autoSpaceDE w:val="0"/>
              <w:autoSpaceDN w:val="0"/>
              <w:spacing w:line="254" w:lineRule="auto"/>
              <w:ind w:firstLine="283"/>
              <w:jc w:val="center"/>
              <w:rPr>
                <w:sz w:val="22"/>
                <w:szCs w:val="22"/>
                <w:lang w:eastAsia="en-US"/>
              </w:rPr>
            </w:pPr>
            <w:r w:rsidRPr="009E3722">
              <w:rPr>
                <w:sz w:val="22"/>
                <w:szCs w:val="22"/>
              </w:rPr>
              <w:t>свыше 6000</w:t>
            </w:r>
          </w:p>
        </w:tc>
      </w:tr>
      <w:tr w:rsidR="009E3722" w:rsidRPr="009E3722" w14:paraId="0DF33438" w14:textId="77777777" w:rsidTr="00490E4B">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65CD40F3"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9.3</w:t>
            </w:r>
          </w:p>
        </w:tc>
        <w:tc>
          <w:tcPr>
            <w:tcW w:w="3035" w:type="pct"/>
            <w:gridSpan w:val="4"/>
            <w:tcBorders>
              <w:top w:val="single" w:sz="4" w:space="0" w:color="auto"/>
              <w:left w:val="single" w:sz="4" w:space="0" w:color="auto"/>
              <w:bottom w:val="single" w:sz="4" w:space="0" w:color="auto"/>
              <w:right w:val="single" w:sz="4" w:space="0" w:color="auto"/>
            </w:tcBorders>
            <w:hideMark/>
          </w:tcPr>
          <w:p w14:paraId="0E418DDC"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586" w:type="pct"/>
            <w:tcBorders>
              <w:top w:val="nil"/>
              <w:left w:val="single" w:sz="4" w:space="0" w:color="auto"/>
              <w:bottom w:val="nil"/>
              <w:right w:val="nil"/>
            </w:tcBorders>
            <w:vAlign w:val="center"/>
          </w:tcPr>
          <w:p w14:paraId="03EBF3C3" w14:textId="77777777" w:rsidR="009E3722" w:rsidRPr="009E3722" w:rsidRDefault="009E3722" w:rsidP="009E3722">
            <w:pPr>
              <w:spacing w:after="160" w:line="259" w:lineRule="auto"/>
              <w:rPr>
                <w:rFonts w:ascii="Calibri" w:eastAsia="Calibri" w:hAnsi="Calibri"/>
                <w:sz w:val="22"/>
                <w:szCs w:val="22"/>
                <w:lang w:eastAsia="en-US"/>
              </w:rPr>
            </w:pPr>
          </w:p>
        </w:tc>
      </w:tr>
      <w:tr w:rsidR="009E3722" w:rsidRPr="009E3722" w14:paraId="1C52DD03"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6FA8C" w14:textId="77777777" w:rsidR="009E3722" w:rsidRPr="009E3722" w:rsidRDefault="009E3722" w:rsidP="009E3722">
            <w:pPr>
              <w:widowControl w:val="0"/>
              <w:autoSpaceDE w:val="0"/>
              <w:autoSpaceDN w:val="0"/>
              <w:ind w:left="-59" w:hanging="26"/>
              <w:jc w:val="center"/>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vAlign w:val="center"/>
            <w:hideMark/>
          </w:tcPr>
          <w:p w14:paraId="60669B28" w14:textId="77777777" w:rsidR="009E3722" w:rsidRPr="009E3722" w:rsidRDefault="009E3722" w:rsidP="009E3722">
            <w:pPr>
              <w:widowControl w:val="0"/>
              <w:autoSpaceDE w:val="0"/>
              <w:autoSpaceDN w:val="0"/>
              <w:spacing w:line="254" w:lineRule="auto"/>
              <w:rPr>
                <w:sz w:val="22"/>
                <w:szCs w:val="22"/>
                <w:lang w:eastAsia="en-US"/>
              </w:rPr>
            </w:pPr>
            <w:r w:rsidRPr="009E3722">
              <w:rPr>
                <w:sz w:val="22"/>
                <w:szCs w:val="22"/>
                <w:lang w:eastAsia="en-US"/>
              </w:rPr>
              <w:t xml:space="preserve">     на одно помещение</w:t>
            </w:r>
          </w:p>
        </w:tc>
        <w:tc>
          <w:tcPr>
            <w:tcW w:w="425" w:type="pct"/>
            <w:tcBorders>
              <w:top w:val="single" w:sz="4" w:space="0" w:color="auto"/>
              <w:left w:val="single" w:sz="4" w:space="0" w:color="auto"/>
              <w:bottom w:val="single" w:sz="4" w:space="0" w:color="auto"/>
              <w:right w:val="single" w:sz="4" w:space="0" w:color="auto"/>
            </w:tcBorders>
            <w:vAlign w:val="center"/>
            <w:hideMark/>
          </w:tcPr>
          <w:p w14:paraId="5B5B469D"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57B0E341"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0B15D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 xml:space="preserve">свыше 6000 </w:t>
            </w:r>
          </w:p>
        </w:tc>
      </w:tr>
      <w:tr w:rsidR="009E3722" w:rsidRPr="009E3722" w14:paraId="4CDF10EE" w14:textId="77777777" w:rsidTr="00490E4B">
        <w:trPr>
          <w:gridAfter w:val="1"/>
          <w:wAfter w:w="1755" w:type="pct"/>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1F57D21"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9.4</w:t>
            </w:r>
          </w:p>
        </w:tc>
        <w:tc>
          <w:tcPr>
            <w:tcW w:w="3035" w:type="pct"/>
            <w:gridSpan w:val="4"/>
            <w:tcBorders>
              <w:top w:val="single" w:sz="4" w:space="0" w:color="auto"/>
              <w:left w:val="single" w:sz="4" w:space="0" w:color="auto"/>
              <w:bottom w:val="single" w:sz="4" w:space="0" w:color="auto"/>
              <w:right w:val="single" w:sz="4" w:space="0" w:color="auto"/>
            </w:tcBorders>
            <w:hideMark/>
          </w:tcPr>
          <w:p w14:paraId="31CE27F1"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рассчитывающиеся по договору энергоснабжения по показаниям общего прибора учета электрической энергии</w:t>
            </w:r>
          </w:p>
        </w:tc>
      </w:tr>
      <w:tr w:rsidR="009E3722" w:rsidRPr="009E3722" w14:paraId="019FC01A" w14:textId="77777777" w:rsidTr="00490E4B">
        <w:trPr>
          <w:gridAfter w:val="1"/>
          <w:wAfter w:w="1755" w:type="pc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96623"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2BF000DE"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 один общий прибор учета электрической энергии </w:t>
            </w:r>
          </w:p>
        </w:tc>
        <w:tc>
          <w:tcPr>
            <w:tcW w:w="425" w:type="pct"/>
            <w:tcBorders>
              <w:top w:val="single" w:sz="4" w:space="0" w:color="auto"/>
              <w:left w:val="single" w:sz="4" w:space="0" w:color="auto"/>
              <w:bottom w:val="single" w:sz="4" w:space="0" w:color="auto"/>
              <w:right w:val="single" w:sz="4" w:space="0" w:color="auto"/>
            </w:tcBorders>
            <w:vAlign w:val="center"/>
            <w:hideMark/>
          </w:tcPr>
          <w:p w14:paraId="315E084F"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3900 </w:t>
            </w:r>
            <w:r w:rsidRPr="009E3722">
              <w:rPr>
                <w:sz w:val="22"/>
                <w:szCs w:val="22"/>
              </w:rPr>
              <w:lastRenderedPageBreak/>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7F71995C"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lastRenderedPageBreak/>
              <w:t xml:space="preserve">от 3901 до 6000 </w:t>
            </w:r>
            <w:r w:rsidRPr="009E3722">
              <w:rPr>
                <w:sz w:val="22"/>
                <w:szCs w:val="22"/>
              </w:rPr>
              <w:lastRenderedPageBreak/>
              <w:t>включительно</w:t>
            </w:r>
          </w:p>
        </w:tc>
        <w:tc>
          <w:tcPr>
            <w:tcW w:w="593" w:type="pct"/>
            <w:tcBorders>
              <w:top w:val="single" w:sz="4" w:space="0" w:color="auto"/>
              <w:left w:val="single" w:sz="4" w:space="0" w:color="auto"/>
              <w:bottom w:val="single" w:sz="4" w:space="0" w:color="auto"/>
              <w:right w:val="single" w:sz="4" w:space="0" w:color="auto"/>
            </w:tcBorders>
            <w:vAlign w:val="center"/>
            <w:hideMark/>
          </w:tcPr>
          <w:p w14:paraId="4415566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lastRenderedPageBreak/>
              <w:t>свыше 6000</w:t>
            </w:r>
          </w:p>
        </w:tc>
      </w:tr>
      <w:tr w:rsidR="009E3722" w:rsidRPr="009E3722" w14:paraId="1D08C067" w14:textId="77777777" w:rsidTr="00490E4B">
        <w:trPr>
          <w:gridAfter w:val="1"/>
          <w:wAfter w:w="1755" w:type="pct"/>
          <w:trHeight w:val="20"/>
        </w:trPr>
        <w:tc>
          <w:tcPr>
            <w:tcW w:w="0" w:type="auto"/>
            <w:vMerge w:val="restart"/>
            <w:tcBorders>
              <w:top w:val="single" w:sz="4" w:space="0" w:color="auto"/>
              <w:left w:val="single" w:sz="4" w:space="0" w:color="auto"/>
              <w:right w:val="single" w:sz="4" w:space="0" w:color="auto"/>
            </w:tcBorders>
            <w:vAlign w:val="center"/>
          </w:tcPr>
          <w:p w14:paraId="68995865" w14:textId="77777777" w:rsidR="009E3722" w:rsidRPr="009E3722" w:rsidRDefault="009E3722" w:rsidP="009E3722">
            <w:pPr>
              <w:spacing w:line="259" w:lineRule="auto"/>
              <w:jc w:val="center"/>
              <w:rPr>
                <w:sz w:val="22"/>
                <w:szCs w:val="22"/>
                <w:lang w:eastAsia="en-US"/>
              </w:rPr>
            </w:pPr>
            <w:r w:rsidRPr="009E3722">
              <w:rPr>
                <w:sz w:val="22"/>
                <w:szCs w:val="22"/>
                <w:lang w:eastAsia="en-US"/>
              </w:rPr>
              <w:t>9.5</w:t>
            </w:r>
          </w:p>
        </w:tc>
        <w:tc>
          <w:tcPr>
            <w:tcW w:w="3035" w:type="pct"/>
            <w:gridSpan w:val="4"/>
            <w:tcBorders>
              <w:top w:val="single" w:sz="4" w:space="0" w:color="auto"/>
              <w:left w:val="single" w:sz="4" w:space="0" w:color="auto"/>
              <w:bottom w:val="single" w:sz="4" w:space="0" w:color="auto"/>
              <w:right w:val="single" w:sz="4" w:space="0" w:color="auto"/>
            </w:tcBorders>
          </w:tcPr>
          <w:p w14:paraId="5DE10850" w14:textId="77777777" w:rsidR="009E3722" w:rsidRPr="009E3722" w:rsidRDefault="009E3722" w:rsidP="009E3722">
            <w:pPr>
              <w:widowControl w:val="0"/>
              <w:autoSpaceDE w:val="0"/>
              <w:autoSpaceDN w:val="0"/>
              <w:spacing w:line="254" w:lineRule="auto"/>
              <w:rPr>
                <w:sz w:val="22"/>
                <w:szCs w:val="22"/>
              </w:rPr>
            </w:pPr>
            <w:r w:rsidRPr="009E3722">
              <w:rPr>
                <w:sz w:val="22"/>
                <w:szCs w:val="22"/>
              </w:rPr>
              <w:t xml:space="preserve">     Содержащиеся за счет прихожан религиозные организации</w:t>
            </w:r>
          </w:p>
        </w:tc>
      </w:tr>
      <w:tr w:rsidR="009E3722" w:rsidRPr="009E3722" w14:paraId="44EB7930" w14:textId="77777777" w:rsidTr="00490E4B">
        <w:trPr>
          <w:gridAfter w:val="1"/>
          <w:wAfter w:w="1755" w:type="pct"/>
          <w:trHeight w:val="20"/>
        </w:trPr>
        <w:tc>
          <w:tcPr>
            <w:tcW w:w="0" w:type="auto"/>
            <w:vMerge/>
            <w:tcBorders>
              <w:left w:val="single" w:sz="4" w:space="0" w:color="auto"/>
              <w:bottom w:val="single" w:sz="4" w:space="0" w:color="auto"/>
              <w:right w:val="single" w:sz="4" w:space="0" w:color="auto"/>
            </w:tcBorders>
            <w:vAlign w:val="center"/>
          </w:tcPr>
          <w:p w14:paraId="73C9F300"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tcPr>
          <w:p w14:paraId="257C410F"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 одно помещение</w:t>
            </w:r>
          </w:p>
        </w:tc>
        <w:tc>
          <w:tcPr>
            <w:tcW w:w="425" w:type="pct"/>
            <w:tcBorders>
              <w:top w:val="single" w:sz="4" w:space="0" w:color="auto"/>
              <w:left w:val="single" w:sz="4" w:space="0" w:color="auto"/>
              <w:bottom w:val="single" w:sz="4" w:space="0" w:color="auto"/>
              <w:right w:val="single" w:sz="4" w:space="0" w:color="auto"/>
            </w:tcBorders>
            <w:vAlign w:val="center"/>
          </w:tcPr>
          <w:p w14:paraId="2AD8B23E" w14:textId="77777777" w:rsidR="009E3722" w:rsidRPr="009E3722" w:rsidRDefault="009E3722" w:rsidP="009E3722">
            <w:pPr>
              <w:widowControl w:val="0"/>
              <w:autoSpaceDE w:val="0"/>
              <w:autoSpaceDN w:val="0"/>
              <w:spacing w:line="254" w:lineRule="auto"/>
              <w:jc w:val="center"/>
              <w:rPr>
                <w:sz w:val="22"/>
                <w:szCs w:val="22"/>
              </w:rPr>
            </w:pPr>
            <w:r w:rsidRPr="009E3722">
              <w:rPr>
                <w:sz w:val="22"/>
                <w:szCs w:val="22"/>
              </w:rPr>
              <w:t>до 3 900</w:t>
            </w:r>
          </w:p>
          <w:p w14:paraId="563ACD8A"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tcPr>
          <w:p w14:paraId="28EBF8E2" w14:textId="77777777" w:rsidR="009E3722" w:rsidRPr="009E3722" w:rsidRDefault="009E3722" w:rsidP="009E3722">
            <w:pPr>
              <w:widowControl w:val="0"/>
              <w:autoSpaceDE w:val="0"/>
              <w:autoSpaceDN w:val="0"/>
              <w:spacing w:line="254" w:lineRule="auto"/>
              <w:jc w:val="center"/>
              <w:rPr>
                <w:sz w:val="22"/>
                <w:szCs w:val="22"/>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tcPr>
          <w:p w14:paraId="7FB7B018" w14:textId="77777777" w:rsidR="009E3722" w:rsidRPr="009E3722" w:rsidRDefault="009E3722" w:rsidP="009E3722">
            <w:pPr>
              <w:widowControl w:val="0"/>
              <w:autoSpaceDE w:val="0"/>
              <w:autoSpaceDN w:val="0"/>
              <w:spacing w:line="254" w:lineRule="auto"/>
              <w:jc w:val="center"/>
              <w:rPr>
                <w:sz w:val="22"/>
                <w:szCs w:val="22"/>
              </w:rPr>
            </w:pPr>
            <w:r w:rsidRPr="009E3722">
              <w:rPr>
                <w:sz w:val="22"/>
                <w:szCs w:val="22"/>
              </w:rPr>
              <w:t>свыше 6000</w:t>
            </w:r>
          </w:p>
        </w:tc>
      </w:tr>
      <w:tr w:rsidR="009E3722" w:rsidRPr="009E3722" w14:paraId="6F91B015" w14:textId="77777777" w:rsidTr="00490E4B">
        <w:trPr>
          <w:gridAfter w:val="1"/>
          <w:wAfter w:w="1755" w:type="pct"/>
          <w:trHeight w:val="1031"/>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1894F2A4" w14:textId="77777777" w:rsidR="009E3722" w:rsidRPr="009E3722" w:rsidRDefault="009E3722" w:rsidP="009E3722">
            <w:pPr>
              <w:widowControl w:val="0"/>
              <w:autoSpaceDE w:val="0"/>
              <w:autoSpaceDN w:val="0"/>
              <w:ind w:left="-59" w:hanging="26"/>
              <w:jc w:val="center"/>
              <w:rPr>
                <w:sz w:val="22"/>
                <w:szCs w:val="22"/>
                <w:lang w:eastAsia="en-US"/>
              </w:rPr>
            </w:pPr>
            <w:r w:rsidRPr="009E3722">
              <w:rPr>
                <w:sz w:val="22"/>
                <w:szCs w:val="22"/>
                <w:lang w:eastAsia="en-US"/>
              </w:rPr>
              <w:t>9.6</w:t>
            </w:r>
          </w:p>
        </w:tc>
        <w:tc>
          <w:tcPr>
            <w:tcW w:w="3035" w:type="pct"/>
            <w:gridSpan w:val="4"/>
            <w:tcBorders>
              <w:top w:val="single" w:sz="4" w:space="0" w:color="auto"/>
              <w:left w:val="single" w:sz="4" w:space="0" w:color="auto"/>
              <w:bottom w:val="single" w:sz="4" w:space="0" w:color="auto"/>
              <w:right w:val="single" w:sz="4" w:space="0" w:color="auto"/>
            </w:tcBorders>
            <w:hideMark/>
          </w:tcPr>
          <w:p w14:paraId="252D4D01" w14:textId="77777777" w:rsidR="009E3722" w:rsidRPr="009E3722" w:rsidRDefault="009E3722" w:rsidP="009E3722">
            <w:pPr>
              <w:jc w:val="both"/>
              <w:rPr>
                <w:color w:val="000000"/>
                <w:sz w:val="22"/>
                <w:szCs w:val="22"/>
              </w:rPr>
            </w:pPr>
            <w:r w:rsidRPr="009E3722">
              <w:rPr>
                <w:color w:val="000000"/>
                <w:sz w:val="22"/>
                <w:szCs w:val="22"/>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55EFE785"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color w:val="000000"/>
                <w:sz w:val="22"/>
                <w:szCs w:val="22"/>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9E3722" w:rsidRPr="009E3722" w14:paraId="36B41857" w14:textId="77777777" w:rsidTr="00490E4B">
        <w:trPr>
          <w:gridAfter w:val="1"/>
          <w:wAfter w:w="1755"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CFC81" w14:textId="77777777" w:rsidR="009E3722" w:rsidRPr="009E3722" w:rsidRDefault="009E3722" w:rsidP="009E3722">
            <w:pPr>
              <w:spacing w:line="259" w:lineRule="auto"/>
              <w:rPr>
                <w:sz w:val="22"/>
                <w:szCs w:val="22"/>
                <w:lang w:eastAsia="en-US"/>
              </w:rPr>
            </w:pPr>
          </w:p>
        </w:tc>
        <w:tc>
          <w:tcPr>
            <w:tcW w:w="1418" w:type="pct"/>
            <w:tcBorders>
              <w:top w:val="single" w:sz="4" w:space="0" w:color="auto"/>
              <w:left w:val="single" w:sz="4" w:space="0" w:color="auto"/>
              <w:bottom w:val="single" w:sz="4" w:space="0" w:color="auto"/>
              <w:right w:val="single" w:sz="4" w:space="0" w:color="auto"/>
            </w:tcBorders>
            <w:hideMark/>
          </w:tcPr>
          <w:p w14:paraId="4A0FC9D6" w14:textId="77777777" w:rsidR="009E3722" w:rsidRPr="009E3722" w:rsidRDefault="009E3722" w:rsidP="009E3722">
            <w:pPr>
              <w:widowControl w:val="0"/>
              <w:autoSpaceDE w:val="0"/>
              <w:autoSpaceDN w:val="0"/>
              <w:spacing w:line="254" w:lineRule="auto"/>
              <w:jc w:val="both"/>
              <w:rPr>
                <w:sz w:val="22"/>
                <w:szCs w:val="22"/>
                <w:lang w:eastAsia="en-US"/>
              </w:rPr>
            </w:pPr>
            <w:r w:rsidRPr="009E3722">
              <w:rPr>
                <w:sz w:val="22"/>
                <w:szCs w:val="22"/>
                <w:lang w:eastAsia="en-US"/>
              </w:rPr>
              <w:t xml:space="preserve">     на один гараж, хозяйственную постройку (сарай, погреб)</w:t>
            </w:r>
          </w:p>
        </w:tc>
        <w:tc>
          <w:tcPr>
            <w:tcW w:w="425" w:type="pct"/>
            <w:tcBorders>
              <w:top w:val="single" w:sz="4" w:space="0" w:color="auto"/>
              <w:left w:val="single" w:sz="4" w:space="0" w:color="auto"/>
              <w:bottom w:val="single" w:sz="4" w:space="0" w:color="auto"/>
              <w:right w:val="single" w:sz="4" w:space="0" w:color="auto"/>
            </w:tcBorders>
            <w:vAlign w:val="center"/>
            <w:hideMark/>
          </w:tcPr>
          <w:p w14:paraId="5ABF02F0"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lang w:eastAsia="en-US"/>
              </w:rPr>
              <w:t xml:space="preserve">до 3900 </w:t>
            </w:r>
            <w:r w:rsidRPr="009E3722">
              <w:rPr>
                <w:sz w:val="22"/>
                <w:szCs w:val="22"/>
              </w:rPr>
              <w:t>включительно</w:t>
            </w:r>
          </w:p>
        </w:tc>
        <w:tc>
          <w:tcPr>
            <w:tcW w:w="599" w:type="pct"/>
            <w:tcBorders>
              <w:top w:val="single" w:sz="4" w:space="0" w:color="auto"/>
              <w:left w:val="single" w:sz="4" w:space="0" w:color="auto"/>
              <w:bottom w:val="single" w:sz="4" w:space="0" w:color="auto"/>
              <w:right w:val="single" w:sz="4" w:space="0" w:color="auto"/>
            </w:tcBorders>
            <w:vAlign w:val="center"/>
            <w:hideMark/>
          </w:tcPr>
          <w:p w14:paraId="6CE0961D"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от 3901 до 6000 включительно</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EBCA12" w14:textId="77777777" w:rsidR="009E3722" w:rsidRPr="009E3722" w:rsidRDefault="009E3722" w:rsidP="009E3722">
            <w:pPr>
              <w:widowControl w:val="0"/>
              <w:autoSpaceDE w:val="0"/>
              <w:autoSpaceDN w:val="0"/>
              <w:spacing w:line="254" w:lineRule="auto"/>
              <w:jc w:val="center"/>
              <w:rPr>
                <w:sz w:val="22"/>
                <w:szCs w:val="22"/>
                <w:lang w:eastAsia="en-US"/>
              </w:rPr>
            </w:pPr>
            <w:r w:rsidRPr="009E3722">
              <w:rPr>
                <w:sz w:val="22"/>
                <w:szCs w:val="22"/>
              </w:rPr>
              <w:t>свыше 6000</w:t>
            </w:r>
          </w:p>
        </w:tc>
      </w:tr>
    </w:tbl>
    <w:p w14:paraId="36168890" w14:textId="77777777" w:rsidR="009E3722" w:rsidRPr="009E3722" w:rsidRDefault="009E3722" w:rsidP="009E3722">
      <w:pPr>
        <w:jc w:val="both"/>
        <w:rPr>
          <w:color w:val="000000"/>
          <w:sz w:val="28"/>
          <w:lang w:eastAsia="en-US"/>
        </w:rPr>
      </w:pPr>
    </w:p>
    <w:p w14:paraId="1981D6AE" w14:textId="77777777" w:rsidR="009E3722" w:rsidRPr="009E3722" w:rsidRDefault="009E3722" w:rsidP="009E3722">
      <w:pPr>
        <w:jc w:val="both"/>
      </w:pPr>
      <w:r w:rsidRPr="009E3722">
        <w:t>Примечание:</w:t>
      </w:r>
    </w:p>
    <w:p w14:paraId="251586F0" w14:textId="77777777" w:rsidR="009E3722" w:rsidRPr="009E3722" w:rsidRDefault="009E3722" w:rsidP="009E3722">
      <w:pPr>
        <w:jc w:val="both"/>
      </w:pPr>
      <w:r w:rsidRPr="009E3722">
        <w:t xml:space="preserve">*Значения диапазонов потребления, указанные в пунктах 1 - 8, применяются в отношении многодетных семьей, участников специальной военной операции и членов их семей. </w:t>
      </w:r>
    </w:p>
    <w:p w14:paraId="45E661BB" w14:textId="77777777" w:rsidR="009E3722" w:rsidRPr="009E3722" w:rsidRDefault="009E3722" w:rsidP="009E3722">
      <w:pPr>
        <w:jc w:val="both"/>
      </w:pPr>
      <w:r w:rsidRPr="009E3722">
        <w:t>Многодетной семьей признается семья, имеющая в своем составе трех и более детей в возрасте до 18 лет, в том числе усыновленных и приемных согласно статье 1 Закона Кемеровской области от 14.11.2005 № 123-ОЗ «О мерах социальной поддержки многодетных семей в Кемеровской области».</w:t>
      </w:r>
    </w:p>
    <w:p w14:paraId="324013C8" w14:textId="77777777" w:rsidR="009E3722" w:rsidRPr="009E3722" w:rsidRDefault="009E3722" w:rsidP="009E3722">
      <w:pPr>
        <w:jc w:val="both"/>
      </w:pPr>
      <w:r w:rsidRPr="009E3722">
        <w:rPr>
          <w:rFonts w:eastAsia="Calibri"/>
          <w:lang w:eastAsia="en-US"/>
        </w:rPr>
        <w:t>**Значения диапазонов потребления, указанные в пунктах 2, 4, 5, 7 применяются в том числе к населению, проживающему в жилых домах, оборудованных электрическими водонагревательными установками при отсутствии централизованного горячего водоснабжения.</w:t>
      </w:r>
      <w:r w:rsidRPr="009E3722">
        <w:t xml:space="preserve"> </w:t>
      </w:r>
    </w:p>
    <w:p w14:paraId="5F43B91E" w14:textId="77777777" w:rsidR="009E3722" w:rsidRPr="009E3722" w:rsidRDefault="009E3722" w:rsidP="009E3722">
      <w:pPr>
        <w:jc w:val="both"/>
      </w:pPr>
      <w:r w:rsidRPr="009E3722">
        <w:rPr>
          <w:rFonts w:eastAsia="Calibri"/>
          <w:lang w:eastAsia="en-US"/>
        </w:rPr>
        <w:t>***Значения диапазонов потребления, указанные в пунктах 2, 4, 5, 7 применяются в том числе к населению, проживающему в помещениях в многоквартирных домах, оборудованных электрическими водонагревательными установками при отсутствии централизованного горячего водоснабжения для расчетных периодов (месяцев), относящихся к отопительному периоду и не относящихся к отопительному периоду.</w:t>
      </w:r>
      <w:r w:rsidRPr="009E3722">
        <w:t xml:space="preserve"> </w:t>
      </w:r>
    </w:p>
    <w:p w14:paraId="4421AF75" w14:textId="77777777" w:rsidR="009E3722" w:rsidRPr="009E3722" w:rsidRDefault="009E3722" w:rsidP="009E3722">
      <w:pPr>
        <w:widowControl w:val="0"/>
        <w:autoSpaceDE w:val="0"/>
        <w:autoSpaceDN w:val="0"/>
        <w:ind w:firstLine="284"/>
        <w:jc w:val="both"/>
      </w:pPr>
      <w:r w:rsidRPr="009E3722">
        <w:t>В случае отсутствия в многоквартирных домах централизованного отопления и централизованного горячего водоснабжения применяются диапазоны потребления:</w:t>
      </w:r>
    </w:p>
    <w:p w14:paraId="5B54E322" w14:textId="77777777" w:rsidR="009E3722" w:rsidRPr="009E3722" w:rsidRDefault="009E3722" w:rsidP="009E3722">
      <w:pPr>
        <w:widowControl w:val="0"/>
        <w:autoSpaceDE w:val="0"/>
        <w:autoSpaceDN w:val="0"/>
        <w:ind w:firstLine="284"/>
        <w:jc w:val="both"/>
      </w:pPr>
      <w:r w:rsidRPr="009E3722">
        <w:t xml:space="preserve">- для периодов, </w:t>
      </w:r>
      <w:r w:rsidRPr="009E3722">
        <w:rPr>
          <w:bCs/>
        </w:rPr>
        <w:t xml:space="preserve">не относящихся к отопительному периоду: </w:t>
      </w:r>
      <w:r w:rsidRPr="009E3722">
        <w:t>1 диапазон до 3900 включительно, 2 диапазон от 3901 до 6000 включительно,</w:t>
      </w:r>
      <w:r w:rsidRPr="009E3722">
        <w:br/>
        <w:t xml:space="preserve">3 диапазон свыше 6000, </w:t>
      </w:r>
    </w:p>
    <w:p w14:paraId="629A8211" w14:textId="77777777" w:rsidR="009E3722" w:rsidRPr="009E3722" w:rsidRDefault="009E3722" w:rsidP="009E3722">
      <w:pPr>
        <w:widowControl w:val="0"/>
        <w:autoSpaceDE w:val="0"/>
        <w:autoSpaceDN w:val="0"/>
        <w:ind w:firstLine="284"/>
        <w:jc w:val="both"/>
        <w:rPr>
          <w:rFonts w:ascii="Calibri" w:hAnsi="Calibri" w:cs="Calibri"/>
          <w:sz w:val="16"/>
          <w:szCs w:val="16"/>
        </w:rPr>
      </w:pPr>
      <w:r w:rsidRPr="009E3722">
        <w:t xml:space="preserve">- для периодов, </w:t>
      </w:r>
      <w:r w:rsidRPr="009E3722">
        <w:rPr>
          <w:bCs/>
        </w:rPr>
        <w:t xml:space="preserve">относящихся к отопительному периоду: </w:t>
      </w:r>
      <w:r w:rsidRPr="009E3722">
        <w:t xml:space="preserve">1 диапазон до </w:t>
      </w:r>
      <w:r w:rsidRPr="009E3722">
        <w:rPr>
          <w:bCs/>
        </w:rPr>
        <w:t xml:space="preserve">7020 </w:t>
      </w:r>
      <w:r w:rsidRPr="009E3722">
        <w:t xml:space="preserve">включительно, 2 диапазон от </w:t>
      </w:r>
      <w:r w:rsidRPr="009E3722">
        <w:rPr>
          <w:bCs/>
        </w:rPr>
        <w:t xml:space="preserve">7021 до 10800 </w:t>
      </w:r>
      <w:r w:rsidRPr="009E3722">
        <w:t>включительно,</w:t>
      </w:r>
      <w:r w:rsidRPr="009E3722">
        <w:br/>
        <w:t xml:space="preserve">3 диапазон </w:t>
      </w:r>
      <w:r w:rsidRPr="009E3722">
        <w:rPr>
          <w:bCs/>
        </w:rPr>
        <w:t>свыше 10800.</w:t>
      </w:r>
    </w:p>
    <w:p w14:paraId="5C7CA389" w14:textId="77777777" w:rsidR="009E3722" w:rsidRPr="009E3722" w:rsidRDefault="009E3722" w:rsidP="009E3722">
      <w:pPr>
        <w:widowControl w:val="0"/>
        <w:autoSpaceDE w:val="0"/>
        <w:autoSpaceDN w:val="0"/>
        <w:ind w:firstLine="284"/>
        <w:jc w:val="both"/>
      </w:pPr>
      <w:r w:rsidRPr="009E3722">
        <w:t xml:space="preserve">****В случае отсутствия в многоквартирных домах централизованного отопления и централизованного горячего водоснабжения применяются </w:t>
      </w:r>
      <w:r w:rsidRPr="009E3722">
        <w:lastRenderedPageBreak/>
        <w:t>диапазоны потребления:</w:t>
      </w:r>
    </w:p>
    <w:p w14:paraId="349AA50C" w14:textId="77777777" w:rsidR="009E3722" w:rsidRPr="009E3722" w:rsidRDefault="009E3722" w:rsidP="009E3722">
      <w:pPr>
        <w:widowControl w:val="0"/>
        <w:autoSpaceDE w:val="0"/>
        <w:autoSpaceDN w:val="0"/>
        <w:jc w:val="both"/>
      </w:pPr>
      <w:r w:rsidRPr="009E3722">
        <w:t xml:space="preserve">- для периодов: </w:t>
      </w:r>
      <w:r w:rsidRPr="009E3722">
        <w:rPr>
          <w:bCs/>
        </w:rPr>
        <w:t xml:space="preserve">не относящихся к отопительному периоду: </w:t>
      </w:r>
      <w:r w:rsidRPr="009E3722">
        <w:t>1 диапазон до 3900 включительно, 2 диапазон от 3901 до 6000 включительно,</w:t>
      </w:r>
      <w:r w:rsidRPr="009E3722">
        <w:br/>
        <w:t xml:space="preserve">3 диапазон свыше 6000, </w:t>
      </w:r>
    </w:p>
    <w:p w14:paraId="2BBA94E1" w14:textId="77777777" w:rsidR="009E3722" w:rsidRPr="009E3722" w:rsidRDefault="009E3722" w:rsidP="009E3722">
      <w:pPr>
        <w:widowControl w:val="0"/>
        <w:autoSpaceDE w:val="0"/>
        <w:autoSpaceDN w:val="0"/>
        <w:jc w:val="both"/>
        <w:rPr>
          <w:bCs/>
        </w:rPr>
      </w:pPr>
      <w:r w:rsidRPr="009E3722">
        <w:t xml:space="preserve">- для периодов, </w:t>
      </w:r>
      <w:r w:rsidRPr="009E3722">
        <w:rPr>
          <w:bCs/>
        </w:rPr>
        <w:t xml:space="preserve">относящихся к отопительному периоду: </w:t>
      </w:r>
      <w:r w:rsidRPr="009E3722">
        <w:t xml:space="preserve">1 диапазон до </w:t>
      </w:r>
      <w:r w:rsidRPr="009E3722">
        <w:rPr>
          <w:bCs/>
        </w:rPr>
        <w:t xml:space="preserve">7020 </w:t>
      </w:r>
      <w:r w:rsidRPr="009E3722">
        <w:t xml:space="preserve"> включительно, 2 диапазон от </w:t>
      </w:r>
      <w:r w:rsidRPr="009E3722">
        <w:rPr>
          <w:bCs/>
        </w:rPr>
        <w:t xml:space="preserve">от 7021 до 10800 </w:t>
      </w:r>
      <w:r w:rsidRPr="009E3722">
        <w:t>включительно,</w:t>
      </w:r>
      <w:r w:rsidRPr="009E3722">
        <w:br/>
        <w:t xml:space="preserve">3 диапазон </w:t>
      </w:r>
      <w:r w:rsidRPr="009E3722">
        <w:rPr>
          <w:bCs/>
        </w:rPr>
        <w:t>свыше 10800.</w:t>
      </w:r>
    </w:p>
    <w:p w14:paraId="2FEE3536" w14:textId="77777777" w:rsidR="009E3722" w:rsidRPr="009E3722" w:rsidRDefault="009E3722" w:rsidP="009E3722">
      <w:pPr>
        <w:widowControl w:val="0"/>
        <w:autoSpaceDE w:val="0"/>
        <w:autoSpaceDN w:val="0"/>
        <w:jc w:val="both"/>
        <w:rPr>
          <w:bCs/>
        </w:rPr>
      </w:pPr>
      <w:r w:rsidRPr="009E3722">
        <w:rPr>
          <w:bCs/>
        </w:rPr>
        <w:t xml:space="preserve">***** </w:t>
      </w:r>
      <w:r w:rsidRPr="009E3722">
        <w:t>в том числе, участники товариществ – члены садоводческих некоммерческих товариществ и огороднических некоммерческих товариществ</w:t>
      </w:r>
    </w:p>
    <w:p w14:paraId="607C184E" w14:textId="77777777" w:rsidR="009E3722" w:rsidRPr="009E3722" w:rsidRDefault="009E3722" w:rsidP="009E3722">
      <w:pPr>
        <w:widowControl w:val="0"/>
        <w:autoSpaceDE w:val="0"/>
        <w:autoSpaceDN w:val="0"/>
        <w:jc w:val="right"/>
        <w:rPr>
          <w:rFonts w:ascii="Calibri" w:hAnsi="Calibri" w:cs="Calibri"/>
        </w:rPr>
        <w:sectPr w:rsidR="009E3722" w:rsidRPr="009E3722" w:rsidSect="009E3722">
          <w:pgSz w:w="16838" w:h="11906" w:orient="landscape"/>
          <w:pgMar w:top="1276" w:right="1134" w:bottom="993" w:left="851" w:header="708" w:footer="708" w:gutter="0"/>
          <w:cols w:space="708"/>
          <w:docGrid w:linePitch="360"/>
        </w:sectPr>
      </w:pPr>
      <w:r w:rsidRPr="009E3722">
        <w:tab/>
      </w:r>
      <w:r w:rsidRPr="009E3722">
        <w:rPr>
          <w:rFonts w:ascii="Calibri" w:hAnsi="Calibri" w:cs="Calibri"/>
        </w:rPr>
        <w:tab/>
      </w:r>
    </w:p>
    <w:p w14:paraId="0DD7299C" w14:textId="31F8BCB0" w:rsidR="009E3722" w:rsidRPr="003019F4" w:rsidRDefault="009E3722" w:rsidP="009E3722">
      <w:pPr>
        <w:tabs>
          <w:tab w:val="left" w:pos="9214"/>
        </w:tabs>
        <w:ind w:left="-1075" w:right="-739" w:firstLine="12274"/>
      </w:pPr>
      <w:r w:rsidRPr="003019F4">
        <w:lastRenderedPageBreak/>
        <w:t xml:space="preserve">Приложение </w:t>
      </w:r>
      <w:r>
        <w:t xml:space="preserve">№ 2 </w:t>
      </w:r>
      <w:r w:rsidRPr="003019F4">
        <w:t xml:space="preserve">к </w:t>
      </w:r>
      <w:r>
        <w:t>протоколу</w:t>
      </w:r>
      <w:r w:rsidRPr="003019F4">
        <w:t xml:space="preserve"> № </w:t>
      </w:r>
      <w:r>
        <w:t>103</w:t>
      </w:r>
    </w:p>
    <w:p w14:paraId="1263FC26" w14:textId="77777777" w:rsidR="009E3722" w:rsidRPr="003019F4" w:rsidRDefault="009E3722" w:rsidP="009E3722">
      <w:pPr>
        <w:tabs>
          <w:tab w:val="left" w:pos="9214"/>
        </w:tabs>
        <w:ind w:left="-1075" w:right="-739" w:firstLine="12274"/>
      </w:pPr>
      <w:r w:rsidRPr="003019F4">
        <w:t>заседания правления Региональной</w:t>
      </w:r>
    </w:p>
    <w:p w14:paraId="07BFC657" w14:textId="77777777" w:rsidR="009E3722" w:rsidRDefault="009E3722" w:rsidP="009E3722">
      <w:pPr>
        <w:tabs>
          <w:tab w:val="left" w:pos="9214"/>
        </w:tabs>
        <w:ind w:left="-1075" w:right="-739" w:firstLine="12274"/>
      </w:pPr>
      <w:r w:rsidRPr="003019F4">
        <w:t>энергетической комиссии</w:t>
      </w:r>
    </w:p>
    <w:p w14:paraId="328160F9" w14:textId="26042302" w:rsidR="009E3722" w:rsidRDefault="009E3722" w:rsidP="009E3722">
      <w:pPr>
        <w:tabs>
          <w:tab w:val="left" w:pos="9214"/>
        </w:tabs>
        <w:ind w:left="-1075" w:right="-739" w:firstLine="12274"/>
      </w:pPr>
      <w:r w:rsidRPr="003019F4">
        <w:t xml:space="preserve">Кузбасса от </w:t>
      </w:r>
      <w:r>
        <w:t>30</w:t>
      </w:r>
      <w:r w:rsidRPr="003019F4">
        <w:t>.1</w:t>
      </w:r>
      <w:r>
        <w:t>2</w:t>
      </w:r>
      <w:r w:rsidRPr="003019F4">
        <w:t>.2025</w:t>
      </w:r>
    </w:p>
    <w:p w14:paraId="2E12A77C" w14:textId="77777777" w:rsidR="009E3722" w:rsidRPr="009E3722" w:rsidRDefault="009E3722" w:rsidP="009E3722">
      <w:pPr>
        <w:jc w:val="both"/>
        <w:rPr>
          <w:b/>
          <w:sz w:val="28"/>
          <w:szCs w:val="28"/>
        </w:rPr>
      </w:pPr>
    </w:p>
    <w:p w14:paraId="28720FC5" w14:textId="77777777" w:rsidR="009E3722" w:rsidRPr="009E3722" w:rsidRDefault="009E3722" w:rsidP="009E3722">
      <w:pPr>
        <w:jc w:val="center"/>
        <w:rPr>
          <w:b/>
          <w:sz w:val="28"/>
          <w:szCs w:val="28"/>
        </w:rPr>
      </w:pPr>
      <w:r w:rsidRPr="009E3722">
        <w:rPr>
          <w:b/>
          <w:sz w:val="28"/>
          <w:szCs w:val="28"/>
        </w:rPr>
        <w:t xml:space="preserve">Понижающие коэффициенты при установлении тарифов на электрическую энергию для населения </w:t>
      </w:r>
    </w:p>
    <w:p w14:paraId="3AD3ADD7" w14:textId="77777777" w:rsidR="009E3722" w:rsidRPr="009E3722" w:rsidRDefault="009E3722" w:rsidP="009E3722">
      <w:pPr>
        <w:jc w:val="center"/>
        <w:rPr>
          <w:b/>
          <w:sz w:val="28"/>
          <w:szCs w:val="28"/>
        </w:rPr>
      </w:pPr>
      <w:r w:rsidRPr="009E3722">
        <w:rPr>
          <w:b/>
          <w:sz w:val="28"/>
          <w:szCs w:val="28"/>
        </w:rPr>
        <w:t>и приравненных к нему категорий потребителей Кемеровской области - Кузбасса на 2026 год</w:t>
      </w:r>
    </w:p>
    <w:p w14:paraId="65C0F090" w14:textId="77777777" w:rsidR="009E3722" w:rsidRPr="009E3722" w:rsidRDefault="009E3722" w:rsidP="009E3722">
      <w:pPr>
        <w:spacing w:after="120"/>
        <w:jc w:val="center"/>
        <w:rPr>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12357"/>
        <w:gridCol w:w="1701"/>
      </w:tblGrid>
      <w:tr w:rsidR="009E3722" w:rsidRPr="009E3722" w14:paraId="15F3A8FA" w14:textId="77777777" w:rsidTr="00490E4B">
        <w:trPr>
          <w:trHeight w:val="806"/>
        </w:trPr>
        <w:tc>
          <w:tcPr>
            <w:tcW w:w="821" w:type="dxa"/>
            <w:vAlign w:val="center"/>
          </w:tcPr>
          <w:p w14:paraId="35D9ADE3" w14:textId="77777777" w:rsidR="009E3722" w:rsidRPr="009E3722" w:rsidRDefault="009E3722" w:rsidP="009E3722">
            <w:pPr>
              <w:widowControl w:val="0"/>
              <w:autoSpaceDE w:val="0"/>
              <w:autoSpaceDN w:val="0"/>
              <w:jc w:val="center"/>
              <w:rPr>
                <w:sz w:val="22"/>
                <w:szCs w:val="22"/>
              </w:rPr>
            </w:pPr>
            <w:r w:rsidRPr="009E3722">
              <w:rPr>
                <w:sz w:val="22"/>
                <w:szCs w:val="22"/>
              </w:rPr>
              <w:t xml:space="preserve">№ </w:t>
            </w:r>
          </w:p>
          <w:p w14:paraId="7AF0B4AE" w14:textId="77777777" w:rsidR="009E3722" w:rsidRPr="009E3722" w:rsidRDefault="009E3722" w:rsidP="009E3722">
            <w:pPr>
              <w:widowControl w:val="0"/>
              <w:autoSpaceDE w:val="0"/>
              <w:autoSpaceDN w:val="0"/>
              <w:jc w:val="center"/>
              <w:rPr>
                <w:sz w:val="22"/>
                <w:szCs w:val="22"/>
              </w:rPr>
            </w:pPr>
            <w:r w:rsidRPr="009E3722">
              <w:rPr>
                <w:sz w:val="22"/>
                <w:szCs w:val="22"/>
              </w:rPr>
              <w:t>п/п</w:t>
            </w:r>
          </w:p>
        </w:tc>
        <w:tc>
          <w:tcPr>
            <w:tcW w:w="12357" w:type="dxa"/>
            <w:vAlign w:val="center"/>
          </w:tcPr>
          <w:p w14:paraId="7F506188" w14:textId="77777777" w:rsidR="009E3722" w:rsidRPr="009E3722" w:rsidRDefault="009E3722" w:rsidP="009E3722">
            <w:pPr>
              <w:widowControl w:val="0"/>
              <w:autoSpaceDE w:val="0"/>
              <w:autoSpaceDN w:val="0"/>
              <w:jc w:val="center"/>
              <w:rPr>
                <w:sz w:val="22"/>
                <w:szCs w:val="22"/>
              </w:rPr>
            </w:pPr>
            <w:r w:rsidRPr="009E3722">
              <w:rPr>
                <w:sz w:val="22"/>
                <w:szCs w:val="22"/>
              </w:rPr>
              <w:t>Категории потребителей</w:t>
            </w:r>
          </w:p>
        </w:tc>
        <w:tc>
          <w:tcPr>
            <w:tcW w:w="1701" w:type="dxa"/>
            <w:vAlign w:val="center"/>
          </w:tcPr>
          <w:p w14:paraId="49BA9504" w14:textId="77777777" w:rsidR="009E3722" w:rsidRPr="009E3722" w:rsidRDefault="009E3722" w:rsidP="009E3722">
            <w:pPr>
              <w:widowControl w:val="0"/>
              <w:autoSpaceDE w:val="0"/>
              <w:autoSpaceDN w:val="0"/>
              <w:jc w:val="center"/>
              <w:rPr>
                <w:sz w:val="22"/>
                <w:szCs w:val="22"/>
              </w:rPr>
            </w:pPr>
            <w:r w:rsidRPr="009E3722">
              <w:rPr>
                <w:sz w:val="22"/>
                <w:szCs w:val="22"/>
              </w:rPr>
              <w:t>Применяемый понижающий коэффициент при установлении цен (тарифов) на электрическую энергию (мощность)</w:t>
            </w:r>
          </w:p>
        </w:tc>
      </w:tr>
      <w:tr w:rsidR="009E3722" w:rsidRPr="009E3722" w14:paraId="6922BEC5" w14:textId="77777777" w:rsidTr="00490E4B">
        <w:trPr>
          <w:trHeight w:hRule="exact" w:val="454"/>
        </w:trPr>
        <w:tc>
          <w:tcPr>
            <w:tcW w:w="821" w:type="dxa"/>
            <w:vAlign w:val="center"/>
          </w:tcPr>
          <w:p w14:paraId="3FA62F39" w14:textId="77777777" w:rsidR="009E3722" w:rsidRPr="009E3722" w:rsidRDefault="009E3722" w:rsidP="009E3722">
            <w:pPr>
              <w:widowControl w:val="0"/>
              <w:autoSpaceDE w:val="0"/>
              <w:autoSpaceDN w:val="0"/>
              <w:jc w:val="center"/>
              <w:rPr>
                <w:sz w:val="22"/>
                <w:szCs w:val="22"/>
              </w:rPr>
            </w:pPr>
            <w:bookmarkStart w:id="0" w:name="_Hlk120194165"/>
            <w:r w:rsidRPr="009E3722">
              <w:rPr>
                <w:sz w:val="22"/>
                <w:szCs w:val="22"/>
              </w:rPr>
              <w:t>1</w:t>
            </w:r>
          </w:p>
        </w:tc>
        <w:tc>
          <w:tcPr>
            <w:tcW w:w="12357" w:type="dxa"/>
            <w:vAlign w:val="center"/>
          </w:tcPr>
          <w:p w14:paraId="656E8495" w14:textId="77777777" w:rsidR="009E3722" w:rsidRPr="009E3722" w:rsidRDefault="009E3722" w:rsidP="009E3722">
            <w:pPr>
              <w:widowControl w:val="0"/>
              <w:autoSpaceDE w:val="0"/>
              <w:autoSpaceDN w:val="0"/>
              <w:jc w:val="center"/>
              <w:rPr>
                <w:sz w:val="22"/>
                <w:szCs w:val="22"/>
              </w:rPr>
            </w:pPr>
            <w:r w:rsidRPr="009E3722">
              <w:rPr>
                <w:sz w:val="22"/>
                <w:szCs w:val="22"/>
              </w:rPr>
              <w:t>2</w:t>
            </w:r>
          </w:p>
        </w:tc>
        <w:tc>
          <w:tcPr>
            <w:tcW w:w="1701" w:type="dxa"/>
            <w:vAlign w:val="center"/>
          </w:tcPr>
          <w:p w14:paraId="5BE13107" w14:textId="77777777" w:rsidR="009E3722" w:rsidRPr="009E3722" w:rsidRDefault="009E3722" w:rsidP="009E3722">
            <w:pPr>
              <w:widowControl w:val="0"/>
              <w:autoSpaceDE w:val="0"/>
              <w:autoSpaceDN w:val="0"/>
              <w:jc w:val="center"/>
              <w:rPr>
                <w:sz w:val="22"/>
                <w:szCs w:val="22"/>
              </w:rPr>
            </w:pPr>
            <w:r w:rsidRPr="009E3722">
              <w:rPr>
                <w:sz w:val="22"/>
                <w:szCs w:val="22"/>
              </w:rPr>
              <w:t>3</w:t>
            </w:r>
          </w:p>
        </w:tc>
      </w:tr>
      <w:bookmarkEnd w:id="0"/>
      <w:tr w:rsidR="009E3722" w:rsidRPr="009E3722" w14:paraId="037E9480" w14:textId="77777777" w:rsidTr="00490E4B">
        <w:tc>
          <w:tcPr>
            <w:tcW w:w="821" w:type="dxa"/>
            <w:vAlign w:val="center"/>
          </w:tcPr>
          <w:p w14:paraId="74FD749D" w14:textId="77777777" w:rsidR="009E3722" w:rsidRPr="009E3722" w:rsidRDefault="009E3722" w:rsidP="009E3722">
            <w:pPr>
              <w:widowControl w:val="0"/>
              <w:autoSpaceDE w:val="0"/>
              <w:autoSpaceDN w:val="0"/>
              <w:jc w:val="center"/>
              <w:rPr>
                <w:sz w:val="22"/>
                <w:szCs w:val="22"/>
              </w:rPr>
            </w:pPr>
            <w:r w:rsidRPr="009E3722">
              <w:rPr>
                <w:sz w:val="22"/>
                <w:szCs w:val="22"/>
              </w:rPr>
              <w:t>1</w:t>
            </w:r>
          </w:p>
        </w:tc>
        <w:tc>
          <w:tcPr>
            <w:tcW w:w="12357" w:type="dxa"/>
          </w:tcPr>
          <w:p w14:paraId="3A6F9E33" w14:textId="77777777" w:rsidR="009E3722" w:rsidRPr="009E3722" w:rsidRDefault="009E3722" w:rsidP="009E3722">
            <w:pPr>
              <w:jc w:val="both"/>
              <w:rPr>
                <w:color w:val="000000"/>
                <w:sz w:val="22"/>
                <w:szCs w:val="22"/>
              </w:rPr>
            </w:pPr>
            <w:r w:rsidRPr="009E3722">
              <w:rPr>
                <w:color w:val="000000"/>
                <w:sz w:val="22"/>
                <w:szCs w:val="22"/>
              </w:rPr>
              <w:t xml:space="preserve">     Население и приравненные к нему категории потребителей, за исключением населения и потребителей, указанных в строках 2 - 8:</w:t>
            </w:r>
          </w:p>
          <w:p w14:paraId="6714EB68"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897EFAA" w14:textId="77777777" w:rsidR="009E3722" w:rsidRPr="009E3722" w:rsidRDefault="009E3722" w:rsidP="009E3722">
            <w:pPr>
              <w:jc w:val="both"/>
              <w:rPr>
                <w:rFonts w:eastAsia="Calibri"/>
                <w:sz w:val="22"/>
                <w:szCs w:val="22"/>
                <w:lang w:eastAsia="en-US"/>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w:t>
            </w:r>
          </w:p>
        </w:tc>
        <w:tc>
          <w:tcPr>
            <w:tcW w:w="1701" w:type="dxa"/>
            <w:vAlign w:val="center"/>
          </w:tcPr>
          <w:p w14:paraId="67D22266" w14:textId="77777777" w:rsidR="009E3722" w:rsidRPr="009E3722" w:rsidRDefault="009E3722" w:rsidP="009E3722">
            <w:pPr>
              <w:widowControl w:val="0"/>
              <w:autoSpaceDE w:val="0"/>
              <w:autoSpaceDN w:val="0"/>
              <w:jc w:val="center"/>
              <w:rPr>
                <w:sz w:val="22"/>
                <w:szCs w:val="22"/>
              </w:rPr>
            </w:pPr>
            <w:r w:rsidRPr="009E3722">
              <w:rPr>
                <w:sz w:val="22"/>
                <w:szCs w:val="22"/>
              </w:rPr>
              <w:t>1</w:t>
            </w:r>
          </w:p>
        </w:tc>
      </w:tr>
    </w:tbl>
    <w:p w14:paraId="2A13A621" w14:textId="77777777" w:rsidR="009E3722" w:rsidRPr="009E3722" w:rsidRDefault="009E3722" w:rsidP="009E3722">
      <w:pPr>
        <w:widowControl w:val="0"/>
        <w:autoSpaceDE w:val="0"/>
        <w:autoSpaceDN w:val="0"/>
        <w:ind w:left="170"/>
        <w:jc w:val="both"/>
        <w:sectPr w:rsidR="009E3722" w:rsidRPr="009E3722" w:rsidSect="009E3722">
          <w:pgSz w:w="16838" w:h="11906" w:orient="landscape"/>
          <w:pgMar w:top="993" w:right="1134" w:bottom="1134" w:left="1134" w:header="708" w:footer="708" w:gutter="0"/>
          <w:cols w:space="708"/>
          <w:docGrid w:linePitch="360"/>
        </w:sectPr>
      </w:pP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2332"/>
        <w:gridCol w:w="1701"/>
      </w:tblGrid>
      <w:tr w:rsidR="009E3722" w:rsidRPr="009E3722" w14:paraId="1BA814B1" w14:textId="77777777" w:rsidTr="00490E4B">
        <w:trPr>
          <w:tblHeader/>
        </w:trPr>
        <w:tc>
          <w:tcPr>
            <w:tcW w:w="851" w:type="dxa"/>
            <w:tcBorders>
              <w:top w:val="single" w:sz="4" w:space="0" w:color="auto"/>
              <w:left w:val="single" w:sz="4" w:space="0" w:color="auto"/>
              <w:bottom w:val="single" w:sz="4" w:space="0" w:color="auto"/>
              <w:right w:val="single" w:sz="4" w:space="0" w:color="auto"/>
            </w:tcBorders>
          </w:tcPr>
          <w:p w14:paraId="4ED8F93C" w14:textId="77777777" w:rsidR="009E3722" w:rsidRPr="009E3722" w:rsidRDefault="009E3722" w:rsidP="009E3722">
            <w:pPr>
              <w:widowControl w:val="0"/>
              <w:autoSpaceDE w:val="0"/>
              <w:autoSpaceDN w:val="0"/>
              <w:jc w:val="center"/>
              <w:rPr>
                <w:sz w:val="22"/>
                <w:szCs w:val="22"/>
              </w:rPr>
            </w:pPr>
            <w:r w:rsidRPr="009E3722">
              <w:rPr>
                <w:sz w:val="22"/>
                <w:szCs w:val="22"/>
              </w:rPr>
              <w:lastRenderedPageBreak/>
              <w:t>1</w:t>
            </w:r>
          </w:p>
        </w:tc>
        <w:tc>
          <w:tcPr>
            <w:tcW w:w="12332" w:type="dxa"/>
            <w:tcBorders>
              <w:top w:val="single" w:sz="4" w:space="0" w:color="auto"/>
              <w:left w:val="single" w:sz="4" w:space="0" w:color="auto"/>
              <w:bottom w:val="single" w:sz="4" w:space="0" w:color="auto"/>
              <w:right w:val="single" w:sz="4" w:space="0" w:color="auto"/>
            </w:tcBorders>
          </w:tcPr>
          <w:p w14:paraId="74DE43F1" w14:textId="77777777" w:rsidR="009E3722" w:rsidRPr="009E3722" w:rsidRDefault="009E3722" w:rsidP="009E3722">
            <w:pPr>
              <w:widowControl w:val="0"/>
              <w:autoSpaceDE w:val="0"/>
              <w:autoSpaceDN w:val="0"/>
              <w:ind w:firstLine="283"/>
              <w:jc w:val="center"/>
              <w:rPr>
                <w:sz w:val="22"/>
                <w:szCs w:val="22"/>
              </w:rPr>
            </w:pPr>
            <w:r w:rsidRPr="009E3722">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14:paraId="0DE169E4" w14:textId="77777777" w:rsidR="009E3722" w:rsidRPr="009E3722" w:rsidRDefault="009E3722" w:rsidP="009E3722">
            <w:pPr>
              <w:widowControl w:val="0"/>
              <w:autoSpaceDE w:val="0"/>
              <w:autoSpaceDN w:val="0"/>
              <w:jc w:val="center"/>
              <w:rPr>
                <w:sz w:val="22"/>
                <w:szCs w:val="22"/>
              </w:rPr>
            </w:pPr>
            <w:r w:rsidRPr="009E3722">
              <w:rPr>
                <w:sz w:val="22"/>
                <w:szCs w:val="22"/>
              </w:rPr>
              <w:t>3</w:t>
            </w:r>
          </w:p>
        </w:tc>
      </w:tr>
      <w:tr w:rsidR="009E3722" w:rsidRPr="009E3722" w14:paraId="0404EE84" w14:textId="77777777" w:rsidTr="00490E4B">
        <w:tc>
          <w:tcPr>
            <w:tcW w:w="851" w:type="dxa"/>
          </w:tcPr>
          <w:p w14:paraId="1A2E7B02" w14:textId="77777777" w:rsidR="009E3722" w:rsidRPr="009E3722" w:rsidRDefault="009E3722" w:rsidP="009E3722">
            <w:pPr>
              <w:widowControl w:val="0"/>
              <w:autoSpaceDE w:val="0"/>
              <w:autoSpaceDN w:val="0"/>
              <w:ind w:left="170"/>
              <w:jc w:val="both"/>
              <w:rPr>
                <w:sz w:val="22"/>
                <w:szCs w:val="22"/>
              </w:rPr>
            </w:pPr>
          </w:p>
        </w:tc>
        <w:tc>
          <w:tcPr>
            <w:tcW w:w="12332" w:type="dxa"/>
          </w:tcPr>
          <w:p w14:paraId="0431B1C1" w14:textId="77777777" w:rsidR="009E3722" w:rsidRPr="009E3722" w:rsidRDefault="009E3722" w:rsidP="009E3722">
            <w:pPr>
              <w:jc w:val="both"/>
              <w:rPr>
                <w:color w:val="000000"/>
                <w:sz w:val="22"/>
                <w:szCs w:val="22"/>
              </w:rPr>
            </w:pPr>
            <w:r w:rsidRPr="009E3722">
              <w:rPr>
                <w:color w:val="000000"/>
                <w:sz w:val="22"/>
                <w:szCs w:val="22"/>
              </w:rPr>
              <w:t>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17CEB2B"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305690FC" w14:textId="77777777" w:rsidR="009E3722" w:rsidRPr="009E3722" w:rsidRDefault="009E3722" w:rsidP="009E3722">
            <w:pPr>
              <w:widowControl w:val="0"/>
              <w:autoSpaceDE w:val="0"/>
              <w:autoSpaceDN w:val="0"/>
              <w:jc w:val="center"/>
              <w:rPr>
                <w:sz w:val="22"/>
                <w:szCs w:val="22"/>
              </w:rPr>
            </w:pPr>
          </w:p>
        </w:tc>
      </w:tr>
      <w:tr w:rsidR="009E3722" w:rsidRPr="009E3722" w14:paraId="6FA52165" w14:textId="77777777" w:rsidTr="00490E4B">
        <w:tc>
          <w:tcPr>
            <w:tcW w:w="851" w:type="dxa"/>
            <w:vAlign w:val="center"/>
          </w:tcPr>
          <w:p w14:paraId="4C3EEA33" w14:textId="77777777" w:rsidR="009E3722" w:rsidRPr="009E3722" w:rsidRDefault="009E3722" w:rsidP="009E3722">
            <w:pPr>
              <w:widowControl w:val="0"/>
              <w:autoSpaceDE w:val="0"/>
              <w:autoSpaceDN w:val="0"/>
              <w:jc w:val="center"/>
              <w:rPr>
                <w:sz w:val="22"/>
                <w:szCs w:val="22"/>
              </w:rPr>
            </w:pPr>
            <w:r w:rsidRPr="009E3722">
              <w:rPr>
                <w:sz w:val="22"/>
                <w:szCs w:val="22"/>
              </w:rPr>
              <w:t>2</w:t>
            </w:r>
          </w:p>
        </w:tc>
        <w:tc>
          <w:tcPr>
            <w:tcW w:w="12332" w:type="dxa"/>
          </w:tcPr>
          <w:p w14:paraId="24AB771D"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610567C1"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76A3740"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0D64773"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277FDF45" w14:textId="77777777" w:rsidR="009E3722" w:rsidRPr="009E3722" w:rsidRDefault="009E3722" w:rsidP="009E3722">
            <w:pPr>
              <w:widowControl w:val="0"/>
              <w:autoSpaceDE w:val="0"/>
              <w:autoSpaceDN w:val="0"/>
              <w:jc w:val="center"/>
              <w:rPr>
                <w:sz w:val="22"/>
                <w:szCs w:val="22"/>
              </w:rPr>
            </w:pPr>
            <w:r w:rsidRPr="009E3722">
              <w:rPr>
                <w:sz w:val="22"/>
                <w:szCs w:val="22"/>
              </w:rPr>
              <w:t>0,7</w:t>
            </w:r>
          </w:p>
        </w:tc>
      </w:tr>
      <w:tr w:rsidR="009E3722" w:rsidRPr="009E3722" w14:paraId="75C87256" w14:textId="77777777" w:rsidTr="00490E4B">
        <w:tc>
          <w:tcPr>
            <w:tcW w:w="851" w:type="dxa"/>
            <w:vAlign w:val="center"/>
          </w:tcPr>
          <w:p w14:paraId="2CFF1CE6" w14:textId="77777777" w:rsidR="009E3722" w:rsidRPr="009E3722" w:rsidRDefault="009E3722" w:rsidP="009E3722">
            <w:pPr>
              <w:widowControl w:val="0"/>
              <w:autoSpaceDE w:val="0"/>
              <w:autoSpaceDN w:val="0"/>
              <w:jc w:val="center"/>
              <w:rPr>
                <w:sz w:val="22"/>
                <w:szCs w:val="22"/>
              </w:rPr>
            </w:pPr>
            <w:r w:rsidRPr="009E3722">
              <w:rPr>
                <w:sz w:val="22"/>
                <w:szCs w:val="22"/>
              </w:rPr>
              <w:t>3</w:t>
            </w:r>
          </w:p>
        </w:tc>
        <w:tc>
          <w:tcPr>
            <w:tcW w:w="12332" w:type="dxa"/>
          </w:tcPr>
          <w:p w14:paraId="52046B1C"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0E8DFCEC"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82CA4DA"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w:t>
            </w:r>
            <w:r w:rsidRPr="009E3722">
              <w:rPr>
                <w:color w:val="000000"/>
                <w:sz w:val="22"/>
                <w:szCs w:val="22"/>
              </w:rPr>
              <w:lastRenderedPageBreak/>
              <w:t>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3BD2519"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6A450B1E" w14:textId="77777777" w:rsidR="009E3722" w:rsidRPr="009E3722" w:rsidRDefault="009E3722" w:rsidP="009E3722">
            <w:pPr>
              <w:widowControl w:val="0"/>
              <w:autoSpaceDE w:val="0"/>
              <w:autoSpaceDN w:val="0"/>
              <w:jc w:val="center"/>
              <w:rPr>
                <w:sz w:val="22"/>
                <w:szCs w:val="22"/>
              </w:rPr>
            </w:pPr>
            <w:r w:rsidRPr="009E3722">
              <w:rPr>
                <w:sz w:val="22"/>
                <w:szCs w:val="22"/>
              </w:rPr>
              <w:lastRenderedPageBreak/>
              <w:t>0,7</w:t>
            </w:r>
          </w:p>
        </w:tc>
      </w:tr>
      <w:tr w:rsidR="009E3722" w:rsidRPr="009E3722" w14:paraId="5915C184" w14:textId="77777777" w:rsidTr="00490E4B">
        <w:tc>
          <w:tcPr>
            <w:tcW w:w="851" w:type="dxa"/>
            <w:vAlign w:val="center"/>
          </w:tcPr>
          <w:p w14:paraId="25D7316C" w14:textId="77777777" w:rsidR="009E3722" w:rsidRPr="009E3722" w:rsidRDefault="009E3722" w:rsidP="009E3722">
            <w:pPr>
              <w:widowControl w:val="0"/>
              <w:autoSpaceDE w:val="0"/>
              <w:autoSpaceDN w:val="0"/>
              <w:jc w:val="center"/>
              <w:rPr>
                <w:sz w:val="22"/>
                <w:szCs w:val="22"/>
              </w:rPr>
            </w:pPr>
            <w:r w:rsidRPr="009E3722">
              <w:rPr>
                <w:sz w:val="22"/>
                <w:szCs w:val="22"/>
              </w:rPr>
              <w:t>4</w:t>
            </w:r>
          </w:p>
        </w:tc>
        <w:tc>
          <w:tcPr>
            <w:tcW w:w="12332" w:type="dxa"/>
          </w:tcPr>
          <w:p w14:paraId="4B8FD087"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673FB224"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1A20CE3"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0D512F8"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594577E7" w14:textId="77777777" w:rsidR="009E3722" w:rsidRPr="009E3722" w:rsidRDefault="009E3722" w:rsidP="009E3722">
            <w:pPr>
              <w:widowControl w:val="0"/>
              <w:autoSpaceDE w:val="0"/>
              <w:autoSpaceDN w:val="0"/>
              <w:jc w:val="center"/>
              <w:rPr>
                <w:sz w:val="22"/>
                <w:szCs w:val="22"/>
              </w:rPr>
            </w:pPr>
            <w:r w:rsidRPr="009E3722">
              <w:rPr>
                <w:sz w:val="22"/>
                <w:szCs w:val="22"/>
              </w:rPr>
              <w:t>0,7</w:t>
            </w:r>
          </w:p>
        </w:tc>
      </w:tr>
      <w:tr w:rsidR="009E3722" w:rsidRPr="009E3722" w14:paraId="10F1C72D" w14:textId="77777777" w:rsidTr="00490E4B">
        <w:tc>
          <w:tcPr>
            <w:tcW w:w="851" w:type="dxa"/>
            <w:vAlign w:val="center"/>
          </w:tcPr>
          <w:p w14:paraId="32ADD4AC" w14:textId="77777777" w:rsidR="009E3722" w:rsidRPr="009E3722" w:rsidRDefault="009E3722" w:rsidP="009E3722">
            <w:pPr>
              <w:widowControl w:val="0"/>
              <w:autoSpaceDE w:val="0"/>
              <w:autoSpaceDN w:val="0"/>
              <w:jc w:val="center"/>
              <w:rPr>
                <w:sz w:val="22"/>
                <w:szCs w:val="22"/>
              </w:rPr>
            </w:pPr>
            <w:r w:rsidRPr="009E3722">
              <w:rPr>
                <w:sz w:val="22"/>
                <w:szCs w:val="22"/>
              </w:rPr>
              <w:t>5</w:t>
            </w:r>
          </w:p>
        </w:tc>
        <w:tc>
          <w:tcPr>
            <w:tcW w:w="12332" w:type="dxa"/>
          </w:tcPr>
          <w:p w14:paraId="51C49DA7"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7EE10155"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8FD08C7"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w:t>
            </w:r>
            <w:r w:rsidRPr="009E3722">
              <w:rPr>
                <w:color w:val="000000"/>
                <w:sz w:val="22"/>
                <w:szCs w:val="22"/>
              </w:rPr>
              <w:lastRenderedPageBreak/>
              <w:t>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E46672D"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2DF0FB9F" w14:textId="77777777" w:rsidR="009E3722" w:rsidRPr="009E3722" w:rsidRDefault="009E3722" w:rsidP="009E3722">
            <w:pPr>
              <w:widowControl w:val="0"/>
              <w:autoSpaceDE w:val="0"/>
              <w:autoSpaceDN w:val="0"/>
              <w:jc w:val="center"/>
              <w:rPr>
                <w:sz w:val="22"/>
                <w:szCs w:val="22"/>
              </w:rPr>
            </w:pPr>
            <w:r w:rsidRPr="009E3722">
              <w:rPr>
                <w:sz w:val="22"/>
                <w:szCs w:val="22"/>
              </w:rPr>
              <w:lastRenderedPageBreak/>
              <w:t>0,7</w:t>
            </w:r>
          </w:p>
        </w:tc>
      </w:tr>
      <w:tr w:rsidR="009E3722" w:rsidRPr="009E3722" w14:paraId="6A9E05EB" w14:textId="77777777" w:rsidTr="00490E4B">
        <w:tc>
          <w:tcPr>
            <w:tcW w:w="851" w:type="dxa"/>
            <w:vAlign w:val="center"/>
          </w:tcPr>
          <w:p w14:paraId="2672B69B" w14:textId="77777777" w:rsidR="009E3722" w:rsidRPr="009E3722" w:rsidRDefault="009E3722" w:rsidP="009E3722">
            <w:pPr>
              <w:widowControl w:val="0"/>
              <w:autoSpaceDE w:val="0"/>
              <w:autoSpaceDN w:val="0"/>
              <w:jc w:val="center"/>
              <w:rPr>
                <w:sz w:val="22"/>
                <w:szCs w:val="22"/>
              </w:rPr>
            </w:pPr>
            <w:r w:rsidRPr="009E3722">
              <w:rPr>
                <w:sz w:val="22"/>
                <w:szCs w:val="22"/>
              </w:rPr>
              <w:t>6</w:t>
            </w:r>
          </w:p>
        </w:tc>
        <w:tc>
          <w:tcPr>
            <w:tcW w:w="12332" w:type="dxa"/>
          </w:tcPr>
          <w:p w14:paraId="19D42710"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7AEB409D"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E1AC2E5"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14:paraId="53B38868" w14:textId="77777777" w:rsidR="009E3722" w:rsidRPr="009E3722" w:rsidRDefault="009E3722" w:rsidP="009E3722">
            <w:pPr>
              <w:jc w:val="both"/>
              <w:rPr>
                <w:color w:val="000000"/>
                <w:sz w:val="22"/>
                <w:szCs w:val="22"/>
              </w:rPr>
            </w:pPr>
            <w:r w:rsidRPr="009E3722">
              <w:rPr>
                <w:color w:val="000000"/>
                <w:sz w:val="22"/>
                <w:szCs w:val="22"/>
              </w:rPr>
              <w:t xml:space="preserve">     </w:t>
            </w:r>
            <w:r w:rsidRPr="009E3722">
              <w:rPr>
                <w:rFonts w:eastAsia="Calibri"/>
                <w:color w:val="000000"/>
                <w:sz w:val="22"/>
                <w:szCs w:val="22"/>
                <w:lang w:eastAsia="en-US"/>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2984E6FB" w14:textId="77777777" w:rsidR="009E3722" w:rsidRPr="009E3722" w:rsidRDefault="009E3722" w:rsidP="009E3722">
            <w:pPr>
              <w:widowControl w:val="0"/>
              <w:autoSpaceDE w:val="0"/>
              <w:autoSpaceDN w:val="0"/>
              <w:jc w:val="center"/>
              <w:rPr>
                <w:sz w:val="22"/>
                <w:szCs w:val="22"/>
              </w:rPr>
            </w:pPr>
            <w:r w:rsidRPr="009E3722">
              <w:rPr>
                <w:sz w:val="22"/>
                <w:szCs w:val="22"/>
              </w:rPr>
              <w:t>0,7</w:t>
            </w:r>
          </w:p>
        </w:tc>
      </w:tr>
      <w:tr w:rsidR="009E3722" w:rsidRPr="009E3722" w14:paraId="4875F604" w14:textId="77777777" w:rsidTr="00490E4B">
        <w:tc>
          <w:tcPr>
            <w:tcW w:w="851" w:type="dxa"/>
            <w:vAlign w:val="center"/>
          </w:tcPr>
          <w:p w14:paraId="4B56074D" w14:textId="77777777" w:rsidR="009E3722" w:rsidRPr="009E3722" w:rsidRDefault="009E3722" w:rsidP="009E3722">
            <w:pPr>
              <w:widowControl w:val="0"/>
              <w:autoSpaceDE w:val="0"/>
              <w:autoSpaceDN w:val="0"/>
              <w:jc w:val="center"/>
              <w:rPr>
                <w:sz w:val="22"/>
                <w:szCs w:val="22"/>
              </w:rPr>
            </w:pPr>
            <w:r w:rsidRPr="009E3722">
              <w:rPr>
                <w:sz w:val="22"/>
                <w:szCs w:val="22"/>
              </w:rPr>
              <w:t>7</w:t>
            </w:r>
          </w:p>
        </w:tc>
        <w:tc>
          <w:tcPr>
            <w:tcW w:w="12332" w:type="dxa"/>
          </w:tcPr>
          <w:p w14:paraId="3E62E346"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72B5C726"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2A5EB06"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w:t>
            </w:r>
            <w:r w:rsidRPr="009E3722">
              <w:rPr>
                <w:color w:val="000000"/>
                <w:sz w:val="22"/>
                <w:szCs w:val="22"/>
              </w:rPr>
              <w:lastRenderedPageBreak/>
              <w:t>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2362682"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2270478F" w14:textId="77777777" w:rsidR="009E3722" w:rsidRPr="009E3722" w:rsidRDefault="009E3722" w:rsidP="009E3722">
            <w:pPr>
              <w:widowControl w:val="0"/>
              <w:autoSpaceDE w:val="0"/>
              <w:autoSpaceDN w:val="0"/>
              <w:jc w:val="center"/>
              <w:rPr>
                <w:sz w:val="22"/>
                <w:szCs w:val="22"/>
              </w:rPr>
            </w:pPr>
            <w:r w:rsidRPr="009E3722">
              <w:rPr>
                <w:sz w:val="22"/>
                <w:szCs w:val="22"/>
              </w:rPr>
              <w:lastRenderedPageBreak/>
              <w:t>0,7</w:t>
            </w:r>
          </w:p>
        </w:tc>
      </w:tr>
      <w:tr w:rsidR="009E3722" w:rsidRPr="009E3722" w14:paraId="6E8F0F39" w14:textId="77777777" w:rsidTr="009E3722">
        <w:trPr>
          <w:trHeight w:val="4031"/>
        </w:trPr>
        <w:tc>
          <w:tcPr>
            <w:tcW w:w="851" w:type="dxa"/>
            <w:vAlign w:val="center"/>
          </w:tcPr>
          <w:p w14:paraId="706BD2B7" w14:textId="77777777" w:rsidR="009E3722" w:rsidRPr="009E3722" w:rsidRDefault="009E3722" w:rsidP="009E3722">
            <w:pPr>
              <w:widowControl w:val="0"/>
              <w:autoSpaceDE w:val="0"/>
              <w:autoSpaceDN w:val="0"/>
              <w:jc w:val="center"/>
              <w:rPr>
                <w:sz w:val="22"/>
                <w:szCs w:val="22"/>
              </w:rPr>
            </w:pPr>
            <w:r w:rsidRPr="009E3722">
              <w:rPr>
                <w:sz w:val="22"/>
                <w:szCs w:val="22"/>
              </w:rPr>
              <w:t>8</w:t>
            </w:r>
          </w:p>
        </w:tc>
        <w:tc>
          <w:tcPr>
            <w:tcW w:w="12332" w:type="dxa"/>
          </w:tcPr>
          <w:p w14:paraId="737F9975" w14:textId="77777777" w:rsidR="009E3722" w:rsidRPr="009E3722" w:rsidRDefault="009E3722" w:rsidP="009E3722">
            <w:pPr>
              <w:jc w:val="both"/>
              <w:rPr>
                <w:color w:val="000000"/>
                <w:sz w:val="22"/>
                <w:szCs w:val="22"/>
              </w:rPr>
            </w:pPr>
            <w:r w:rsidRPr="009E3722">
              <w:rPr>
                <w:color w:val="000000"/>
                <w:sz w:val="22"/>
                <w:szCs w:val="22"/>
              </w:rPr>
              <w:t xml:space="preserve">     Население, проживающее в сельских населенных пунктах, и приравненные к нему категории потребителей, за исключением населения и потребителей, указанных в строках 5-7:</w:t>
            </w:r>
          </w:p>
          <w:p w14:paraId="012F1BC3"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748BDDE" w14:textId="77777777" w:rsidR="009E3722" w:rsidRPr="009E3722" w:rsidRDefault="009E3722" w:rsidP="009E3722">
            <w:pPr>
              <w:jc w:val="both"/>
              <w:rPr>
                <w:color w:val="000000"/>
                <w:sz w:val="22"/>
                <w:szCs w:val="22"/>
              </w:rPr>
            </w:pPr>
            <w:r w:rsidRPr="009E3722">
              <w:rPr>
                <w:color w:val="000000"/>
                <w:sz w:val="22"/>
                <w:szCs w:val="22"/>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CA89FB5"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1701" w:type="dxa"/>
            <w:vAlign w:val="center"/>
          </w:tcPr>
          <w:p w14:paraId="3C038842" w14:textId="77777777" w:rsidR="009E3722" w:rsidRPr="009E3722" w:rsidRDefault="009E3722" w:rsidP="009E3722">
            <w:pPr>
              <w:widowControl w:val="0"/>
              <w:autoSpaceDE w:val="0"/>
              <w:autoSpaceDN w:val="0"/>
              <w:jc w:val="center"/>
              <w:rPr>
                <w:sz w:val="22"/>
                <w:szCs w:val="22"/>
              </w:rPr>
            </w:pPr>
            <w:r w:rsidRPr="009E3722">
              <w:rPr>
                <w:sz w:val="22"/>
                <w:szCs w:val="22"/>
              </w:rPr>
              <w:t>0,7</w:t>
            </w:r>
          </w:p>
        </w:tc>
      </w:tr>
      <w:tr w:rsidR="009E3722" w:rsidRPr="009E3722" w14:paraId="72495658" w14:textId="77777777" w:rsidTr="00490E4B">
        <w:tc>
          <w:tcPr>
            <w:tcW w:w="851" w:type="dxa"/>
            <w:vAlign w:val="center"/>
          </w:tcPr>
          <w:p w14:paraId="0147EB8E" w14:textId="77777777" w:rsidR="009E3722" w:rsidRPr="009E3722" w:rsidRDefault="009E3722" w:rsidP="009E3722">
            <w:pPr>
              <w:widowControl w:val="0"/>
              <w:autoSpaceDE w:val="0"/>
              <w:autoSpaceDN w:val="0"/>
              <w:jc w:val="center"/>
              <w:rPr>
                <w:sz w:val="22"/>
                <w:szCs w:val="22"/>
              </w:rPr>
            </w:pPr>
            <w:r w:rsidRPr="009E3722">
              <w:rPr>
                <w:sz w:val="22"/>
                <w:szCs w:val="22"/>
              </w:rPr>
              <w:t>9</w:t>
            </w:r>
          </w:p>
        </w:tc>
        <w:tc>
          <w:tcPr>
            <w:tcW w:w="14033" w:type="dxa"/>
            <w:gridSpan w:val="2"/>
          </w:tcPr>
          <w:p w14:paraId="3F246527" w14:textId="77777777" w:rsidR="009E3722" w:rsidRPr="009E3722" w:rsidRDefault="009E3722" w:rsidP="009E3722">
            <w:pPr>
              <w:widowControl w:val="0"/>
              <w:autoSpaceDE w:val="0"/>
              <w:autoSpaceDN w:val="0"/>
              <w:rPr>
                <w:sz w:val="22"/>
                <w:szCs w:val="22"/>
                <w:lang w:val="en-US"/>
              </w:rPr>
            </w:pPr>
            <w:r w:rsidRPr="009E3722">
              <w:rPr>
                <w:color w:val="000000"/>
                <w:sz w:val="22"/>
                <w:szCs w:val="22"/>
              </w:rPr>
              <w:t xml:space="preserve">     Потребители, приравненные к населению:</w:t>
            </w:r>
          </w:p>
        </w:tc>
      </w:tr>
      <w:tr w:rsidR="009E3722" w:rsidRPr="009E3722" w14:paraId="4D972145" w14:textId="77777777" w:rsidTr="00490E4B">
        <w:tc>
          <w:tcPr>
            <w:tcW w:w="851" w:type="dxa"/>
            <w:vAlign w:val="center"/>
          </w:tcPr>
          <w:p w14:paraId="028256B9" w14:textId="77777777" w:rsidR="009E3722" w:rsidRPr="009E3722" w:rsidRDefault="009E3722" w:rsidP="009E3722">
            <w:pPr>
              <w:widowControl w:val="0"/>
              <w:autoSpaceDE w:val="0"/>
              <w:autoSpaceDN w:val="0"/>
              <w:jc w:val="center"/>
              <w:rPr>
                <w:sz w:val="22"/>
                <w:szCs w:val="22"/>
              </w:rPr>
            </w:pPr>
            <w:r w:rsidRPr="009E3722">
              <w:rPr>
                <w:sz w:val="22"/>
                <w:szCs w:val="22"/>
              </w:rPr>
              <w:t>9.1</w:t>
            </w:r>
          </w:p>
        </w:tc>
        <w:tc>
          <w:tcPr>
            <w:tcW w:w="12332" w:type="dxa"/>
            <w:vAlign w:val="center"/>
          </w:tcPr>
          <w:p w14:paraId="5D45A849" w14:textId="77777777" w:rsidR="009E3722" w:rsidRPr="009E3722" w:rsidRDefault="009E3722" w:rsidP="009E3722">
            <w:pPr>
              <w:jc w:val="both"/>
              <w:rPr>
                <w:color w:val="000000"/>
                <w:sz w:val="22"/>
                <w:szCs w:val="22"/>
              </w:rPr>
            </w:pPr>
            <w:r w:rsidRPr="009E3722">
              <w:rPr>
                <w:color w:val="000000"/>
                <w:sz w:val="22"/>
                <w:szCs w:val="22"/>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5455D163" w14:textId="77777777" w:rsidR="009E3722" w:rsidRPr="009E3722" w:rsidRDefault="009E3722" w:rsidP="009E3722">
            <w:pPr>
              <w:jc w:val="both"/>
              <w:rPr>
                <w:color w:val="000000"/>
                <w:sz w:val="22"/>
                <w:szCs w:val="22"/>
              </w:rPr>
            </w:pPr>
            <w:r w:rsidRPr="009E3722">
              <w:rPr>
                <w:color w:val="000000"/>
                <w:sz w:val="22"/>
                <w:szCs w:val="22"/>
              </w:rPr>
              <w:lastRenderedPageBreak/>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B4E9DC6" w14:textId="77777777" w:rsidR="009E3722" w:rsidRPr="009E3722" w:rsidRDefault="009E3722" w:rsidP="009E3722">
            <w:pPr>
              <w:jc w:val="both"/>
              <w:rPr>
                <w:color w:val="000000"/>
                <w:sz w:val="22"/>
                <w:szCs w:val="22"/>
              </w:rPr>
            </w:pPr>
            <w:r w:rsidRPr="009E3722">
              <w:rPr>
                <w:color w:val="000000"/>
                <w:sz w:val="22"/>
                <w:szCs w:val="22"/>
              </w:rPr>
              <w:t xml:space="preserve">     </w:t>
            </w:r>
            <w:r w:rsidRPr="009E3722">
              <w:rPr>
                <w:rFonts w:eastAsia="Calibri"/>
                <w:color w:val="000000"/>
                <w:sz w:val="22"/>
                <w:szCs w:val="22"/>
                <w:lang w:eastAsia="en-US"/>
              </w:rPr>
              <w:t>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701" w:type="dxa"/>
            <w:vAlign w:val="center"/>
          </w:tcPr>
          <w:p w14:paraId="1207BAD4" w14:textId="77777777" w:rsidR="009E3722" w:rsidRPr="009E3722" w:rsidRDefault="009E3722" w:rsidP="009E3722">
            <w:pPr>
              <w:widowControl w:val="0"/>
              <w:autoSpaceDE w:val="0"/>
              <w:autoSpaceDN w:val="0"/>
              <w:jc w:val="center"/>
              <w:rPr>
                <w:sz w:val="22"/>
                <w:szCs w:val="22"/>
              </w:rPr>
            </w:pPr>
            <w:r w:rsidRPr="009E3722">
              <w:rPr>
                <w:sz w:val="22"/>
                <w:szCs w:val="22"/>
              </w:rPr>
              <w:lastRenderedPageBreak/>
              <w:t>1</w:t>
            </w:r>
          </w:p>
        </w:tc>
      </w:tr>
      <w:tr w:rsidR="009E3722" w:rsidRPr="009E3722" w14:paraId="7B9C51BD" w14:textId="77777777" w:rsidTr="00490E4B">
        <w:tc>
          <w:tcPr>
            <w:tcW w:w="851" w:type="dxa"/>
            <w:vAlign w:val="center"/>
          </w:tcPr>
          <w:p w14:paraId="39E42E22" w14:textId="77777777" w:rsidR="009E3722" w:rsidRPr="009E3722" w:rsidRDefault="009E3722" w:rsidP="009E3722">
            <w:pPr>
              <w:widowControl w:val="0"/>
              <w:autoSpaceDE w:val="0"/>
              <w:autoSpaceDN w:val="0"/>
              <w:jc w:val="center"/>
              <w:rPr>
                <w:sz w:val="22"/>
                <w:szCs w:val="22"/>
              </w:rPr>
            </w:pPr>
            <w:r w:rsidRPr="009E3722">
              <w:rPr>
                <w:sz w:val="22"/>
                <w:szCs w:val="22"/>
              </w:rPr>
              <w:t>9.2</w:t>
            </w:r>
          </w:p>
        </w:tc>
        <w:tc>
          <w:tcPr>
            <w:tcW w:w="12332" w:type="dxa"/>
          </w:tcPr>
          <w:p w14:paraId="01CA8E92" w14:textId="77777777" w:rsidR="009E3722" w:rsidRPr="009E3722" w:rsidRDefault="009E3722" w:rsidP="009E3722">
            <w:pPr>
              <w:widowControl w:val="0"/>
              <w:autoSpaceDE w:val="0"/>
              <w:autoSpaceDN w:val="0"/>
              <w:jc w:val="both"/>
              <w:rPr>
                <w:sz w:val="22"/>
                <w:szCs w:val="22"/>
              </w:rPr>
            </w:pPr>
            <w:r w:rsidRPr="009E3722">
              <w:rPr>
                <w:color w:val="000000"/>
                <w:sz w:val="22"/>
                <w:szCs w:val="22"/>
              </w:rPr>
              <w:t xml:space="preserve">     Садоводческие некоммерческие товарищества и огороднические некоммерческие товарищества *</w:t>
            </w:r>
          </w:p>
        </w:tc>
        <w:tc>
          <w:tcPr>
            <w:tcW w:w="1701" w:type="dxa"/>
            <w:vAlign w:val="center"/>
          </w:tcPr>
          <w:p w14:paraId="52CC1DB4" w14:textId="77777777" w:rsidR="009E3722" w:rsidRPr="009E3722" w:rsidRDefault="009E3722" w:rsidP="009E3722">
            <w:pPr>
              <w:widowControl w:val="0"/>
              <w:autoSpaceDE w:val="0"/>
              <w:autoSpaceDN w:val="0"/>
              <w:jc w:val="center"/>
              <w:rPr>
                <w:sz w:val="22"/>
                <w:szCs w:val="22"/>
              </w:rPr>
            </w:pPr>
            <w:r w:rsidRPr="009E3722">
              <w:rPr>
                <w:sz w:val="22"/>
                <w:szCs w:val="22"/>
              </w:rPr>
              <w:t>0,7</w:t>
            </w:r>
          </w:p>
        </w:tc>
      </w:tr>
      <w:tr w:rsidR="009E3722" w:rsidRPr="009E3722" w14:paraId="63CC2858" w14:textId="77777777" w:rsidTr="00490E4B">
        <w:tc>
          <w:tcPr>
            <w:tcW w:w="851" w:type="dxa"/>
            <w:vAlign w:val="center"/>
          </w:tcPr>
          <w:p w14:paraId="36F8BE37" w14:textId="77777777" w:rsidR="009E3722" w:rsidRPr="009E3722" w:rsidRDefault="009E3722" w:rsidP="009E3722">
            <w:pPr>
              <w:widowControl w:val="0"/>
              <w:autoSpaceDE w:val="0"/>
              <w:autoSpaceDN w:val="0"/>
              <w:jc w:val="center"/>
              <w:rPr>
                <w:sz w:val="22"/>
                <w:szCs w:val="22"/>
              </w:rPr>
            </w:pPr>
            <w:r w:rsidRPr="009E3722">
              <w:rPr>
                <w:color w:val="000000"/>
                <w:sz w:val="22"/>
                <w:szCs w:val="22"/>
              </w:rPr>
              <w:t>9.3</w:t>
            </w:r>
          </w:p>
        </w:tc>
        <w:tc>
          <w:tcPr>
            <w:tcW w:w="12332" w:type="dxa"/>
          </w:tcPr>
          <w:p w14:paraId="7FA615E0" w14:textId="77777777" w:rsidR="009E3722" w:rsidRPr="009E3722" w:rsidRDefault="009E3722" w:rsidP="009E3722">
            <w:pPr>
              <w:widowControl w:val="0"/>
              <w:autoSpaceDE w:val="0"/>
              <w:autoSpaceDN w:val="0"/>
              <w:jc w:val="both"/>
              <w:rPr>
                <w:color w:val="000000"/>
                <w:sz w:val="22"/>
                <w:szCs w:val="22"/>
              </w:rPr>
            </w:pPr>
            <w:r w:rsidRPr="009E3722">
              <w:rPr>
                <w:color w:val="000000"/>
                <w:sz w:val="22"/>
                <w:szCs w:val="22"/>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701" w:type="dxa"/>
            <w:vAlign w:val="center"/>
          </w:tcPr>
          <w:p w14:paraId="21A220AC" w14:textId="77777777" w:rsidR="009E3722" w:rsidRPr="009E3722" w:rsidRDefault="009E3722" w:rsidP="009E3722">
            <w:pPr>
              <w:widowControl w:val="0"/>
              <w:autoSpaceDE w:val="0"/>
              <w:autoSpaceDN w:val="0"/>
              <w:jc w:val="center"/>
              <w:rPr>
                <w:sz w:val="22"/>
                <w:szCs w:val="22"/>
              </w:rPr>
            </w:pPr>
            <w:r w:rsidRPr="009E3722">
              <w:rPr>
                <w:sz w:val="22"/>
                <w:szCs w:val="22"/>
              </w:rPr>
              <w:t>1</w:t>
            </w:r>
          </w:p>
        </w:tc>
      </w:tr>
      <w:tr w:rsidR="009E3722" w:rsidRPr="009E3722" w14:paraId="7AC90161" w14:textId="77777777" w:rsidTr="00490E4B">
        <w:tc>
          <w:tcPr>
            <w:tcW w:w="851" w:type="dxa"/>
            <w:vAlign w:val="center"/>
          </w:tcPr>
          <w:p w14:paraId="2A34AB36" w14:textId="77777777" w:rsidR="009E3722" w:rsidRPr="009E3722" w:rsidRDefault="009E3722" w:rsidP="009E3722">
            <w:pPr>
              <w:widowControl w:val="0"/>
              <w:autoSpaceDE w:val="0"/>
              <w:autoSpaceDN w:val="0"/>
              <w:jc w:val="center"/>
              <w:rPr>
                <w:color w:val="000000"/>
                <w:sz w:val="22"/>
                <w:szCs w:val="22"/>
              </w:rPr>
            </w:pPr>
            <w:r w:rsidRPr="009E3722">
              <w:rPr>
                <w:color w:val="000000"/>
                <w:sz w:val="22"/>
                <w:szCs w:val="22"/>
              </w:rPr>
              <w:t>9.4</w:t>
            </w:r>
          </w:p>
        </w:tc>
        <w:tc>
          <w:tcPr>
            <w:tcW w:w="12332" w:type="dxa"/>
          </w:tcPr>
          <w:p w14:paraId="4198F808" w14:textId="77777777" w:rsidR="009E3722" w:rsidRPr="009E3722" w:rsidRDefault="009E3722" w:rsidP="009E3722">
            <w:pPr>
              <w:widowControl w:val="0"/>
              <w:autoSpaceDE w:val="0"/>
              <w:autoSpaceDN w:val="0"/>
              <w:jc w:val="both"/>
              <w:rPr>
                <w:color w:val="000000"/>
                <w:sz w:val="22"/>
                <w:szCs w:val="22"/>
              </w:rPr>
            </w:pPr>
            <w:r w:rsidRPr="009E3722">
              <w:rPr>
                <w:color w:val="000000"/>
                <w:sz w:val="22"/>
                <w:szCs w:val="22"/>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1701" w:type="dxa"/>
            <w:vAlign w:val="center"/>
          </w:tcPr>
          <w:p w14:paraId="24701457" w14:textId="77777777" w:rsidR="009E3722" w:rsidRPr="009E3722" w:rsidRDefault="009E3722" w:rsidP="009E3722">
            <w:pPr>
              <w:widowControl w:val="0"/>
              <w:autoSpaceDE w:val="0"/>
              <w:autoSpaceDN w:val="0"/>
              <w:jc w:val="center"/>
              <w:rPr>
                <w:sz w:val="22"/>
                <w:szCs w:val="22"/>
              </w:rPr>
            </w:pPr>
            <w:r w:rsidRPr="009E3722">
              <w:rPr>
                <w:sz w:val="22"/>
                <w:szCs w:val="22"/>
              </w:rPr>
              <w:t>1</w:t>
            </w:r>
          </w:p>
        </w:tc>
      </w:tr>
      <w:tr w:rsidR="009E3722" w:rsidRPr="009E3722" w14:paraId="5A0DD519" w14:textId="77777777" w:rsidTr="00490E4B">
        <w:tc>
          <w:tcPr>
            <w:tcW w:w="851" w:type="dxa"/>
            <w:vAlign w:val="center"/>
          </w:tcPr>
          <w:p w14:paraId="0C46D3C9" w14:textId="77777777" w:rsidR="009E3722" w:rsidRPr="009E3722" w:rsidRDefault="009E3722" w:rsidP="009E3722">
            <w:pPr>
              <w:widowControl w:val="0"/>
              <w:autoSpaceDE w:val="0"/>
              <w:autoSpaceDN w:val="0"/>
              <w:jc w:val="center"/>
              <w:rPr>
                <w:color w:val="000000"/>
                <w:sz w:val="22"/>
                <w:szCs w:val="22"/>
              </w:rPr>
            </w:pPr>
            <w:r w:rsidRPr="009E3722">
              <w:rPr>
                <w:color w:val="000000"/>
                <w:sz w:val="22"/>
                <w:szCs w:val="22"/>
              </w:rPr>
              <w:t>9.5</w:t>
            </w:r>
          </w:p>
        </w:tc>
        <w:tc>
          <w:tcPr>
            <w:tcW w:w="12332" w:type="dxa"/>
          </w:tcPr>
          <w:p w14:paraId="14378F14" w14:textId="77777777" w:rsidR="009E3722" w:rsidRPr="009E3722" w:rsidRDefault="009E3722" w:rsidP="009E3722">
            <w:pPr>
              <w:widowControl w:val="0"/>
              <w:autoSpaceDE w:val="0"/>
              <w:autoSpaceDN w:val="0"/>
              <w:jc w:val="both"/>
              <w:rPr>
                <w:color w:val="000000"/>
                <w:sz w:val="22"/>
                <w:szCs w:val="22"/>
              </w:rPr>
            </w:pPr>
            <w:r w:rsidRPr="009E3722">
              <w:rPr>
                <w:color w:val="000000"/>
                <w:sz w:val="22"/>
                <w:szCs w:val="22"/>
              </w:rPr>
              <w:t xml:space="preserve">     Содержащиеся за счет прихожан религиозные организации</w:t>
            </w:r>
          </w:p>
        </w:tc>
        <w:tc>
          <w:tcPr>
            <w:tcW w:w="1701" w:type="dxa"/>
            <w:vAlign w:val="center"/>
          </w:tcPr>
          <w:p w14:paraId="3278A990" w14:textId="77777777" w:rsidR="009E3722" w:rsidRPr="009E3722" w:rsidRDefault="009E3722" w:rsidP="009E3722">
            <w:pPr>
              <w:widowControl w:val="0"/>
              <w:autoSpaceDE w:val="0"/>
              <w:autoSpaceDN w:val="0"/>
              <w:jc w:val="center"/>
              <w:rPr>
                <w:sz w:val="22"/>
                <w:szCs w:val="22"/>
              </w:rPr>
            </w:pPr>
            <w:r w:rsidRPr="009E3722">
              <w:rPr>
                <w:sz w:val="22"/>
                <w:szCs w:val="22"/>
              </w:rPr>
              <w:t>1</w:t>
            </w:r>
          </w:p>
        </w:tc>
      </w:tr>
      <w:tr w:rsidR="009E3722" w:rsidRPr="009E3722" w14:paraId="291DDFAE" w14:textId="77777777" w:rsidTr="00490E4B">
        <w:tc>
          <w:tcPr>
            <w:tcW w:w="851" w:type="dxa"/>
            <w:vAlign w:val="center"/>
          </w:tcPr>
          <w:p w14:paraId="5FB50D7A" w14:textId="77777777" w:rsidR="009E3722" w:rsidRPr="009E3722" w:rsidRDefault="009E3722" w:rsidP="009E3722">
            <w:pPr>
              <w:widowControl w:val="0"/>
              <w:autoSpaceDE w:val="0"/>
              <w:autoSpaceDN w:val="0"/>
              <w:jc w:val="center"/>
              <w:rPr>
                <w:color w:val="000000"/>
                <w:sz w:val="22"/>
                <w:szCs w:val="22"/>
              </w:rPr>
            </w:pPr>
            <w:r w:rsidRPr="009E3722">
              <w:rPr>
                <w:color w:val="000000"/>
                <w:sz w:val="22"/>
                <w:szCs w:val="22"/>
              </w:rPr>
              <w:t>9.6</w:t>
            </w:r>
          </w:p>
        </w:tc>
        <w:tc>
          <w:tcPr>
            <w:tcW w:w="12332" w:type="dxa"/>
          </w:tcPr>
          <w:p w14:paraId="3FD2E2A7" w14:textId="77777777" w:rsidR="009E3722" w:rsidRPr="009E3722" w:rsidRDefault="009E3722" w:rsidP="009E3722">
            <w:pPr>
              <w:jc w:val="both"/>
              <w:rPr>
                <w:color w:val="000000"/>
                <w:sz w:val="22"/>
                <w:szCs w:val="22"/>
              </w:rPr>
            </w:pPr>
            <w:r w:rsidRPr="009E3722">
              <w:rPr>
                <w:color w:val="000000"/>
                <w:sz w:val="22"/>
                <w:szCs w:val="22"/>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184DF8A3" w14:textId="77777777" w:rsidR="009E3722" w:rsidRPr="009E3722" w:rsidRDefault="009E3722" w:rsidP="009E3722">
            <w:pPr>
              <w:jc w:val="both"/>
              <w:rPr>
                <w:color w:val="000000"/>
                <w:sz w:val="22"/>
                <w:szCs w:val="22"/>
              </w:rPr>
            </w:pPr>
            <w:r w:rsidRPr="009E3722">
              <w:rPr>
                <w:color w:val="000000"/>
                <w:sz w:val="22"/>
                <w:szCs w:val="22"/>
              </w:rPr>
              <w:t xml:space="preserve">     </w:t>
            </w:r>
            <w:r w:rsidRPr="009E3722">
              <w:rPr>
                <w:rFonts w:eastAsia="Calibri"/>
                <w:color w:val="000000"/>
                <w:sz w:val="22"/>
                <w:szCs w:val="22"/>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701" w:type="dxa"/>
            <w:vAlign w:val="center"/>
          </w:tcPr>
          <w:p w14:paraId="02484223" w14:textId="77777777" w:rsidR="009E3722" w:rsidRPr="009E3722" w:rsidRDefault="009E3722" w:rsidP="009E3722">
            <w:pPr>
              <w:widowControl w:val="0"/>
              <w:autoSpaceDE w:val="0"/>
              <w:autoSpaceDN w:val="0"/>
              <w:jc w:val="center"/>
              <w:rPr>
                <w:sz w:val="22"/>
                <w:szCs w:val="22"/>
              </w:rPr>
            </w:pPr>
            <w:r w:rsidRPr="009E3722">
              <w:rPr>
                <w:sz w:val="22"/>
                <w:szCs w:val="22"/>
              </w:rPr>
              <w:t>1</w:t>
            </w:r>
          </w:p>
        </w:tc>
      </w:tr>
    </w:tbl>
    <w:p w14:paraId="7A1ADB12" w14:textId="77777777" w:rsidR="009E3722" w:rsidRPr="009E3722" w:rsidRDefault="009E3722" w:rsidP="009E3722">
      <w:pPr>
        <w:spacing w:after="160" w:line="259" w:lineRule="auto"/>
        <w:rPr>
          <w:rFonts w:eastAsia="Calibri"/>
          <w:sz w:val="22"/>
          <w:szCs w:val="22"/>
          <w:lang w:val="en-US" w:eastAsia="en-US"/>
        </w:rPr>
      </w:pPr>
    </w:p>
    <w:p w14:paraId="73532F9B" w14:textId="77777777" w:rsidR="009E3722" w:rsidRPr="009E3722" w:rsidRDefault="009E3722" w:rsidP="009E3722">
      <w:pPr>
        <w:spacing w:after="160" w:line="259" w:lineRule="auto"/>
        <w:rPr>
          <w:rFonts w:eastAsia="Calibri"/>
          <w:sz w:val="22"/>
          <w:szCs w:val="22"/>
          <w:lang w:eastAsia="en-US"/>
        </w:rPr>
      </w:pPr>
      <w:r w:rsidRPr="009E3722">
        <w:rPr>
          <w:rFonts w:eastAsia="Calibri"/>
          <w:sz w:val="22"/>
          <w:szCs w:val="22"/>
          <w:lang w:eastAsia="en-US"/>
        </w:rPr>
        <w:t>Примечание:</w:t>
      </w:r>
    </w:p>
    <w:p w14:paraId="59564711" w14:textId="77777777" w:rsidR="009E3722" w:rsidRPr="009E3722" w:rsidRDefault="009E3722" w:rsidP="009E3722">
      <w:pPr>
        <w:spacing w:after="160" w:line="259" w:lineRule="auto"/>
        <w:rPr>
          <w:rFonts w:ascii="Calibri" w:eastAsia="Calibri" w:hAnsi="Calibri"/>
          <w:sz w:val="22"/>
          <w:szCs w:val="22"/>
          <w:lang w:eastAsia="en-US"/>
        </w:rPr>
      </w:pPr>
      <w:r w:rsidRPr="009E3722">
        <w:rPr>
          <w:rFonts w:eastAsia="Calibri"/>
          <w:lang w:eastAsia="en-US"/>
        </w:rPr>
        <w:t>* в том числе, участники товариществ – члены садоводческих некоммерческих товариществ и огороднических некоммерческих товариществ</w:t>
      </w:r>
    </w:p>
    <w:p w14:paraId="026B684F" w14:textId="77777777" w:rsidR="009E3722" w:rsidRDefault="009E3722" w:rsidP="009E3722">
      <w:pPr>
        <w:spacing w:after="160" w:line="259" w:lineRule="auto"/>
        <w:rPr>
          <w:rFonts w:ascii="Calibri" w:eastAsia="Calibri" w:hAnsi="Calibri"/>
          <w:sz w:val="22"/>
          <w:szCs w:val="22"/>
          <w:lang w:eastAsia="en-US"/>
        </w:rPr>
        <w:sectPr w:rsidR="009E3722" w:rsidSect="009E3722">
          <w:pgSz w:w="16838" w:h="11906" w:orient="landscape"/>
          <w:pgMar w:top="1701" w:right="851" w:bottom="851" w:left="851" w:header="709" w:footer="709" w:gutter="0"/>
          <w:cols w:space="708"/>
          <w:titlePg/>
          <w:docGrid w:linePitch="381"/>
        </w:sectPr>
      </w:pPr>
    </w:p>
    <w:p w14:paraId="6D8D49EE" w14:textId="35059327" w:rsidR="009E3722" w:rsidRPr="003019F4" w:rsidRDefault="009E3722" w:rsidP="004B2C9D">
      <w:pPr>
        <w:tabs>
          <w:tab w:val="left" w:pos="9214"/>
        </w:tabs>
        <w:ind w:left="-3001" w:right="-739" w:firstLine="13633"/>
      </w:pPr>
      <w:r w:rsidRPr="003019F4">
        <w:lastRenderedPageBreak/>
        <w:t xml:space="preserve">Приложение </w:t>
      </w:r>
      <w:r>
        <w:t xml:space="preserve">№ 3 </w:t>
      </w:r>
      <w:r w:rsidRPr="003019F4">
        <w:t xml:space="preserve">к </w:t>
      </w:r>
      <w:r>
        <w:t>протоколу</w:t>
      </w:r>
      <w:r w:rsidRPr="003019F4">
        <w:t xml:space="preserve"> № </w:t>
      </w:r>
      <w:r>
        <w:t>103</w:t>
      </w:r>
    </w:p>
    <w:p w14:paraId="605A283F" w14:textId="77777777" w:rsidR="009E3722" w:rsidRPr="003019F4" w:rsidRDefault="009E3722" w:rsidP="004B2C9D">
      <w:pPr>
        <w:tabs>
          <w:tab w:val="left" w:pos="9214"/>
        </w:tabs>
        <w:ind w:left="-3001" w:right="-739" w:firstLine="13633"/>
      </w:pPr>
      <w:r w:rsidRPr="003019F4">
        <w:t>заседания правления Региональной</w:t>
      </w:r>
    </w:p>
    <w:p w14:paraId="7DC6E24F" w14:textId="77777777" w:rsidR="009E3722" w:rsidRDefault="009E3722" w:rsidP="004B2C9D">
      <w:pPr>
        <w:tabs>
          <w:tab w:val="left" w:pos="9214"/>
        </w:tabs>
        <w:ind w:left="-3001" w:right="-739" w:firstLine="13633"/>
      </w:pPr>
      <w:r w:rsidRPr="003019F4">
        <w:t>энергетической комиссии</w:t>
      </w:r>
    </w:p>
    <w:p w14:paraId="51E4E057" w14:textId="77777777" w:rsidR="009E3722" w:rsidRDefault="009E3722" w:rsidP="004B2C9D">
      <w:pPr>
        <w:tabs>
          <w:tab w:val="left" w:pos="9214"/>
        </w:tabs>
        <w:ind w:left="-3001" w:right="-739" w:firstLine="13633"/>
      </w:pPr>
      <w:r w:rsidRPr="003019F4">
        <w:t xml:space="preserve">Кузбасса от </w:t>
      </w:r>
      <w:r>
        <w:t>30</w:t>
      </w:r>
      <w:r w:rsidRPr="003019F4">
        <w:t>.1</w:t>
      </w:r>
      <w:r>
        <w:t>2</w:t>
      </w:r>
      <w:r w:rsidRPr="003019F4">
        <w:t>.2025</w:t>
      </w:r>
    </w:p>
    <w:p w14:paraId="5DF13775" w14:textId="77777777" w:rsidR="009E3722" w:rsidRPr="009E3722" w:rsidRDefault="009E3722" w:rsidP="009E3722">
      <w:pPr>
        <w:spacing w:after="160" w:line="259" w:lineRule="auto"/>
        <w:ind w:left="-3001" w:firstLine="8246"/>
        <w:rPr>
          <w:rFonts w:ascii="Calibri" w:eastAsia="Calibri" w:hAnsi="Calibri"/>
          <w:sz w:val="22"/>
          <w:szCs w:val="22"/>
          <w:lang w:eastAsia="en-US"/>
        </w:rPr>
      </w:pPr>
    </w:p>
    <w:p w14:paraId="0D9FB6FF" w14:textId="77777777" w:rsidR="009E3722" w:rsidRPr="009E3722" w:rsidRDefault="009E3722" w:rsidP="009E3722">
      <w:pPr>
        <w:spacing w:after="120"/>
        <w:jc w:val="center"/>
        <w:rPr>
          <w:b/>
          <w:bCs/>
          <w:sz w:val="28"/>
          <w:szCs w:val="28"/>
        </w:rPr>
      </w:pPr>
      <w:r w:rsidRPr="009E3722">
        <w:rPr>
          <w:b/>
          <w:bCs/>
          <w:sz w:val="28"/>
          <w:szCs w:val="28"/>
        </w:rPr>
        <w:t>Тарифы</w:t>
      </w:r>
      <w:r w:rsidRPr="009E3722">
        <w:rPr>
          <w:b/>
          <w:bCs/>
          <w:sz w:val="28"/>
          <w:szCs w:val="28"/>
        </w:rPr>
        <w:br/>
        <w:t>на электрическую энергию для населения и приравненных к нему</w:t>
      </w:r>
      <w:r w:rsidRPr="009E3722">
        <w:rPr>
          <w:b/>
          <w:bCs/>
          <w:sz w:val="28"/>
          <w:szCs w:val="28"/>
        </w:rPr>
        <w:br/>
        <w:t>категорий потребителей Кемеровской области - Кузбасса на 2026 год</w:t>
      </w:r>
    </w:p>
    <w:p w14:paraId="433C1C32" w14:textId="77777777" w:rsidR="009E3722" w:rsidRPr="009E3722" w:rsidRDefault="009E3722" w:rsidP="009E3722">
      <w:pPr>
        <w:widowControl w:val="0"/>
        <w:autoSpaceDE w:val="0"/>
        <w:autoSpaceDN w:val="0"/>
        <w:jc w:val="both"/>
        <w:rPr>
          <w:rFonts w:ascii="Calibri" w:hAnsi="Calibri" w:cs="Calibri"/>
          <w:sz w:val="22"/>
          <w:szCs w:val="20"/>
        </w:rPr>
      </w:pPr>
    </w:p>
    <w:tbl>
      <w:tblPr>
        <w:tblW w:w="5000" w:type="pct"/>
        <w:tblInd w:w="-147" w:type="dxa"/>
        <w:tblLook w:val="04A0" w:firstRow="1" w:lastRow="0" w:firstColumn="1" w:lastColumn="0" w:noHBand="0" w:noVBand="1"/>
      </w:tblPr>
      <w:tblGrid>
        <w:gridCol w:w="1009"/>
        <w:gridCol w:w="2216"/>
        <w:gridCol w:w="1927"/>
        <w:gridCol w:w="1927"/>
        <w:gridCol w:w="1927"/>
        <w:gridCol w:w="1815"/>
        <w:gridCol w:w="1815"/>
        <w:gridCol w:w="1812"/>
      </w:tblGrid>
      <w:tr w:rsidR="009E3722" w:rsidRPr="009E3722" w14:paraId="36CFF8F6" w14:textId="77777777" w:rsidTr="00490E4B">
        <w:trPr>
          <w:trHeight w:val="1004"/>
        </w:trPr>
        <w:tc>
          <w:tcPr>
            <w:tcW w:w="349" w:type="pct"/>
            <w:vMerge w:val="restart"/>
            <w:tcBorders>
              <w:top w:val="single" w:sz="4" w:space="0" w:color="auto"/>
              <w:left w:val="single" w:sz="4" w:space="0" w:color="auto"/>
              <w:bottom w:val="single" w:sz="4" w:space="0" w:color="000000"/>
              <w:right w:val="single" w:sz="4" w:space="0" w:color="auto"/>
            </w:tcBorders>
            <w:vAlign w:val="center"/>
            <w:hideMark/>
          </w:tcPr>
          <w:p w14:paraId="74126F8B" w14:textId="77777777" w:rsidR="009E3722" w:rsidRPr="009E3722" w:rsidRDefault="009E3722" w:rsidP="009E3722">
            <w:pPr>
              <w:jc w:val="center"/>
              <w:rPr>
                <w:color w:val="000000"/>
                <w:sz w:val="22"/>
                <w:szCs w:val="22"/>
              </w:rPr>
            </w:pPr>
            <w:r w:rsidRPr="009E3722">
              <w:rPr>
                <w:color w:val="000000"/>
                <w:sz w:val="22"/>
                <w:szCs w:val="22"/>
              </w:rPr>
              <w:t>№                п/п</w:t>
            </w:r>
          </w:p>
        </w:tc>
        <w:tc>
          <w:tcPr>
            <w:tcW w:w="767" w:type="pct"/>
            <w:vMerge w:val="restart"/>
            <w:tcBorders>
              <w:top w:val="single" w:sz="4" w:space="0" w:color="auto"/>
              <w:left w:val="single" w:sz="4" w:space="0" w:color="auto"/>
              <w:bottom w:val="single" w:sz="4" w:space="0" w:color="auto"/>
              <w:right w:val="single" w:sz="4" w:space="0" w:color="auto"/>
            </w:tcBorders>
            <w:vAlign w:val="center"/>
            <w:hideMark/>
          </w:tcPr>
          <w:p w14:paraId="024E2F58" w14:textId="77777777" w:rsidR="009E3722" w:rsidRPr="009E3722" w:rsidRDefault="009E3722" w:rsidP="009E3722">
            <w:pPr>
              <w:jc w:val="center"/>
              <w:rPr>
                <w:color w:val="000000"/>
                <w:sz w:val="22"/>
                <w:szCs w:val="22"/>
              </w:rPr>
            </w:pPr>
            <w:r w:rsidRPr="009E3722">
              <w:rPr>
                <w:color w:val="000000"/>
                <w:sz w:val="22"/>
                <w:szCs w:val="22"/>
              </w:rPr>
              <w:t xml:space="preserve">Категории потребителей </w:t>
            </w:r>
          </w:p>
          <w:p w14:paraId="0C7B0296" w14:textId="77777777" w:rsidR="009E3722" w:rsidRPr="009E3722" w:rsidRDefault="009E3722" w:rsidP="009E3722">
            <w:pPr>
              <w:jc w:val="center"/>
              <w:rPr>
                <w:color w:val="000000"/>
                <w:sz w:val="22"/>
                <w:szCs w:val="22"/>
              </w:rPr>
            </w:pPr>
            <w:r w:rsidRPr="009E3722">
              <w:rPr>
                <w:color w:val="000000"/>
                <w:sz w:val="22"/>
                <w:szCs w:val="22"/>
              </w:rPr>
              <w:t xml:space="preserve">с разбивкой </w:t>
            </w:r>
          </w:p>
          <w:p w14:paraId="661EF023" w14:textId="77777777" w:rsidR="009E3722" w:rsidRPr="009E3722" w:rsidRDefault="009E3722" w:rsidP="009E3722">
            <w:pPr>
              <w:jc w:val="center"/>
              <w:rPr>
                <w:color w:val="000000"/>
                <w:sz w:val="22"/>
                <w:szCs w:val="22"/>
              </w:rPr>
            </w:pPr>
            <w:r w:rsidRPr="009E3722">
              <w:rPr>
                <w:color w:val="000000"/>
                <w:sz w:val="22"/>
                <w:szCs w:val="22"/>
              </w:rPr>
              <w:t>по ставкам и дифференциацией по зонам суток</w:t>
            </w:r>
          </w:p>
        </w:tc>
        <w:tc>
          <w:tcPr>
            <w:tcW w:w="3884" w:type="pct"/>
            <w:gridSpan w:val="6"/>
            <w:tcBorders>
              <w:top w:val="single" w:sz="4" w:space="0" w:color="auto"/>
              <w:left w:val="nil"/>
              <w:bottom w:val="single" w:sz="4" w:space="0" w:color="auto"/>
              <w:right w:val="single" w:sz="4" w:space="0" w:color="auto"/>
            </w:tcBorders>
            <w:vAlign w:val="center"/>
            <w:hideMark/>
          </w:tcPr>
          <w:p w14:paraId="4BEF4FAA" w14:textId="77777777" w:rsidR="009E3722" w:rsidRPr="009E3722" w:rsidRDefault="009E3722" w:rsidP="009E3722">
            <w:pPr>
              <w:jc w:val="center"/>
              <w:rPr>
                <w:color w:val="000000"/>
                <w:sz w:val="22"/>
                <w:szCs w:val="22"/>
              </w:rPr>
            </w:pPr>
            <w:r w:rsidRPr="009E3722">
              <w:rPr>
                <w:color w:val="000000"/>
                <w:sz w:val="22"/>
                <w:szCs w:val="22"/>
              </w:rPr>
              <w:t xml:space="preserve">Цена (тариф), руб./кВт*ч (с учетом налога на добавленную стоимость) </w:t>
            </w:r>
          </w:p>
        </w:tc>
      </w:tr>
      <w:tr w:rsidR="009E3722" w:rsidRPr="009E3722" w14:paraId="3D1A9B6B" w14:textId="77777777" w:rsidTr="00490E4B">
        <w:trPr>
          <w:trHeight w:val="860"/>
        </w:trPr>
        <w:tc>
          <w:tcPr>
            <w:tcW w:w="349" w:type="pct"/>
            <w:vMerge/>
            <w:tcBorders>
              <w:top w:val="single" w:sz="4" w:space="0" w:color="auto"/>
              <w:left w:val="single" w:sz="4" w:space="0" w:color="auto"/>
              <w:bottom w:val="single" w:sz="4" w:space="0" w:color="000000"/>
              <w:right w:val="single" w:sz="4" w:space="0" w:color="auto"/>
            </w:tcBorders>
            <w:vAlign w:val="center"/>
            <w:hideMark/>
          </w:tcPr>
          <w:p w14:paraId="638EC4CA" w14:textId="77777777" w:rsidR="009E3722" w:rsidRPr="009E3722" w:rsidRDefault="009E3722" w:rsidP="009E3722">
            <w:pPr>
              <w:rPr>
                <w:color w:val="000000"/>
                <w:sz w:val="22"/>
                <w:szCs w:val="22"/>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772067E6" w14:textId="77777777" w:rsidR="009E3722" w:rsidRPr="009E3722" w:rsidRDefault="009E3722" w:rsidP="009E3722">
            <w:pPr>
              <w:rPr>
                <w:color w:val="000000"/>
                <w:sz w:val="22"/>
                <w:szCs w:val="22"/>
              </w:rPr>
            </w:pPr>
          </w:p>
        </w:tc>
        <w:tc>
          <w:tcPr>
            <w:tcW w:w="2001" w:type="pct"/>
            <w:gridSpan w:val="3"/>
            <w:tcBorders>
              <w:top w:val="single" w:sz="4" w:space="0" w:color="auto"/>
              <w:left w:val="nil"/>
              <w:bottom w:val="single" w:sz="4" w:space="0" w:color="auto"/>
              <w:right w:val="single" w:sz="4" w:space="0" w:color="000000"/>
            </w:tcBorders>
            <w:vAlign w:val="center"/>
            <w:hideMark/>
          </w:tcPr>
          <w:p w14:paraId="313EDFB0" w14:textId="77777777" w:rsidR="009E3722" w:rsidRPr="009E3722" w:rsidRDefault="009E3722" w:rsidP="009E3722">
            <w:pPr>
              <w:jc w:val="center"/>
              <w:rPr>
                <w:color w:val="000000"/>
                <w:sz w:val="22"/>
                <w:szCs w:val="22"/>
              </w:rPr>
            </w:pPr>
            <w:r w:rsidRPr="009E3722">
              <w:rPr>
                <w:color w:val="000000"/>
                <w:sz w:val="22"/>
                <w:szCs w:val="22"/>
              </w:rPr>
              <w:t>I полугодие с 01.01.2026 по 30.09.2026</w:t>
            </w:r>
          </w:p>
        </w:tc>
        <w:tc>
          <w:tcPr>
            <w:tcW w:w="1883" w:type="pct"/>
            <w:gridSpan w:val="3"/>
            <w:tcBorders>
              <w:top w:val="single" w:sz="4" w:space="0" w:color="auto"/>
              <w:left w:val="nil"/>
              <w:bottom w:val="single" w:sz="4" w:space="0" w:color="auto"/>
              <w:right w:val="single" w:sz="4" w:space="0" w:color="000000"/>
            </w:tcBorders>
            <w:vAlign w:val="center"/>
            <w:hideMark/>
          </w:tcPr>
          <w:p w14:paraId="5418239A" w14:textId="77777777" w:rsidR="009E3722" w:rsidRPr="009E3722" w:rsidRDefault="009E3722" w:rsidP="009E3722">
            <w:pPr>
              <w:jc w:val="center"/>
              <w:rPr>
                <w:color w:val="000000"/>
                <w:sz w:val="22"/>
                <w:szCs w:val="22"/>
              </w:rPr>
            </w:pPr>
            <w:r w:rsidRPr="009E3722">
              <w:rPr>
                <w:color w:val="000000"/>
                <w:sz w:val="22"/>
                <w:szCs w:val="22"/>
              </w:rPr>
              <w:t>II полугодие с 01.10.2026 по 31.12.2026</w:t>
            </w:r>
          </w:p>
        </w:tc>
      </w:tr>
      <w:tr w:rsidR="009E3722" w:rsidRPr="009E3722" w14:paraId="398E48EB" w14:textId="77777777" w:rsidTr="00490E4B">
        <w:trPr>
          <w:trHeight w:val="1243"/>
        </w:trPr>
        <w:tc>
          <w:tcPr>
            <w:tcW w:w="349" w:type="pct"/>
            <w:vMerge/>
            <w:tcBorders>
              <w:top w:val="single" w:sz="4" w:space="0" w:color="auto"/>
              <w:left w:val="single" w:sz="4" w:space="0" w:color="auto"/>
              <w:bottom w:val="single" w:sz="4" w:space="0" w:color="auto"/>
              <w:right w:val="single" w:sz="4" w:space="0" w:color="auto"/>
            </w:tcBorders>
            <w:vAlign w:val="center"/>
            <w:hideMark/>
          </w:tcPr>
          <w:p w14:paraId="40C934DB" w14:textId="77777777" w:rsidR="009E3722" w:rsidRPr="009E3722" w:rsidRDefault="009E3722" w:rsidP="009E3722">
            <w:pPr>
              <w:rPr>
                <w:color w:val="000000"/>
                <w:sz w:val="22"/>
                <w:szCs w:val="22"/>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01FD9F5D" w14:textId="77777777" w:rsidR="009E3722" w:rsidRPr="009E3722" w:rsidRDefault="009E3722" w:rsidP="009E3722">
            <w:pPr>
              <w:rPr>
                <w:color w:val="000000"/>
                <w:sz w:val="22"/>
                <w:szCs w:val="22"/>
              </w:rPr>
            </w:pPr>
          </w:p>
        </w:tc>
        <w:tc>
          <w:tcPr>
            <w:tcW w:w="667" w:type="pct"/>
            <w:tcBorders>
              <w:top w:val="nil"/>
              <w:left w:val="nil"/>
              <w:bottom w:val="single" w:sz="4" w:space="0" w:color="auto"/>
              <w:right w:val="single" w:sz="4" w:space="0" w:color="auto"/>
            </w:tcBorders>
            <w:vAlign w:val="center"/>
            <w:hideMark/>
          </w:tcPr>
          <w:p w14:paraId="79D7522D" w14:textId="77777777" w:rsidR="009E3722" w:rsidRPr="009E3722" w:rsidRDefault="009E3722" w:rsidP="009E3722">
            <w:pPr>
              <w:jc w:val="center"/>
              <w:rPr>
                <w:color w:val="000000"/>
                <w:sz w:val="22"/>
                <w:szCs w:val="22"/>
              </w:rPr>
            </w:pPr>
            <w:r w:rsidRPr="009E3722">
              <w:rPr>
                <w:color w:val="000000"/>
                <w:sz w:val="22"/>
                <w:szCs w:val="22"/>
              </w:rPr>
              <w:t xml:space="preserve">Для первого диапазона объемов потребления электрической энергии </w:t>
            </w:r>
          </w:p>
        </w:tc>
        <w:tc>
          <w:tcPr>
            <w:tcW w:w="667" w:type="pct"/>
            <w:tcBorders>
              <w:top w:val="nil"/>
              <w:left w:val="nil"/>
              <w:bottom w:val="single" w:sz="4" w:space="0" w:color="auto"/>
              <w:right w:val="single" w:sz="4" w:space="0" w:color="auto"/>
            </w:tcBorders>
            <w:vAlign w:val="center"/>
            <w:hideMark/>
          </w:tcPr>
          <w:p w14:paraId="54788CAC" w14:textId="77777777" w:rsidR="009E3722" w:rsidRPr="009E3722" w:rsidRDefault="009E3722" w:rsidP="009E3722">
            <w:pPr>
              <w:jc w:val="center"/>
              <w:rPr>
                <w:color w:val="000000"/>
                <w:sz w:val="22"/>
                <w:szCs w:val="22"/>
              </w:rPr>
            </w:pPr>
            <w:r w:rsidRPr="009E3722">
              <w:rPr>
                <w:color w:val="000000"/>
                <w:sz w:val="22"/>
                <w:szCs w:val="22"/>
              </w:rPr>
              <w:t xml:space="preserve">Для второго диапазона объемов потребления электрической энергии </w:t>
            </w:r>
          </w:p>
        </w:tc>
        <w:tc>
          <w:tcPr>
            <w:tcW w:w="667" w:type="pct"/>
            <w:tcBorders>
              <w:top w:val="nil"/>
              <w:left w:val="nil"/>
              <w:bottom w:val="single" w:sz="4" w:space="0" w:color="auto"/>
              <w:right w:val="single" w:sz="4" w:space="0" w:color="auto"/>
            </w:tcBorders>
            <w:vAlign w:val="center"/>
            <w:hideMark/>
          </w:tcPr>
          <w:p w14:paraId="2FB98ADC" w14:textId="77777777" w:rsidR="009E3722" w:rsidRPr="009E3722" w:rsidRDefault="009E3722" w:rsidP="009E3722">
            <w:pPr>
              <w:jc w:val="center"/>
              <w:rPr>
                <w:color w:val="000000"/>
                <w:sz w:val="22"/>
                <w:szCs w:val="22"/>
              </w:rPr>
            </w:pPr>
            <w:r w:rsidRPr="009E3722">
              <w:rPr>
                <w:color w:val="000000"/>
                <w:sz w:val="22"/>
                <w:szCs w:val="22"/>
              </w:rPr>
              <w:t xml:space="preserve">Для третьего диапазона объемов потребления электрической энергии </w:t>
            </w:r>
          </w:p>
        </w:tc>
        <w:tc>
          <w:tcPr>
            <w:tcW w:w="628" w:type="pct"/>
            <w:tcBorders>
              <w:top w:val="nil"/>
              <w:left w:val="nil"/>
              <w:bottom w:val="single" w:sz="4" w:space="0" w:color="auto"/>
              <w:right w:val="single" w:sz="4" w:space="0" w:color="auto"/>
            </w:tcBorders>
            <w:vAlign w:val="center"/>
            <w:hideMark/>
          </w:tcPr>
          <w:p w14:paraId="7C10F4BB" w14:textId="77777777" w:rsidR="009E3722" w:rsidRPr="009E3722" w:rsidRDefault="009E3722" w:rsidP="009E3722">
            <w:pPr>
              <w:jc w:val="center"/>
              <w:rPr>
                <w:color w:val="000000"/>
                <w:sz w:val="22"/>
                <w:szCs w:val="22"/>
              </w:rPr>
            </w:pPr>
            <w:r w:rsidRPr="009E3722">
              <w:rPr>
                <w:color w:val="000000"/>
                <w:sz w:val="22"/>
                <w:szCs w:val="22"/>
              </w:rPr>
              <w:t xml:space="preserve">Для первого диапазона объемов потребления электрической энергии </w:t>
            </w:r>
          </w:p>
        </w:tc>
        <w:tc>
          <w:tcPr>
            <w:tcW w:w="628" w:type="pct"/>
            <w:tcBorders>
              <w:top w:val="nil"/>
              <w:left w:val="nil"/>
              <w:bottom w:val="single" w:sz="4" w:space="0" w:color="auto"/>
              <w:right w:val="single" w:sz="4" w:space="0" w:color="auto"/>
            </w:tcBorders>
            <w:vAlign w:val="center"/>
            <w:hideMark/>
          </w:tcPr>
          <w:p w14:paraId="3189AFD5" w14:textId="77777777" w:rsidR="009E3722" w:rsidRPr="009E3722" w:rsidRDefault="009E3722" w:rsidP="009E3722">
            <w:pPr>
              <w:jc w:val="center"/>
              <w:rPr>
                <w:color w:val="000000"/>
                <w:sz w:val="22"/>
                <w:szCs w:val="22"/>
              </w:rPr>
            </w:pPr>
            <w:r w:rsidRPr="009E3722">
              <w:rPr>
                <w:color w:val="000000"/>
                <w:sz w:val="22"/>
                <w:szCs w:val="22"/>
              </w:rPr>
              <w:t xml:space="preserve">Для второго диапазона объемов потребления электрической энергии </w:t>
            </w:r>
          </w:p>
        </w:tc>
        <w:tc>
          <w:tcPr>
            <w:tcW w:w="627" w:type="pct"/>
            <w:tcBorders>
              <w:top w:val="nil"/>
              <w:left w:val="nil"/>
              <w:bottom w:val="single" w:sz="4" w:space="0" w:color="auto"/>
              <w:right w:val="single" w:sz="4" w:space="0" w:color="auto"/>
            </w:tcBorders>
            <w:vAlign w:val="center"/>
            <w:hideMark/>
          </w:tcPr>
          <w:p w14:paraId="0A2B48A3" w14:textId="77777777" w:rsidR="009E3722" w:rsidRPr="009E3722" w:rsidRDefault="009E3722" w:rsidP="009E3722">
            <w:pPr>
              <w:jc w:val="center"/>
              <w:rPr>
                <w:color w:val="000000"/>
                <w:sz w:val="22"/>
                <w:szCs w:val="22"/>
              </w:rPr>
            </w:pPr>
            <w:r w:rsidRPr="009E3722">
              <w:rPr>
                <w:color w:val="000000"/>
                <w:sz w:val="22"/>
                <w:szCs w:val="22"/>
              </w:rPr>
              <w:t xml:space="preserve">Для третьего диапазона объемов потребления электрической энергии </w:t>
            </w:r>
          </w:p>
        </w:tc>
      </w:tr>
      <w:tr w:rsidR="009E3722" w:rsidRPr="009E3722" w14:paraId="3FFBA0BB" w14:textId="77777777" w:rsidTr="00490E4B">
        <w:trPr>
          <w:trHeight w:hRule="exact" w:val="495"/>
        </w:trPr>
        <w:tc>
          <w:tcPr>
            <w:tcW w:w="349" w:type="pct"/>
            <w:tcBorders>
              <w:top w:val="single" w:sz="4" w:space="0" w:color="auto"/>
              <w:left w:val="single" w:sz="4" w:space="0" w:color="auto"/>
              <w:bottom w:val="single" w:sz="4" w:space="0" w:color="auto"/>
              <w:right w:val="single" w:sz="4" w:space="0" w:color="auto"/>
            </w:tcBorders>
            <w:vAlign w:val="center"/>
          </w:tcPr>
          <w:p w14:paraId="22901F96" w14:textId="77777777" w:rsidR="009E3722" w:rsidRPr="009E3722" w:rsidRDefault="009E3722" w:rsidP="009E3722">
            <w:pPr>
              <w:jc w:val="center"/>
              <w:rPr>
                <w:color w:val="000000"/>
                <w:sz w:val="22"/>
                <w:szCs w:val="22"/>
              </w:rPr>
            </w:pPr>
            <w:bookmarkStart w:id="1" w:name="_Hlk154229250"/>
            <w:r w:rsidRPr="009E3722">
              <w:rPr>
                <w:color w:val="000000"/>
                <w:sz w:val="22"/>
                <w:szCs w:val="22"/>
              </w:rPr>
              <w:t>1</w:t>
            </w:r>
          </w:p>
        </w:tc>
        <w:tc>
          <w:tcPr>
            <w:tcW w:w="767" w:type="pct"/>
            <w:tcBorders>
              <w:top w:val="single" w:sz="4" w:space="0" w:color="auto"/>
              <w:left w:val="single" w:sz="4" w:space="0" w:color="auto"/>
              <w:bottom w:val="single" w:sz="4" w:space="0" w:color="auto"/>
              <w:right w:val="single" w:sz="4" w:space="0" w:color="auto"/>
            </w:tcBorders>
            <w:vAlign w:val="center"/>
          </w:tcPr>
          <w:p w14:paraId="0E188A86" w14:textId="77777777" w:rsidR="009E3722" w:rsidRPr="009E3722" w:rsidRDefault="009E3722" w:rsidP="009E3722">
            <w:pPr>
              <w:jc w:val="center"/>
              <w:rPr>
                <w:color w:val="000000"/>
                <w:sz w:val="22"/>
                <w:szCs w:val="22"/>
              </w:rPr>
            </w:pPr>
            <w:r w:rsidRPr="009E3722">
              <w:rPr>
                <w:color w:val="000000"/>
                <w:sz w:val="22"/>
                <w:szCs w:val="22"/>
              </w:rPr>
              <w:t>2</w:t>
            </w:r>
          </w:p>
        </w:tc>
        <w:tc>
          <w:tcPr>
            <w:tcW w:w="667" w:type="pct"/>
            <w:tcBorders>
              <w:top w:val="single" w:sz="4" w:space="0" w:color="auto"/>
              <w:left w:val="nil"/>
              <w:bottom w:val="single" w:sz="4" w:space="0" w:color="auto"/>
              <w:right w:val="single" w:sz="4" w:space="0" w:color="auto"/>
            </w:tcBorders>
            <w:vAlign w:val="center"/>
          </w:tcPr>
          <w:p w14:paraId="5E86DFAA" w14:textId="77777777" w:rsidR="009E3722" w:rsidRPr="009E3722" w:rsidRDefault="009E3722" w:rsidP="009E3722">
            <w:pPr>
              <w:jc w:val="center"/>
              <w:rPr>
                <w:color w:val="000000"/>
                <w:sz w:val="22"/>
                <w:szCs w:val="22"/>
              </w:rPr>
            </w:pPr>
            <w:r w:rsidRPr="009E3722">
              <w:rPr>
                <w:color w:val="000000"/>
                <w:sz w:val="22"/>
                <w:szCs w:val="22"/>
              </w:rPr>
              <w:t>3</w:t>
            </w:r>
          </w:p>
        </w:tc>
        <w:tc>
          <w:tcPr>
            <w:tcW w:w="667" w:type="pct"/>
            <w:tcBorders>
              <w:top w:val="single" w:sz="4" w:space="0" w:color="auto"/>
              <w:left w:val="nil"/>
              <w:bottom w:val="single" w:sz="4" w:space="0" w:color="auto"/>
              <w:right w:val="single" w:sz="4" w:space="0" w:color="auto"/>
            </w:tcBorders>
            <w:vAlign w:val="center"/>
          </w:tcPr>
          <w:p w14:paraId="773F644E" w14:textId="77777777" w:rsidR="009E3722" w:rsidRPr="009E3722" w:rsidRDefault="009E3722" w:rsidP="009E3722">
            <w:pPr>
              <w:jc w:val="center"/>
              <w:rPr>
                <w:color w:val="000000"/>
                <w:sz w:val="22"/>
                <w:szCs w:val="22"/>
              </w:rPr>
            </w:pPr>
            <w:r w:rsidRPr="009E3722">
              <w:rPr>
                <w:color w:val="000000"/>
                <w:sz w:val="22"/>
                <w:szCs w:val="22"/>
              </w:rPr>
              <w:t>4</w:t>
            </w:r>
          </w:p>
        </w:tc>
        <w:tc>
          <w:tcPr>
            <w:tcW w:w="667" w:type="pct"/>
            <w:tcBorders>
              <w:top w:val="single" w:sz="4" w:space="0" w:color="auto"/>
              <w:left w:val="nil"/>
              <w:bottom w:val="single" w:sz="4" w:space="0" w:color="auto"/>
              <w:right w:val="single" w:sz="4" w:space="0" w:color="auto"/>
            </w:tcBorders>
            <w:vAlign w:val="center"/>
          </w:tcPr>
          <w:p w14:paraId="55F80596" w14:textId="77777777" w:rsidR="009E3722" w:rsidRPr="009E3722" w:rsidRDefault="009E3722" w:rsidP="009E3722">
            <w:pPr>
              <w:jc w:val="center"/>
              <w:rPr>
                <w:color w:val="000000"/>
                <w:sz w:val="22"/>
                <w:szCs w:val="22"/>
              </w:rPr>
            </w:pPr>
            <w:r w:rsidRPr="009E3722">
              <w:rPr>
                <w:color w:val="000000"/>
                <w:sz w:val="22"/>
                <w:szCs w:val="22"/>
              </w:rPr>
              <w:t>5</w:t>
            </w:r>
          </w:p>
        </w:tc>
        <w:tc>
          <w:tcPr>
            <w:tcW w:w="628" w:type="pct"/>
            <w:tcBorders>
              <w:top w:val="single" w:sz="4" w:space="0" w:color="auto"/>
              <w:left w:val="nil"/>
              <w:bottom w:val="single" w:sz="4" w:space="0" w:color="auto"/>
              <w:right w:val="single" w:sz="4" w:space="0" w:color="auto"/>
            </w:tcBorders>
            <w:vAlign w:val="center"/>
          </w:tcPr>
          <w:p w14:paraId="26FB3212" w14:textId="77777777" w:rsidR="009E3722" w:rsidRPr="009E3722" w:rsidRDefault="009E3722" w:rsidP="009E3722">
            <w:pPr>
              <w:jc w:val="center"/>
              <w:rPr>
                <w:color w:val="000000"/>
                <w:sz w:val="22"/>
                <w:szCs w:val="22"/>
              </w:rPr>
            </w:pPr>
            <w:r w:rsidRPr="009E3722">
              <w:rPr>
                <w:color w:val="000000"/>
                <w:sz w:val="22"/>
                <w:szCs w:val="22"/>
              </w:rPr>
              <w:t>6</w:t>
            </w:r>
          </w:p>
        </w:tc>
        <w:tc>
          <w:tcPr>
            <w:tcW w:w="628" w:type="pct"/>
            <w:tcBorders>
              <w:top w:val="single" w:sz="4" w:space="0" w:color="auto"/>
              <w:left w:val="nil"/>
              <w:bottom w:val="single" w:sz="4" w:space="0" w:color="auto"/>
              <w:right w:val="single" w:sz="4" w:space="0" w:color="auto"/>
            </w:tcBorders>
            <w:vAlign w:val="center"/>
          </w:tcPr>
          <w:p w14:paraId="0DBCA992" w14:textId="77777777" w:rsidR="009E3722" w:rsidRPr="009E3722" w:rsidRDefault="009E3722" w:rsidP="009E3722">
            <w:pPr>
              <w:jc w:val="center"/>
              <w:rPr>
                <w:color w:val="000000"/>
                <w:sz w:val="22"/>
                <w:szCs w:val="22"/>
              </w:rPr>
            </w:pPr>
            <w:r w:rsidRPr="009E3722">
              <w:rPr>
                <w:color w:val="000000"/>
                <w:sz w:val="22"/>
                <w:szCs w:val="22"/>
              </w:rPr>
              <w:t>7</w:t>
            </w:r>
          </w:p>
        </w:tc>
        <w:tc>
          <w:tcPr>
            <w:tcW w:w="627" w:type="pct"/>
            <w:tcBorders>
              <w:top w:val="single" w:sz="4" w:space="0" w:color="auto"/>
              <w:left w:val="nil"/>
              <w:bottom w:val="single" w:sz="4" w:space="0" w:color="auto"/>
              <w:right w:val="single" w:sz="4" w:space="0" w:color="auto"/>
            </w:tcBorders>
            <w:vAlign w:val="center"/>
          </w:tcPr>
          <w:p w14:paraId="19C1EF07" w14:textId="77777777" w:rsidR="009E3722" w:rsidRPr="009E3722" w:rsidRDefault="009E3722" w:rsidP="009E3722">
            <w:pPr>
              <w:jc w:val="center"/>
              <w:rPr>
                <w:color w:val="000000"/>
                <w:sz w:val="22"/>
                <w:szCs w:val="22"/>
              </w:rPr>
            </w:pPr>
            <w:r w:rsidRPr="009E3722">
              <w:rPr>
                <w:color w:val="000000"/>
                <w:sz w:val="22"/>
                <w:szCs w:val="22"/>
              </w:rPr>
              <w:t>8</w:t>
            </w:r>
          </w:p>
        </w:tc>
      </w:tr>
      <w:tr w:rsidR="009E3722" w:rsidRPr="009E3722" w14:paraId="2CF84D62" w14:textId="77777777" w:rsidTr="00490E4B">
        <w:trPr>
          <w:trHeight w:hRule="exact" w:val="811"/>
        </w:trPr>
        <w:tc>
          <w:tcPr>
            <w:tcW w:w="349" w:type="pct"/>
            <w:tcBorders>
              <w:top w:val="single" w:sz="4" w:space="0" w:color="auto"/>
              <w:left w:val="single" w:sz="4" w:space="0" w:color="auto"/>
              <w:bottom w:val="single" w:sz="4" w:space="0" w:color="auto"/>
              <w:right w:val="single" w:sz="4" w:space="0" w:color="auto"/>
            </w:tcBorders>
            <w:vAlign w:val="center"/>
          </w:tcPr>
          <w:p w14:paraId="335200D3" w14:textId="77777777" w:rsidR="009E3722" w:rsidRPr="009E3722" w:rsidRDefault="009E3722" w:rsidP="009E3722">
            <w:pPr>
              <w:jc w:val="center"/>
              <w:rPr>
                <w:color w:val="000000"/>
                <w:sz w:val="22"/>
                <w:szCs w:val="22"/>
              </w:rPr>
            </w:pPr>
          </w:p>
        </w:tc>
        <w:tc>
          <w:tcPr>
            <w:tcW w:w="4651" w:type="pct"/>
            <w:gridSpan w:val="7"/>
            <w:tcBorders>
              <w:top w:val="single" w:sz="4" w:space="0" w:color="auto"/>
              <w:left w:val="single" w:sz="4" w:space="0" w:color="auto"/>
              <w:bottom w:val="single" w:sz="4" w:space="0" w:color="auto"/>
              <w:right w:val="single" w:sz="4" w:space="0" w:color="auto"/>
            </w:tcBorders>
            <w:vAlign w:val="center"/>
          </w:tcPr>
          <w:p w14:paraId="6BF65ECA" w14:textId="77777777" w:rsidR="009E3722" w:rsidRPr="009E3722" w:rsidRDefault="009E3722" w:rsidP="009E3722">
            <w:pPr>
              <w:ind w:firstLine="456"/>
              <w:jc w:val="both"/>
              <w:rPr>
                <w:color w:val="000000"/>
              </w:rPr>
            </w:pPr>
            <w:r w:rsidRPr="009E3722">
              <w:rPr>
                <w:color w:val="000000"/>
              </w:rPr>
              <w:t>Население и приравненные к нему категории потребителей, за исключением населения и потребителей, указанных в строках 2 - 8:</w:t>
            </w:r>
          </w:p>
          <w:p w14:paraId="659F57CD" w14:textId="77777777" w:rsidR="009E3722" w:rsidRPr="009E3722" w:rsidRDefault="009E3722" w:rsidP="009E3722">
            <w:pPr>
              <w:jc w:val="center"/>
              <w:rPr>
                <w:color w:val="000000"/>
                <w:sz w:val="22"/>
                <w:szCs w:val="22"/>
              </w:rPr>
            </w:pPr>
          </w:p>
        </w:tc>
      </w:tr>
      <w:bookmarkEnd w:id="1"/>
    </w:tbl>
    <w:p w14:paraId="4CBD7062" w14:textId="77777777" w:rsidR="009E3722" w:rsidRPr="009E3722" w:rsidRDefault="009E3722" w:rsidP="009E3722">
      <w:pPr>
        <w:rPr>
          <w:color w:val="000000"/>
        </w:rPr>
        <w:sectPr w:rsidR="009E3722" w:rsidRPr="009E3722" w:rsidSect="009E3722">
          <w:pgSz w:w="16838" w:h="11906" w:orient="landscape"/>
          <w:pgMar w:top="1134" w:right="820" w:bottom="1134" w:left="1560" w:header="708" w:footer="708" w:gutter="0"/>
          <w:cols w:space="708"/>
          <w:docGrid w:linePitch="360"/>
        </w:sectPr>
      </w:pPr>
    </w:p>
    <w:tbl>
      <w:tblPr>
        <w:tblW w:w="9579" w:type="pct"/>
        <w:tblInd w:w="137" w:type="dxa"/>
        <w:tblLook w:val="04A0" w:firstRow="1" w:lastRow="0" w:firstColumn="1" w:lastColumn="0" w:noHBand="0" w:noVBand="1"/>
      </w:tblPr>
      <w:tblGrid>
        <w:gridCol w:w="936"/>
        <w:gridCol w:w="2472"/>
        <w:gridCol w:w="33"/>
        <w:gridCol w:w="1652"/>
        <w:gridCol w:w="1838"/>
        <w:gridCol w:w="1843"/>
        <w:gridCol w:w="1482"/>
        <w:gridCol w:w="181"/>
        <w:gridCol w:w="1614"/>
        <w:gridCol w:w="2626"/>
        <w:gridCol w:w="2111"/>
        <w:gridCol w:w="2111"/>
        <w:gridCol w:w="2111"/>
        <w:gridCol w:w="2117"/>
        <w:gridCol w:w="2117"/>
        <w:gridCol w:w="2106"/>
      </w:tblGrid>
      <w:tr w:rsidR="009E3722" w:rsidRPr="009E3722" w14:paraId="02C99F48" w14:textId="77777777" w:rsidTr="00490E4B">
        <w:trPr>
          <w:gridAfter w:val="6"/>
          <w:wAfter w:w="2317" w:type="pct"/>
          <w:trHeight w:hRule="exact" w:val="454"/>
          <w:tblHeader/>
        </w:trPr>
        <w:tc>
          <w:tcPr>
            <w:tcW w:w="171" w:type="pct"/>
            <w:tcBorders>
              <w:top w:val="single" w:sz="4" w:space="0" w:color="auto"/>
              <w:left w:val="single" w:sz="4" w:space="0" w:color="auto"/>
              <w:bottom w:val="single" w:sz="4" w:space="0" w:color="auto"/>
              <w:right w:val="single" w:sz="4" w:space="0" w:color="auto"/>
            </w:tcBorders>
            <w:vAlign w:val="center"/>
          </w:tcPr>
          <w:p w14:paraId="1A8D39E5" w14:textId="77777777" w:rsidR="009E3722" w:rsidRPr="009E3722" w:rsidRDefault="009E3722" w:rsidP="009E3722">
            <w:pPr>
              <w:jc w:val="center"/>
              <w:rPr>
                <w:color w:val="000000"/>
              </w:rPr>
            </w:pPr>
            <w:r w:rsidRPr="009E3722">
              <w:rPr>
                <w:color w:val="000000"/>
              </w:rPr>
              <w:lastRenderedPageBreak/>
              <w:t>1</w:t>
            </w:r>
          </w:p>
        </w:tc>
        <w:tc>
          <w:tcPr>
            <w:tcW w:w="452" w:type="pct"/>
            <w:tcBorders>
              <w:top w:val="single" w:sz="4" w:space="0" w:color="auto"/>
              <w:left w:val="single" w:sz="4" w:space="0" w:color="auto"/>
              <w:bottom w:val="single" w:sz="4" w:space="0" w:color="auto"/>
              <w:right w:val="single" w:sz="4" w:space="0" w:color="auto"/>
            </w:tcBorders>
            <w:vAlign w:val="center"/>
          </w:tcPr>
          <w:p w14:paraId="36F2B4F3" w14:textId="77777777" w:rsidR="009E3722" w:rsidRPr="009E3722" w:rsidRDefault="009E3722" w:rsidP="009E3722">
            <w:pPr>
              <w:jc w:val="center"/>
              <w:rPr>
                <w:color w:val="000000"/>
              </w:rPr>
            </w:pPr>
            <w:r w:rsidRPr="009E3722">
              <w:rPr>
                <w:color w:val="000000"/>
              </w:rPr>
              <w:t>2</w:t>
            </w:r>
          </w:p>
        </w:tc>
        <w:tc>
          <w:tcPr>
            <w:tcW w:w="308" w:type="pct"/>
            <w:gridSpan w:val="2"/>
            <w:tcBorders>
              <w:top w:val="single" w:sz="4" w:space="0" w:color="auto"/>
              <w:left w:val="nil"/>
              <w:bottom w:val="single" w:sz="4" w:space="0" w:color="auto"/>
              <w:right w:val="single" w:sz="4" w:space="0" w:color="auto"/>
            </w:tcBorders>
            <w:vAlign w:val="center"/>
          </w:tcPr>
          <w:p w14:paraId="18148EF1" w14:textId="77777777" w:rsidR="009E3722" w:rsidRPr="009E3722" w:rsidRDefault="009E3722" w:rsidP="009E3722">
            <w:pPr>
              <w:jc w:val="center"/>
              <w:rPr>
                <w:color w:val="000000"/>
              </w:rPr>
            </w:pPr>
            <w:r w:rsidRPr="009E3722">
              <w:rPr>
                <w:color w:val="000000"/>
              </w:rPr>
              <w:t>3</w:t>
            </w:r>
          </w:p>
        </w:tc>
        <w:tc>
          <w:tcPr>
            <w:tcW w:w="336" w:type="pct"/>
            <w:tcBorders>
              <w:top w:val="single" w:sz="4" w:space="0" w:color="auto"/>
              <w:left w:val="nil"/>
              <w:bottom w:val="single" w:sz="4" w:space="0" w:color="auto"/>
              <w:right w:val="single" w:sz="4" w:space="0" w:color="auto"/>
            </w:tcBorders>
            <w:vAlign w:val="center"/>
          </w:tcPr>
          <w:p w14:paraId="67BC8406" w14:textId="77777777" w:rsidR="009E3722" w:rsidRPr="009E3722" w:rsidRDefault="009E3722" w:rsidP="009E3722">
            <w:pPr>
              <w:jc w:val="center"/>
              <w:rPr>
                <w:color w:val="000000"/>
              </w:rPr>
            </w:pPr>
            <w:r w:rsidRPr="009E3722">
              <w:rPr>
                <w:color w:val="000000"/>
              </w:rPr>
              <w:t>4</w:t>
            </w:r>
          </w:p>
        </w:tc>
        <w:tc>
          <w:tcPr>
            <w:tcW w:w="337" w:type="pct"/>
            <w:tcBorders>
              <w:top w:val="single" w:sz="4" w:space="0" w:color="auto"/>
              <w:left w:val="nil"/>
              <w:bottom w:val="single" w:sz="4" w:space="0" w:color="auto"/>
              <w:right w:val="single" w:sz="4" w:space="0" w:color="auto"/>
            </w:tcBorders>
            <w:vAlign w:val="center"/>
          </w:tcPr>
          <w:p w14:paraId="4621B72A" w14:textId="77777777" w:rsidR="009E3722" w:rsidRPr="009E3722" w:rsidRDefault="009E3722" w:rsidP="009E3722">
            <w:pPr>
              <w:jc w:val="center"/>
              <w:rPr>
                <w:color w:val="000000"/>
              </w:rPr>
            </w:pPr>
            <w:r w:rsidRPr="009E3722">
              <w:rPr>
                <w:color w:val="000000"/>
              </w:rPr>
              <w:t>5</w:t>
            </w:r>
          </w:p>
        </w:tc>
        <w:tc>
          <w:tcPr>
            <w:tcW w:w="304" w:type="pct"/>
            <w:gridSpan w:val="2"/>
            <w:tcBorders>
              <w:top w:val="single" w:sz="4" w:space="0" w:color="auto"/>
              <w:left w:val="nil"/>
              <w:bottom w:val="single" w:sz="4" w:space="0" w:color="auto"/>
              <w:right w:val="single" w:sz="4" w:space="0" w:color="auto"/>
            </w:tcBorders>
            <w:vAlign w:val="center"/>
          </w:tcPr>
          <w:p w14:paraId="167CB00F" w14:textId="77777777" w:rsidR="009E3722" w:rsidRPr="009E3722" w:rsidRDefault="009E3722" w:rsidP="009E3722">
            <w:pPr>
              <w:jc w:val="center"/>
              <w:rPr>
                <w:color w:val="000000"/>
              </w:rPr>
            </w:pPr>
            <w:r w:rsidRPr="009E3722">
              <w:rPr>
                <w:color w:val="000000"/>
              </w:rPr>
              <w:t>6</w:t>
            </w:r>
          </w:p>
        </w:tc>
        <w:tc>
          <w:tcPr>
            <w:tcW w:w="295" w:type="pct"/>
            <w:tcBorders>
              <w:top w:val="single" w:sz="4" w:space="0" w:color="auto"/>
              <w:left w:val="nil"/>
              <w:bottom w:val="single" w:sz="4" w:space="0" w:color="auto"/>
              <w:right w:val="single" w:sz="4" w:space="0" w:color="auto"/>
            </w:tcBorders>
            <w:vAlign w:val="center"/>
          </w:tcPr>
          <w:p w14:paraId="487AF535" w14:textId="77777777" w:rsidR="009E3722" w:rsidRPr="009E3722" w:rsidRDefault="009E3722" w:rsidP="009E3722">
            <w:pPr>
              <w:jc w:val="center"/>
              <w:rPr>
                <w:color w:val="000000"/>
              </w:rPr>
            </w:pPr>
            <w:r w:rsidRPr="009E3722">
              <w:rPr>
                <w:color w:val="000000"/>
              </w:rPr>
              <w:t>7</w:t>
            </w:r>
          </w:p>
        </w:tc>
        <w:tc>
          <w:tcPr>
            <w:tcW w:w="480" w:type="pct"/>
            <w:tcBorders>
              <w:top w:val="single" w:sz="4" w:space="0" w:color="auto"/>
              <w:left w:val="nil"/>
              <w:bottom w:val="single" w:sz="4" w:space="0" w:color="auto"/>
              <w:right w:val="single" w:sz="4" w:space="0" w:color="auto"/>
            </w:tcBorders>
            <w:vAlign w:val="center"/>
          </w:tcPr>
          <w:p w14:paraId="301DD037" w14:textId="77777777" w:rsidR="009E3722" w:rsidRPr="009E3722" w:rsidRDefault="009E3722" w:rsidP="009E3722">
            <w:pPr>
              <w:jc w:val="center"/>
              <w:rPr>
                <w:color w:val="000000"/>
              </w:rPr>
            </w:pPr>
            <w:r w:rsidRPr="009E3722">
              <w:rPr>
                <w:color w:val="000000"/>
              </w:rPr>
              <w:t>8</w:t>
            </w:r>
          </w:p>
        </w:tc>
      </w:tr>
      <w:tr w:rsidR="009E3722" w:rsidRPr="009E3722" w14:paraId="5F254A44" w14:textId="77777777" w:rsidTr="00490E4B">
        <w:trPr>
          <w:gridAfter w:val="6"/>
          <w:wAfter w:w="2317" w:type="pct"/>
          <w:trHeight w:val="4215"/>
        </w:trPr>
        <w:tc>
          <w:tcPr>
            <w:tcW w:w="171" w:type="pct"/>
            <w:tcBorders>
              <w:top w:val="single" w:sz="4" w:space="0" w:color="auto"/>
              <w:left w:val="single" w:sz="4" w:space="0" w:color="auto"/>
              <w:bottom w:val="single" w:sz="4" w:space="0" w:color="auto"/>
              <w:right w:val="single" w:sz="4" w:space="0" w:color="auto"/>
            </w:tcBorders>
            <w:vAlign w:val="center"/>
            <w:hideMark/>
          </w:tcPr>
          <w:p w14:paraId="0BF043B5" w14:textId="77777777" w:rsidR="009E3722" w:rsidRPr="009E3722" w:rsidRDefault="009E3722" w:rsidP="009E3722">
            <w:pPr>
              <w:jc w:val="center"/>
              <w:rPr>
                <w:color w:val="000000"/>
              </w:rPr>
            </w:pPr>
            <w:r w:rsidRPr="009E3722">
              <w:rPr>
                <w:color w:val="000000"/>
              </w:rPr>
              <w:t>1</w:t>
            </w:r>
          </w:p>
        </w:tc>
        <w:tc>
          <w:tcPr>
            <w:tcW w:w="2512" w:type="pct"/>
            <w:gridSpan w:val="9"/>
            <w:tcBorders>
              <w:top w:val="single" w:sz="4" w:space="0" w:color="auto"/>
              <w:left w:val="nil"/>
              <w:bottom w:val="single" w:sz="4" w:space="0" w:color="auto"/>
              <w:right w:val="single" w:sz="4" w:space="0" w:color="auto"/>
            </w:tcBorders>
            <w:vAlign w:val="center"/>
            <w:hideMark/>
          </w:tcPr>
          <w:p w14:paraId="1B62333A"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153F295"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C8E0367"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63E46DD4" w14:textId="77777777" w:rsidTr="00490E4B">
        <w:trPr>
          <w:gridAfter w:val="6"/>
          <w:wAfter w:w="2317" w:type="pct"/>
          <w:trHeight w:val="685"/>
        </w:trPr>
        <w:tc>
          <w:tcPr>
            <w:tcW w:w="171" w:type="pct"/>
            <w:tcBorders>
              <w:top w:val="nil"/>
              <w:left w:val="single" w:sz="4" w:space="0" w:color="auto"/>
              <w:bottom w:val="single" w:sz="4" w:space="0" w:color="auto"/>
              <w:right w:val="single" w:sz="4" w:space="0" w:color="auto"/>
            </w:tcBorders>
            <w:vAlign w:val="center"/>
            <w:hideMark/>
          </w:tcPr>
          <w:p w14:paraId="349EEB9B" w14:textId="77777777" w:rsidR="009E3722" w:rsidRPr="009E3722" w:rsidRDefault="009E3722" w:rsidP="009E3722">
            <w:pPr>
              <w:jc w:val="center"/>
              <w:rPr>
                <w:color w:val="000000"/>
              </w:rPr>
            </w:pPr>
            <w:r w:rsidRPr="009E3722">
              <w:rPr>
                <w:color w:val="000000"/>
              </w:rPr>
              <w:t>1.1</w:t>
            </w:r>
          </w:p>
        </w:tc>
        <w:tc>
          <w:tcPr>
            <w:tcW w:w="452" w:type="pct"/>
            <w:tcBorders>
              <w:top w:val="nil"/>
              <w:left w:val="nil"/>
              <w:bottom w:val="single" w:sz="4" w:space="0" w:color="auto"/>
              <w:right w:val="single" w:sz="4" w:space="0" w:color="auto"/>
            </w:tcBorders>
            <w:vAlign w:val="center"/>
            <w:hideMark/>
          </w:tcPr>
          <w:p w14:paraId="4FC173D2" w14:textId="77777777" w:rsidR="009E3722" w:rsidRPr="009E3722" w:rsidRDefault="009E3722" w:rsidP="009E3722">
            <w:pPr>
              <w:jc w:val="both"/>
              <w:rPr>
                <w:color w:val="000000"/>
              </w:rPr>
            </w:pPr>
            <w:r w:rsidRPr="009E3722">
              <w:rPr>
                <w:color w:val="000000"/>
              </w:rPr>
              <w:t xml:space="preserve">Одноставочный тариф </w:t>
            </w:r>
          </w:p>
        </w:tc>
        <w:tc>
          <w:tcPr>
            <w:tcW w:w="308" w:type="pct"/>
            <w:gridSpan w:val="2"/>
            <w:tcBorders>
              <w:top w:val="nil"/>
              <w:left w:val="nil"/>
              <w:bottom w:val="single" w:sz="4" w:space="0" w:color="auto"/>
              <w:right w:val="single" w:sz="4" w:space="0" w:color="auto"/>
            </w:tcBorders>
            <w:vAlign w:val="center"/>
          </w:tcPr>
          <w:p w14:paraId="4B852950"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tcPr>
          <w:p w14:paraId="4E8EBCBA"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tcPr>
          <w:p w14:paraId="54EAFD2B"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tcPr>
          <w:p w14:paraId="55FF2D0B"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396FD158"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11BEE85A"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1CA6B87B" w14:textId="77777777" w:rsidTr="00490E4B">
        <w:trPr>
          <w:gridAfter w:val="6"/>
          <w:wAfter w:w="2317" w:type="pct"/>
          <w:trHeight w:val="555"/>
        </w:trPr>
        <w:tc>
          <w:tcPr>
            <w:tcW w:w="171" w:type="pct"/>
            <w:vMerge w:val="restart"/>
            <w:tcBorders>
              <w:top w:val="nil"/>
              <w:left w:val="single" w:sz="4" w:space="0" w:color="auto"/>
              <w:bottom w:val="single" w:sz="4" w:space="0" w:color="auto"/>
              <w:right w:val="single" w:sz="4" w:space="0" w:color="auto"/>
            </w:tcBorders>
            <w:vAlign w:val="center"/>
            <w:hideMark/>
          </w:tcPr>
          <w:p w14:paraId="4D565381" w14:textId="77777777" w:rsidR="009E3722" w:rsidRPr="009E3722" w:rsidRDefault="009E3722" w:rsidP="009E3722">
            <w:pPr>
              <w:jc w:val="center"/>
              <w:rPr>
                <w:color w:val="000000"/>
              </w:rPr>
            </w:pPr>
            <w:r w:rsidRPr="009E3722">
              <w:rPr>
                <w:color w:val="000000"/>
              </w:rPr>
              <w:t>1.2</w:t>
            </w:r>
          </w:p>
        </w:tc>
        <w:tc>
          <w:tcPr>
            <w:tcW w:w="2512" w:type="pct"/>
            <w:gridSpan w:val="9"/>
            <w:tcBorders>
              <w:top w:val="single" w:sz="4" w:space="0" w:color="auto"/>
              <w:left w:val="nil"/>
              <w:bottom w:val="single" w:sz="4" w:space="0" w:color="auto"/>
              <w:right w:val="single" w:sz="4" w:space="0" w:color="auto"/>
            </w:tcBorders>
            <w:vAlign w:val="center"/>
            <w:hideMark/>
          </w:tcPr>
          <w:p w14:paraId="03CE4E83"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59E999DF" w14:textId="77777777" w:rsidTr="00490E4B">
        <w:trPr>
          <w:gridAfter w:val="6"/>
          <w:wAfter w:w="2317" w:type="pct"/>
          <w:trHeight w:val="945"/>
        </w:trPr>
        <w:tc>
          <w:tcPr>
            <w:tcW w:w="171" w:type="pct"/>
            <w:vMerge/>
            <w:tcBorders>
              <w:top w:val="nil"/>
              <w:left w:val="single" w:sz="4" w:space="0" w:color="auto"/>
              <w:bottom w:val="single" w:sz="4" w:space="0" w:color="auto"/>
              <w:right w:val="single" w:sz="4" w:space="0" w:color="auto"/>
            </w:tcBorders>
            <w:vAlign w:val="center"/>
            <w:hideMark/>
          </w:tcPr>
          <w:p w14:paraId="430005B3"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2E774A6"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3472EF3A"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385065B4"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tcPr>
          <w:p w14:paraId="7F5A77DD"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4CB55272"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6328AE50"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2AB4172B"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08733C9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71C0E443"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001DFE5"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32F709EB"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4A4438EA"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364839DB"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0BE0600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39D09B60"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12E57982"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18A59170"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47E7D720" w14:textId="77777777" w:rsidR="009E3722" w:rsidRPr="009E3722" w:rsidRDefault="009E3722" w:rsidP="009E3722">
            <w:pPr>
              <w:jc w:val="center"/>
              <w:rPr>
                <w:color w:val="000000"/>
              </w:rPr>
            </w:pPr>
            <w:r w:rsidRPr="009E3722">
              <w:rPr>
                <w:color w:val="000000"/>
              </w:rPr>
              <w:t>1.3</w:t>
            </w:r>
          </w:p>
        </w:tc>
        <w:tc>
          <w:tcPr>
            <w:tcW w:w="2512" w:type="pct"/>
            <w:gridSpan w:val="9"/>
            <w:tcBorders>
              <w:top w:val="single" w:sz="4" w:space="0" w:color="auto"/>
              <w:left w:val="nil"/>
              <w:bottom w:val="single" w:sz="4" w:space="0" w:color="auto"/>
              <w:right w:val="single" w:sz="4" w:space="0" w:color="auto"/>
            </w:tcBorders>
            <w:vAlign w:val="center"/>
            <w:hideMark/>
          </w:tcPr>
          <w:p w14:paraId="2434CCE7"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0BEAE7AB"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22C92F2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B22F796"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2780F81B"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19BAE9A5"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32A21D82"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1052D168"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543839B4"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0C0A8DB4"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108A2DE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DC64437"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4A33DB8E"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427AADCD"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nil"/>
              <w:left w:val="nil"/>
              <w:bottom w:val="single" w:sz="4" w:space="0" w:color="auto"/>
              <w:right w:val="single" w:sz="4" w:space="0" w:color="auto"/>
            </w:tcBorders>
            <w:vAlign w:val="center"/>
          </w:tcPr>
          <w:p w14:paraId="776A7BCB"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4B1C1148"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0ECFDEC9"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57A28083"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102903F9"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4795C7DB"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200F53C7"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70DCBDE"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3752BD92"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7C3F4D2C"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23808799"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14DEC0BE"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4094E96D"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BCBE17A"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04DEB338" w14:textId="77777777" w:rsidTr="00490E4B">
        <w:trPr>
          <w:gridAfter w:val="6"/>
          <w:wAfter w:w="2317" w:type="pct"/>
          <w:trHeight w:val="4499"/>
        </w:trPr>
        <w:tc>
          <w:tcPr>
            <w:tcW w:w="171" w:type="pct"/>
            <w:tcBorders>
              <w:top w:val="single" w:sz="4" w:space="0" w:color="auto"/>
              <w:left w:val="single" w:sz="4" w:space="0" w:color="auto"/>
              <w:bottom w:val="single" w:sz="4" w:space="0" w:color="auto"/>
              <w:right w:val="single" w:sz="4" w:space="0" w:color="auto"/>
            </w:tcBorders>
            <w:vAlign w:val="center"/>
            <w:hideMark/>
          </w:tcPr>
          <w:p w14:paraId="582101C9" w14:textId="77777777" w:rsidR="009E3722" w:rsidRPr="009E3722" w:rsidRDefault="009E3722" w:rsidP="009E3722">
            <w:pPr>
              <w:jc w:val="center"/>
              <w:rPr>
                <w:color w:val="000000"/>
              </w:rPr>
            </w:pPr>
            <w:r w:rsidRPr="009E3722">
              <w:rPr>
                <w:color w:val="000000"/>
              </w:rPr>
              <w:lastRenderedPageBreak/>
              <w:t>2</w:t>
            </w:r>
          </w:p>
        </w:tc>
        <w:tc>
          <w:tcPr>
            <w:tcW w:w="2512" w:type="pct"/>
            <w:gridSpan w:val="9"/>
            <w:tcBorders>
              <w:top w:val="single" w:sz="4" w:space="0" w:color="auto"/>
              <w:left w:val="nil"/>
              <w:bottom w:val="single" w:sz="4" w:space="0" w:color="auto"/>
              <w:right w:val="single" w:sz="4" w:space="0" w:color="auto"/>
            </w:tcBorders>
            <w:vAlign w:val="center"/>
            <w:hideMark/>
          </w:tcPr>
          <w:p w14:paraId="054E6513"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2B883058"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2B35A6A"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5A0620F"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4B220355" w14:textId="77777777" w:rsidTr="00490E4B">
        <w:trPr>
          <w:gridAfter w:val="6"/>
          <w:wAfter w:w="2317" w:type="pct"/>
          <w:trHeight w:val="630"/>
        </w:trPr>
        <w:tc>
          <w:tcPr>
            <w:tcW w:w="171" w:type="pct"/>
            <w:tcBorders>
              <w:top w:val="nil"/>
              <w:left w:val="single" w:sz="4" w:space="0" w:color="auto"/>
              <w:bottom w:val="single" w:sz="4" w:space="0" w:color="auto"/>
              <w:right w:val="single" w:sz="4" w:space="0" w:color="auto"/>
            </w:tcBorders>
            <w:vAlign w:val="center"/>
            <w:hideMark/>
          </w:tcPr>
          <w:p w14:paraId="6E8E0FAE" w14:textId="77777777" w:rsidR="009E3722" w:rsidRPr="009E3722" w:rsidRDefault="009E3722" w:rsidP="009E3722">
            <w:pPr>
              <w:jc w:val="center"/>
              <w:rPr>
                <w:color w:val="000000"/>
              </w:rPr>
            </w:pPr>
            <w:r w:rsidRPr="009E3722">
              <w:rPr>
                <w:color w:val="000000"/>
              </w:rPr>
              <w:t>2.1</w:t>
            </w:r>
          </w:p>
        </w:tc>
        <w:tc>
          <w:tcPr>
            <w:tcW w:w="452" w:type="pct"/>
            <w:tcBorders>
              <w:top w:val="nil"/>
              <w:left w:val="nil"/>
              <w:bottom w:val="single" w:sz="4" w:space="0" w:color="auto"/>
              <w:right w:val="single" w:sz="4" w:space="0" w:color="auto"/>
            </w:tcBorders>
            <w:vAlign w:val="center"/>
            <w:hideMark/>
          </w:tcPr>
          <w:p w14:paraId="5AFC8A15"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254A3BD8"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2BE69CBF"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4918059B"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399BEA52"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2D790B8E"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17BD102B"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779113B0"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72E6B92E" w14:textId="77777777" w:rsidR="009E3722" w:rsidRPr="009E3722" w:rsidRDefault="009E3722" w:rsidP="009E3722">
            <w:pPr>
              <w:jc w:val="center"/>
              <w:rPr>
                <w:color w:val="000000"/>
              </w:rPr>
            </w:pPr>
            <w:r w:rsidRPr="009E3722">
              <w:rPr>
                <w:color w:val="000000"/>
              </w:rPr>
              <w:t>2.2</w:t>
            </w:r>
          </w:p>
        </w:tc>
        <w:tc>
          <w:tcPr>
            <w:tcW w:w="2512" w:type="pct"/>
            <w:gridSpan w:val="9"/>
            <w:tcBorders>
              <w:top w:val="single" w:sz="4" w:space="0" w:color="auto"/>
              <w:left w:val="nil"/>
              <w:bottom w:val="single" w:sz="4" w:space="0" w:color="auto"/>
              <w:right w:val="single" w:sz="4" w:space="0" w:color="auto"/>
            </w:tcBorders>
            <w:vAlign w:val="center"/>
            <w:hideMark/>
          </w:tcPr>
          <w:p w14:paraId="185B09BB"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2247E662" w14:textId="77777777" w:rsidTr="00490E4B">
        <w:trPr>
          <w:gridAfter w:val="6"/>
          <w:wAfter w:w="2317" w:type="pct"/>
          <w:trHeight w:hRule="exact" w:val="901"/>
        </w:trPr>
        <w:tc>
          <w:tcPr>
            <w:tcW w:w="171" w:type="pct"/>
            <w:vMerge/>
            <w:tcBorders>
              <w:top w:val="nil"/>
              <w:left w:val="single" w:sz="4" w:space="0" w:color="auto"/>
              <w:bottom w:val="single" w:sz="4" w:space="0" w:color="auto"/>
              <w:right w:val="single" w:sz="4" w:space="0" w:color="auto"/>
            </w:tcBorders>
            <w:vAlign w:val="center"/>
            <w:hideMark/>
          </w:tcPr>
          <w:p w14:paraId="13AD2F17"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5F44B69"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37FDF4FB"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24AC0226"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75DB31C9"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7511DEE2"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49A06F79"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2AE15A09"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6611474C"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B5E12A5"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22FE2400"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AB7E899"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C62EBD4"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09FE1157"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72EBEA9A"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5F941865"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4F78BDAC"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50290CBF" w14:textId="77777777" w:rsidTr="00490E4B">
        <w:trPr>
          <w:gridAfter w:val="6"/>
          <w:wAfter w:w="2317" w:type="pct"/>
          <w:trHeight w:hRule="exact" w:val="393"/>
        </w:trPr>
        <w:tc>
          <w:tcPr>
            <w:tcW w:w="171" w:type="pct"/>
            <w:vMerge w:val="restart"/>
            <w:tcBorders>
              <w:top w:val="nil"/>
              <w:left w:val="single" w:sz="4" w:space="0" w:color="auto"/>
              <w:bottom w:val="single" w:sz="4" w:space="0" w:color="auto"/>
              <w:right w:val="single" w:sz="4" w:space="0" w:color="auto"/>
            </w:tcBorders>
            <w:vAlign w:val="center"/>
            <w:hideMark/>
          </w:tcPr>
          <w:p w14:paraId="3FE92A51" w14:textId="77777777" w:rsidR="009E3722" w:rsidRPr="009E3722" w:rsidRDefault="009E3722" w:rsidP="009E3722">
            <w:pPr>
              <w:jc w:val="center"/>
              <w:rPr>
                <w:color w:val="000000"/>
              </w:rPr>
            </w:pPr>
            <w:r w:rsidRPr="009E3722">
              <w:rPr>
                <w:color w:val="000000"/>
              </w:rPr>
              <w:t>2.3</w:t>
            </w:r>
          </w:p>
        </w:tc>
        <w:tc>
          <w:tcPr>
            <w:tcW w:w="2512" w:type="pct"/>
            <w:gridSpan w:val="9"/>
            <w:tcBorders>
              <w:top w:val="single" w:sz="4" w:space="0" w:color="auto"/>
              <w:left w:val="nil"/>
              <w:bottom w:val="single" w:sz="4" w:space="0" w:color="auto"/>
              <w:right w:val="single" w:sz="4" w:space="0" w:color="auto"/>
            </w:tcBorders>
            <w:vAlign w:val="center"/>
            <w:hideMark/>
          </w:tcPr>
          <w:p w14:paraId="6F093AFE"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38C9DE2D"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51DAD992"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3D99C3E"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5E4BC712"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1C20E17F"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34778474"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68211C45"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594683DE"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013DBEB5"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417A7F3F"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35D3592"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9DD0373"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4EDA0B59"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1DF2347E"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6FD49379"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492A70A8"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C30C5DA"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762340D1"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F759883"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3706E54"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B454935"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C16550B"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FC931DB"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748A7480"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7EA43973"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7D3CE0CB"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2388BADE"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0403F33C" w14:textId="77777777" w:rsidTr="00490E4B">
        <w:trPr>
          <w:gridAfter w:val="6"/>
          <w:wAfter w:w="2317" w:type="pct"/>
          <w:trHeight w:val="4357"/>
        </w:trPr>
        <w:tc>
          <w:tcPr>
            <w:tcW w:w="171" w:type="pct"/>
            <w:tcBorders>
              <w:top w:val="single" w:sz="4" w:space="0" w:color="auto"/>
              <w:left w:val="single" w:sz="4" w:space="0" w:color="auto"/>
              <w:bottom w:val="single" w:sz="4" w:space="0" w:color="auto"/>
              <w:right w:val="single" w:sz="4" w:space="0" w:color="auto"/>
            </w:tcBorders>
            <w:vAlign w:val="center"/>
            <w:hideMark/>
          </w:tcPr>
          <w:p w14:paraId="6D68A677" w14:textId="77777777" w:rsidR="009E3722" w:rsidRPr="009E3722" w:rsidRDefault="009E3722" w:rsidP="009E3722">
            <w:pPr>
              <w:jc w:val="center"/>
              <w:rPr>
                <w:color w:val="000000"/>
              </w:rPr>
            </w:pPr>
            <w:r w:rsidRPr="009E3722">
              <w:rPr>
                <w:color w:val="000000"/>
              </w:rPr>
              <w:lastRenderedPageBreak/>
              <w:t>3</w:t>
            </w:r>
          </w:p>
        </w:tc>
        <w:tc>
          <w:tcPr>
            <w:tcW w:w="2512" w:type="pct"/>
            <w:gridSpan w:val="9"/>
            <w:tcBorders>
              <w:top w:val="single" w:sz="4" w:space="0" w:color="auto"/>
              <w:left w:val="nil"/>
              <w:bottom w:val="single" w:sz="4" w:space="0" w:color="auto"/>
              <w:right w:val="single" w:sz="4" w:space="0" w:color="auto"/>
            </w:tcBorders>
            <w:vAlign w:val="center"/>
            <w:hideMark/>
          </w:tcPr>
          <w:p w14:paraId="62C70B01"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08FE153C"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681598B"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B54EC8E"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1A09389F" w14:textId="77777777" w:rsidTr="00490E4B">
        <w:trPr>
          <w:gridAfter w:val="6"/>
          <w:wAfter w:w="2317" w:type="pct"/>
          <w:trHeight w:val="630"/>
        </w:trPr>
        <w:tc>
          <w:tcPr>
            <w:tcW w:w="171" w:type="pct"/>
            <w:tcBorders>
              <w:top w:val="nil"/>
              <w:left w:val="single" w:sz="4" w:space="0" w:color="auto"/>
              <w:bottom w:val="single" w:sz="4" w:space="0" w:color="auto"/>
              <w:right w:val="single" w:sz="4" w:space="0" w:color="auto"/>
            </w:tcBorders>
            <w:vAlign w:val="center"/>
            <w:hideMark/>
          </w:tcPr>
          <w:p w14:paraId="2696EACA" w14:textId="77777777" w:rsidR="009E3722" w:rsidRPr="009E3722" w:rsidRDefault="009E3722" w:rsidP="009E3722">
            <w:pPr>
              <w:jc w:val="center"/>
              <w:rPr>
                <w:color w:val="000000"/>
              </w:rPr>
            </w:pPr>
            <w:r w:rsidRPr="009E3722">
              <w:rPr>
                <w:color w:val="000000"/>
              </w:rPr>
              <w:t>3.1</w:t>
            </w:r>
          </w:p>
        </w:tc>
        <w:tc>
          <w:tcPr>
            <w:tcW w:w="452" w:type="pct"/>
            <w:tcBorders>
              <w:top w:val="nil"/>
              <w:left w:val="nil"/>
              <w:bottom w:val="single" w:sz="4" w:space="0" w:color="auto"/>
              <w:right w:val="single" w:sz="4" w:space="0" w:color="auto"/>
            </w:tcBorders>
            <w:vAlign w:val="center"/>
            <w:hideMark/>
          </w:tcPr>
          <w:p w14:paraId="06B9FE62" w14:textId="77777777" w:rsidR="009E3722" w:rsidRPr="009E3722" w:rsidRDefault="009E3722" w:rsidP="009E3722">
            <w:pPr>
              <w:rPr>
                <w:color w:val="000000"/>
              </w:rPr>
            </w:pPr>
            <w:r w:rsidRPr="009E3722">
              <w:rPr>
                <w:color w:val="000000"/>
              </w:rPr>
              <w:t xml:space="preserve">Одноставочный тариф </w:t>
            </w:r>
          </w:p>
        </w:tc>
        <w:tc>
          <w:tcPr>
            <w:tcW w:w="308" w:type="pct"/>
            <w:gridSpan w:val="2"/>
            <w:tcBorders>
              <w:top w:val="nil"/>
              <w:left w:val="nil"/>
              <w:bottom w:val="single" w:sz="4" w:space="0" w:color="auto"/>
              <w:right w:val="single" w:sz="4" w:space="0" w:color="auto"/>
            </w:tcBorders>
            <w:vAlign w:val="center"/>
          </w:tcPr>
          <w:p w14:paraId="2860B584"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21206079"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7221BB6D"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13202AA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54110B6E"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CF04EBB"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21E3E040"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6ECDF9AF" w14:textId="77777777" w:rsidR="009E3722" w:rsidRPr="009E3722" w:rsidRDefault="009E3722" w:rsidP="009E3722">
            <w:pPr>
              <w:jc w:val="center"/>
              <w:rPr>
                <w:color w:val="000000"/>
              </w:rPr>
            </w:pPr>
            <w:r w:rsidRPr="009E3722">
              <w:rPr>
                <w:color w:val="000000"/>
              </w:rPr>
              <w:t>3.2</w:t>
            </w:r>
          </w:p>
        </w:tc>
        <w:tc>
          <w:tcPr>
            <w:tcW w:w="2512" w:type="pct"/>
            <w:gridSpan w:val="9"/>
            <w:tcBorders>
              <w:top w:val="single" w:sz="4" w:space="0" w:color="auto"/>
              <w:left w:val="nil"/>
              <w:bottom w:val="single" w:sz="4" w:space="0" w:color="auto"/>
              <w:right w:val="single" w:sz="4" w:space="0" w:color="auto"/>
            </w:tcBorders>
            <w:vAlign w:val="center"/>
            <w:hideMark/>
          </w:tcPr>
          <w:p w14:paraId="6EF0AB2D"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3D01E170" w14:textId="77777777" w:rsidTr="00490E4B">
        <w:trPr>
          <w:gridAfter w:val="6"/>
          <w:wAfter w:w="2317" w:type="pct"/>
          <w:trHeight w:hRule="exact" w:val="901"/>
        </w:trPr>
        <w:tc>
          <w:tcPr>
            <w:tcW w:w="171" w:type="pct"/>
            <w:vMerge/>
            <w:tcBorders>
              <w:top w:val="nil"/>
              <w:left w:val="single" w:sz="4" w:space="0" w:color="auto"/>
              <w:bottom w:val="single" w:sz="4" w:space="0" w:color="auto"/>
              <w:right w:val="single" w:sz="4" w:space="0" w:color="auto"/>
            </w:tcBorders>
            <w:vAlign w:val="center"/>
            <w:hideMark/>
          </w:tcPr>
          <w:p w14:paraId="3E1EB750"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B6B5D84"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20EF688C"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1B8A834D"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2BDBDC8B"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2CA8837C"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57C8EE5B"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526D0FBF"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5D40709F"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0C32515E"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1684829"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18A50B8A"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0EB85AEB"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5184A7AC"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69215FD0"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4065AD7E"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17BD8914"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66443F0C"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0C2D71FC" w14:textId="77777777" w:rsidR="009E3722" w:rsidRPr="009E3722" w:rsidRDefault="009E3722" w:rsidP="009E3722">
            <w:pPr>
              <w:jc w:val="center"/>
              <w:rPr>
                <w:color w:val="000000"/>
              </w:rPr>
            </w:pPr>
            <w:r w:rsidRPr="009E3722">
              <w:rPr>
                <w:color w:val="000000"/>
              </w:rPr>
              <w:t>3.3</w:t>
            </w:r>
          </w:p>
        </w:tc>
        <w:tc>
          <w:tcPr>
            <w:tcW w:w="2512" w:type="pct"/>
            <w:gridSpan w:val="9"/>
            <w:tcBorders>
              <w:top w:val="single" w:sz="4" w:space="0" w:color="auto"/>
              <w:left w:val="nil"/>
              <w:bottom w:val="single" w:sz="4" w:space="0" w:color="auto"/>
              <w:right w:val="single" w:sz="4" w:space="0" w:color="auto"/>
            </w:tcBorders>
            <w:vAlign w:val="center"/>
            <w:hideMark/>
          </w:tcPr>
          <w:p w14:paraId="467A8B71"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66A64EA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33396C2"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4D2B83CA"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196BCB21"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575C764C"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11331C20"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70CABB48"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2C7FBA2F"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3B166ED2"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4300A24D"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524006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21308846"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5DE8ADE2"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4263A9BE"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0473B46B"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65DD30E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1AA0B6C"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3851197"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5771BD1"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0A5F32A7"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126D982"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4A73037A"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39594274"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305726FF"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1A7FC9B9"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336A83D1"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184FB8F4"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5290268E" w14:textId="77777777" w:rsidTr="00490E4B">
        <w:trPr>
          <w:gridAfter w:val="6"/>
          <w:wAfter w:w="2317" w:type="pct"/>
          <w:trHeight w:val="4357"/>
        </w:trPr>
        <w:tc>
          <w:tcPr>
            <w:tcW w:w="171" w:type="pct"/>
            <w:tcBorders>
              <w:top w:val="single" w:sz="4" w:space="0" w:color="auto"/>
              <w:left w:val="single" w:sz="4" w:space="0" w:color="auto"/>
              <w:bottom w:val="single" w:sz="4" w:space="0" w:color="auto"/>
              <w:right w:val="single" w:sz="4" w:space="0" w:color="auto"/>
            </w:tcBorders>
            <w:vAlign w:val="center"/>
            <w:hideMark/>
          </w:tcPr>
          <w:p w14:paraId="0572FD17" w14:textId="77777777" w:rsidR="009E3722" w:rsidRPr="009E3722" w:rsidRDefault="009E3722" w:rsidP="009E3722">
            <w:pPr>
              <w:jc w:val="center"/>
              <w:rPr>
                <w:color w:val="000000"/>
              </w:rPr>
            </w:pPr>
            <w:r w:rsidRPr="009E3722">
              <w:rPr>
                <w:color w:val="000000"/>
              </w:rPr>
              <w:lastRenderedPageBreak/>
              <w:t>4</w:t>
            </w:r>
          </w:p>
        </w:tc>
        <w:tc>
          <w:tcPr>
            <w:tcW w:w="2512" w:type="pct"/>
            <w:gridSpan w:val="9"/>
            <w:tcBorders>
              <w:top w:val="single" w:sz="4" w:space="0" w:color="auto"/>
              <w:left w:val="nil"/>
              <w:bottom w:val="single" w:sz="4" w:space="0" w:color="auto"/>
              <w:right w:val="single" w:sz="4" w:space="0" w:color="auto"/>
            </w:tcBorders>
            <w:vAlign w:val="center"/>
            <w:hideMark/>
          </w:tcPr>
          <w:p w14:paraId="27641EDE"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4700F760"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B1EF7B8"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E11F927"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1D7AD629" w14:textId="77777777" w:rsidTr="00490E4B">
        <w:trPr>
          <w:gridAfter w:val="6"/>
          <w:wAfter w:w="2317" w:type="pct"/>
          <w:trHeight w:hRule="exact" w:val="573"/>
        </w:trPr>
        <w:tc>
          <w:tcPr>
            <w:tcW w:w="171" w:type="pct"/>
            <w:tcBorders>
              <w:top w:val="nil"/>
              <w:left w:val="single" w:sz="4" w:space="0" w:color="auto"/>
              <w:bottom w:val="single" w:sz="4" w:space="0" w:color="auto"/>
              <w:right w:val="single" w:sz="4" w:space="0" w:color="auto"/>
            </w:tcBorders>
            <w:vAlign w:val="center"/>
            <w:hideMark/>
          </w:tcPr>
          <w:p w14:paraId="7F240A2C" w14:textId="77777777" w:rsidR="009E3722" w:rsidRPr="009E3722" w:rsidRDefault="009E3722" w:rsidP="009E3722">
            <w:pPr>
              <w:jc w:val="center"/>
              <w:rPr>
                <w:color w:val="000000"/>
              </w:rPr>
            </w:pPr>
            <w:r w:rsidRPr="009E3722">
              <w:rPr>
                <w:color w:val="000000"/>
              </w:rPr>
              <w:t>4.1</w:t>
            </w:r>
          </w:p>
        </w:tc>
        <w:tc>
          <w:tcPr>
            <w:tcW w:w="452" w:type="pct"/>
            <w:tcBorders>
              <w:top w:val="nil"/>
              <w:left w:val="nil"/>
              <w:bottom w:val="single" w:sz="4" w:space="0" w:color="auto"/>
              <w:right w:val="single" w:sz="4" w:space="0" w:color="auto"/>
            </w:tcBorders>
            <w:vAlign w:val="center"/>
            <w:hideMark/>
          </w:tcPr>
          <w:p w14:paraId="24A72C1A"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3C53AD80"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7133C8FC"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6AB2624E"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587246CA"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3312A846"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6DCE46B1"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2FBDBBC8"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0C769F11" w14:textId="77777777" w:rsidR="009E3722" w:rsidRPr="009E3722" w:rsidRDefault="009E3722" w:rsidP="009E3722">
            <w:pPr>
              <w:jc w:val="center"/>
              <w:rPr>
                <w:color w:val="000000"/>
              </w:rPr>
            </w:pPr>
            <w:r w:rsidRPr="009E3722">
              <w:rPr>
                <w:color w:val="000000"/>
              </w:rPr>
              <w:t>4.2</w:t>
            </w:r>
          </w:p>
        </w:tc>
        <w:tc>
          <w:tcPr>
            <w:tcW w:w="2512" w:type="pct"/>
            <w:gridSpan w:val="9"/>
            <w:tcBorders>
              <w:top w:val="single" w:sz="4" w:space="0" w:color="auto"/>
              <w:left w:val="nil"/>
              <w:bottom w:val="single" w:sz="4" w:space="0" w:color="auto"/>
              <w:right w:val="single" w:sz="4" w:space="0" w:color="auto"/>
            </w:tcBorders>
            <w:vAlign w:val="center"/>
            <w:hideMark/>
          </w:tcPr>
          <w:p w14:paraId="3DC0FD2F"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2CD584E3" w14:textId="77777777" w:rsidTr="00490E4B">
        <w:trPr>
          <w:gridAfter w:val="6"/>
          <w:wAfter w:w="2317" w:type="pct"/>
          <w:trHeight w:hRule="exact" w:val="829"/>
        </w:trPr>
        <w:tc>
          <w:tcPr>
            <w:tcW w:w="171" w:type="pct"/>
            <w:vMerge/>
            <w:tcBorders>
              <w:top w:val="nil"/>
              <w:left w:val="single" w:sz="4" w:space="0" w:color="auto"/>
              <w:bottom w:val="single" w:sz="4" w:space="0" w:color="auto"/>
              <w:right w:val="single" w:sz="4" w:space="0" w:color="auto"/>
            </w:tcBorders>
            <w:vAlign w:val="center"/>
            <w:hideMark/>
          </w:tcPr>
          <w:p w14:paraId="1CD9BAFB"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7E6E20F"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1F7B401A"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5656F970"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61AC2F47"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259E9EB8"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513BD036"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7EAF7983"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2FB6982D"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657BA54"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E93F564"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4D39E51A"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117063D"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2B572C4D"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4A4B4D27"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45DBC070"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1A72586A"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7AE97D18"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0AF8BCA2" w14:textId="77777777" w:rsidR="009E3722" w:rsidRPr="009E3722" w:rsidRDefault="009E3722" w:rsidP="009E3722">
            <w:pPr>
              <w:jc w:val="center"/>
              <w:rPr>
                <w:color w:val="000000"/>
              </w:rPr>
            </w:pPr>
            <w:r w:rsidRPr="009E3722">
              <w:rPr>
                <w:color w:val="000000"/>
              </w:rPr>
              <w:t>4.3</w:t>
            </w:r>
          </w:p>
        </w:tc>
        <w:tc>
          <w:tcPr>
            <w:tcW w:w="2512" w:type="pct"/>
            <w:gridSpan w:val="9"/>
            <w:tcBorders>
              <w:top w:val="single" w:sz="4" w:space="0" w:color="auto"/>
              <w:left w:val="nil"/>
              <w:bottom w:val="single" w:sz="4" w:space="0" w:color="auto"/>
              <w:right w:val="single" w:sz="4" w:space="0" w:color="auto"/>
            </w:tcBorders>
            <w:vAlign w:val="center"/>
            <w:hideMark/>
          </w:tcPr>
          <w:p w14:paraId="036954DE"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7E6BFF67"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A71079D"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D3E02A8"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1EF89ABC"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4254DE83"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4CE9149E"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24C8C0C0"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449746F0"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7A894013"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42C854B8"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031FED8"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90A51A6"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4BEB3B73"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1A548512"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3781B24C"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05A1CE4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2B7323E7"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7B3531E7"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771EE57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A66DC9B"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729DDE7"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1C32DE95"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6691B0C0"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7E369F8C"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1093A9FC"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0BECE039"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19629C9D"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575AC914" w14:textId="77777777" w:rsidTr="00490E4B">
        <w:trPr>
          <w:gridAfter w:val="6"/>
          <w:wAfter w:w="2317" w:type="pct"/>
          <w:trHeight w:val="4413"/>
        </w:trPr>
        <w:tc>
          <w:tcPr>
            <w:tcW w:w="171" w:type="pct"/>
            <w:tcBorders>
              <w:top w:val="single" w:sz="4" w:space="0" w:color="auto"/>
              <w:left w:val="single" w:sz="4" w:space="0" w:color="auto"/>
              <w:bottom w:val="single" w:sz="4" w:space="0" w:color="auto"/>
              <w:right w:val="single" w:sz="4" w:space="0" w:color="auto"/>
            </w:tcBorders>
            <w:vAlign w:val="center"/>
            <w:hideMark/>
          </w:tcPr>
          <w:p w14:paraId="7755C312" w14:textId="77777777" w:rsidR="009E3722" w:rsidRPr="009E3722" w:rsidRDefault="009E3722" w:rsidP="009E3722">
            <w:pPr>
              <w:jc w:val="center"/>
              <w:rPr>
                <w:color w:val="000000"/>
              </w:rPr>
            </w:pPr>
            <w:r w:rsidRPr="009E3722">
              <w:rPr>
                <w:color w:val="000000"/>
              </w:rPr>
              <w:lastRenderedPageBreak/>
              <w:t>5</w:t>
            </w:r>
          </w:p>
        </w:tc>
        <w:tc>
          <w:tcPr>
            <w:tcW w:w="2512" w:type="pct"/>
            <w:gridSpan w:val="9"/>
            <w:tcBorders>
              <w:top w:val="single" w:sz="4" w:space="0" w:color="auto"/>
              <w:left w:val="nil"/>
              <w:bottom w:val="single" w:sz="4" w:space="0" w:color="auto"/>
              <w:right w:val="single" w:sz="4" w:space="0" w:color="auto"/>
            </w:tcBorders>
            <w:vAlign w:val="center"/>
            <w:hideMark/>
          </w:tcPr>
          <w:p w14:paraId="30297643" w14:textId="77777777" w:rsidR="009E3722" w:rsidRPr="009E3722" w:rsidRDefault="009E3722" w:rsidP="009E3722">
            <w:pPr>
              <w:ind w:firstLine="456"/>
              <w:jc w:val="both"/>
              <w:rPr>
                <w:color w:val="000000"/>
              </w:rPr>
            </w:pPr>
            <w:r w:rsidRPr="009E3722">
              <w:rPr>
                <w:color w:val="000000"/>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41AAB165"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C644D5A"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EF8517C"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078CDF10" w14:textId="77777777" w:rsidTr="00490E4B">
        <w:trPr>
          <w:gridAfter w:val="6"/>
          <w:wAfter w:w="2317" w:type="pct"/>
          <w:trHeight w:val="630"/>
        </w:trPr>
        <w:tc>
          <w:tcPr>
            <w:tcW w:w="171" w:type="pct"/>
            <w:tcBorders>
              <w:top w:val="nil"/>
              <w:left w:val="single" w:sz="4" w:space="0" w:color="auto"/>
              <w:bottom w:val="single" w:sz="4" w:space="0" w:color="auto"/>
              <w:right w:val="single" w:sz="4" w:space="0" w:color="auto"/>
            </w:tcBorders>
            <w:vAlign w:val="center"/>
            <w:hideMark/>
          </w:tcPr>
          <w:p w14:paraId="50E0E599" w14:textId="77777777" w:rsidR="009E3722" w:rsidRPr="009E3722" w:rsidRDefault="009E3722" w:rsidP="009E3722">
            <w:pPr>
              <w:jc w:val="center"/>
              <w:rPr>
                <w:color w:val="000000"/>
              </w:rPr>
            </w:pPr>
            <w:r w:rsidRPr="009E3722">
              <w:rPr>
                <w:color w:val="000000"/>
              </w:rPr>
              <w:t>5.1</w:t>
            </w:r>
          </w:p>
        </w:tc>
        <w:tc>
          <w:tcPr>
            <w:tcW w:w="452" w:type="pct"/>
            <w:tcBorders>
              <w:top w:val="nil"/>
              <w:left w:val="nil"/>
              <w:bottom w:val="single" w:sz="4" w:space="0" w:color="auto"/>
              <w:right w:val="single" w:sz="4" w:space="0" w:color="auto"/>
            </w:tcBorders>
            <w:vAlign w:val="center"/>
            <w:hideMark/>
          </w:tcPr>
          <w:p w14:paraId="5ED4F68C" w14:textId="77777777" w:rsidR="009E3722" w:rsidRPr="009E3722" w:rsidRDefault="009E3722" w:rsidP="009E3722">
            <w:pPr>
              <w:rPr>
                <w:color w:val="000000"/>
              </w:rPr>
            </w:pPr>
            <w:r w:rsidRPr="009E3722">
              <w:rPr>
                <w:color w:val="000000"/>
              </w:rPr>
              <w:t xml:space="preserve">Одноставочный тариф </w:t>
            </w:r>
          </w:p>
        </w:tc>
        <w:tc>
          <w:tcPr>
            <w:tcW w:w="308" w:type="pct"/>
            <w:gridSpan w:val="2"/>
            <w:tcBorders>
              <w:top w:val="nil"/>
              <w:left w:val="nil"/>
              <w:bottom w:val="single" w:sz="4" w:space="0" w:color="auto"/>
              <w:right w:val="single" w:sz="4" w:space="0" w:color="auto"/>
            </w:tcBorders>
            <w:vAlign w:val="center"/>
          </w:tcPr>
          <w:p w14:paraId="2B033C24"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3626FE68"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10FAA0A5"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79F18AA4"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4260B854"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138C4702"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5088D959"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4256194B" w14:textId="77777777" w:rsidR="009E3722" w:rsidRPr="009E3722" w:rsidRDefault="009E3722" w:rsidP="009E3722">
            <w:pPr>
              <w:jc w:val="center"/>
              <w:rPr>
                <w:color w:val="000000"/>
              </w:rPr>
            </w:pPr>
            <w:r w:rsidRPr="009E3722">
              <w:rPr>
                <w:color w:val="000000"/>
              </w:rPr>
              <w:t>5.2</w:t>
            </w:r>
          </w:p>
        </w:tc>
        <w:tc>
          <w:tcPr>
            <w:tcW w:w="2512" w:type="pct"/>
            <w:gridSpan w:val="9"/>
            <w:tcBorders>
              <w:top w:val="single" w:sz="4" w:space="0" w:color="auto"/>
              <w:left w:val="nil"/>
              <w:bottom w:val="single" w:sz="4" w:space="0" w:color="auto"/>
              <w:right w:val="single" w:sz="4" w:space="0" w:color="auto"/>
            </w:tcBorders>
            <w:vAlign w:val="center"/>
            <w:hideMark/>
          </w:tcPr>
          <w:p w14:paraId="7C1519B9"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48563F6F" w14:textId="77777777" w:rsidTr="00490E4B">
        <w:trPr>
          <w:gridAfter w:val="6"/>
          <w:wAfter w:w="2317" w:type="pct"/>
          <w:trHeight w:hRule="exact" w:val="896"/>
        </w:trPr>
        <w:tc>
          <w:tcPr>
            <w:tcW w:w="171" w:type="pct"/>
            <w:vMerge/>
            <w:tcBorders>
              <w:top w:val="nil"/>
              <w:left w:val="single" w:sz="4" w:space="0" w:color="auto"/>
              <w:bottom w:val="single" w:sz="4" w:space="0" w:color="auto"/>
              <w:right w:val="single" w:sz="4" w:space="0" w:color="auto"/>
            </w:tcBorders>
            <w:vAlign w:val="center"/>
            <w:hideMark/>
          </w:tcPr>
          <w:p w14:paraId="2D071103"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324663A"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26727326"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0FB83581"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28E93EED"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171FD242"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3AD1DE62"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204D161E"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10A07F1D"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2FCC6A8E"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0208C45"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BB2263C"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C71863E"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3A37C613"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08B6A0AC"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613E8AD3"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37609E2A"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57E45AB8"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78392471" w14:textId="77777777" w:rsidR="009E3722" w:rsidRPr="009E3722" w:rsidRDefault="009E3722" w:rsidP="009E3722">
            <w:pPr>
              <w:jc w:val="center"/>
              <w:rPr>
                <w:color w:val="000000"/>
              </w:rPr>
            </w:pPr>
            <w:r w:rsidRPr="009E3722">
              <w:rPr>
                <w:color w:val="000000"/>
              </w:rPr>
              <w:t>5.3</w:t>
            </w:r>
          </w:p>
        </w:tc>
        <w:tc>
          <w:tcPr>
            <w:tcW w:w="2512" w:type="pct"/>
            <w:gridSpan w:val="9"/>
            <w:tcBorders>
              <w:top w:val="single" w:sz="4" w:space="0" w:color="auto"/>
              <w:left w:val="nil"/>
              <w:bottom w:val="single" w:sz="4" w:space="0" w:color="auto"/>
              <w:right w:val="single" w:sz="4" w:space="0" w:color="auto"/>
            </w:tcBorders>
            <w:vAlign w:val="center"/>
            <w:hideMark/>
          </w:tcPr>
          <w:p w14:paraId="433809FF"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5ACD58ED"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E7931F0"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A7DB003"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02D62541"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6C5FF0FF"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37AD644B"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11ED732E"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5D686EB2"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0A6B8B58"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1F36A5F7"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2D97183"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AE47A45"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6A336E13"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5212B3E8"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328C9F6D"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57CCF1C3"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6C63A585"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45D1DDCC"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7B3E383E"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0E89B9D1"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4AA4C89"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2446F3CC"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51038C49"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1029A8AF"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29390516"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0B84E9B9"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050711B0"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571A7921" w14:textId="77777777" w:rsidTr="00490E4B">
        <w:trPr>
          <w:gridAfter w:val="6"/>
          <w:wAfter w:w="2317" w:type="pct"/>
          <w:trHeight w:hRule="exact" w:val="4519"/>
        </w:trPr>
        <w:tc>
          <w:tcPr>
            <w:tcW w:w="171" w:type="pct"/>
            <w:tcBorders>
              <w:top w:val="nil"/>
              <w:left w:val="single" w:sz="4" w:space="0" w:color="auto"/>
              <w:bottom w:val="single" w:sz="4" w:space="0" w:color="auto"/>
              <w:right w:val="single" w:sz="4" w:space="0" w:color="auto"/>
            </w:tcBorders>
            <w:vAlign w:val="center"/>
            <w:hideMark/>
          </w:tcPr>
          <w:p w14:paraId="1D00A247" w14:textId="77777777" w:rsidR="009E3722" w:rsidRPr="009E3722" w:rsidRDefault="009E3722" w:rsidP="009E3722">
            <w:pPr>
              <w:jc w:val="center"/>
              <w:rPr>
                <w:color w:val="000000"/>
              </w:rPr>
            </w:pPr>
            <w:r w:rsidRPr="009E3722">
              <w:rPr>
                <w:color w:val="000000"/>
              </w:rPr>
              <w:lastRenderedPageBreak/>
              <w:t>6</w:t>
            </w:r>
          </w:p>
        </w:tc>
        <w:tc>
          <w:tcPr>
            <w:tcW w:w="2512" w:type="pct"/>
            <w:gridSpan w:val="9"/>
            <w:tcBorders>
              <w:top w:val="single" w:sz="4" w:space="0" w:color="auto"/>
              <w:left w:val="nil"/>
              <w:bottom w:val="single" w:sz="4" w:space="0" w:color="auto"/>
              <w:right w:val="single" w:sz="4" w:space="0" w:color="auto"/>
            </w:tcBorders>
            <w:vAlign w:val="center"/>
            <w:hideMark/>
          </w:tcPr>
          <w:p w14:paraId="3C5E4C18"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089A0771"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81C41E9"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F19428B" w14:textId="77777777" w:rsidR="009E3722" w:rsidRPr="009E3722" w:rsidRDefault="009E3722" w:rsidP="009E3722">
            <w:pPr>
              <w:jc w:val="both"/>
              <w:rPr>
                <w:color w:val="000000"/>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6D6422F9" w14:textId="77777777" w:rsidTr="00490E4B">
        <w:trPr>
          <w:gridAfter w:val="6"/>
          <w:wAfter w:w="2317" w:type="pct"/>
          <w:trHeight w:hRule="exact" w:val="581"/>
        </w:trPr>
        <w:tc>
          <w:tcPr>
            <w:tcW w:w="171" w:type="pct"/>
            <w:tcBorders>
              <w:top w:val="nil"/>
              <w:left w:val="single" w:sz="4" w:space="0" w:color="auto"/>
              <w:bottom w:val="single" w:sz="4" w:space="0" w:color="auto"/>
              <w:right w:val="single" w:sz="4" w:space="0" w:color="auto"/>
            </w:tcBorders>
            <w:vAlign w:val="center"/>
            <w:hideMark/>
          </w:tcPr>
          <w:p w14:paraId="2DA5CE64" w14:textId="77777777" w:rsidR="009E3722" w:rsidRPr="009E3722" w:rsidRDefault="009E3722" w:rsidP="009E3722">
            <w:pPr>
              <w:jc w:val="center"/>
              <w:rPr>
                <w:color w:val="000000"/>
              </w:rPr>
            </w:pPr>
            <w:r w:rsidRPr="009E3722">
              <w:rPr>
                <w:color w:val="000000"/>
              </w:rPr>
              <w:t>6.1</w:t>
            </w:r>
          </w:p>
        </w:tc>
        <w:tc>
          <w:tcPr>
            <w:tcW w:w="452" w:type="pct"/>
            <w:tcBorders>
              <w:top w:val="nil"/>
              <w:left w:val="nil"/>
              <w:bottom w:val="single" w:sz="4" w:space="0" w:color="auto"/>
              <w:right w:val="single" w:sz="4" w:space="0" w:color="auto"/>
            </w:tcBorders>
            <w:vAlign w:val="center"/>
            <w:hideMark/>
          </w:tcPr>
          <w:p w14:paraId="4CEB9F47" w14:textId="77777777" w:rsidR="009E3722" w:rsidRPr="009E3722" w:rsidRDefault="009E3722" w:rsidP="009E3722">
            <w:pPr>
              <w:rPr>
                <w:color w:val="000000"/>
              </w:rPr>
            </w:pPr>
            <w:r w:rsidRPr="009E3722">
              <w:rPr>
                <w:color w:val="000000"/>
              </w:rPr>
              <w:t xml:space="preserve">Одноставочный тариф </w:t>
            </w:r>
          </w:p>
        </w:tc>
        <w:tc>
          <w:tcPr>
            <w:tcW w:w="308" w:type="pct"/>
            <w:gridSpan w:val="2"/>
            <w:tcBorders>
              <w:top w:val="nil"/>
              <w:left w:val="nil"/>
              <w:bottom w:val="single" w:sz="4" w:space="0" w:color="auto"/>
              <w:right w:val="single" w:sz="4" w:space="0" w:color="auto"/>
            </w:tcBorders>
            <w:vAlign w:val="center"/>
          </w:tcPr>
          <w:p w14:paraId="064A558A"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6CC05470"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29744D91"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6DD07755"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17EF8E7"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F1FAE08"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E55AB19"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359EA1E5" w14:textId="77777777" w:rsidR="009E3722" w:rsidRPr="009E3722" w:rsidRDefault="009E3722" w:rsidP="009E3722">
            <w:pPr>
              <w:jc w:val="center"/>
              <w:rPr>
                <w:color w:val="000000"/>
              </w:rPr>
            </w:pPr>
            <w:r w:rsidRPr="009E3722">
              <w:rPr>
                <w:color w:val="000000"/>
              </w:rPr>
              <w:t>6.2</w:t>
            </w:r>
          </w:p>
        </w:tc>
        <w:tc>
          <w:tcPr>
            <w:tcW w:w="2512" w:type="pct"/>
            <w:gridSpan w:val="9"/>
            <w:tcBorders>
              <w:top w:val="single" w:sz="4" w:space="0" w:color="auto"/>
              <w:left w:val="nil"/>
              <w:bottom w:val="single" w:sz="4" w:space="0" w:color="auto"/>
              <w:right w:val="single" w:sz="4" w:space="0" w:color="auto"/>
            </w:tcBorders>
            <w:vAlign w:val="center"/>
            <w:hideMark/>
          </w:tcPr>
          <w:p w14:paraId="21B59659"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7B5B10DE" w14:textId="77777777" w:rsidTr="00490E4B">
        <w:trPr>
          <w:gridAfter w:val="6"/>
          <w:wAfter w:w="2317" w:type="pct"/>
          <w:trHeight w:hRule="exact" w:val="965"/>
        </w:trPr>
        <w:tc>
          <w:tcPr>
            <w:tcW w:w="171" w:type="pct"/>
            <w:vMerge/>
            <w:tcBorders>
              <w:top w:val="nil"/>
              <w:left w:val="single" w:sz="4" w:space="0" w:color="auto"/>
              <w:bottom w:val="single" w:sz="4" w:space="0" w:color="auto"/>
              <w:right w:val="single" w:sz="4" w:space="0" w:color="auto"/>
            </w:tcBorders>
            <w:vAlign w:val="center"/>
            <w:hideMark/>
          </w:tcPr>
          <w:p w14:paraId="4791C4F5"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E3DD3E7"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64F72A25"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7918B67D"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441DCC93"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463E0449"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5437390A"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65940A46"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59DB0A33"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FA314FF"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E6980AF"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107A91C5"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936DE06"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58F07381"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1B8C0836"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6623CC1E"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065A8633"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6BA9ACF9"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43231ECB" w14:textId="77777777" w:rsidR="009E3722" w:rsidRPr="009E3722" w:rsidRDefault="009E3722" w:rsidP="009E3722">
            <w:pPr>
              <w:jc w:val="center"/>
              <w:rPr>
                <w:color w:val="000000"/>
              </w:rPr>
            </w:pPr>
            <w:r w:rsidRPr="009E3722">
              <w:rPr>
                <w:color w:val="000000"/>
              </w:rPr>
              <w:t>6.3</w:t>
            </w:r>
          </w:p>
        </w:tc>
        <w:tc>
          <w:tcPr>
            <w:tcW w:w="2512" w:type="pct"/>
            <w:gridSpan w:val="9"/>
            <w:tcBorders>
              <w:top w:val="single" w:sz="4" w:space="0" w:color="auto"/>
              <w:left w:val="nil"/>
              <w:bottom w:val="single" w:sz="4" w:space="0" w:color="auto"/>
              <w:right w:val="single" w:sz="4" w:space="0" w:color="auto"/>
            </w:tcBorders>
            <w:vAlign w:val="center"/>
            <w:hideMark/>
          </w:tcPr>
          <w:p w14:paraId="35612A89"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3F341BF0"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75DB92D"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195E2C5"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3E2956DD"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52F63812"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4AD1F7EF"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74216D27"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41656F7F"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6B733E90"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0E0ABA30"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D20A951"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90C6E2D"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6CEBA7CF"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2791ACF5"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1AA4F71E"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45A8F1A5"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D4B262C"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47046104"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6472376B"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C956DD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BA3F055"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7B479FD4"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05CB75A4"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696CBE29"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0BC823D5"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18135C4D"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39C8B91C"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6FFCBDC4" w14:textId="77777777" w:rsidTr="00490E4B">
        <w:trPr>
          <w:gridAfter w:val="6"/>
          <w:wAfter w:w="2317" w:type="pct"/>
          <w:trHeight w:hRule="exact" w:val="4519"/>
        </w:trPr>
        <w:tc>
          <w:tcPr>
            <w:tcW w:w="171" w:type="pct"/>
            <w:tcBorders>
              <w:top w:val="nil"/>
              <w:left w:val="single" w:sz="4" w:space="0" w:color="auto"/>
              <w:bottom w:val="single" w:sz="4" w:space="0" w:color="auto"/>
              <w:right w:val="single" w:sz="4" w:space="0" w:color="auto"/>
            </w:tcBorders>
            <w:vAlign w:val="center"/>
          </w:tcPr>
          <w:p w14:paraId="0CC4F252" w14:textId="77777777" w:rsidR="009E3722" w:rsidRPr="009E3722" w:rsidRDefault="009E3722" w:rsidP="009E3722">
            <w:pPr>
              <w:jc w:val="center"/>
              <w:rPr>
                <w:color w:val="000000"/>
              </w:rPr>
            </w:pPr>
            <w:r w:rsidRPr="009E3722">
              <w:rPr>
                <w:color w:val="000000"/>
              </w:rPr>
              <w:t>7</w:t>
            </w:r>
          </w:p>
        </w:tc>
        <w:tc>
          <w:tcPr>
            <w:tcW w:w="2512" w:type="pct"/>
            <w:gridSpan w:val="9"/>
            <w:tcBorders>
              <w:top w:val="nil"/>
              <w:left w:val="nil"/>
              <w:bottom w:val="single" w:sz="4" w:space="0" w:color="auto"/>
              <w:right w:val="single" w:sz="4" w:space="0" w:color="auto"/>
            </w:tcBorders>
            <w:vAlign w:val="center"/>
          </w:tcPr>
          <w:p w14:paraId="7A90DD39"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2283BEB5" w14:textId="77777777" w:rsidR="009E3722" w:rsidRPr="009E3722" w:rsidRDefault="009E3722" w:rsidP="009E3722">
            <w:pPr>
              <w:jc w:val="both"/>
              <w:rPr>
                <w:color w:val="000000"/>
              </w:rPr>
            </w:pPr>
            <w:r w:rsidRPr="009E3722">
              <w:rPr>
                <w:color w:val="00000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337E7EB"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2C8E4C3" w14:textId="77777777" w:rsidR="009E3722" w:rsidRPr="009E3722" w:rsidRDefault="009E3722" w:rsidP="009E3722">
            <w:pPr>
              <w:jc w:val="both"/>
              <w:rPr>
                <w:color w:val="000000"/>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039E3862" w14:textId="77777777" w:rsidTr="00490E4B">
        <w:trPr>
          <w:gridAfter w:val="6"/>
          <w:wAfter w:w="2317" w:type="pct"/>
          <w:trHeight w:hRule="exact" w:val="580"/>
        </w:trPr>
        <w:tc>
          <w:tcPr>
            <w:tcW w:w="171" w:type="pct"/>
            <w:tcBorders>
              <w:top w:val="single" w:sz="4" w:space="0" w:color="auto"/>
              <w:left w:val="single" w:sz="4" w:space="0" w:color="auto"/>
              <w:bottom w:val="single" w:sz="4" w:space="0" w:color="auto"/>
              <w:right w:val="single" w:sz="4" w:space="0" w:color="auto"/>
            </w:tcBorders>
            <w:vAlign w:val="center"/>
          </w:tcPr>
          <w:p w14:paraId="4E08F97F" w14:textId="77777777" w:rsidR="009E3722" w:rsidRPr="009E3722" w:rsidRDefault="009E3722" w:rsidP="009E3722">
            <w:pPr>
              <w:jc w:val="center"/>
              <w:rPr>
                <w:color w:val="000000"/>
              </w:rPr>
            </w:pPr>
            <w:r w:rsidRPr="009E3722">
              <w:rPr>
                <w:color w:val="000000"/>
              </w:rPr>
              <w:t>7.1</w:t>
            </w:r>
          </w:p>
        </w:tc>
        <w:tc>
          <w:tcPr>
            <w:tcW w:w="452" w:type="pct"/>
            <w:tcBorders>
              <w:top w:val="single" w:sz="4" w:space="0" w:color="auto"/>
              <w:left w:val="nil"/>
              <w:bottom w:val="single" w:sz="4" w:space="0" w:color="auto"/>
              <w:right w:val="single" w:sz="4" w:space="0" w:color="auto"/>
            </w:tcBorders>
            <w:vAlign w:val="center"/>
          </w:tcPr>
          <w:p w14:paraId="49586044" w14:textId="77777777" w:rsidR="009E3722" w:rsidRPr="009E3722" w:rsidRDefault="009E3722" w:rsidP="009E3722">
            <w:pPr>
              <w:jc w:val="both"/>
              <w:rPr>
                <w:color w:val="000000"/>
              </w:rPr>
            </w:pPr>
            <w:r w:rsidRPr="009E3722">
              <w:rPr>
                <w:color w:val="000000"/>
              </w:rPr>
              <w:t xml:space="preserve">Одноставочный тариф </w:t>
            </w:r>
          </w:p>
        </w:tc>
        <w:tc>
          <w:tcPr>
            <w:tcW w:w="308" w:type="pct"/>
            <w:gridSpan w:val="2"/>
            <w:tcBorders>
              <w:top w:val="single" w:sz="4" w:space="0" w:color="auto"/>
              <w:left w:val="nil"/>
              <w:bottom w:val="single" w:sz="4" w:space="0" w:color="auto"/>
              <w:right w:val="single" w:sz="4" w:space="0" w:color="auto"/>
            </w:tcBorders>
            <w:vAlign w:val="center"/>
          </w:tcPr>
          <w:p w14:paraId="5E71F674"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single" w:sz="4" w:space="0" w:color="auto"/>
              <w:left w:val="nil"/>
              <w:bottom w:val="single" w:sz="4" w:space="0" w:color="auto"/>
              <w:right w:val="single" w:sz="4" w:space="0" w:color="auto"/>
            </w:tcBorders>
            <w:vAlign w:val="center"/>
          </w:tcPr>
          <w:p w14:paraId="5508B39B"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single" w:sz="4" w:space="0" w:color="auto"/>
              <w:left w:val="nil"/>
              <w:bottom w:val="single" w:sz="4" w:space="0" w:color="auto"/>
              <w:right w:val="single" w:sz="4" w:space="0" w:color="auto"/>
            </w:tcBorders>
            <w:vAlign w:val="center"/>
          </w:tcPr>
          <w:p w14:paraId="49DF17A0"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single" w:sz="4" w:space="0" w:color="auto"/>
              <w:left w:val="nil"/>
              <w:bottom w:val="single" w:sz="4" w:space="0" w:color="auto"/>
              <w:right w:val="single" w:sz="4" w:space="0" w:color="auto"/>
            </w:tcBorders>
            <w:vAlign w:val="center"/>
          </w:tcPr>
          <w:p w14:paraId="0E9A388F"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single" w:sz="4" w:space="0" w:color="auto"/>
              <w:left w:val="nil"/>
              <w:bottom w:val="single" w:sz="4" w:space="0" w:color="auto"/>
              <w:right w:val="single" w:sz="4" w:space="0" w:color="auto"/>
            </w:tcBorders>
            <w:vAlign w:val="center"/>
          </w:tcPr>
          <w:p w14:paraId="4D787AD9"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single" w:sz="4" w:space="0" w:color="auto"/>
              <w:left w:val="nil"/>
              <w:bottom w:val="single" w:sz="4" w:space="0" w:color="auto"/>
              <w:right w:val="single" w:sz="4" w:space="0" w:color="auto"/>
            </w:tcBorders>
            <w:vAlign w:val="center"/>
          </w:tcPr>
          <w:p w14:paraId="220DB9D1"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1FF77BC2" w14:textId="77777777" w:rsidTr="00490E4B">
        <w:trPr>
          <w:gridAfter w:val="6"/>
          <w:wAfter w:w="2317" w:type="pct"/>
          <w:trHeight w:hRule="exact" w:val="418"/>
        </w:trPr>
        <w:tc>
          <w:tcPr>
            <w:tcW w:w="171" w:type="pct"/>
            <w:vMerge w:val="restart"/>
            <w:tcBorders>
              <w:top w:val="single" w:sz="4" w:space="0" w:color="auto"/>
              <w:left w:val="single" w:sz="4" w:space="0" w:color="auto"/>
              <w:bottom w:val="single" w:sz="4" w:space="0" w:color="auto"/>
              <w:right w:val="single" w:sz="4" w:space="0" w:color="auto"/>
            </w:tcBorders>
            <w:vAlign w:val="center"/>
          </w:tcPr>
          <w:p w14:paraId="67E5B694" w14:textId="77777777" w:rsidR="009E3722" w:rsidRPr="009E3722" w:rsidRDefault="009E3722" w:rsidP="009E3722">
            <w:pPr>
              <w:jc w:val="center"/>
              <w:rPr>
                <w:color w:val="000000"/>
              </w:rPr>
            </w:pPr>
          </w:p>
          <w:p w14:paraId="729A47B2" w14:textId="77777777" w:rsidR="009E3722" w:rsidRPr="009E3722" w:rsidRDefault="009E3722" w:rsidP="009E3722">
            <w:pPr>
              <w:jc w:val="center"/>
              <w:rPr>
                <w:color w:val="000000"/>
              </w:rPr>
            </w:pPr>
            <w:r w:rsidRPr="009E3722">
              <w:rPr>
                <w:color w:val="000000"/>
              </w:rPr>
              <w:t>7.2</w:t>
            </w:r>
          </w:p>
          <w:p w14:paraId="23BD6224" w14:textId="77777777" w:rsidR="009E3722" w:rsidRPr="009E3722" w:rsidRDefault="009E3722" w:rsidP="009E3722">
            <w:pPr>
              <w:jc w:val="center"/>
              <w:rPr>
                <w:color w:val="000000"/>
              </w:rPr>
            </w:pPr>
          </w:p>
        </w:tc>
        <w:tc>
          <w:tcPr>
            <w:tcW w:w="2512" w:type="pct"/>
            <w:gridSpan w:val="9"/>
            <w:tcBorders>
              <w:top w:val="single" w:sz="4" w:space="0" w:color="auto"/>
              <w:left w:val="single" w:sz="4" w:space="0" w:color="auto"/>
              <w:bottom w:val="single" w:sz="4" w:space="0" w:color="auto"/>
              <w:right w:val="single" w:sz="4" w:space="0" w:color="auto"/>
            </w:tcBorders>
            <w:vAlign w:val="center"/>
          </w:tcPr>
          <w:p w14:paraId="336AB6E7" w14:textId="77777777" w:rsidR="009E3722" w:rsidRPr="009E3722" w:rsidRDefault="009E3722" w:rsidP="009E3722">
            <w:pPr>
              <w:rPr>
                <w:color w:val="000000"/>
              </w:rPr>
            </w:pPr>
            <w:r w:rsidRPr="009E3722">
              <w:rPr>
                <w:color w:val="000000"/>
              </w:rPr>
              <w:t>Одноставочный тариф, дифференцированный по двум зонам суток</w:t>
            </w:r>
          </w:p>
        </w:tc>
      </w:tr>
      <w:tr w:rsidR="009E3722" w:rsidRPr="009E3722" w14:paraId="2640AA7C" w14:textId="77777777" w:rsidTr="00490E4B">
        <w:trPr>
          <w:gridAfter w:val="6"/>
          <w:wAfter w:w="2317" w:type="pct"/>
          <w:trHeight w:hRule="exact" w:val="834"/>
        </w:trPr>
        <w:tc>
          <w:tcPr>
            <w:tcW w:w="171" w:type="pct"/>
            <w:vMerge/>
            <w:tcBorders>
              <w:top w:val="single" w:sz="4" w:space="0" w:color="auto"/>
              <w:left w:val="single" w:sz="4" w:space="0" w:color="auto"/>
              <w:bottom w:val="single" w:sz="4" w:space="0" w:color="auto"/>
              <w:right w:val="single" w:sz="4" w:space="0" w:color="auto"/>
            </w:tcBorders>
            <w:vAlign w:val="center"/>
          </w:tcPr>
          <w:p w14:paraId="74539206" w14:textId="77777777" w:rsidR="009E3722" w:rsidRPr="009E3722" w:rsidRDefault="009E3722" w:rsidP="009E3722">
            <w:pPr>
              <w:jc w:val="center"/>
              <w:rPr>
                <w:color w:val="000000"/>
              </w:rPr>
            </w:pPr>
          </w:p>
        </w:tc>
        <w:tc>
          <w:tcPr>
            <w:tcW w:w="452" w:type="pct"/>
            <w:tcBorders>
              <w:top w:val="single" w:sz="4" w:space="0" w:color="auto"/>
              <w:left w:val="single" w:sz="4" w:space="0" w:color="auto"/>
              <w:bottom w:val="single" w:sz="4" w:space="0" w:color="auto"/>
              <w:right w:val="single" w:sz="4" w:space="0" w:color="auto"/>
            </w:tcBorders>
            <w:vAlign w:val="center"/>
          </w:tcPr>
          <w:p w14:paraId="4515D422"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single" w:sz="4" w:space="0" w:color="auto"/>
              <w:left w:val="single" w:sz="4" w:space="0" w:color="auto"/>
              <w:bottom w:val="single" w:sz="4" w:space="0" w:color="auto"/>
              <w:right w:val="single" w:sz="4" w:space="0" w:color="auto"/>
            </w:tcBorders>
            <w:vAlign w:val="center"/>
          </w:tcPr>
          <w:p w14:paraId="7178022D"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single" w:sz="4" w:space="0" w:color="auto"/>
              <w:left w:val="nil"/>
              <w:bottom w:val="single" w:sz="4" w:space="0" w:color="auto"/>
              <w:right w:val="single" w:sz="4" w:space="0" w:color="auto"/>
            </w:tcBorders>
            <w:vAlign w:val="center"/>
          </w:tcPr>
          <w:p w14:paraId="23F872C8"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single" w:sz="4" w:space="0" w:color="auto"/>
              <w:left w:val="nil"/>
              <w:bottom w:val="single" w:sz="4" w:space="0" w:color="auto"/>
              <w:right w:val="single" w:sz="4" w:space="0" w:color="auto"/>
            </w:tcBorders>
            <w:vAlign w:val="center"/>
          </w:tcPr>
          <w:p w14:paraId="0D583502"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single" w:sz="4" w:space="0" w:color="auto"/>
              <w:left w:val="nil"/>
              <w:bottom w:val="single" w:sz="4" w:space="0" w:color="auto"/>
              <w:right w:val="single" w:sz="4" w:space="0" w:color="auto"/>
            </w:tcBorders>
            <w:vAlign w:val="center"/>
          </w:tcPr>
          <w:p w14:paraId="0BF632BF"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single" w:sz="4" w:space="0" w:color="auto"/>
              <w:left w:val="nil"/>
              <w:bottom w:val="single" w:sz="4" w:space="0" w:color="auto"/>
              <w:right w:val="single" w:sz="4" w:space="0" w:color="auto"/>
            </w:tcBorders>
            <w:vAlign w:val="center"/>
          </w:tcPr>
          <w:p w14:paraId="7F057285"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single" w:sz="4" w:space="0" w:color="auto"/>
              <w:left w:val="nil"/>
              <w:bottom w:val="single" w:sz="4" w:space="0" w:color="auto"/>
              <w:right w:val="single" w:sz="4" w:space="0" w:color="auto"/>
            </w:tcBorders>
            <w:vAlign w:val="center"/>
          </w:tcPr>
          <w:p w14:paraId="0F074DCF"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019A1869" w14:textId="77777777" w:rsidTr="00490E4B">
        <w:trPr>
          <w:trHeight w:hRule="exact" w:val="441"/>
        </w:trPr>
        <w:tc>
          <w:tcPr>
            <w:tcW w:w="171" w:type="pct"/>
            <w:vMerge/>
            <w:tcBorders>
              <w:top w:val="single" w:sz="4" w:space="0" w:color="auto"/>
              <w:left w:val="single" w:sz="4" w:space="0" w:color="auto"/>
              <w:bottom w:val="single" w:sz="4" w:space="0" w:color="auto"/>
              <w:right w:val="single" w:sz="4" w:space="0" w:color="auto"/>
            </w:tcBorders>
            <w:vAlign w:val="center"/>
            <w:hideMark/>
          </w:tcPr>
          <w:p w14:paraId="19D917F0"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hideMark/>
          </w:tcPr>
          <w:p w14:paraId="38781134"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single" w:sz="4" w:space="0" w:color="auto"/>
              <w:left w:val="nil"/>
              <w:right w:val="single" w:sz="4" w:space="0" w:color="auto"/>
            </w:tcBorders>
            <w:vAlign w:val="center"/>
          </w:tcPr>
          <w:p w14:paraId="7138C883"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single" w:sz="4" w:space="0" w:color="auto"/>
              <w:left w:val="nil"/>
              <w:right w:val="single" w:sz="4" w:space="0" w:color="auto"/>
            </w:tcBorders>
            <w:vAlign w:val="center"/>
          </w:tcPr>
          <w:p w14:paraId="2A713484"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single" w:sz="4" w:space="0" w:color="auto"/>
              <w:left w:val="nil"/>
              <w:right w:val="single" w:sz="4" w:space="0" w:color="auto"/>
            </w:tcBorders>
            <w:vAlign w:val="center"/>
          </w:tcPr>
          <w:p w14:paraId="53F86738"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single" w:sz="4" w:space="0" w:color="auto"/>
              <w:left w:val="nil"/>
              <w:right w:val="single" w:sz="4" w:space="0" w:color="auto"/>
            </w:tcBorders>
            <w:vAlign w:val="center"/>
          </w:tcPr>
          <w:p w14:paraId="7B9CC32E"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single" w:sz="4" w:space="0" w:color="auto"/>
              <w:left w:val="nil"/>
              <w:right w:val="single" w:sz="4" w:space="0" w:color="auto"/>
            </w:tcBorders>
            <w:vAlign w:val="center"/>
          </w:tcPr>
          <w:p w14:paraId="47F8B4DF"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single" w:sz="4" w:space="0" w:color="auto"/>
              <w:left w:val="nil"/>
              <w:right w:val="single" w:sz="4" w:space="0" w:color="auto"/>
            </w:tcBorders>
            <w:vAlign w:val="center"/>
          </w:tcPr>
          <w:p w14:paraId="2B3F9DEA" w14:textId="77777777" w:rsidR="009E3722" w:rsidRPr="009E3722" w:rsidRDefault="009E3722" w:rsidP="009E3722">
            <w:pPr>
              <w:jc w:val="center"/>
              <w:rPr>
                <w:color w:val="000000"/>
              </w:rPr>
            </w:pPr>
            <w:r w:rsidRPr="009E3722">
              <w:rPr>
                <w:rFonts w:eastAsia="Calibri"/>
                <w:color w:val="000000"/>
                <w:lang w:eastAsia="en-US"/>
              </w:rPr>
              <w:t>6,03</w:t>
            </w:r>
          </w:p>
        </w:tc>
        <w:tc>
          <w:tcPr>
            <w:tcW w:w="386" w:type="pct"/>
            <w:vAlign w:val="center"/>
          </w:tcPr>
          <w:p w14:paraId="4299D7C0" w14:textId="77777777" w:rsidR="009E3722" w:rsidRPr="009E3722" w:rsidRDefault="009E3722" w:rsidP="009E3722">
            <w:pPr>
              <w:spacing w:after="160" w:line="259" w:lineRule="auto"/>
              <w:rPr>
                <w:rFonts w:ascii="Calibri" w:eastAsia="Calibri" w:hAnsi="Calibri"/>
                <w:sz w:val="22"/>
                <w:szCs w:val="22"/>
                <w:lang w:eastAsia="en-US"/>
              </w:rPr>
            </w:pPr>
          </w:p>
        </w:tc>
        <w:tc>
          <w:tcPr>
            <w:tcW w:w="386" w:type="pct"/>
            <w:vAlign w:val="center"/>
          </w:tcPr>
          <w:p w14:paraId="22F6AE01" w14:textId="77777777" w:rsidR="009E3722" w:rsidRPr="009E3722" w:rsidRDefault="009E3722" w:rsidP="009E3722">
            <w:pPr>
              <w:spacing w:after="160" w:line="259" w:lineRule="auto"/>
              <w:rPr>
                <w:rFonts w:ascii="Calibri" w:eastAsia="Calibri" w:hAnsi="Calibri"/>
                <w:sz w:val="22"/>
                <w:szCs w:val="22"/>
                <w:lang w:eastAsia="en-US"/>
              </w:rPr>
            </w:pPr>
            <w:r w:rsidRPr="009E3722">
              <w:rPr>
                <w:color w:val="000000"/>
              </w:rPr>
              <w:t>4,59</w:t>
            </w:r>
          </w:p>
        </w:tc>
        <w:tc>
          <w:tcPr>
            <w:tcW w:w="386" w:type="pct"/>
            <w:vAlign w:val="center"/>
          </w:tcPr>
          <w:p w14:paraId="6C7E1A40" w14:textId="77777777" w:rsidR="009E3722" w:rsidRPr="009E3722" w:rsidRDefault="009E3722" w:rsidP="009E3722">
            <w:pPr>
              <w:spacing w:after="160" w:line="259" w:lineRule="auto"/>
              <w:rPr>
                <w:rFonts w:ascii="Calibri" w:eastAsia="Calibri" w:hAnsi="Calibri"/>
                <w:sz w:val="22"/>
                <w:szCs w:val="22"/>
                <w:lang w:eastAsia="en-US"/>
              </w:rPr>
            </w:pPr>
            <w:r w:rsidRPr="009E3722">
              <w:rPr>
                <w:color w:val="000000"/>
              </w:rPr>
              <w:t>5,64</w:t>
            </w:r>
          </w:p>
        </w:tc>
        <w:tc>
          <w:tcPr>
            <w:tcW w:w="387" w:type="pct"/>
            <w:vAlign w:val="center"/>
          </w:tcPr>
          <w:p w14:paraId="3CC20ACD" w14:textId="77777777" w:rsidR="009E3722" w:rsidRPr="009E3722" w:rsidRDefault="009E3722" w:rsidP="009E3722">
            <w:pPr>
              <w:spacing w:after="160" w:line="259" w:lineRule="auto"/>
              <w:rPr>
                <w:rFonts w:ascii="Calibri" w:eastAsia="Calibri" w:hAnsi="Calibri"/>
                <w:sz w:val="22"/>
                <w:szCs w:val="22"/>
                <w:lang w:eastAsia="en-US"/>
              </w:rPr>
            </w:pPr>
            <w:r w:rsidRPr="009E3722">
              <w:rPr>
                <w:color w:val="000000"/>
              </w:rPr>
              <w:t>3,29</w:t>
            </w:r>
          </w:p>
        </w:tc>
        <w:tc>
          <w:tcPr>
            <w:tcW w:w="387" w:type="pct"/>
            <w:vAlign w:val="center"/>
          </w:tcPr>
          <w:p w14:paraId="7B25368E" w14:textId="77777777" w:rsidR="009E3722" w:rsidRPr="009E3722" w:rsidRDefault="009E3722" w:rsidP="009E3722">
            <w:pPr>
              <w:spacing w:after="160" w:line="259" w:lineRule="auto"/>
              <w:rPr>
                <w:rFonts w:ascii="Calibri" w:eastAsia="Calibri" w:hAnsi="Calibri"/>
                <w:sz w:val="22"/>
                <w:szCs w:val="22"/>
                <w:lang w:eastAsia="en-US"/>
              </w:rPr>
            </w:pPr>
            <w:r w:rsidRPr="009E3722">
              <w:rPr>
                <w:color w:val="000000"/>
              </w:rPr>
              <w:t>5,56</w:t>
            </w:r>
          </w:p>
        </w:tc>
        <w:tc>
          <w:tcPr>
            <w:tcW w:w="385" w:type="pct"/>
            <w:vAlign w:val="center"/>
          </w:tcPr>
          <w:p w14:paraId="5DAAEEDA" w14:textId="77777777" w:rsidR="009E3722" w:rsidRPr="009E3722" w:rsidRDefault="009E3722" w:rsidP="009E3722">
            <w:pPr>
              <w:spacing w:after="160" w:line="259" w:lineRule="auto"/>
              <w:rPr>
                <w:rFonts w:ascii="Calibri" w:eastAsia="Calibri" w:hAnsi="Calibri"/>
                <w:sz w:val="22"/>
                <w:szCs w:val="22"/>
                <w:lang w:eastAsia="en-US"/>
              </w:rPr>
            </w:pPr>
            <w:r w:rsidRPr="009E3722">
              <w:rPr>
                <w:color w:val="000000"/>
              </w:rPr>
              <w:t>6,63</w:t>
            </w:r>
          </w:p>
        </w:tc>
      </w:tr>
      <w:tr w:rsidR="009E3722" w:rsidRPr="009E3722" w14:paraId="0B9405C4" w14:textId="77777777" w:rsidTr="00490E4B">
        <w:trPr>
          <w:gridAfter w:val="6"/>
          <w:wAfter w:w="2317" w:type="pct"/>
          <w:trHeight w:hRule="exact" w:val="561"/>
        </w:trPr>
        <w:tc>
          <w:tcPr>
            <w:tcW w:w="171" w:type="pct"/>
            <w:vMerge w:val="restart"/>
            <w:tcBorders>
              <w:top w:val="single" w:sz="4" w:space="0" w:color="auto"/>
              <w:left w:val="single" w:sz="4" w:space="0" w:color="auto"/>
              <w:bottom w:val="single" w:sz="4" w:space="0" w:color="auto"/>
              <w:right w:val="single" w:sz="4" w:space="0" w:color="auto"/>
            </w:tcBorders>
            <w:vAlign w:val="center"/>
            <w:hideMark/>
          </w:tcPr>
          <w:p w14:paraId="0FA72740" w14:textId="77777777" w:rsidR="009E3722" w:rsidRPr="009E3722" w:rsidRDefault="009E3722" w:rsidP="009E3722">
            <w:pPr>
              <w:jc w:val="center"/>
              <w:rPr>
                <w:color w:val="000000"/>
              </w:rPr>
            </w:pPr>
            <w:r w:rsidRPr="009E3722">
              <w:rPr>
                <w:color w:val="000000"/>
              </w:rPr>
              <w:t>7.3</w:t>
            </w:r>
          </w:p>
        </w:tc>
        <w:tc>
          <w:tcPr>
            <w:tcW w:w="2512" w:type="pct"/>
            <w:gridSpan w:val="9"/>
            <w:tcBorders>
              <w:top w:val="single" w:sz="4" w:space="0" w:color="auto"/>
              <w:left w:val="nil"/>
              <w:bottom w:val="single" w:sz="4" w:space="0" w:color="auto"/>
              <w:right w:val="single" w:sz="4" w:space="0" w:color="auto"/>
            </w:tcBorders>
            <w:vAlign w:val="center"/>
            <w:hideMark/>
          </w:tcPr>
          <w:p w14:paraId="1A997115" w14:textId="77777777" w:rsidR="009E3722" w:rsidRPr="009E3722" w:rsidRDefault="009E3722" w:rsidP="009E3722">
            <w:pPr>
              <w:rPr>
                <w:color w:val="000000"/>
              </w:rPr>
            </w:pPr>
            <w:r w:rsidRPr="009E3722">
              <w:rPr>
                <w:color w:val="000000"/>
              </w:rPr>
              <w:t>Одноставочный тариф, дифференцированный по трем зонам суток</w:t>
            </w:r>
          </w:p>
        </w:tc>
      </w:tr>
      <w:tr w:rsidR="009E3722" w:rsidRPr="009E3722" w14:paraId="51154EB8" w14:textId="77777777" w:rsidTr="00490E4B">
        <w:trPr>
          <w:gridAfter w:val="6"/>
          <w:wAfter w:w="2317" w:type="pct"/>
          <w:trHeight w:hRule="exact" w:val="285"/>
        </w:trPr>
        <w:tc>
          <w:tcPr>
            <w:tcW w:w="171" w:type="pct"/>
            <w:vMerge/>
            <w:tcBorders>
              <w:top w:val="single" w:sz="4" w:space="0" w:color="auto"/>
              <w:left w:val="single" w:sz="4" w:space="0" w:color="auto"/>
              <w:bottom w:val="single" w:sz="4" w:space="0" w:color="auto"/>
              <w:right w:val="single" w:sz="4" w:space="0" w:color="auto"/>
            </w:tcBorders>
            <w:vAlign w:val="center"/>
          </w:tcPr>
          <w:p w14:paraId="48ADE4D7"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tcPr>
          <w:p w14:paraId="5230E9E1" w14:textId="77777777" w:rsidR="009E3722" w:rsidRPr="009E3722" w:rsidRDefault="009E3722" w:rsidP="009E3722">
            <w:pPr>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39892FC2"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5EFA0934"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39400707"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685A6A09"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6FA2DAF2"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55B66388"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7B1E6A7F" w14:textId="77777777" w:rsidTr="00490E4B">
        <w:trPr>
          <w:gridAfter w:val="6"/>
          <w:wAfter w:w="2317" w:type="pct"/>
          <w:trHeight w:hRule="exact" w:val="557"/>
        </w:trPr>
        <w:tc>
          <w:tcPr>
            <w:tcW w:w="171" w:type="pct"/>
            <w:vMerge/>
            <w:tcBorders>
              <w:top w:val="single" w:sz="4" w:space="0" w:color="auto"/>
              <w:left w:val="single" w:sz="4" w:space="0" w:color="auto"/>
              <w:bottom w:val="single" w:sz="4" w:space="0" w:color="auto"/>
              <w:right w:val="single" w:sz="4" w:space="0" w:color="auto"/>
            </w:tcBorders>
            <w:vAlign w:val="center"/>
          </w:tcPr>
          <w:p w14:paraId="3979BB6A"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tcPr>
          <w:p w14:paraId="0E17B1CB" w14:textId="77777777" w:rsidR="009E3722" w:rsidRPr="009E3722" w:rsidRDefault="009E3722" w:rsidP="009E3722">
            <w:pPr>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3E0C7BE2"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7FF95D59"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1C7F0DC7"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51405B3E"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2CF92C19"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6E1D7500"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ADEF3F1" w14:textId="77777777" w:rsidTr="00490E4B">
        <w:trPr>
          <w:gridAfter w:val="6"/>
          <w:wAfter w:w="2317" w:type="pct"/>
          <w:trHeight w:hRule="exact" w:val="441"/>
        </w:trPr>
        <w:tc>
          <w:tcPr>
            <w:tcW w:w="171" w:type="pct"/>
            <w:vMerge/>
            <w:tcBorders>
              <w:top w:val="single" w:sz="4" w:space="0" w:color="auto"/>
              <w:left w:val="single" w:sz="4" w:space="0" w:color="auto"/>
              <w:bottom w:val="single" w:sz="4" w:space="0" w:color="auto"/>
              <w:right w:val="single" w:sz="4" w:space="0" w:color="auto"/>
            </w:tcBorders>
            <w:vAlign w:val="center"/>
          </w:tcPr>
          <w:p w14:paraId="58E880BF"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tcPr>
          <w:p w14:paraId="6AA00DE7" w14:textId="77777777" w:rsidR="009E3722" w:rsidRPr="009E3722" w:rsidRDefault="009E3722" w:rsidP="009E3722">
            <w:pPr>
              <w:rPr>
                <w:color w:val="000000"/>
              </w:rPr>
            </w:pPr>
            <w:r w:rsidRPr="009E3722">
              <w:rPr>
                <w:color w:val="000000"/>
              </w:rPr>
              <w:t>Ночная зона</w:t>
            </w:r>
          </w:p>
        </w:tc>
        <w:tc>
          <w:tcPr>
            <w:tcW w:w="308" w:type="pct"/>
            <w:gridSpan w:val="2"/>
            <w:tcBorders>
              <w:top w:val="single" w:sz="4" w:space="0" w:color="auto"/>
              <w:left w:val="nil"/>
              <w:bottom w:val="single" w:sz="4" w:space="0" w:color="auto"/>
              <w:right w:val="single" w:sz="4" w:space="0" w:color="auto"/>
            </w:tcBorders>
            <w:vAlign w:val="center"/>
          </w:tcPr>
          <w:p w14:paraId="1942540D"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single" w:sz="4" w:space="0" w:color="auto"/>
              <w:left w:val="nil"/>
              <w:bottom w:val="single" w:sz="4" w:space="0" w:color="auto"/>
              <w:right w:val="single" w:sz="4" w:space="0" w:color="auto"/>
            </w:tcBorders>
            <w:vAlign w:val="center"/>
          </w:tcPr>
          <w:p w14:paraId="209F373D"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single" w:sz="4" w:space="0" w:color="auto"/>
              <w:left w:val="nil"/>
              <w:bottom w:val="single" w:sz="4" w:space="0" w:color="auto"/>
              <w:right w:val="single" w:sz="4" w:space="0" w:color="auto"/>
            </w:tcBorders>
            <w:vAlign w:val="center"/>
          </w:tcPr>
          <w:p w14:paraId="1716E1B3"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single" w:sz="4" w:space="0" w:color="auto"/>
              <w:left w:val="nil"/>
              <w:bottom w:val="single" w:sz="4" w:space="0" w:color="auto"/>
              <w:right w:val="single" w:sz="4" w:space="0" w:color="auto"/>
            </w:tcBorders>
            <w:vAlign w:val="center"/>
          </w:tcPr>
          <w:p w14:paraId="63DD4EE4"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single" w:sz="4" w:space="0" w:color="auto"/>
              <w:left w:val="nil"/>
              <w:bottom w:val="single" w:sz="4" w:space="0" w:color="auto"/>
              <w:right w:val="single" w:sz="4" w:space="0" w:color="auto"/>
            </w:tcBorders>
            <w:vAlign w:val="center"/>
          </w:tcPr>
          <w:p w14:paraId="3C2869E1"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7572A989"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4A4FB4D1" w14:textId="77777777" w:rsidTr="00490E4B">
        <w:trPr>
          <w:gridAfter w:val="6"/>
          <w:wAfter w:w="2317" w:type="pct"/>
          <w:trHeight w:hRule="exact" w:val="4519"/>
        </w:trPr>
        <w:tc>
          <w:tcPr>
            <w:tcW w:w="171" w:type="pct"/>
            <w:tcBorders>
              <w:left w:val="single" w:sz="4" w:space="0" w:color="auto"/>
              <w:bottom w:val="single" w:sz="4" w:space="0" w:color="auto"/>
              <w:right w:val="single" w:sz="4" w:space="0" w:color="auto"/>
            </w:tcBorders>
            <w:vAlign w:val="center"/>
          </w:tcPr>
          <w:p w14:paraId="66413219" w14:textId="77777777" w:rsidR="009E3722" w:rsidRPr="009E3722" w:rsidRDefault="009E3722" w:rsidP="009E3722">
            <w:pPr>
              <w:jc w:val="center"/>
              <w:rPr>
                <w:color w:val="000000"/>
              </w:rPr>
            </w:pPr>
            <w:r w:rsidRPr="009E3722">
              <w:rPr>
                <w:color w:val="000000"/>
              </w:rPr>
              <w:t>8</w:t>
            </w:r>
          </w:p>
        </w:tc>
        <w:tc>
          <w:tcPr>
            <w:tcW w:w="2512" w:type="pct"/>
            <w:gridSpan w:val="9"/>
            <w:tcBorders>
              <w:top w:val="nil"/>
              <w:left w:val="nil"/>
              <w:bottom w:val="single" w:sz="4" w:space="0" w:color="auto"/>
              <w:right w:val="single" w:sz="4" w:space="0" w:color="auto"/>
            </w:tcBorders>
            <w:vAlign w:val="center"/>
          </w:tcPr>
          <w:p w14:paraId="6E2BE935"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и приравненные к нему категории потребителей, за исключением населения и потребителей, указанных в строках 5-7:</w:t>
            </w:r>
          </w:p>
          <w:p w14:paraId="259E8753" w14:textId="77777777" w:rsidR="009E3722" w:rsidRPr="009E3722" w:rsidRDefault="009E3722" w:rsidP="009E3722">
            <w:pPr>
              <w:jc w:val="both"/>
              <w:rPr>
                <w:color w:val="000000"/>
              </w:rPr>
            </w:pPr>
            <w:r w:rsidRPr="009E3722">
              <w:rPr>
                <w:color w:val="00000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DBA3260"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B2B61B1" w14:textId="77777777" w:rsidR="009E3722" w:rsidRPr="009E3722" w:rsidRDefault="009E3722" w:rsidP="009E3722">
            <w:pPr>
              <w:jc w:val="both"/>
              <w:rPr>
                <w:color w:val="000000"/>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9E3722" w:rsidRPr="009E3722" w14:paraId="2DAE3B98" w14:textId="77777777" w:rsidTr="00490E4B">
        <w:trPr>
          <w:gridAfter w:val="6"/>
          <w:wAfter w:w="2317" w:type="pct"/>
          <w:trHeight w:hRule="exact" w:val="712"/>
        </w:trPr>
        <w:tc>
          <w:tcPr>
            <w:tcW w:w="171" w:type="pct"/>
            <w:tcBorders>
              <w:left w:val="single" w:sz="4" w:space="0" w:color="auto"/>
              <w:bottom w:val="single" w:sz="4" w:space="0" w:color="auto"/>
              <w:right w:val="single" w:sz="4" w:space="0" w:color="auto"/>
            </w:tcBorders>
            <w:vAlign w:val="center"/>
          </w:tcPr>
          <w:p w14:paraId="6ED896F5" w14:textId="77777777" w:rsidR="009E3722" w:rsidRPr="009E3722" w:rsidRDefault="009E3722" w:rsidP="009E3722">
            <w:pPr>
              <w:jc w:val="center"/>
              <w:rPr>
                <w:color w:val="000000"/>
              </w:rPr>
            </w:pPr>
            <w:r w:rsidRPr="009E3722">
              <w:rPr>
                <w:color w:val="000000"/>
              </w:rPr>
              <w:t>8.1</w:t>
            </w:r>
          </w:p>
        </w:tc>
        <w:tc>
          <w:tcPr>
            <w:tcW w:w="458" w:type="pct"/>
            <w:gridSpan w:val="2"/>
            <w:tcBorders>
              <w:top w:val="nil"/>
              <w:left w:val="nil"/>
              <w:bottom w:val="single" w:sz="4" w:space="0" w:color="auto"/>
              <w:right w:val="single" w:sz="4" w:space="0" w:color="auto"/>
            </w:tcBorders>
            <w:vAlign w:val="center"/>
          </w:tcPr>
          <w:p w14:paraId="06241777" w14:textId="77777777" w:rsidR="009E3722" w:rsidRPr="009E3722" w:rsidRDefault="009E3722" w:rsidP="009E3722">
            <w:pPr>
              <w:jc w:val="both"/>
              <w:rPr>
                <w:color w:val="000000"/>
              </w:rPr>
            </w:pPr>
            <w:r w:rsidRPr="009E3722">
              <w:rPr>
                <w:color w:val="000000"/>
              </w:rPr>
              <w:t>Одноставочный тариф</w:t>
            </w:r>
          </w:p>
        </w:tc>
        <w:tc>
          <w:tcPr>
            <w:tcW w:w="302" w:type="pct"/>
            <w:tcBorders>
              <w:top w:val="nil"/>
              <w:left w:val="nil"/>
              <w:bottom w:val="single" w:sz="4" w:space="0" w:color="auto"/>
              <w:right w:val="single" w:sz="4" w:space="0" w:color="auto"/>
            </w:tcBorders>
            <w:vAlign w:val="center"/>
          </w:tcPr>
          <w:p w14:paraId="31A4D76B"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1BE8FDA3"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545720EB" w14:textId="77777777" w:rsidR="009E3722" w:rsidRPr="009E3722" w:rsidRDefault="009E3722" w:rsidP="009E3722">
            <w:pPr>
              <w:jc w:val="center"/>
              <w:rPr>
                <w:color w:val="000000"/>
              </w:rPr>
            </w:pPr>
            <w:r w:rsidRPr="009E3722">
              <w:rPr>
                <w:rFonts w:eastAsia="Calibri"/>
                <w:color w:val="000000"/>
                <w:lang w:eastAsia="en-US"/>
              </w:rPr>
              <w:t>7,40</w:t>
            </w:r>
          </w:p>
        </w:tc>
        <w:tc>
          <w:tcPr>
            <w:tcW w:w="271" w:type="pct"/>
            <w:tcBorders>
              <w:top w:val="nil"/>
              <w:left w:val="nil"/>
              <w:bottom w:val="single" w:sz="4" w:space="0" w:color="auto"/>
              <w:right w:val="single" w:sz="4" w:space="0" w:color="auto"/>
            </w:tcBorders>
            <w:vAlign w:val="center"/>
          </w:tcPr>
          <w:p w14:paraId="2D96B4E2" w14:textId="77777777" w:rsidR="009E3722" w:rsidRPr="009E3722" w:rsidRDefault="009E3722" w:rsidP="009E3722">
            <w:pPr>
              <w:jc w:val="center"/>
              <w:rPr>
                <w:color w:val="000000"/>
              </w:rPr>
            </w:pPr>
            <w:r w:rsidRPr="009E3722">
              <w:rPr>
                <w:rFonts w:eastAsia="Calibri"/>
                <w:color w:val="000000"/>
                <w:lang w:eastAsia="en-US"/>
              </w:rPr>
              <w:t>4,18</w:t>
            </w:r>
          </w:p>
        </w:tc>
        <w:tc>
          <w:tcPr>
            <w:tcW w:w="328" w:type="pct"/>
            <w:gridSpan w:val="2"/>
            <w:tcBorders>
              <w:top w:val="nil"/>
              <w:left w:val="nil"/>
              <w:bottom w:val="single" w:sz="4" w:space="0" w:color="auto"/>
              <w:right w:val="single" w:sz="4" w:space="0" w:color="auto"/>
            </w:tcBorders>
            <w:vAlign w:val="center"/>
          </w:tcPr>
          <w:p w14:paraId="09A60FF5"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42BED2EA"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378CFE17"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1030EEDE" w14:textId="77777777" w:rsidR="009E3722" w:rsidRPr="009E3722" w:rsidRDefault="009E3722" w:rsidP="009E3722">
            <w:pPr>
              <w:jc w:val="center"/>
              <w:rPr>
                <w:color w:val="000000"/>
              </w:rPr>
            </w:pPr>
            <w:r w:rsidRPr="009E3722">
              <w:rPr>
                <w:color w:val="000000"/>
              </w:rPr>
              <w:t>8.2</w:t>
            </w:r>
          </w:p>
        </w:tc>
        <w:tc>
          <w:tcPr>
            <w:tcW w:w="2512" w:type="pct"/>
            <w:gridSpan w:val="9"/>
            <w:tcBorders>
              <w:top w:val="single" w:sz="4" w:space="0" w:color="auto"/>
              <w:left w:val="nil"/>
              <w:bottom w:val="single" w:sz="4" w:space="0" w:color="auto"/>
              <w:right w:val="single" w:sz="4" w:space="0" w:color="auto"/>
            </w:tcBorders>
            <w:vAlign w:val="center"/>
            <w:hideMark/>
          </w:tcPr>
          <w:p w14:paraId="40487A6A"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5E122B2C" w14:textId="77777777" w:rsidTr="00490E4B">
        <w:trPr>
          <w:gridAfter w:val="6"/>
          <w:wAfter w:w="2317" w:type="pct"/>
          <w:trHeight w:hRule="exact" w:val="832"/>
        </w:trPr>
        <w:tc>
          <w:tcPr>
            <w:tcW w:w="171" w:type="pct"/>
            <w:vMerge/>
            <w:tcBorders>
              <w:top w:val="nil"/>
              <w:left w:val="single" w:sz="4" w:space="0" w:color="auto"/>
              <w:bottom w:val="single" w:sz="4" w:space="0" w:color="auto"/>
              <w:right w:val="single" w:sz="4" w:space="0" w:color="auto"/>
            </w:tcBorders>
            <w:vAlign w:val="center"/>
            <w:hideMark/>
          </w:tcPr>
          <w:p w14:paraId="36FC7A12"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0EE3C37B"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52CF0F56"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6C8C4549"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5C4AE2B3"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3FE7DD7F"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3D291D44"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6D548228"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1443625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7A0F0D86"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2E86C604"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3675682"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2E6E5E8B"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5B2DBF81"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05189CDF"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1C46C4CC"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61F878E9"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673359E9"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782008A1" w14:textId="77777777" w:rsidR="009E3722" w:rsidRPr="009E3722" w:rsidRDefault="009E3722" w:rsidP="009E3722">
            <w:pPr>
              <w:jc w:val="center"/>
              <w:rPr>
                <w:color w:val="000000"/>
              </w:rPr>
            </w:pPr>
            <w:r w:rsidRPr="009E3722">
              <w:rPr>
                <w:color w:val="000000"/>
              </w:rPr>
              <w:t>8.3</w:t>
            </w:r>
          </w:p>
        </w:tc>
        <w:tc>
          <w:tcPr>
            <w:tcW w:w="2512" w:type="pct"/>
            <w:gridSpan w:val="9"/>
            <w:tcBorders>
              <w:top w:val="single" w:sz="4" w:space="0" w:color="auto"/>
              <w:left w:val="nil"/>
              <w:bottom w:val="single" w:sz="4" w:space="0" w:color="auto"/>
              <w:right w:val="single" w:sz="4" w:space="0" w:color="auto"/>
            </w:tcBorders>
            <w:vAlign w:val="center"/>
            <w:hideMark/>
          </w:tcPr>
          <w:p w14:paraId="7FF7F9B4"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5E384A62"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80D32A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D5D5043"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2FDD167F"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4FB4DF3A"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68E48CC9"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22F9D742"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65C3C974"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2314561D"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2A383E85"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08A861E"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4D47F1AF"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5C0F96AC"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5D1424FE"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68DBFC50"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5A6B734F"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67338D44"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3FBF554D"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0B866D78"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AC33C1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EE5655F"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16EC2A2"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112D8185"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19CE756E"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207BBF16"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465E8113"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328AA270"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0171297C" w14:textId="77777777" w:rsidTr="00490E4B">
        <w:trPr>
          <w:gridAfter w:val="6"/>
          <w:wAfter w:w="2317" w:type="pct"/>
          <w:trHeight w:hRule="exact" w:val="454"/>
        </w:trPr>
        <w:tc>
          <w:tcPr>
            <w:tcW w:w="171" w:type="pct"/>
            <w:tcBorders>
              <w:top w:val="nil"/>
              <w:left w:val="single" w:sz="4" w:space="0" w:color="auto"/>
              <w:bottom w:val="single" w:sz="4" w:space="0" w:color="auto"/>
              <w:right w:val="single" w:sz="4" w:space="0" w:color="auto"/>
            </w:tcBorders>
            <w:vAlign w:val="center"/>
          </w:tcPr>
          <w:p w14:paraId="3F2252B6" w14:textId="77777777" w:rsidR="009E3722" w:rsidRPr="009E3722" w:rsidRDefault="009E3722" w:rsidP="009E3722">
            <w:pPr>
              <w:jc w:val="center"/>
              <w:rPr>
                <w:color w:val="000000"/>
              </w:rPr>
            </w:pPr>
            <w:r w:rsidRPr="009E3722">
              <w:rPr>
                <w:color w:val="000000"/>
              </w:rPr>
              <w:t>9</w:t>
            </w:r>
          </w:p>
        </w:tc>
        <w:tc>
          <w:tcPr>
            <w:tcW w:w="2512" w:type="pct"/>
            <w:gridSpan w:val="9"/>
            <w:tcBorders>
              <w:top w:val="nil"/>
              <w:left w:val="nil"/>
              <w:bottom w:val="single" w:sz="4" w:space="0" w:color="auto"/>
              <w:right w:val="single" w:sz="4" w:space="0" w:color="auto"/>
            </w:tcBorders>
            <w:vAlign w:val="center"/>
          </w:tcPr>
          <w:p w14:paraId="22CBD9D9" w14:textId="77777777" w:rsidR="009E3722" w:rsidRPr="009E3722" w:rsidRDefault="009E3722" w:rsidP="009E3722">
            <w:pPr>
              <w:rPr>
                <w:color w:val="000000"/>
              </w:rPr>
            </w:pPr>
            <w:r w:rsidRPr="009E3722">
              <w:rPr>
                <w:color w:val="000000"/>
              </w:rPr>
              <w:t>Потребители, приравненные к населению:</w:t>
            </w:r>
          </w:p>
        </w:tc>
      </w:tr>
      <w:tr w:rsidR="009E3722" w:rsidRPr="009E3722" w14:paraId="6E51AD03" w14:textId="77777777" w:rsidTr="00490E4B">
        <w:trPr>
          <w:gridAfter w:val="6"/>
          <w:wAfter w:w="2317" w:type="pct"/>
          <w:trHeight w:hRule="exact" w:val="5489"/>
        </w:trPr>
        <w:tc>
          <w:tcPr>
            <w:tcW w:w="171" w:type="pct"/>
            <w:tcBorders>
              <w:top w:val="nil"/>
              <w:left w:val="single" w:sz="4" w:space="0" w:color="auto"/>
              <w:bottom w:val="single" w:sz="4" w:space="0" w:color="auto"/>
              <w:right w:val="single" w:sz="4" w:space="0" w:color="auto"/>
            </w:tcBorders>
            <w:vAlign w:val="center"/>
          </w:tcPr>
          <w:p w14:paraId="6D5130BE" w14:textId="77777777" w:rsidR="009E3722" w:rsidRPr="009E3722" w:rsidRDefault="009E3722" w:rsidP="009E3722">
            <w:pPr>
              <w:jc w:val="center"/>
              <w:rPr>
                <w:color w:val="000000"/>
              </w:rPr>
            </w:pPr>
            <w:r w:rsidRPr="009E3722">
              <w:rPr>
                <w:color w:val="000000"/>
              </w:rPr>
              <w:t>9.1</w:t>
            </w:r>
          </w:p>
        </w:tc>
        <w:tc>
          <w:tcPr>
            <w:tcW w:w="2512" w:type="pct"/>
            <w:gridSpan w:val="9"/>
            <w:tcBorders>
              <w:top w:val="nil"/>
              <w:left w:val="nil"/>
              <w:bottom w:val="single" w:sz="4" w:space="0" w:color="auto"/>
              <w:right w:val="single" w:sz="4" w:space="0" w:color="auto"/>
            </w:tcBorders>
            <w:vAlign w:val="center"/>
          </w:tcPr>
          <w:p w14:paraId="5EC7D9CA"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33FB0E00" w14:textId="77777777" w:rsidR="009E3722" w:rsidRPr="009E3722" w:rsidRDefault="009E3722" w:rsidP="009E3722">
            <w:pPr>
              <w:ind w:firstLine="456"/>
              <w:jc w:val="both"/>
              <w:rPr>
                <w:color w:val="000000"/>
              </w:rPr>
            </w:pPr>
            <w:r w:rsidRPr="009E3722">
              <w:rPr>
                <w:color w:val="000000"/>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154D3E4" w14:textId="77777777" w:rsidR="009E3722" w:rsidRPr="009E3722" w:rsidRDefault="009E3722" w:rsidP="009E3722">
            <w:pPr>
              <w:jc w:val="both"/>
              <w:rPr>
                <w:color w:val="000000"/>
              </w:rPr>
            </w:pPr>
            <w:r w:rsidRPr="009E3722">
              <w:rPr>
                <w:color w:val="000000"/>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9E3722" w:rsidRPr="009E3722" w14:paraId="53C6958B" w14:textId="77777777" w:rsidTr="00490E4B">
        <w:trPr>
          <w:gridAfter w:val="6"/>
          <w:wAfter w:w="2317" w:type="pct"/>
          <w:trHeight w:hRule="exact" w:val="701"/>
        </w:trPr>
        <w:tc>
          <w:tcPr>
            <w:tcW w:w="171" w:type="pct"/>
            <w:tcBorders>
              <w:top w:val="nil"/>
              <w:left w:val="single" w:sz="4" w:space="0" w:color="auto"/>
              <w:bottom w:val="single" w:sz="4" w:space="0" w:color="auto"/>
              <w:right w:val="single" w:sz="4" w:space="0" w:color="auto"/>
            </w:tcBorders>
            <w:vAlign w:val="center"/>
          </w:tcPr>
          <w:p w14:paraId="4E674E77" w14:textId="77777777" w:rsidR="009E3722" w:rsidRPr="009E3722" w:rsidRDefault="009E3722" w:rsidP="009E3722">
            <w:pPr>
              <w:jc w:val="center"/>
              <w:rPr>
                <w:color w:val="000000"/>
              </w:rPr>
            </w:pPr>
            <w:r w:rsidRPr="009E3722">
              <w:rPr>
                <w:color w:val="000000"/>
              </w:rPr>
              <w:t>9.1.1</w:t>
            </w:r>
          </w:p>
        </w:tc>
        <w:tc>
          <w:tcPr>
            <w:tcW w:w="452" w:type="pct"/>
            <w:tcBorders>
              <w:top w:val="nil"/>
              <w:left w:val="nil"/>
              <w:bottom w:val="single" w:sz="4" w:space="0" w:color="auto"/>
              <w:right w:val="single" w:sz="4" w:space="0" w:color="auto"/>
            </w:tcBorders>
            <w:vAlign w:val="center"/>
          </w:tcPr>
          <w:p w14:paraId="6C3A072A"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0931D198"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tcPr>
          <w:p w14:paraId="57426718"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tcPr>
          <w:p w14:paraId="2979EA5F"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tcPr>
          <w:p w14:paraId="45211282"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20CFD075"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5F7CDA11"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2E46FCFD" w14:textId="77777777" w:rsidTr="00490E4B">
        <w:trPr>
          <w:gridAfter w:val="6"/>
          <w:wAfter w:w="2317" w:type="pct"/>
          <w:trHeight w:hRule="exac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14:paraId="0463C766" w14:textId="77777777" w:rsidR="009E3722" w:rsidRPr="009E3722" w:rsidRDefault="009E3722" w:rsidP="009E3722">
            <w:pPr>
              <w:jc w:val="center"/>
              <w:rPr>
                <w:color w:val="000000"/>
              </w:rPr>
            </w:pPr>
            <w:r w:rsidRPr="009E3722">
              <w:rPr>
                <w:color w:val="000000"/>
              </w:rPr>
              <w:t>9.1.2</w:t>
            </w:r>
          </w:p>
        </w:tc>
        <w:tc>
          <w:tcPr>
            <w:tcW w:w="2512" w:type="pct"/>
            <w:gridSpan w:val="9"/>
            <w:tcBorders>
              <w:top w:val="nil"/>
              <w:left w:val="nil"/>
              <w:bottom w:val="single" w:sz="4" w:space="0" w:color="auto"/>
              <w:right w:val="single" w:sz="4" w:space="0" w:color="auto"/>
            </w:tcBorders>
            <w:vAlign w:val="center"/>
          </w:tcPr>
          <w:p w14:paraId="02E535A0" w14:textId="77777777" w:rsidR="009E3722" w:rsidRPr="009E3722" w:rsidRDefault="009E3722" w:rsidP="009E3722">
            <w:pPr>
              <w:rPr>
                <w:color w:val="000000"/>
              </w:rPr>
            </w:pPr>
            <w:r w:rsidRPr="009E3722">
              <w:rPr>
                <w:color w:val="000000"/>
              </w:rPr>
              <w:t>Одноставочный тариф, дифференцированный по двум зонам суток</w:t>
            </w:r>
          </w:p>
        </w:tc>
      </w:tr>
      <w:tr w:rsidR="009E3722" w:rsidRPr="009E3722" w14:paraId="4B30008B" w14:textId="77777777" w:rsidTr="00490E4B">
        <w:trPr>
          <w:gridAfter w:val="6"/>
          <w:wAfter w:w="2317" w:type="pct"/>
          <w:trHeight w:hRule="exact" w:val="961"/>
        </w:trPr>
        <w:tc>
          <w:tcPr>
            <w:tcW w:w="171" w:type="pct"/>
            <w:vMerge/>
            <w:tcBorders>
              <w:left w:val="single" w:sz="4" w:space="0" w:color="auto"/>
              <w:bottom w:val="single" w:sz="4" w:space="0" w:color="auto"/>
              <w:right w:val="single" w:sz="4" w:space="0" w:color="auto"/>
            </w:tcBorders>
            <w:vAlign w:val="center"/>
          </w:tcPr>
          <w:p w14:paraId="746442C9"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456317CC"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0594D3D7"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398F93B5"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tcPr>
          <w:p w14:paraId="54224DDC"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4311D939"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1EC7338E"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5B118BE0"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1ED9E505" w14:textId="77777777" w:rsidTr="00490E4B">
        <w:trPr>
          <w:gridAfter w:val="6"/>
          <w:wAfter w:w="2317" w:type="pct"/>
          <w:trHeight w:hRule="exact" w:val="563"/>
        </w:trPr>
        <w:tc>
          <w:tcPr>
            <w:tcW w:w="171" w:type="pct"/>
            <w:vMerge/>
            <w:tcBorders>
              <w:left w:val="single" w:sz="4" w:space="0" w:color="auto"/>
              <w:bottom w:val="single" w:sz="4" w:space="0" w:color="auto"/>
              <w:right w:val="single" w:sz="4" w:space="0" w:color="auto"/>
            </w:tcBorders>
            <w:vAlign w:val="center"/>
          </w:tcPr>
          <w:p w14:paraId="0B91AB1E"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6E5E5079" w14:textId="77777777" w:rsidR="009E3722" w:rsidRPr="009E3722" w:rsidRDefault="009E3722" w:rsidP="009E3722">
            <w:pPr>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3342231A"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0B495AB7"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1829CFC9"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1715196E"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1F7D4869"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44FA782"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73E26ABB" w14:textId="77777777" w:rsidTr="00490E4B">
        <w:trPr>
          <w:gridAfter w:val="6"/>
          <w:wAfter w:w="2317" w:type="pct"/>
          <w:trHeight w:hRule="exact" w:val="454"/>
        </w:trPr>
        <w:tc>
          <w:tcPr>
            <w:tcW w:w="171" w:type="pct"/>
            <w:vMerge w:val="restart"/>
            <w:tcBorders>
              <w:left w:val="single" w:sz="4" w:space="0" w:color="auto"/>
              <w:bottom w:val="single" w:sz="4" w:space="0" w:color="auto"/>
              <w:right w:val="single" w:sz="4" w:space="0" w:color="auto"/>
            </w:tcBorders>
            <w:vAlign w:val="center"/>
          </w:tcPr>
          <w:p w14:paraId="2833AC89" w14:textId="77777777" w:rsidR="009E3722" w:rsidRPr="009E3722" w:rsidRDefault="009E3722" w:rsidP="009E3722">
            <w:pPr>
              <w:jc w:val="center"/>
              <w:rPr>
                <w:color w:val="000000"/>
              </w:rPr>
            </w:pPr>
            <w:r w:rsidRPr="009E3722">
              <w:rPr>
                <w:color w:val="000000"/>
              </w:rPr>
              <w:t>9.1.3</w:t>
            </w:r>
          </w:p>
        </w:tc>
        <w:tc>
          <w:tcPr>
            <w:tcW w:w="2512" w:type="pct"/>
            <w:gridSpan w:val="9"/>
            <w:tcBorders>
              <w:top w:val="nil"/>
              <w:left w:val="nil"/>
              <w:bottom w:val="single" w:sz="4" w:space="0" w:color="auto"/>
              <w:right w:val="single" w:sz="4" w:space="0" w:color="auto"/>
            </w:tcBorders>
            <w:vAlign w:val="center"/>
          </w:tcPr>
          <w:p w14:paraId="616ED4B1" w14:textId="77777777" w:rsidR="009E3722" w:rsidRPr="009E3722" w:rsidRDefault="009E3722" w:rsidP="009E3722">
            <w:pPr>
              <w:rPr>
                <w:color w:val="000000"/>
              </w:rPr>
            </w:pPr>
            <w:r w:rsidRPr="009E3722">
              <w:rPr>
                <w:color w:val="000000"/>
              </w:rPr>
              <w:t>Одноставочный тариф, дифференцированный по трем зонам суток</w:t>
            </w:r>
          </w:p>
        </w:tc>
      </w:tr>
      <w:tr w:rsidR="009E3722" w:rsidRPr="009E3722" w14:paraId="0558498E"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50257F5E"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499427AB" w14:textId="77777777" w:rsidR="009E3722" w:rsidRPr="009E3722" w:rsidRDefault="009E3722" w:rsidP="009E3722">
            <w:pPr>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53C2A1E3"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6CC96857"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05B4BA82"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0163CC18"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6C997767"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56869D95"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7B7C5578"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270A79B2"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57EB627A" w14:textId="77777777" w:rsidR="009E3722" w:rsidRPr="009E3722" w:rsidRDefault="009E3722" w:rsidP="009E3722">
            <w:pPr>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7C2DC0BA"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nil"/>
              <w:left w:val="nil"/>
              <w:bottom w:val="single" w:sz="4" w:space="0" w:color="auto"/>
              <w:right w:val="single" w:sz="4" w:space="0" w:color="auto"/>
            </w:tcBorders>
            <w:vAlign w:val="center"/>
          </w:tcPr>
          <w:p w14:paraId="02479AAE"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1005C979"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490EECA4"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5C993D92"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7DDBFCC0"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2732DBC8"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6BE7E962"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3AF13A21" w14:textId="77777777" w:rsidR="009E3722" w:rsidRPr="009E3722" w:rsidRDefault="009E3722" w:rsidP="009E3722">
            <w:pPr>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534FE29F"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3AB5D769"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6D15B554"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74DA3DB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37E8C64"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58DCBC5B"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63CFCB30" w14:textId="77777777" w:rsidTr="00490E4B">
        <w:trPr>
          <w:gridAfter w:val="6"/>
          <w:wAfter w:w="2317" w:type="pct"/>
          <w:trHeight w:hRule="exact" w:val="596"/>
        </w:trPr>
        <w:tc>
          <w:tcPr>
            <w:tcW w:w="171" w:type="pct"/>
            <w:tcBorders>
              <w:left w:val="single" w:sz="4" w:space="0" w:color="auto"/>
              <w:bottom w:val="single" w:sz="4" w:space="0" w:color="auto"/>
              <w:right w:val="single" w:sz="4" w:space="0" w:color="auto"/>
            </w:tcBorders>
            <w:vAlign w:val="center"/>
          </w:tcPr>
          <w:p w14:paraId="652650A2" w14:textId="77777777" w:rsidR="009E3722" w:rsidRPr="009E3722" w:rsidRDefault="009E3722" w:rsidP="009E3722">
            <w:pPr>
              <w:jc w:val="center"/>
              <w:rPr>
                <w:color w:val="000000"/>
              </w:rPr>
            </w:pPr>
            <w:r w:rsidRPr="009E3722">
              <w:rPr>
                <w:color w:val="000000"/>
              </w:rPr>
              <w:t>9.2</w:t>
            </w:r>
          </w:p>
        </w:tc>
        <w:tc>
          <w:tcPr>
            <w:tcW w:w="2512" w:type="pct"/>
            <w:gridSpan w:val="9"/>
            <w:tcBorders>
              <w:top w:val="nil"/>
              <w:left w:val="nil"/>
              <w:bottom w:val="single" w:sz="4" w:space="0" w:color="auto"/>
              <w:right w:val="single" w:sz="4" w:space="0" w:color="auto"/>
            </w:tcBorders>
            <w:vAlign w:val="center"/>
          </w:tcPr>
          <w:p w14:paraId="09F053E9" w14:textId="77777777" w:rsidR="009E3722" w:rsidRPr="009E3722" w:rsidRDefault="009E3722" w:rsidP="009E3722">
            <w:pPr>
              <w:rPr>
                <w:color w:val="000000"/>
              </w:rPr>
            </w:pPr>
            <w:r w:rsidRPr="009E3722">
              <w:rPr>
                <w:color w:val="000000"/>
              </w:rPr>
              <w:t xml:space="preserve">        Садоводческие некоммерческие товарищества и огороднические некоммерческие товарищества</w:t>
            </w:r>
          </w:p>
        </w:tc>
      </w:tr>
      <w:tr w:rsidR="009E3722" w:rsidRPr="009E3722" w14:paraId="56BCAF52" w14:textId="77777777" w:rsidTr="00490E4B">
        <w:trPr>
          <w:gridAfter w:val="6"/>
          <w:wAfter w:w="2317" w:type="pct"/>
          <w:trHeight w:hRule="exact" w:val="846"/>
        </w:trPr>
        <w:tc>
          <w:tcPr>
            <w:tcW w:w="171" w:type="pct"/>
            <w:tcBorders>
              <w:left w:val="single" w:sz="4" w:space="0" w:color="auto"/>
              <w:bottom w:val="single" w:sz="4" w:space="0" w:color="auto"/>
              <w:right w:val="single" w:sz="4" w:space="0" w:color="auto"/>
            </w:tcBorders>
            <w:vAlign w:val="center"/>
          </w:tcPr>
          <w:p w14:paraId="35B2DD76" w14:textId="77777777" w:rsidR="009E3722" w:rsidRPr="009E3722" w:rsidRDefault="009E3722" w:rsidP="009E3722">
            <w:pPr>
              <w:jc w:val="center"/>
              <w:rPr>
                <w:color w:val="000000"/>
              </w:rPr>
            </w:pPr>
            <w:r w:rsidRPr="009E3722">
              <w:rPr>
                <w:color w:val="000000"/>
              </w:rPr>
              <w:t>9.2.1</w:t>
            </w:r>
          </w:p>
        </w:tc>
        <w:tc>
          <w:tcPr>
            <w:tcW w:w="452" w:type="pct"/>
            <w:tcBorders>
              <w:top w:val="nil"/>
              <w:left w:val="nil"/>
              <w:bottom w:val="single" w:sz="4" w:space="0" w:color="auto"/>
              <w:right w:val="single" w:sz="4" w:space="0" w:color="auto"/>
            </w:tcBorders>
            <w:vAlign w:val="center"/>
          </w:tcPr>
          <w:p w14:paraId="29E6B65C"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12EEADA2"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6987DAE5" w14:textId="77777777" w:rsidR="009E3722" w:rsidRPr="009E3722" w:rsidRDefault="009E3722" w:rsidP="009E3722">
            <w:pPr>
              <w:jc w:val="center"/>
              <w:rPr>
                <w:color w:val="000000"/>
              </w:rPr>
            </w:pPr>
            <w:r w:rsidRPr="009E3722">
              <w:rPr>
                <w:rFonts w:eastAsia="Calibri"/>
                <w:color w:val="000000"/>
                <w:lang w:eastAsia="en-US"/>
              </w:rPr>
              <w:t>6,07</w:t>
            </w:r>
          </w:p>
        </w:tc>
        <w:tc>
          <w:tcPr>
            <w:tcW w:w="337" w:type="pct"/>
            <w:tcBorders>
              <w:top w:val="nil"/>
              <w:left w:val="nil"/>
              <w:bottom w:val="single" w:sz="4" w:space="0" w:color="auto"/>
              <w:right w:val="single" w:sz="4" w:space="0" w:color="auto"/>
            </w:tcBorders>
            <w:vAlign w:val="center"/>
          </w:tcPr>
          <w:p w14:paraId="1BE56221" w14:textId="77777777" w:rsidR="009E3722" w:rsidRPr="009E3722" w:rsidRDefault="009E3722" w:rsidP="009E3722">
            <w:pPr>
              <w:jc w:val="center"/>
              <w:rPr>
                <w:color w:val="000000"/>
              </w:rPr>
            </w:pPr>
            <w:r w:rsidRPr="009E3722">
              <w:rPr>
                <w:rFonts w:eastAsia="Calibri"/>
                <w:color w:val="000000"/>
                <w:lang w:eastAsia="en-US"/>
              </w:rPr>
              <w:t>7,40</w:t>
            </w:r>
          </w:p>
        </w:tc>
        <w:tc>
          <w:tcPr>
            <w:tcW w:w="304" w:type="pct"/>
            <w:gridSpan w:val="2"/>
            <w:tcBorders>
              <w:top w:val="nil"/>
              <w:left w:val="nil"/>
              <w:bottom w:val="single" w:sz="4" w:space="0" w:color="auto"/>
              <w:right w:val="single" w:sz="4" w:space="0" w:color="auto"/>
            </w:tcBorders>
            <w:vAlign w:val="center"/>
          </w:tcPr>
          <w:p w14:paraId="49F244C9"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6E45A0B8"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00339A8C"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29C81D01" w14:textId="77777777" w:rsidTr="00490E4B">
        <w:trPr>
          <w:gridAfter w:val="6"/>
          <w:wAfter w:w="2317" w:type="pct"/>
          <w:trHeight w:hRule="exact" w:val="454"/>
        </w:trPr>
        <w:tc>
          <w:tcPr>
            <w:tcW w:w="171" w:type="pct"/>
            <w:vMerge w:val="restart"/>
            <w:tcBorders>
              <w:left w:val="single" w:sz="4" w:space="0" w:color="auto"/>
              <w:right w:val="single" w:sz="4" w:space="0" w:color="auto"/>
            </w:tcBorders>
            <w:vAlign w:val="center"/>
          </w:tcPr>
          <w:p w14:paraId="1F9EBB0D" w14:textId="77777777" w:rsidR="009E3722" w:rsidRPr="009E3722" w:rsidRDefault="009E3722" w:rsidP="009E3722">
            <w:pPr>
              <w:jc w:val="center"/>
              <w:rPr>
                <w:color w:val="000000"/>
              </w:rPr>
            </w:pPr>
            <w:r w:rsidRPr="009E3722">
              <w:rPr>
                <w:color w:val="000000"/>
              </w:rPr>
              <w:t>9.2.2</w:t>
            </w:r>
          </w:p>
        </w:tc>
        <w:tc>
          <w:tcPr>
            <w:tcW w:w="2512" w:type="pct"/>
            <w:gridSpan w:val="9"/>
            <w:tcBorders>
              <w:top w:val="nil"/>
              <w:left w:val="nil"/>
              <w:bottom w:val="single" w:sz="4" w:space="0" w:color="auto"/>
              <w:right w:val="single" w:sz="4" w:space="0" w:color="auto"/>
            </w:tcBorders>
            <w:vAlign w:val="center"/>
          </w:tcPr>
          <w:p w14:paraId="277AB6EB" w14:textId="77777777" w:rsidR="009E3722" w:rsidRPr="009E3722" w:rsidRDefault="009E3722" w:rsidP="009E3722">
            <w:pPr>
              <w:rPr>
                <w:color w:val="000000"/>
              </w:rPr>
            </w:pPr>
            <w:r w:rsidRPr="009E3722">
              <w:rPr>
                <w:color w:val="000000"/>
              </w:rPr>
              <w:t>Одноставочный тариф, дифференцированный по двум зонам суток</w:t>
            </w:r>
          </w:p>
        </w:tc>
      </w:tr>
      <w:tr w:rsidR="009E3722" w:rsidRPr="009E3722" w14:paraId="533DDAD4" w14:textId="77777777" w:rsidTr="00490E4B">
        <w:trPr>
          <w:gridAfter w:val="6"/>
          <w:wAfter w:w="2317" w:type="pct"/>
          <w:trHeight w:hRule="exact" w:val="978"/>
        </w:trPr>
        <w:tc>
          <w:tcPr>
            <w:tcW w:w="171" w:type="pct"/>
            <w:vMerge/>
            <w:tcBorders>
              <w:left w:val="single" w:sz="4" w:space="0" w:color="auto"/>
              <w:right w:val="single" w:sz="4" w:space="0" w:color="auto"/>
            </w:tcBorders>
            <w:vAlign w:val="center"/>
          </w:tcPr>
          <w:p w14:paraId="7D0D7BB6"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094FF8D8"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5C0A3688"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0EDAE4DD" w14:textId="77777777" w:rsidR="009E3722" w:rsidRPr="009E3722" w:rsidRDefault="009E3722" w:rsidP="009E3722">
            <w:pPr>
              <w:jc w:val="center"/>
              <w:rPr>
                <w:color w:val="000000"/>
              </w:rPr>
            </w:pPr>
            <w:r w:rsidRPr="009E3722">
              <w:rPr>
                <w:rFonts w:eastAsia="Calibri"/>
                <w:color w:val="000000"/>
                <w:lang w:eastAsia="en-US"/>
              </w:rPr>
              <w:t>9,51</w:t>
            </w:r>
          </w:p>
        </w:tc>
        <w:tc>
          <w:tcPr>
            <w:tcW w:w="337" w:type="pct"/>
            <w:tcBorders>
              <w:top w:val="nil"/>
              <w:left w:val="nil"/>
              <w:bottom w:val="single" w:sz="4" w:space="0" w:color="auto"/>
              <w:right w:val="single" w:sz="4" w:space="0" w:color="auto"/>
            </w:tcBorders>
            <w:vAlign w:val="center"/>
          </w:tcPr>
          <w:p w14:paraId="7E8AA382"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27AFBF65"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1C4E4143"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012A6A54"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6D323F10"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0700C758"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43EC2F1E" w14:textId="77777777" w:rsidR="009E3722" w:rsidRPr="009E3722" w:rsidRDefault="009E3722" w:rsidP="009E3722">
            <w:pPr>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56D87BEC"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A16E766"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6BB805A6"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0DBDAA18"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403306B4"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0094F2C6"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244A786D" w14:textId="77777777" w:rsidTr="00490E4B">
        <w:trPr>
          <w:gridAfter w:val="6"/>
          <w:wAfter w:w="2317" w:type="pct"/>
          <w:trHeight w:hRule="exact" w:val="454"/>
        </w:trPr>
        <w:tc>
          <w:tcPr>
            <w:tcW w:w="171" w:type="pct"/>
            <w:vMerge w:val="restart"/>
            <w:tcBorders>
              <w:left w:val="single" w:sz="4" w:space="0" w:color="auto"/>
              <w:right w:val="single" w:sz="4" w:space="0" w:color="auto"/>
            </w:tcBorders>
            <w:vAlign w:val="center"/>
          </w:tcPr>
          <w:p w14:paraId="3BAA3E4D" w14:textId="77777777" w:rsidR="009E3722" w:rsidRPr="009E3722" w:rsidRDefault="009E3722" w:rsidP="009E3722">
            <w:pPr>
              <w:jc w:val="center"/>
              <w:rPr>
                <w:color w:val="000000"/>
              </w:rPr>
            </w:pPr>
            <w:r w:rsidRPr="009E3722">
              <w:rPr>
                <w:color w:val="000000"/>
              </w:rPr>
              <w:t>9.2.3</w:t>
            </w:r>
          </w:p>
          <w:p w14:paraId="0D24EE29" w14:textId="77777777" w:rsidR="009E3722" w:rsidRPr="009E3722" w:rsidRDefault="009E3722" w:rsidP="009E3722">
            <w:pPr>
              <w:jc w:val="center"/>
              <w:rPr>
                <w:color w:val="000000"/>
              </w:rPr>
            </w:pPr>
          </w:p>
          <w:p w14:paraId="5CD15ABB" w14:textId="77777777" w:rsidR="009E3722" w:rsidRPr="009E3722" w:rsidRDefault="009E3722" w:rsidP="009E3722">
            <w:pPr>
              <w:rPr>
                <w:color w:val="000000"/>
              </w:rPr>
            </w:pPr>
          </w:p>
        </w:tc>
        <w:tc>
          <w:tcPr>
            <w:tcW w:w="2512" w:type="pct"/>
            <w:gridSpan w:val="9"/>
            <w:tcBorders>
              <w:top w:val="nil"/>
              <w:left w:val="nil"/>
              <w:bottom w:val="single" w:sz="4" w:space="0" w:color="auto"/>
              <w:right w:val="single" w:sz="4" w:space="0" w:color="auto"/>
            </w:tcBorders>
            <w:vAlign w:val="center"/>
          </w:tcPr>
          <w:p w14:paraId="6692AED8" w14:textId="77777777" w:rsidR="009E3722" w:rsidRPr="009E3722" w:rsidRDefault="009E3722" w:rsidP="009E3722">
            <w:pPr>
              <w:rPr>
                <w:color w:val="000000"/>
              </w:rPr>
            </w:pPr>
            <w:r w:rsidRPr="009E3722">
              <w:rPr>
                <w:color w:val="000000"/>
              </w:rPr>
              <w:t>Одноставочный тариф, дифференцированный по трем зонам суток</w:t>
            </w:r>
          </w:p>
        </w:tc>
      </w:tr>
      <w:tr w:rsidR="009E3722" w:rsidRPr="009E3722" w14:paraId="1082ED6F" w14:textId="77777777" w:rsidTr="00490E4B">
        <w:trPr>
          <w:gridAfter w:val="6"/>
          <w:wAfter w:w="2317" w:type="pct"/>
          <w:trHeight w:hRule="exact" w:val="454"/>
        </w:trPr>
        <w:tc>
          <w:tcPr>
            <w:tcW w:w="171" w:type="pct"/>
            <w:vMerge/>
            <w:tcBorders>
              <w:left w:val="single" w:sz="4" w:space="0" w:color="auto"/>
              <w:right w:val="single" w:sz="4" w:space="0" w:color="auto"/>
            </w:tcBorders>
            <w:vAlign w:val="center"/>
          </w:tcPr>
          <w:p w14:paraId="57FAACE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tcPr>
          <w:p w14:paraId="46C85324" w14:textId="77777777" w:rsidR="009E3722" w:rsidRPr="009E3722" w:rsidRDefault="009E3722" w:rsidP="009E3722">
            <w:pPr>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0E2A6685" w14:textId="77777777" w:rsidR="009E3722" w:rsidRPr="009E3722" w:rsidRDefault="009E3722" w:rsidP="009E3722">
            <w:pPr>
              <w:jc w:val="center"/>
              <w:rPr>
                <w:color w:val="000000"/>
              </w:rPr>
            </w:pPr>
            <w:r w:rsidRPr="009E3722">
              <w:rPr>
                <w:rFonts w:eastAsia="Calibri"/>
                <w:color w:val="000000"/>
                <w:lang w:eastAsia="en-US"/>
              </w:rPr>
              <w:t>5,46</w:t>
            </w:r>
          </w:p>
        </w:tc>
        <w:tc>
          <w:tcPr>
            <w:tcW w:w="336" w:type="pct"/>
            <w:tcBorders>
              <w:top w:val="nil"/>
              <w:left w:val="nil"/>
              <w:bottom w:val="single" w:sz="4" w:space="0" w:color="auto"/>
              <w:right w:val="single" w:sz="4" w:space="0" w:color="auto"/>
            </w:tcBorders>
            <w:vAlign w:val="center"/>
          </w:tcPr>
          <w:p w14:paraId="0BABB903" w14:textId="77777777" w:rsidR="009E3722" w:rsidRPr="009E3722" w:rsidRDefault="009E3722" w:rsidP="009E3722">
            <w:pPr>
              <w:jc w:val="center"/>
              <w:rPr>
                <w:color w:val="000000"/>
              </w:rPr>
            </w:pPr>
            <w:r w:rsidRPr="009E3722">
              <w:rPr>
                <w:rFonts w:eastAsia="Calibri"/>
                <w:color w:val="000000"/>
                <w:lang w:eastAsia="en-US"/>
              </w:rPr>
              <w:t>9,36</w:t>
            </w:r>
          </w:p>
        </w:tc>
        <w:tc>
          <w:tcPr>
            <w:tcW w:w="337" w:type="pct"/>
            <w:tcBorders>
              <w:top w:val="nil"/>
              <w:left w:val="nil"/>
              <w:bottom w:val="single" w:sz="4" w:space="0" w:color="auto"/>
              <w:right w:val="single" w:sz="4" w:space="0" w:color="auto"/>
            </w:tcBorders>
            <w:vAlign w:val="center"/>
          </w:tcPr>
          <w:p w14:paraId="55E56083" w14:textId="77777777" w:rsidR="009E3722" w:rsidRPr="009E3722" w:rsidRDefault="009E3722" w:rsidP="009E3722">
            <w:pPr>
              <w:jc w:val="center"/>
              <w:rPr>
                <w:color w:val="000000"/>
              </w:rPr>
            </w:pPr>
            <w:r w:rsidRPr="009E3722">
              <w:rPr>
                <w:rFonts w:eastAsia="Calibri"/>
                <w:color w:val="000000"/>
                <w:lang w:eastAsia="en-US"/>
              </w:rPr>
              <w:t>11,04</w:t>
            </w:r>
          </w:p>
        </w:tc>
        <w:tc>
          <w:tcPr>
            <w:tcW w:w="304" w:type="pct"/>
            <w:gridSpan w:val="2"/>
            <w:tcBorders>
              <w:top w:val="nil"/>
              <w:left w:val="nil"/>
              <w:bottom w:val="single" w:sz="4" w:space="0" w:color="auto"/>
              <w:right w:val="single" w:sz="4" w:space="0" w:color="auto"/>
            </w:tcBorders>
            <w:vAlign w:val="center"/>
          </w:tcPr>
          <w:p w14:paraId="5BB452D0" w14:textId="77777777" w:rsidR="009E3722" w:rsidRPr="009E3722" w:rsidRDefault="009E3722" w:rsidP="009E3722">
            <w:pPr>
              <w:jc w:val="center"/>
              <w:rPr>
                <w:color w:val="000000"/>
              </w:rPr>
            </w:pPr>
            <w:r w:rsidRPr="009E3722">
              <w:rPr>
                <w:rFonts w:eastAsia="Calibri"/>
                <w:color w:val="000000"/>
                <w:lang w:eastAsia="en-US"/>
              </w:rPr>
              <w:t>6,06</w:t>
            </w:r>
          </w:p>
        </w:tc>
        <w:tc>
          <w:tcPr>
            <w:tcW w:w="295" w:type="pct"/>
            <w:tcBorders>
              <w:top w:val="nil"/>
              <w:left w:val="nil"/>
              <w:bottom w:val="single" w:sz="4" w:space="0" w:color="auto"/>
              <w:right w:val="single" w:sz="4" w:space="0" w:color="auto"/>
            </w:tcBorders>
            <w:vAlign w:val="center"/>
          </w:tcPr>
          <w:p w14:paraId="2FD9CB82" w14:textId="77777777" w:rsidR="009E3722" w:rsidRPr="009E3722" w:rsidRDefault="009E3722" w:rsidP="009E3722">
            <w:pPr>
              <w:jc w:val="center"/>
              <w:rPr>
                <w:color w:val="000000"/>
              </w:rPr>
            </w:pPr>
            <w:r w:rsidRPr="009E3722">
              <w:rPr>
                <w:rFonts w:eastAsia="Calibri"/>
                <w:color w:val="000000"/>
                <w:lang w:eastAsia="en-US"/>
              </w:rPr>
              <w:t>10,17</w:t>
            </w:r>
          </w:p>
        </w:tc>
        <w:tc>
          <w:tcPr>
            <w:tcW w:w="480" w:type="pct"/>
            <w:tcBorders>
              <w:top w:val="nil"/>
              <w:left w:val="nil"/>
              <w:bottom w:val="single" w:sz="4" w:space="0" w:color="auto"/>
              <w:right w:val="single" w:sz="4" w:space="0" w:color="auto"/>
            </w:tcBorders>
            <w:vAlign w:val="center"/>
          </w:tcPr>
          <w:p w14:paraId="5160FAD0" w14:textId="77777777" w:rsidR="009E3722" w:rsidRPr="009E3722" w:rsidRDefault="009E3722" w:rsidP="009E3722">
            <w:pPr>
              <w:jc w:val="center"/>
              <w:rPr>
                <w:color w:val="000000"/>
              </w:rPr>
            </w:pPr>
            <w:r w:rsidRPr="009E3722">
              <w:rPr>
                <w:rFonts w:eastAsia="Calibri"/>
                <w:color w:val="000000"/>
                <w:lang w:eastAsia="en-US"/>
              </w:rPr>
              <w:t>12,74</w:t>
            </w:r>
          </w:p>
        </w:tc>
      </w:tr>
      <w:tr w:rsidR="009E3722" w:rsidRPr="009E3722" w14:paraId="4849C793" w14:textId="77777777" w:rsidTr="00490E4B">
        <w:trPr>
          <w:gridAfter w:val="6"/>
          <w:wAfter w:w="2317" w:type="pct"/>
          <w:trHeight w:hRule="exact" w:val="454"/>
        </w:trPr>
        <w:tc>
          <w:tcPr>
            <w:tcW w:w="171" w:type="pct"/>
            <w:vMerge/>
            <w:tcBorders>
              <w:left w:val="single" w:sz="4" w:space="0" w:color="auto"/>
              <w:right w:val="single" w:sz="4" w:space="0" w:color="auto"/>
            </w:tcBorders>
            <w:vAlign w:val="center"/>
          </w:tcPr>
          <w:p w14:paraId="09DB7612"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434D539A" w14:textId="77777777" w:rsidR="009E3722" w:rsidRPr="009E3722" w:rsidRDefault="009E3722" w:rsidP="009E3722">
            <w:pPr>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088D043B" w14:textId="77777777" w:rsidR="009E3722" w:rsidRPr="009E3722" w:rsidRDefault="009E3722" w:rsidP="009E3722">
            <w:pPr>
              <w:jc w:val="center"/>
              <w:rPr>
                <w:color w:val="000000"/>
              </w:rPr>
            </w:pPr>
            <w:r w:rsidRPr="009E3722">
              <w:rPr>
                <w:rFonts w:eastAsia="Calibri"/>
                <w:color w:val="000000"/>
                <w:lang w:eastAsia="en-US"/>
              </w:rPr>
              <w:t>3,77</w:t>
            </w:r>
          </w:p>
        </w:tc>
        <w:tc>
          <w:tcPr>
            <w:tcW w:w="336" w:type="pct"/>
            <w:tcBorders>
              <w:top w:val="nil"/>
              <w:left w:val="nil"/>
              <w:bottom w:val="single" w:sz="4" w:space="0" w:color="auto"/>
              <w:right w:val="single" w:sz="4" w:space="0" w:color="auto"/>
            </w:tcBorders>
            <w:vAlign w:val="center"/>
          </w:tcPr>
          <w:p w14:paraId="24E7F146" w14:textId="77777777" w:rsidR="009E3722" w:rsidRPr="009E3722" w:rsidRDefault="009E3722" w:rsidP="009E3722">
            <w:pPr>
              <w:jc w:val="center"/>
              <w:rPr>
                <w:color w:val="000000"/>
              </w:rPr>
            </w:pPr>
            <w:r w:rsidRPr="009E3722">
              <w:rPr>
                <w:rFonts w:eastAsia="Calibri"/>
                <w:color w:val="000000"/>
                <w:lang w:eastAsia="en-US"/>
              </w:rPr>
              <w:t>6,56</w:t>
            </w:r>
          </w:p>
        </w:tc>
        <w:tc>
          <w:tcPr>
            <w:tcW w:w="337" w:type="pct"/>
            <w:tcBorders>
              <w:top w:val="nil"/>
              <w:left w:val="nil"/>
              <w:bottom w:val="single" w:sz="4" w:space="0" w:color="auto"/>
              <w:right w:val="single" w:sz="4" w:space="0" w:color="auto"/>
            </w:tcBorders>
            <w:vAlign w:val="center"/>
          </w:tcPr>
          <w:p w14:paraId="711FD9DA"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6DF56EB6"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BA53952"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0C94ECB6"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3385F1FF"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517A3ADA"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59309EFA" w14:textId="77777777" w:rsidR="009E3722" w:rsidRPr="009E3722" w:rsidRDefault="009E3722" w:rsidP="009E3722">
            <w:pPr>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394FB83C" w14:textId="77777777" w:rsidR="009E3722" w:rsidRPr="009E3722" w:rsidRDefault="009E3722" w:rsidP="009E3722">
            <w:pPr>
              <w:jc w:val="center"/>
              <w:rPr>
                <w:color w:val="000000"/>
              </w:rPr>
            </w:pPr>
            <w:r w:rsidRPr="009E3722">
              <w:rPr>
                <w:rFonts w:eastAsia="Calibri"/>
                <w:color w:val="000000"/>
                <w:lang w:eastAsia="en-US"/>
              </w:rPr>
              <w:t>2,64</w:t>
            </w:r>
          </w:p>
        </w:tc>
        <w:tc>
          <w:tcPr>
            <w:tcW w:w="336" w:type="pct"/>
            <w:tcBorders>
              <w:top w:val="nil"/>
              <w:left w:val="nil"/>
              <w:bottom w:val="single" w:sz="4" w:space="0" w:color="auto"/>
              <w:right w:val="single" w:sz="4" w:space="0" w:color="auto"/>
            </w:tcBorders>
            <w:vAlign w:val="center"/>
          </w:tcPr>
          <w:p w14:paraId="425BA05A" w14:textId="77777777" w:rsidR="009E3722" w:rsidRPr="009E3722" w:rsidRDefault="009E3722" w:rsidP="009E3722">
            <w:pPr>
              <w:jc w:val="center"/>
              <w:rPr>
                <w:color w:val="000000"/>
              </w:rPr>
            </w:pPr>
            <w:r w:rsidRPr="009E3722">
              <w:rPr>
                <w:rFonts w:eastAsia="Calibri"/>
                <w:color w:val="000000"/>
                <w:lang w:eastAsia="en-US"/>
              </w:rPr>
              <w:t>4,60</w:t>
            </w:r>
          </w:p>
        </w:tc>
        <w:tc>
          <w:tcPr>
            <w:tcW w:w="337" w:type="pct"/>
            <w:tcBorders>
              <w:top w:val="nil"/>
              <w:left w:val="nil"/>
              <w:bottom w:val="single" w:sz="4" w:space="0" w:color="auto"/>
              <w:right w:val="single" w:sz="4" w:space="0" w:color="auto"/>
            </w:tcBorders>
            <w:vAlign w:val="center"/>
          </w:tcPr>
          <w:p w14:paraId="50236C45" w14:textId="77777777" w:rsidR="009E3722" w:rsidRPr="009E3722" w:rsidRDefault="009E3722" w:rsidP="009E3722">
            <w:pPr>
              <w:jc w:val="center"/>
              <w:rPr>
                <w:color w:val="000000"/>
              </w:rPr>
            </w:pPr>
            <w:r w:rsidRPr="009E3722">
              <w:rPr>
                <w:rFonts w:eastAsia="Calibri"/>
                <w:color w:val="000000"/>
                <w:lang w:eastAsia="en-US"/>
              </w:rPr>
              <w:t>5,23</w:t>
            </w:r>
          </w:p>
        </w:tc>
        <w:tc>
          <w:tcPr>
            <w:tcW w:w="304" w:type="pct"/>
            <w:gridSpan w:val="2"/>
            <w:tcBorders>
              <w:top w:val="nil"/>
              <w:left w:val="nil"/>
              <w:bottom w:val="single" w:sz="4" w:space="0" w:color="auto"/>
              <w:right w:val="single" w:sz="4" w:space="0" w:color="auto"/>
            </w:tcBorders>
            <w:vAlign w:val="center"/>
          </w:tcPr>
          <w:p w14:paraId="79FD6928" w14:textId="77777777" w:rsidR="009E3722" w:rsidRPr="009E3722" w:rsidRDefault="009E3722" w:rsidP="009E3722">
            <w:pPr>
              <w:jc w:val="center"/>
              <w:rPr>
                <w:color w:val="000000"/>
              </w:rPr>
            </w:pPr>
            <w:r w:rsidRPr="009E3722">
              <w:rPr>
                <w:rFonts w:eastAsia="Calibri"/>
                <w:color w:val="000000"/>
                <w:lang w:eastAsia="en-US"/>
              </w:rPr>
              <w:t>2,93</w:t>
            </w:r>
          </w:p>
        </w:tc>
        <w:tc>
          <w:tcPr>
            <w:tcW w:w="295" w:type="pct"/>
            <w:tcBorders>
              <w:top w:val="nil"/>
              <w:left w:val="nil"/>
              <w:bottom w:val="single" w:sz="4" w:space="0" w:color="auto"/>
              <w:right w:val="single" w:sz="4" w:space="0" w:color="auto"/>
            </w:tcBorders>
            <w:vAlign w:val="center"/>
          </w:tcPr>
          <w:p w14:paraId="09B8186C" w14:textId="77777777" w:rsidR="009E3722" w:rsidRPr="009E3722" w:rsidRDefault="009E3722" w:rsidP="009E3722">
            <w:pPr>
              <w:jc w:val="center"/>
              <w:rPr>
                <w:color w:val="000000"/>
              </w:rPr>
            </w:pPr>
            <w:r w:rsidRPr="009E3722">
              <w:rPr>
                <w:rFonts w:eastAsia="Calibri"/>
                <w:color w:val="000000"/>
                <w:lang w:eastAsia="en-US"/>
              </w:rPr>
              <w:t>4,92</w:t>
            </w:r>
          </w:p>
        </w:tc>
        <w:tc>
          <w:tcPr>
            <w:tcW w:w="480" w:type="pct"/>
            <w:tcBorders>
              <w:top w:val="nil"/>
              <w:left w:val="nil"/>
              <w:bottom w:val="single" w:sz="4" w:space="0" w:color="auto"/>
              <w:right w:val="single" w:sz="4" w:space="0" w:color="auto"/>
            </w:tcBorders>
            <w:vAlign w:val="center"/>
          </w:tcPr>
          <w:p w14:paraId="768DA87E" w14:textId="77777777" w:rsidR="009E3722" w:rsidRPr="009E3722" w:rsidRDefault="009E3722" w:rsidP="009E3722">
            <w:pPr>
              <w:jc w:val="center"/>
              <w:rPr>
                <w:color w:val="000000"/>
              </w:rPr>
            </w:pPr>
            <w:r w:rsidRPr="009E3722">
              <w:rPr>
                <w:rFonts w:eastAsia="Calibri"/>
                <w:color w:val="000000"/>
                <w:lang w:eastAsia="en-US"/>
              </w:rPr>
              <w:t>6,03</w:t>
            </w:r>
          </w:p>
        </w:tc>
      </w:tr>
      <w:tr w:rsidR="009E3722" w:rsidRPr="009E3722" w14:paraId="451676F6" w14:textId="77777777" w:rsidTr="00490E4B">
        <w:trPr>
          <w:gridAfter w:val="6"/>
          <w:wAfter w:w="2317" w:type="pct"/>
          <w:trHeight w:hRule="exact" w:val="849"/>
        </w:trPr>
        <w:tc>
          <w:tcPr>
            <w:tcW w:w="171" w:type="pct"/>
            <w:tcBorders>
              <w:top w:val="nil"/>
              <w:left w:val="single" w:sz="4" w:space="0" w:color="auto"/>
              <w:bottom w:val="single" w:sz="4" w:space="0" w:color="auto"/>
              <w:right w:val="single" w:sz="4" w:space="0" w:color="auto"/>
            </w:tcBorders>
            <w:vAlign w:val="center"/>
            <w:hideMark/>
          </w:tcPr>
          <w:p w14:paraId="34A17FCE" w14:textId="77777777" w:rsidR="009E3722" w:rsidRPr="009E3722" w:rsidRDefault="009E3722" w:rsidP="009E3722">
            <w:pPr>
              <w:jc w:val="center"/>
              <w:rPr>
                <w:color w:val="000000"/>
              </w:rPr>
            </w:pPr>
            <w:r w:rsidRPr="009E3722">
              <w:rPr>
                <w:color w:val="000000"/>
              </w:rPr>
              <w:lastRenderedPageBreak/>
              <w:t>9.3</w:t>
            </w:r>
          </w:p>
        </w:tc>
        <w:tc>
          <w:tcPr>
            <w:tcW w:w="2512" w:type="pct"/>
            <w:gridSpan w:val="9"/>
            <w:tcBorders>
              <w:top w:val="single" w:sz="4" w:space="0" w:color="auto"/>
              <w:left w:val="nil"/>
              <w:bottom w:val="single" w:sz="4" w:space="0" w:color="auto"/>
              <w:right w:val="single" w:sz="4" w:space="0" w:color="auto"/>
            </w:tcBorders>
            <w:vAlign w:val="center"/>
            <w:hideMark/>
          </w:tcPr>
          <w:p w14:paraId="32B0D635" w14:textId="77777777" w:rsidR="009E3722" w:rsidRPr="009E3722" w:rsidRDefault="009E3722" w:rsidP="009E3722">
            <w:pPr>
              <w:jc w:val="both"/>
              <w:rPr>
                <w:color w:val="000000"/>
              </w:rPr>
            </w:pPr>
            <w:r w:rsidRPr="009E3722">
              <w:rPr>
                <w:color w:val="000000"/>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9E3722" w:rsidRPr="009E3722" w14:paraId="73C63A58" w14:textId="77777777" w:rsidTr="00490E4B">
        <w:trPr>
          <w:gridAfter w:val="6"/>
          <w:wAfter w:w="2317" w:type="pct"/>
          <w:trHeight w:hRule="exact" w:val="719"/>
        </w:trPr>
        <w:tc>
          <w:tcPr>
            <w:tcW w:w="171" w:type="pct"/>
            <w:tcBorders>
              <w:top w:val="nil"/>
              <w:left w:val="single" w:sz="4" w:space="0" w:color="auto"/>
              <w:bottom w:val="single" w:sz="4" w:space="0" w:color="auto"/>
              <w:right w:val="single" w:sz="4" w:space="0" w:color="auto"/>
            </w:tcBorders>
            <w:vAlign w:val="center"/>
            <w:hideMark/>
          </w:tcPr>
          <w:p w14:paraId="09DE8EB1" w14:textId="77777777" w:rsidR="009E3722" w:rsidRPr="009E3722" w:rsidRDefault="009E3722" w:rsidP="009E3722">
            <w:pPr>
              <w:jc w:val="center"/>
              <w:rPr>
                <w:color w:val="000000"/>
              </w:rPr>
            </w:pPr>
            <w:r w:rsidRPr="009E3722">
              <w:rPr>
                <w:color w:val="000000"/>
              </w:rPr>
              <w:t>9.3.1</w:t>
            </w:r>
          </w:p>
        </w:tc>
        <w:tc>
          <w:tcPr>
            <w:tcW w:w="452" w:type="pct"/>
            <w:tcBorders>
              <w:top w:val="nil"/>
              <w:left w:val="nil"/>
              <w:bottom w:val="single" w:sz="4" w:space="0" w:color="auto"/>
              <w:right w:val="single" w:sz="4" w:space="0" w:color="auto"/>
            </w:tcBorders>
            <w:vAlign w:val="center"/>
            <w:hideMark/>
          </w:tcPr>
          <w:p w14:paraId="3A14CF2E"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hideMark/>
          </w:tcPr>
          <w:p w14:paraId="4B5CD800"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hideMark/>
          </w:tcPr>
          <w:p w14:paraId="43D74BFF"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hideMark/>
          </w:tcPr>
          <w:p w14:paraId="358B40DE"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hideMark/>
          </w:tcPr>
          <w:p w14:paraId="3A444636"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hideMark/>
          </w:tcPr>
          <w:p w14:paraId="68465CFB"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hideMark/>
          </w:tcPr>
          <w:p w14:paraId="6E6A0171"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55F68047"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16B92A32" w14:textId="77777777" w:rsidR="009E3722" w:rsidRPr="009E3722" w:rsidRDefault="009E3722" w:rsidP="009E3722">
            <w:pPr>
              <w:jc w:val="center"/>
              <w:rPr>
                <w:color w:val="000000"/>
              </w:rPr>
            </w:pPr>
            <w:r w:rsidRPr="009E3722">
              <w:rPr>
                <w:color w:val="000000"/>
              </w:rPr>
              <w:t>9.3.2</w:t>
            </w:r>
          </w:p>
        </w:tc>
        <w:tc>
          <w:tcPr>
            <w:tcW w:w="2512" w:type="pct"/>
            <w:gridSpan w:val="9"/>
            <w:tcBorders>
              <w:top w:val="single" w:sz="4" w:space="0" w:color="auto"/>
              <w:left w:val="nil"/>
              <w:bottom w:val="single" w:sz="4" w:space="0" w:color="auto"/>
              <w:right w:val="single" w:sz="4" w:space="0" w:color="auto"/>
            </w:tcBorders>
            <w:vAlign w:val="center"/>
            <w:hideMark/>
          </w:tcPr>
          <w:p w14:paraId="58948D1D"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5943DE18" w14:textId="77777777" w:rsidTr="00490E4B">
        <w:trPr>
          <w:gridAfter w:val="6"/>
          <w:wAfter w:w="2317" w:type="pct"/>
          <w:trHeight w:hRule="exact" w:val="948"/>
        </w:trPr>
        <w:tc>
          <w:tcPr>
            <w:tcW w:w="171" w:type="pct"/>
            <w:vMerge/>
            <w:tcBorders>
              <w:top w:val="nil"/>
              <w:left w:val="single" w:sz="4" w:space="0" w:color="auto"/>
              <w:bottom w:val="single" w:sz="4" w:space="0" w:color="auto"/>
              <w:right w:val="single" w:sz="4" w:space="0" w:color="auto"/>
            </w:tcBorders>
            <w:vAlign w:val="center"/>
            <w:hideMark/>
          </w:tcPr>
          <w:p w14:paraId="6CA40F76"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CF222BE"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hideMark/>
          </w:tcPr>
          <w:p w14:paraId="202BBD0D"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hideMark/>
          </w:tcPr>
          <w:p w14:paraId="49005019"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hideMark/>
          </w:tcPr>
          <w:p w14:paraId="2C0DA7A6"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hideMark/>
          </w:tcPr>
          <w:p w14:paraId="22E5599B"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hideMark/>
          </w:tcPr>
          <w:p w14:paraId="53AB6207"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hideMark/>
          </w:tcPr>
          <w:p w14:paraId="70DC94C3"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70F62A14"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BAC363B"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8A94469"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hideMark/>
          </w:tcPr>
          <w:p w14:paraId="50B234DA"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hideMark/>
          </w:tcPr>
          <w:p w14:paraId="5FA27EB0"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hideMark/>
          </w:tcPr>
          <w:p w14:paraId="77E30A90"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hideMark/>
          </w:tcPr>
          <w:p w14:paraId="5C193457"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hideMark/>
          </w:tcPr>
          <w:p w14:paraId="4DF9DB86"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hideMark/>
          </w:tcPr>
          <w:p w14:paraId="05678F6E"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89B5C78" w14:textId="77777777" w:rsidTr="00490E4B">
        <w:trPr>
          <w:gridAfter w:val="6"/>
          <w:wAfter w:w="2317" w:type="pct"/>
          <w:trHeight w:hRule="exact" w:val="391"/>
        </w:trPr>
        <w:tc>
          <w:tcPr>
            <w:tcW w:w="171" w:type="pct"/>
            <w:vMerge w:val="restart"/>
            <w:tcBorders>
              <w:top w:val="nil"/>
              <w:left w:val="single" w:sz="4" w:space="0" w:color="auto"/>
              <w:bottom w:val="single" w:sz="4" w:space="0" w:color="auto"/>
              <w:right w:val="single" w:sz="4" w:space="0" w:color="auto"/>
            </w:tcBorders>
            <w:vAlign w:val="center"/>
            <w:hideMark/>
          </w:tcPr>
          <w:p w14:paraId="2EB9272B" w14:textId="77777777" w:rsidR="009E3722" w:rsidRPr="009E3722" w:rsidRDefault="009E3722" w:rsidP="009E3722">
            <w:pPr>
              <w:jc w:val="center"/>
              <w:rPr>
                <w:color w:val="000000"/>
              </w:rPr>
            </w:pPr>
            <w:r w:rsidRPr="009E3722">
              <w:rPr>
                <w:color w:val="000000"/>
              </w:rPr>
              <w:t>9.3.3</w:t>
            </w:r>
          </w:p>
        </w:tc>
        <w:tc>
          <w:tcPr>
            <w:tcW w:w="2512" w:type="pct"/>
            <w:gridSpan w:val="9"/>
            <w:tcBorders>
              <w:top w:val="single" w:sz="4" w:space="0" w:color="auto"/>
              <w:left w:val="nil"/>
              <w:bottom w:val="single" w:sz="4" w:space="0" w:color="auto"/>
              <w:right w:val="single" w:sz="4" w:space="0" w:color="auto"/>
            </w:tcBorders>
            <w:vAlign w:val="center"/>
            <w:hideMark/>
          </w:tcPr>
          <w:p w14:paraId="102077AA"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6DAB8A69"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0B374BC7"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362BF26"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5E4BF4F0"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230076C1"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63D87C3D"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03231DDC"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753D3166"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479D03E7"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5DAFE5D4"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68E9C1A6"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AB6DF89"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04AA69A2"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nil"/>
              <w:left w:val="nil"/>
              <w:bottom w:val="single" w:sz="4" w:space="0" w:color="auto"/>
              <w:right w:val="single" w:sz="4" w:space="0" w:color="auto"/>
            </w:tcBorders>
            <w:vAlign w:val="center"/>
          </w:tcPr>
          <w:p w14:paraId="18A31DAE"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44B66E08"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25A8103C"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3B8393C8"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41C92C29"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047389D6"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010D40D"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0A3CEFD"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74898B4"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0716EE3C"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15BE3A28"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3DC9D983"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03AA4D49"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3763A311"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0D1638C6" w14:textId="77777777" w:rsidTr="00490E4B">
        <w:trPr>
          <w:gridAfter w:val="6"/>
          <w:wAfter w:w="2317" w:type="pct"/>
          <w:trHeight w:hRule="exact" w:val="863"/>
        </w:trPr>
        <w:tc>
          <w:tcPr>
            <w:tcW w:w="171" w:type="pct"/>
            <w:tcBorders>
              <w:top w:val="nil"/>
              <w:left w:val="single" w:sz="4" w:space="0" w:color="auto"/>
              <w:bottom w:val="single" w:sz="4" w:space="0" w:color="auto"/>
              <w:right w:val="single" w:sz="4" w:space="0" w:color="auto"/>
            </w:tcBorders>
            <w:vAlign w:val="center"/>
          </w:tcPr>
          <w:p w14:paraId="5F7B953B" w14:textId="77777777" w:rsidR="009E3722" w:rsidRPr="009E3722" w:rsidRDefault="009E3722" w:rsidP="009E3722">
            <w:pPr>
              <w:jc w:val="center"/>
              <w:rPr>
                <w:color w:val="000000"/>
              </w:rPr>
            </w:pPr>
            <w:r w:rsidRPr="009E3722">
              <w:rPr>
                <w:color w:val="000000"/>
              </w:rPr>
              <w:t>9.4</w:t>
            </w:r>
          </w:p>
        </w:tc>
        <w:tc>
          <w:tcPr>
            <w:tcW w:w="2512" w:type="pct"/>
            <w:gridSpan w:val="9"/>
            <w:tcBorders>
              <w:top w:val="nil"/>
              <w:left w:val="nil"/>
              <w:bottom w:val="single" w:sz="4" w:space="0" w:color="auto"/>
              <w:right w:val="single" w:sz="4" w:space="0" w:color="auto"/>
            </w:tcBorders>
            <w:vAlign w:val="center"/>
          </w:tcPr>
          <w:p w14:paraId="2318E502" w14:textId="77777777" w:rsidR="009E3722" w:rsidRPr="009E3722" w:rsidRDefault="009E3722" w:rsidP="009E3722">
            <w:pPr>
              <w:jc w:val="both"/>
              <w:rPr>
                <w:color w:val="000000"/>
              </w:rPr>
            </w:pPr>
            <w:r w:rsidRPr="009E3722">
              <w:rPr>
                <w:color w:val="000000"/>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9E3722" w:rsidRPr="009E3722" w14:paraId="6EB1A12C" w14:textId="77777777" w:rsidTr="00490E4B">
        <w:trPr>
          <w:gridAfter w:val="6"/>
          <w:wAfter w:w="2317" w:type="pct"/>
          <w:trHeight w:hRule="exact" w:val="724"/>
        </w:trPr>
        <w:tc>
          <w:tcPr>
            <w:tcW w:w="171" w:type="pct"/>
            <w:tcBorders>
              <w:top w:val="nil"/>
              <w:left w:val="single" w:sz="4" w:space="0" w:color="auto"/>
              <w:bottom w:val="single" w:sz="4" w:space="0" w:color="auto"/>
              <w:right w:val="single" w:sz="4" w:space="0" w:color="auto"/>
            </w:tcBorders>
            <w:vAlign w:val="center"/>
          </w:tcPr>
          <w:p w14:paraId="288CBC81" w14:textId="77777777" w:rsidR="009E3722" w:rsidRPr="009E3722" w:rsidRDefault="009E3722" w:rsidP="009E3722">
            <w:pPr>
              <w:jc w:val="center"/>
              <w:rPr>
                <w:color w:val="000000"/>
              </w:rPr>
            </w:pPr>
            <w:r w:rsidRPr="009E3722">
              <w:rPr>
                <w:color w:val="000000"/>
              </w:rPr>
              <w:t>9.4.1</w:t>
            </w:r>
          </w:p>
        </w:tc>
        <w:tc>
          <w:tcPr>
            <w:tcW w:w="452" w:type="pct"/>
            <w:tcBorders>
              <w:top w:val="nil"/>
              <w:left w:val="nil"/>
              <w:bottom w:val="single" w:sz="4" w:space="0" w:color="auto"/>
              <w:right w:val="single" w:sz="4" w:space="0" w:color="auto"/>
            </w:tcBorders>
            <w:vAlign w:val="center"/>
          </w:tcPr>
          <w:p w14:paraId="3A2859A9" w14:textId="77777777" w:rsidR="009E3722" w:rsidRPr="009E3722" w:rsidRDefault="009E3722" w:rsidP="009E3722">
            <w:pPr>
              <w:jc w:val="both"/>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39047619"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tcPr>
          <w:p w14:paraId="7B335E6B"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tcPr>
          <w:p w14:paraId="7CBA17B1"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tcPr>
          <w:p w14:paraId="0A2BE601"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51235BDA"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54878978"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669D2A04" w14:textId="77777777" w:rsidTr="00490E4B">
        <w:trPr>
          <w:gridAfter w:val="6"/>
          <w:wAfter w:w="2317" w:type="pct"/>
          <w:trHeight w:hRule="exact" w:val="383"/>
        </w:trPr>
        <w:tc>
          <w:tcPr>
            <w:tcW w:w="171" w:type="pct"/>
            <w:vMerge w:val="restart"/>
            <w:tcBorders>
              <w:top w:val="nil"/>
              <w:left w:val="single" w:sz="4" w:space="0" w:color="auto"/>
              <w:right w:val="single" w:sz="4" w:space="0" w:color="auto"/>
            </w:tcBorders>
            <w:vAlign w:val="center"/>
          </w:tcPr>
          <w:p w14:paraId="2F811A5C" w14:textId="77777777" w:rsidR="009E3722" w:rsidRPr="009E3722" w:rsidRDefault="009E3722" w:rsidP="009E3722">
            <w:pPr>
              <w:jc w:val="center"/>
              <w:rPr>
                <w:color w:val="000000"/>
              </w:rPr>
            </w:pPr>
            <w:r w:rsidRPr="009E3722">
              <w:rPr>
                <w:color w:val="000000"/>
              </w:rPr>
              <w:t>9.4.2</w:t>
            </w:r>
          </w:p>
        </w:tc>
        <w:tc>
          <w:tcPr>
            <w:tcW w:w="2512" w:type="pct"/>
            <w:gridSpan w:val="9"/>
            <w:tcBorders>
              <w:top w:val="nil"/>
              <w:left w:val="nil"/>
              <w:bottom w:val="single" w:sz="4" w:space="0" w:color="auto"/>
              <w:right w:val="single" w:sz="4" w:space="0" w:color="auto"/>
            </w:tcBorders>
            <w:vAlign w:val="center"/>
          </w:tcPr>
          <w:p w14:paraId="06DCFB31" w14:textId="77777777" w:rsidR="009E3722" w:rsidRPr="009E3722" w:rsidRDefault="009E3722" w:rsidP="009E3722">
            <w:pPr>
              <w:rPr>
                <w:color w:val="000000"/>
              </w:rPr>
            </w:pPr>
            <w:r w:rsidRPr="009E3722">
              <w:rPr>
                <w:color w:val="000000"/>
              </w:rPr>
              <w:t>Одноставочный тариф, дифференцированный по двум зонам суток</w:t>
            </w:r>
          </w:p>
        </w:tc>
      </w:tr>
      <w:tr w:rsidR="009E3722" w:rsidRPr="009E3722" w14:paraId="437D7E0D" w14:textId="77777777" w:rsidTr="00490E4B">
        <w:trPr>
          <w:gridAfter w:val="6"/>
          <w:wAfter w:w="2317" w:type="pct"/>
          <w:trHeight w:hRule="exact" w:val="954"/>
        </w:trPr>
        <w:tc>
          <w:tcPr>
            <w:tcW w:w="171" w:type="pct"/>
            <w:vMerge/>
            <w:tcBorders>
              <w:left w:val="single" w:sz="4" w:space="0" w:color="auto"/>
              <w:right w:val="single" w:sz="4" w:space="0" w:color="auto"/>
            </w:tcBorders>
            <w:vAlign w:val="center"/>
          </w:tcPr>
          <w:p w14:paraId="3661C388"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5F96F758"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3D9BDAFD"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1F2CE498"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tcPr>
          <w:p w14:paraId="184A560A"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76D387A9"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2C0849EB"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55088906"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3DCD481B" w14:textId="77777777" w:rsidTr="00490E4B">
        <w:trPr>
          <w:gridAfter w:val="6"/>
          <w:wAfter w:w="2317" w:type="pct"/>
          <w:trHeight w:hRule="exact" w:val="387"/>
        </w:trPr>
        <w:tc>
          <w:tcPr>
            <w:tcW w:w="171" w:type="pct"/>
            <w:vMerge/>
            <w:tcBorders>
              <w:left w:val="single" w:sz="4" w:space="0" w:color="auto"/>
              <w:bottom w:val="single" w:sz="4" w:space="0" w:color="auto"/>
              <w:right w:val="single" w:sz="4" w:space="0" w:color="auto"/>
            </w:tcBorders>
            <w:vAlign w:val="center"/>
          </w:tcPr>
          <w:p w14:paraId="40598E84"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46BD36F8"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63F299D7"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6D04AD76"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677F7855"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20384772"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2A19AFD7"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367B9343"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059CCB30" w14:textId="77777777" w:rsidTr="00490E4B">
        <w:trPr>
          <w:gridAfter w:val="6"/>
          <w:wAfter w:w="2317" w:type="pct"/>
          <w:trHeight w:hRule="exact" w:val="454"/>
        </w:trPr>
        <w:tc>
          <w:tcPr>
            <w:tcW w:w="171" w:type="pct"/>
            <w:vMerge w:val="restart"/>
            <w:tcBorders>
              <w:top w:val="single" w:sz="4" w:space="0" w:color="auto"/>
              <w:left w:val="single" w:sz="4" w:space="0" w:color="auto"/>
              <w:bottom w:val="single" w:sz="4" w:space="0" w:color="auto"/>
              <w:right w:val="single" w:sz="4" w:space="0" w:color="auto"/>
            </w:tcBorders>
            <w:vAlign w:val="center"/>
          </w:tcPr>
          <w:p w14:paraId="07541AB0" w14:textId="77777777" w:rsidR="009E3722" w:rsidRPr="009E3722" w:rsidRDefault="009E3722" w:rsidP="009E3722">
            <w:pPr>
              <w:jc w:val="center"/>
              <w:rPr>
                <w:color w:val="000000"/>
              </w:rPr>
            </w:pPr>
            <w:r w:rsidRPr="009E3722">
              <w:rPr>
                <w:color w:val="000000"/>
              </w:rPr>
              <w:lastRenderedPageBreak/>
              <w:t>9.4.3</w:t>
            </w:r>
          </w:p>
        </w:tc>
        <w:tc>
          <w:tcPr>
            <w:tcW w:w="2512" w:type="pct"/>
            <w:gridSpan w:val="9"/>
            <w:tcBorders>
              <w:top w:val="single" w:sz="4" w:space="0" w:color="auto"/>
              <w:left w:val="nil"/>
              <w:bottom w:val="single" w:sz="4" w:space="0" w:color="auto"/>
              <w:right w:val="single" w:sz="4" w:space="0" w:color="auto"/>
            </w:tcBorders>
            <w:vAlign w:val="center"/>
          </w:tcPr>
          <w:p w14:paraId="40909479" w14:textId="77777777" w:rsidR="009E3722" w:rsidRPr="009E3722" w:rsidRDefault="009E3722" w:rsidP="009E3722">
            <w:pPr>
              <w:rPr>
                <w:color w:val="000000"/>
              </w:rPr>
            </w:pPr>
            <w:r w:rsidRPr="009E3722">
              <w:rPr>
                <w:color w:val="000000"/>
              </w:rPr>
              <w:t>Одноставочный тариф, дифференцированный по трем зонам суток</w:t>
            </w:r>
          </w:p>
        </w:tc>
      </w:tr>
      <w:tr w:rsidR="009E3722" w:rsidRPr="009E3722" w14:paraId="3A6771F4" w14:textId="77777777" w:rsidTr="00490E4B">
        <w:trPr>
          <w:gridAfter w:val="6"/>
          <w:wAfter w:w="2317" w:type="pct"/>
          <w:trHeight w:hRule="exact" w:val="454"/>
        </w:trPr>
        <w:tc>
          <w:tcPr>
            <w:tcW w:w="171" w:type="pct"/>
            <w:vMerge/>
            <w:tcBorders>
              <w:top w:val="single" w:sz="4" w:space="0" w:color="auto"/>
              <w:left w:val="single" w:sz="4" w:space="0" w:color="auto"/>
              <w:bottom w:val="single" w:sz="4" w:space="0" w:color="auto"/>
              <w:right w:val="single" w:sz="4" w:space="0" w:color="auto"/>
            </w:tcBorders>
            <w:vAlign w:val="center"/>
          </w:tcPr>
          <w:p w14:paraId="6B2BB31F"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tcPr>
          <w:p w14:paraId="06839F6E"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single" w:sz="4" w:space="0" w:color="auto"/>
              <w:left w:val="nil"/>
              <w:bottom w:val="single" w:sz="4" w:space="0" w:color="auto"/>
              <w:right w:val="single" w:sz="4" w:space="0" w:color="auto"/>
            </w:tcBorders>
            <w:vAlign w:val="center"/>
          </w:tcPr>
          <w:p w14:paraId="0287F97C"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single" w:sz="4" w:space="0" w:color="auto"/>
              <w:left w:val="nil"/>
              <w:bottom w:val="single" w:sz="4" w:space="0" w:color="auto"/>
              <w:right w:val="single" w:sz="4" w:space="0" w:color="auto"/>
            </w:tcBorders>
            <w:vAlign w:val="center"/>
          </w:tcPr>
          <w:p w14:paraId="357AB834"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3FF97889"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609201D9"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5C5DD91E"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175F3455"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07F60CE6" w14:textId="77777777" w:rsidTr="00490E4B">
        <w:trPr>
          <w:gridAfter w:val="6"/>
          <w:wAfter w:w="2317" w:type="pct"/>
          <w:trHeight w:hRule="exact" w:val="454"/>
        </w:trPr>
        <w:tc>
          <w:tcPr>
            <w:tcW w:w="171" w:type="pct"/>
            <w:vMerge/>
            <w:tcBorders>
              <w:top w:val="single" w:sz="4" w:space="0" w:color="auto"/>
              <w:left w:val="single" w:sz="4" w:space="0" w:color="auto"/>
              <w:right w:val="single" w:sz="4" w:space="0" w:color="auto"/>
            </w:tcBorders>
            <w:vAlign w:val="center"/>
          </w:tcPr>
          <w:p w14:paraId="2D8B65A6" w14:textId="77777777" w:rsidR="009E3722" w:rsidRPr="009E3722" w:rsidRDefault="009E3722" w:rsidP="009E3722">
            <w:pPr>
              <w:jc w:val="center"/>
              <w:rPr>
                <w:color w:val="000000"/>
              </w:rPr>
            </w:pPr>
          </w:p>
        </w:tc>
        <w:tc>
          <w:tcPr>
            <w:tcW w:w="452" w:type="pct"/>
            <w:tcBorders>
              <w:top w:val="single" w:sz="4" w:space="0" w:color="auto"/>
              <w:left w:val="nil"/>
              <w:bottom w:val="single" w:sz="4" w:space="0" w:color="auto"/>
              <w:right w:val="single" w:sz="4" w:space="0" w:color="auto"/>
            </w:tcBorders>
            <w:vAlign w:val="center"/>
          </w:tcPr>
          <w:p w14:paraId="57C75A22"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single" w:sz="4" w:space="0" w:color="auto"/>
              <w:left w:val="nil"/>
              <w:bottom w:val="single" w:sz="4" w:space="0" w:color="auto"/>
              <w:right w:val="single" w:sz="4" w:space="0" w:color="auto"/>
            </w:tcBorders>
            <w:vAlign w:val="center"/>
          </w:tcPr>
          <w:p w14:paraId="15D9B979"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single" w:sz="4" w:space="0" w:color="auto"/>
              <w:left w:val="nil"/>
              <w:bottom w:val="single" w:sz="4" w:space="0" w:color="auto"/>
              <w:right w:val="single" w:sz="4" w:space="0" w:color="auto"/>
            </w:tcBorders>
            <w:vAlign w:val="center"/>
          </w:tcPr>
          <w:p w14:paraId="5CAD18BE"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779B1D4B"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14BFB225"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1921FE80"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482D2BCC"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1FB2E143" w14:textId="77777777" w:rsidTr="00490E4B">
        <w:trPr>
          <w:gridAfter w:val="6"/>
          <w:wAfter w:w="2317" w:type="pct"/>
          <w:trHeight w:hRule="exact" w:val="454"/>
        </w:trPr>
        <w:tc>
          <w:tcPr>
            <w:tcW w:w="171" w:type="pct"/>
            <w:vMerge/>
            <w:tcBorders>
              <w:left w:val="single" w:sz="4" w:space="0" w:color="auto"/>
              <w:bottom w:val="single" w:sz="4" w:space="0" w:color="auto"/>
              <w:right w:val="single" w:sz="4" w:space="0" w:color="auto"/>
            </w:tcBorders>
            <w:vAlign w:val="center"/>
          </w:tcPr>
          <w:p w14:paraId="05599A97" w14:textId="77777777" w:rsidR="009E3722" w:rsidRPr="009E3722" w:rsidRDefault="009E3722" w:rsidP="009E3722">
            <w:pPr>
              <w:jc w:val="center"/>
              <w:rPr>
                <w:color w:val="000000"/>
              </w:rPr>
            </w:pPr>
          </w:p>
        </w:tc>
        <w:tc>
          <w:tcPr>
            <w:tcW w:w="452" w:type="pct"/>
            <w:tcBorders>
              <w:top w:val="nil"/>
              <w:left w:val="nil"/>
              <w:bottom w:val="single" w:sz="4" w:space="0" w:color="auto"/>
              <w:right w:val="single" w:sz="4" w:space="0" w:color="auto"/>
            </w:tcBorders>
            <w:vAlign w:val="center"/>
          </w:tcPr>
          <w:p w14:paraId="598C4DD3"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76926F9D"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6AD0E3AD"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6ABB579C"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301CEDF0"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60E0EA1A"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2F81C016"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599A0464" w14:textId="77777777" w:rsidTr="00490E4B">
        <w:trPr>
          <w:gridAfter w:val="6"/>
          <w:wAfter w:w="2317" w:type="pct"/>
          <w:trHeight w:hRule="exact" w:val="454"/>
        </w:trPr>
        <w:tc>
          <w:tcPr>
            <w:tcW w:w="171" w:type="pct"/>
            <w:tcBorders>
              <w:top w:val="nil"/>
              <w:left w:val="single" w:sz="4" w:space="0" w:color="auto"/>
              <w:bottom w:val="single" w:sz="4" w:space="0" w:color="auto"/>
              <w:right w:val="single" w:sz="4" w:space="0" w:color="auto"/>
            </w:tcBorders>
            <w:vAlign w:val="center"/>
            <w:hideMark/>
          </w:tcPr>
          <w:p w14:paraId="2C7895F1" w14:textId="77777777" w:rsidR="009E3722" w:rsidRPr="009E3722" w:rsidRDefault="009E3722" w:rsidP="009E3722">
            <w:pPr>
              <w:jc w:val="center"/>
              <w:rPr>
                <w:color w:val="000000"/>
              </w:rPr>
            </w:pPr>
            <w:r w:rsidRPr="009E3722">
              <w:rPr>
                <w:color w:val="000000"/>
              </w:rPr>
              <w:t>9.5</w:t>
            </w:r>
          </w:p>
        </w:tc>
        <w:tc>
          <w:tcPr>
            <w:tcW w:w="2512" w:type="pct"/>
            <w:gridSpan w:val="9"/>
            <w:tcBorders>
              <w:top w:val="single" w:sz="4" w:space="0" w:color="auto"/>
              <w:left w:val="nil"/>
              <w:bottom w:val="single" w:sz="4" w:space="0" w:color="auto"/>
              <w:right w:val="single" w:sz="4" w:space="0" w:color="auto"/>
            </w:tcBorders>
            <w:vAlign w:val="center"/>
            <w:hideMark/>
          </w:tcPr>
          <w:p w14:paraId="291D06C9" w14:textId="77777777" w:rsidR="009E3722" w:rsidRPr="009E3722" w:rsidRDefault="009E3722" w:rsidP="009E3722">
            <w:pPr>
              <w:jc w:val="both"/>
              <w:rPr>
                <w:color w:val="000000"/>
              </w:rPr>
            </w:pPr>
            <w:r w:rsidRPr="009E3722">
              <w:rPr>
                <w:color w:val="000000"/>
              </w:rPr>
              <w:t xml:space="preserve">        Содержащиеся за счет прихожан религиозные организации</w:t>
            </w:r>
          </w:p>
        </w:tc>
      </w:tr>
      <w:tr w:rsidR="009E3722" w:rsidRPr="009E3722" w14:paraId="599771DB" w14:textId="77777777" w:rsidTr="00490E4B">
        <w:trPr>
          <w:gridAfter w:val="6"/>
          <w:wAfter w:w="2317" w:type="pct"/>
          <w:trHeight w:hRule="exact" w:val="667"/>
        </w:trPr>
        <w:tc>
          <w:tcPr>
            <w:tcW w:w="171" w:type="pct"/>
            <w:tcBorders>
              <w:top w:val="nil"/>
              <w:left w:val="single" w:sz="4" w:space="0" w:color="auto"/>
              <w:bottom w:val="single" w:sz="4" w:space="0" w:color="auto"/>
              <w:right w:val="single" w:sz="4" w:space="0" w:color="auto"/>
            </w:tcBorders>
            <w:vAlign w:val="center"/>
            <w:hideMark/>
          </w:tcPr>
          <w:p w14:paraId="04A75316" w14:textId="77777777" w:rsidR="009E3722" w:rsidRPr="009E3722" w:rsidRDefault="009E3722" w:rsidP="009E3722">
            <w:pPr>
              <w:jc w:val="center"/>
              <w:rPr>
                <w:color w:val="000000"/>
              </w:rPr>
            </w:pPr>
            <w:r w:rsidRPr="009E3722">
              <w:rPr>
                <w:color w:val="000000"/>
              </w:rPr>
              <w:t>9.5.1</w:t>
            </w:r>
          </w:p>
        </w:tc>
        <w:tc>
          <w:tcPr>
            <w:tcW w:w="452" w:type="pct"/>
            <w:tcBorders>
              <w:top w:val="nil"/>
              <w:left w:val="nil"/>
              <w:bottom w:val="single" w:sz="4" w:space="0" w:color="auto"/>
              <w:right w:val="single" w:sz="4" w:space="0" w:color="auto"/>
            </w:tcBorders>
            <w:vAlign w:val="center"/>
            <w:hideMark/>
          </w:tcPr>
          <w:p w14:paraId="222B35E8"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6EBFC09F"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tcPr>
          <w:p w14:paraId="4D4D8E92"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tcPr>
          <w:p w14:paraId="336345CA"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tcPr>
          <w:p w14:paraId="02792C8E"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7DAEF2B6"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3BA239FD"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434BC4B2"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21F7BB52" w14:textId="77777777" w:rsidR="009E3722" w:rsidRPr="009E3722" w:rsidRDefault="009E3722" w:rsidP="009E3722">
            <w:pPr>
              <w:jc w:val="center"/>
              <w:rPr>
                <w:color w:val="000000"/>
              </w:rPr>
            </w:pPr>
            <w:r w:rsidRPr="009E3722">
              <w:rPr>
                <w:color w:val="000000"/>
              </w:rPr>
              <w:t>9.5.2</w:t>
            </w:r>
          </w:p>
        </w:tc>
        <w:tc>
          <w:tcPr>
            <w:tcW w:w="2512" w:type="pct"/>
            <w:gridSpan w:val="9"/>
            <w:tcBorders>
              <w:top w:val="single" w:sz="4" w:space="0" w:color="auto"/>
              <w:left w:val="nil"/>
              <w:bottom w:val="single" w:sz="4" w:space="0" w:color="auto"/>
              <w:right w:val="single" w:sz="4" w:space="0" w:color="auto"/>
            </w:tcBorders>
            <w:vAlign w:val="center"/>
            <w:hideMark/>
          </w:tcPr>
          <w:p w14:paraId="37DA0DAF"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5021AF56" w14:textId="77777777" w:rsidTr="00490E4B">
        <w:trPr>
          <w:gridAfter w:val="6"/>
          <w:wAfter w:w="2317" w:type="pct"/>
          <w:trHeight w:hRule="exact" w:val="954"/>
        </w:trPr>
        <w:tc>
          <w:tcPr>
            <w:tcW w:w="171" w:type="pct"/>
            <w:vMerge/>
            <w:tcBorders>
              <w:top w:val="nil"/>
              <w:left w:val="single" w:sz="4" w:space="0" w:color="auto"/>
              <w:bottom w:val="single" w:sz="4" w:space="0" w:color="auto"/>
              <w:right w:val="single" w:sz="4" w:space="0" w:color="auto"/>
            </w:tcBorders>
            <w:vAlign w:val="center"/>
            <w:hideMark/>
          </w:tcPr>
          <w:p w14:paraId="4CC5BD80"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903B35C"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7E04C4C8"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17FE303C"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tcPr>
          <w:p w14:paraId="0D8D1FC7"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7A08CEAF"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3EEE1506"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4EA94DFD"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3385D59B"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7505A92"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20AF7533"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062FD70F"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745A1065"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3E33EA81"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68B81B6C"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7A00DFCA"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0E963542"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432D2E29"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306070BA" w14:textId="77777777" w:rsidR="009E3722" w:rsidRPr="009E3722" w:rsidRDefault="009E3722" w:rsidP="009E3722">
            <w:pPr>
              <w:jc w:val="center"/>
              <w:rPr>
                <w:color w:val="000000"/>
              </w:rPr>
            </w:pPr>
            <w:r w:rsidRPr="009E3722">
              <w:rPr>
                <w:color w:val="000000"/>
              </w:rPr>
              <w:t>9.5.3</w:t>
            </w:r>
          </w:p>
        </w:tc>
        <w:tc>
          <w:tcPr>
            <w:tcW w:w="2512" w:type="pct"/>
            <w:gridSpan w:val="9"/>
            <w:tcBorders>
              <w:top w:val="single" w:sz="4" w:space="0" w:color="auto"/>
              <w:left w:val="nil"/>
              <w:bottom w:val="single" w:sz="4" w:space="0" w:color="auto"/>
              <w:right w:val="single" w:sz="4" w:space="0" w:color="auto"/>
            </w:tcBorders>
            <w:vAlign w:val="center"/>
            <w:hideMark/>
          </w:tcPr>
          <w:p w14:paraId="7ED16C1A"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5D6D5580"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3750B988"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2EEA59B1"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6F7FB97C"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11FBB041"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7FA557CB"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05261111"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206978A4"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0945FFA7"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0B9C0EFF"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4675F34E"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603CF14"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4B2C00A4"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nil"/>
              <w:left w:val="nil"/>
              <w:bottom w:val="single" w:sz="4" w:space="0" w:color="auto"/>
              <w:right w:val="single" w:sz="4" w:space="0" w:color="auto"/>
            </w:tcBorders>
            <w:vAlign w:val="center"/>
          </w:tcPr>
          <w:p w14:paraId="72216D44"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0769B3CE"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7D23A11A"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5AE85648"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1E430178"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0B3FEFE1"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7CF7FB2A"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506B72BE"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451DBFDC"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215636C9"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03808B06"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75621C06"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4FDA10E2"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7BC68DEE"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7D585409" w14:textId="77777777" w:rsidTr="00490E4B">
        <w:trPr>
          <w:gridAfter w:val="6"/>
          <w:wAfter w:w="2317" w:type="pct"/>
          <w:trHeight w:hRule="exact" w:val="1411"/>
        </w:trPr>
        <w:tc>
          <w:tcPr>
            <w:tcW w:w="171" w:type="pct"/>
            <w:tcBorders>
              <w:top w:val="nil"/>
              <w:left w:val="single" w:sz="4" w:space="0" w:color="auto"/>
              <w:bottom w:val="single" w:sz="4" w:space="0" w:color="auto"/>
              <w:right w:val="single" w:sz="4" w:space="0" w:color="auto"/>
            </w:tcBorders>
            <w:vAlign w:val="center"/>
            <w:hideMark/>
          </w:tcPr>
          <w:p w14:paraId="2EE24D80" w14:textId="77777777" w:rsidR="009E3722" w:rsidRPr="009E3722" w:rsidRDefault="009E3722" w:rsidP="009E3722">
            <w:pPr>
              <w:jc w:val="center"/>
              <w:rPr>
                <w:color w:val="000000"/>
              </w:rPr>
            </w:pPr>
            <w:r w:rsidRPr="009E3722">
              <w:rPr>
                <w:color w:val="000000"/>
              </w:rPr>
              <w:t>9.6</w:t>
            </w:r>
          </w:p>
        </w:tc>
        <w:tc>
          <w:tcPr>
            <w:tcW w:w="2512" w:type="pct"/>
            <w:gridSpan w:val="9"/>
            <w:tcBorders>
              <w:top w:val="single" w:sz="4" w:space="0" w:color="auto"/>
              <w:left w:val="nil"/>
              <w:bottom w:val="single" w:sz="4" w:space="0" w:color="auto"/>
              <w:right w:val="single" w:sz="4" w:space="0" w:color="auto"/>
            </w:tcBorders>
            <w:vAlign w:val="center"/>
            <w:hideMark/>
          </w:tcPr>
          <w:p w14:paraId="3AC3FB45" w14:textId="77777777" w:rsidR="009E3722" w:rsidRPr="009E3722" w:rsidRDefault="009E3722" w:rsidP="009E3722">
            <w:pPr>
              <w:jc w:val="both"/>
              <w:rPr>
                <w:color w:val="000000"/>
              </w:rPr>
            </w:pPr>
            <w:r w:rsidRPr="009E3722">
              <w:rPr>
                <w:color w:val="000000"/>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B8B62C2" w14:textId="77777777" w:rsidR="009E3722" w:rsidRPr="009E3722" w:rsidRDefault="009E3722" w:rsidP="009E3722">
            <w:pPr>
              <w:jc w:val="both"/>
              <w:rPr>
                <w:color w:val="000000"/>
              </w:rPr>
            </w:pPr>
            <w:r w:rsidRPr="009E3722">
              <w:rPr>
                <w:color w:val="000000"/>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9E3722" w:rsidRPr="009E3722" w14:paraId="4B45BC26" w14:textId="77777777" w:rsidTr="00490E4B">
        <w:trPr>
          <w:gridAfter w:val="6"/>
          <w:wAfter w:w="2317" w:type="pct"/>
          <w:trHeight w:hRule="exact" w:val="567"/>
        </w:trPr>
        <w:tc>
          <w:tcPr>
            <w:tcW w:w="171" w:type="pct"/>
            <w:tcBorders>
              <w:top w:val="nil"/>
              <w:left w:val="single" w:sz="4" w:space="0" w:color="auto"/>
              <w:bottom w:val="single" w:sz="4" w:space="0" w:color="auto"/>
              <w:right w:val="single" w:sz="4" w:space="0" w:color="auto"/>
            </w:tcBorders>
            <w:vAlign w:val="center"/>
            <w:hideMark/>
          </w:tcPr>
          <w:p w14:paraId="409CD9E0" w14:textId="77777777" w:rsidR="009E3722" w:rsidRPr="009E3722" w:rsidRDefault="009E3722" w:rsidP="009E3722">
            <w:pPr>
              <w:jc w:val="center"/>
              <w:rPr>
                <w:color w:val="000000"/>
              </w:rPr>
            </w:pPr>
            <w:r w:rsidRPr="009E3722">
              <w:rPr>
                <w:color w:val="000000"/>
              </w:rPr>
              <w:t>9.6.1</w:t>
            </w:r>
          </w:p>
        </w:tc>
        <w:tc>
          <w:tcPr>
            <w:tcW w:w="452" w:type="pct"/>
            <w:tcBorders>
              <w:top w:val="nil"/>
              <w:left w:val="nil"/>
              <w:bottom w:val="single" w:sz="4" w:space="0" w:color="auto"/>
              <w:right w:val="single" w:sz="4" w:space="0" w:color="auto"/>
            </w:tcBorders>
            <w:vAlign w:val="center"/>
            <w:hideMark/>
          </w:tcPr>
          <w:p w14:paraId="5C5F42E9" w14:textId="77777777" w:rsidR="009E3722" w:rsidRPr="009E3722" w:rsidRDefault="009E3722" w:rsidP="009E3722">
            <w:pPr>
              <w:rPr>
                <w:color w:val="000000"/>
              </w:rPr>
            </w:pPr>
            <w:r w:rsidRPr="009E3722">
              <w:rPr>
                <w:color w:val="000000"/>
              </w:rPr>
              <w:t>Одноставочный тариф</w:t>
            </w:r>
          </w:p>
        </w:tc>
        <w:tc>
          <w:tcPr>
            <w:tcW w:w="308" w:type="pct"/>
            <w:gridSpan w:val="2"/>
            <w:tcBorders>
              <w:top w:val="nil"/>
              <w:left w:val="nil"/>
              <w:bottom w:val="single" w:sz="4" w:space="0" w:color="auto"/>
              <w:right w:val="single" w:sz="4" w:space="0" w:color="auto"/>
            </w:tcBorders>
            <w:vAlign w:val="center"/>
          </w:tcPr>
          <w:p w14:paraId="4D96CAFF" w14:textId="77777777" w:rsidR="009E3722" w:rsidRPr="009E3722" w:rsidRDefault="009E3722" w:rsidP="009E3722">
            <w:pPr>
              <w:jc w:val="center"/>
              <w:rPr>
                <w:color w:val="000000"/>
              </w:rPr>
            </w:pPr>
            <w:r w:rsidRPr="009E3722">
              <w:rPr>
                <w:rFonts w:eastAsia="Calibri"/>
                <w:color w:val="000000"/>
                <w:lang w:eastAsia="en-US"/>
              </w:rPr>
              <w:t>5,37</w:t>
            </w:r>
          </w:p>
        </w:tc>
        <w:tc>
          <w:tcPr>
            <w:tcW w:w="336" w:type="pct"/>
            <w:tcBorders>
              <w:top w:val="nil"/>
              <w:left w:val="nil"/>
              <w:bottom w:val="single" w:sz="4" w:space="0" w:color="auto"/>
              <w:right w:val="single" w:sz="4" w:space="0" w:color="auto"/>
            </w:tcBorders>
            <w:vAlign w:val="center"/>
          </w:tcPr>
          <w:p w14:paraId="2CF6771F" w14:textId="77777777" w:rsidR="009E3722" w:rsidRPr="009E3722" w:rsidRDefault="009E3722" w:rsidP="009E3722">
            <w:pPr>
              <w:jc w:val="center"/>
              <w:rPr>
                <w:color w:val="000000"/>
              </w:rPr>
            </w:pPr>
            <w:r w:rsidRPr="009E3722">
              <w:rPr>
                <w:rFonts w:eastAsia="Calibri"/>
                <w:color w:val="000000"/>
                <w:lang w:eastAsia="en-US"/>
              </w:rPr>
              <w:t>8,66</w:t>
            </w:r>
          </w:p>
        </w:tc>
        <w:tc>
          <w:tcPr>
            <w:tcW w:w="337" w:type="pct"/>
            <w:tcBorders>
              <w:top w:val="nil"/>
              <w:left w:val="nil"/>
              <w:bottom w:val="single" w:sz="4" w:space="0" w:color="auto"/>
              <w:right w:val="single" w:sz="4" w:space="0" w:color="auto"/>
            </w:tcBorders>
            <w:vAlign w:val="center"/>
          </w:tcPr>
          <w:p w14:paraId="0644BBFA" w14:textId="77777777" w:rsidR="009E3722" w:rsidRPr="009E3722" w:rsidRDefault="009E3722" w:rsidP="009E3722">
            <w:pPr>
              <w:jc w:val="center"/>
              <w:rPr>
                <w:color w:val="000000"/>
              </w:rPr>
            </w:pPr>
            <w:r w:rsidRPr="009E3722">
              <w:rPr>
                <w:rFonts w:eastAsia="Calibri"/>
                <w:color w:val="000000"/>
                <w:lang w:eastAsia="en-US"/>
              </w:rPr>
              <w:t>10,56</w:t>
            </w:r>
          </w:p>
        </w:tc>
        <w:tc>
          <w:tcPr>
            <w:tcW w:w="304" w:type="pct"/>
            <w:gridSpan w:val="2"/>
            <w:tcBorders>
              <w:top w:val="nil"/>
              <w:left w:val="nil"/>
              <w:bottom w:val="single" w:sz="4" w:space="0" w:color="auto"/>
              <w:right w:val="single" w:sz="4" w:space="0" w:color="auto"/>
            </w:tcBorders>
            <w:vAlign w:val="center"/>
          </w:tcPr>
          <w:p w14:paraId="15EC25E3"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1F76348F"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14CB032E"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1E895A9E"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4D4FDFBC" w14:textId="77777777" w:rsidR="009E3722" w:rsidRPr="009E3722" w:rsidRDefault="009E3722" w:rsidP="009E3722">
            <w:pPr>
              <w:jc w:val="center"/>
              <w:rPr>
                <w:color w:val="000000"/>
              </w:rPr>
            </w:pPr>
            <w:r w:rsidRPr="009E3722">
              <w:rPr>
                <w:color w:val="000000"/>
              </w:rPr>
              <w:lastRenderedPageBreak/>
              <w:t>9.6.2</w:t>
            </w:r>
          </w:p>
        </w:tc>
        <w:tc>
          <w:tcPr>
            <w:tcW w:w="2512" w:type="pct"/>
            <w:gridSpan w:val="9"/>
            <w:tcBorders>
              <w:top w:val="single" w:sz="4" w:space="0" w:color="auto"/>
              <w:left w:val="nil"/>
              <w:bottom w:val="single" w:sz="4" w:space="0" w:color="auto"/>
              <w:right w:val="single" w:sz="4" w:space="0" w:color="auto"/>
            </w:tcBorders>
            <w:vAlign w:val="center"/>
            <w:hideMark/>
          </w:tcPr>
          <w:p w14:paraId="0C4718A6" w14:textId="77777777" w:rsidR="009E3722" w:rsidRPr="009E3722" w:rsidRDefault="009E3722" w:rsidP="009E3722">
            <w:pPr>
              <w:jc w:val="both"/>
              <w:rPr>
                <w:color w:val="000000"/>
              </w:rPr>
            </w:pPr>
            <w:r w:rsidRPr="009E3722">
              <w:rPr>
                <w:color w:val="000000"/>
              </w:rPr>
              <w:t>Одноставочный тариф, дифференцированный по двум зонам суток</w:t>
            </w:r>
          </w:p>
        </w:tc>
      </w:tr>
      <w:tr w:rsidR="009E3722" w:rsidRPr="009E3722" w14:paraId="77BF3B76" w14:textId="77777777" w:rsidTr="00490E4B">
        <w:trPr>
          <w:gridAfter w:val="6"/>
          <w:wAfter w:w="2317" w:type="pct"/>
          <w:trHeight w:hRule="exact" w:val="964"/>
        </w:trPr>
        <w:tc>
          <w:tcPr>
            <w:tcW w:w="171" w:type="pct"/>
            <w:vMerge/>
            <w:tcBorders>
              <w:top w:val="nil"/>
              <w:left w:val="single" w:sz="4" w:space="0" w:color="auto"/>
              <w:bottom w:val="single" w:sz="4" w:space="0" w:color="auto"/>
              <w:right w:val="single" w:sz="4" w:space="0" w:color="auto"/>
            </w:tcBorders>
            <w:vAlign w:val="center"/>
            <w:hideMark/>
          </w:tcPr>
          <w:p w14:paraId="16662FB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69419B41" w14:textId="77777777" w:rsidR="009E3722" w:rsidRPr="009E3722" w:rsidRDefault="009E3722" w:rsidP="009E3722">
            <w:pPr>
              <w:rPr>
                <w:color w:val="000000"/>
              </w:rPr>
            </w:pPr>
            <w:r w:rsidRPr="009E3722">
              <w:rPr>
                <w:color w:val="000000"/>
              </w:rPr>
              <w:t>Дневная зона (пиковая и полупиковая)</w:t>
            </w:r>
          </w:p>
        </w:tc>
        <w:tc>
          <w:tcPr>
            <w:tcW w:w="308" w:type="pct"/>
            <w:gridSpan w:val="2"/>
            <w:tcBorders>
              <w:top w:val="nil"/>
              <w:left w:val="nil"/>
              <w:bottom w:val="single" w:sz="4" w:space="0" w:color="auto"/>
              <w:right w:val="single" w:sz="4" w:space="0" w:color="auto"/>
            </w:tcBorders>
            <w:vAlign w:val="center"/>
          </w:tcPr>
          <w:p w14:paraId="14EDFEA8"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094F380B" w14:textId="77777777" w:rsidR="009E3722" w:rsidRPr="009E3722" w:rsidRDefault="009E3722" w:rsidP="009E3722">
            <w:pPr>
              <w:jc w:val="center"/>
              <w:rPr>
                <w:color w:val="000000"/>
              </w:rPr>
            </w:pPr>
            <w:r w:rsidRPr="009E3722">
              <w:rPr>
                <w:rFonts w:eastAsia="Calibri"/>
                <w:color w:val="000000"/>
                <w:lang w:eastAsia="en-US"/>
              </w:rPr>
              <w:t>13,58</w:t>
            </w:r>
          </w:p>
        </w:tc>
        <w:tc>
          <w:tcPr>
            <w:tcW w:w="337" w:type="pct"/>
            <w:tcBorders>
              <w:top w:val="nil"/>
              <w:left w:val="nil"/>
              <w:bottom w:val="single" w:sz="4" w:space="0" w:color="auto"/>
              <w:right w:val="single" w:sz="4" w:space="0" w:color="auto"/>
            </w:tcBorders>
            <w:vAlign w:val="center"/>
          </w:tcPr>
          <w:p w14:paraId="3F25BCA3"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25C28D5C"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33B5DB96"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62B5E92C"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028A7200"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7E590F15"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39A48427"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776E98D1"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68E98328"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615991D6"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443CA5B2"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65AD672B"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485BBDBA" w14:textId="77777777" w:rsidR="009E3722" w:rsidRPr="009E3722" w:rsidRDefault="009E3722" w:rsidP="009E3722">
            <w:pPr>
              <w:jc w:val="center"/>
              <w:rPr>
                <w:color w:val="000000"/>
              </w:rPr>
            </w:pPr>
            <w:r w:rsidRPr="009E3722">
              <w:rPr>
                <w:rFonts w:eastAsia="Calibri"/>
                <w:color w:val="000000"/>
                <w:lang w:eastAsia="en-US"/>
              </w:rPr>
              <w:t>8,61</w:t>
            </w:r>
          </w:p>
        </w:tc>
      </w:tr>
      <w:tr w:rsidR="009E3722" w:rsidRPr="009E3722" w14:paraId="364F70D5" w14:textId="77777777" w:rsidTr="00490E4B">
        <w:trPr>
          <w:gridAfter w:val="6"/>
          <w:wAfter w:w="2317" w:type="pct"/>
          <w:trHeight w:hRule="exact" w:val="454"/>
        </w:trPr>
        <w:tc>
          <w:tcPr>
            <w:tcW w:w="171" w:type="pct"/>
            <w:vMerge w:val="restart"/>
            <w:tcBorders>
              <w:top w:val="nil"/>
              <w:left w:val="single" w:sz="4" w:space="0" w:color="auto"/>
              <w:bottom w:val="single" w:sz="4" w:space="0" w:color="auto"/>
              <w:right w:val="single" w:sz="4" w:space="0" w:color="auto"/>
            </w:tcBorders>
            <w:vAlign w:val="center"/>
            <w:hideMark/>
          </w:tcPr>
          <w:p w14:paraId="14440CEB" w14:textId="77777777" w:rsidR="009E3722" w:rsidRPr="009E3722" w:rsidRDefault="009E3722" w:rsidP="009E3722">
            <w:pPr>
              <w:jc w:val="center"/>
              <w:rPr>
                <w:color w:val="000000"/>
              </w:rPr>
            </w:pPr>
            <w:r w:rsidRPr="009E3722">
              <w:rPr>
                <w:color w:val="000000"/>
              </w:rPr>
              <w:t>9.6.3</w:t>
            </w:r>
          </w:p>
        </w:tc>
        <w:tc>
          <w:tcPr>
            <w:tcW w:w="2512" w:type="pct"/>
            <w:gridSpan w:val="9"/>
            <w:tcBorders>
              <w:top w:val="single" w:sz="4" w:space="0" w:color="auto"/>
              <w:left w:val="nil"/>
              <w:bottom w:val="single" w:sz="4" w:space="0" w:color="auto"/>
              <w:right w:val="single" w:sz="4" w:space="0" w:color="auto"/>
            </w:tcBorders>
            <w:vAlign w:val="center"/>
            <w:hideMark/>
          </w:tcPr>
          <w:p w14:paraId="11B05F94" w14:textId="77777777" w:rsidR="009E3722" w:rsidRPr="009E3722" w:rsidRDefault="009E3722" w:rsidP="009E3722">
            <w:pPr>
              <w:jc w:val="both"/>
              <w:rPr>
                <w:color w:val="000000"/>
              </w:rPr>
            </w:pPr>
            <w:r w:rsidRPr="009E3722">
              <w:rPr>
                <w:color w:val="000000"/>
              </w:rPr>
              <w:t>Одноставочный тариф, дифференцированный по трем зонам суток</w:t>
            </w:r>
          </w:p>
        </w:tc>
      </w:tr>
      <w:tr w:rsidR="009E3722" w:rsidRPr="009E3722" w14:paraId="29CF46D2"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20A85A79"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5A3852F" w14:textId="77777777" w:rsidR="009E3722" w:rsidRPr="009E3722" w:rsidRDefault="009E3722" w:rsidP="009E3722">
            <w:pPr>
              <w:jc w:val="both"/>
              <w:rPr>
                <w:color w:val="000000"/>
              </w:rPr>
            </w:pPr>
            <w:r w:rsidRPr="009E3722">
              <w:rPr>
                <w:color w:val="000000"/>
              </w:rPr>
              <w:t>Пиковая зона</w:t>
            </w:r>
          </w:p>
        </w:tc>
        <w:tc>
          <w:tcPr>
            <w:tcW w:w="308" w:type="pct"/>
            <w:gridSpan w:val="2"/>
            <w:tcBorders>
              <w:top w:val="nil"/>
              <w:left w:val="nil"/>
              <w:bottom w:val="single" w:sz="4" w:space="0" w:color="auto"/>
              <w:right w:val="single" w:sz="4" w:space="0" w:color="auto"/>
            </w:tcBorders>
            <w:vAlign w:val="center"/>
          </w:tcPr>
          <w:p w14:paraId="1D3942E1" w14:textId="77777777" w:rsidR="009E3722" w:rsidRPr="009E3722" w:rsidRDefault="009E3722" w:rsidP="009E3722">
            <w:pPr>
              <w:jc w:val="center"/>
              <w:rPr>
                <w:color w:val="000000"/>
              </w:rPr>
            </w:pPr>
            <w:r w:rsidRPr="009E3722">
              <w:rPr>
                <w:rFonts w:eastAsia="Calibri"/>
                <w:color w:val="000000"/>
                <w:lang w:eastAsia="en-US"/>
              </w:rPr>
              <w:t>7,80</w:t>
            </w:r>
          </w:p>
        </w:tc>
        <w:tc>
          <w:tcPr>
            <w:tcW w:w="336" w:type="pct"/>
            <w:tcBorders>
              <w:top w:val="nil"/>
              <w:left w:val="nil"/>
              <w:bottom w:val="single" w:sz="4" w:space="0" w:color="auto"/>
              <w:right w:val="single" w:sz="4" w:space="0" w:color="auto"/>
            </w:tcBorders>
            <w:vAlign w:val="center"/>
          </w:tcPr>
          <w:p w14:paraId="38C76D4F" w14:textId="77777777" w:rsidR="009E3722" w:rsidRPr="009E3722" w:rsidRDefault="009E3722" w:rsidP="009E3722">
            <w:pPr>
              <w:jc w:val="center"/>
              <w:rPr>
                <w:color w:val="000000"/>
              </w:rPr>
            </w:pPr>
            <w:r w:rsidRPr="009E3722">
              <w:rPr>
                <w:rFonts w:eastAsia="Calibri"/>
                <w:color w:val="000000"/>
                <w:lang w:eastAsia="en-US"/>
              </w:rPr>
              <w:t>13,36</w:t>
            </w:r>
          </w:p>
        </w:tc>
        <w:tc>
          <w:tcPr>
            <w:tcW w:w="337" w:type="pct"/>
            <w:tcBorders>
              <w:top w:val="nil"/>
              <w:left w:val="nil"/>
              <w:bottom w:val="single" w:sz="4" w:space="0" w:color="auto"/>
              <w:right w:val="single" w:sz="4" w:space="0" w:color="auto"/>
            </w:tcBorders>
            <w:vAlign w:val="center"/>
          </w:tcPr>
          <w:p w14:paraId="55B932AF" w14:textId="77777777" w:rsidR="009E3722" w:rsidRPr="009E3722" w:rsidRDefault="009E3722" w:rsidP="009E3722">
            <w:pPr>
              <w:jc w:val="center"/>
              <w:rPr>
                <w:color w:val="000000"/>
              </w:rPr>
            </w:pPr>
            <w:r w:rsidRPr="009E3722">
              <w:rPr>
                <w:rFonts w:eastAsia="Calibri"/>
                <w:color w:val="000000"/>
                <w:lang w:eastAsia="en-US"/>
              </w:rPr>
              <w:t>15,76</w:t>
            </w:r>
          </w:p>
        </w:tc>
        <w:tc>
          <w:tcPr>
            <w:tcW w:w="304" w:type="pct"/>
            <w:gridSpan w:val="2"/>
            <w:tcBorders>
              <w:top w:val="nil"/>
              <w:left w:val="nil"/>
              <w:bottom w:val="single" w:sz="4" w:space="0" w:color="auto"/>
              <w:right w:val="single" w:sz="4" w:space="0" w:color="auto"/>
            </w:tcBorders>
            <w:vAlign w:val="center"/>
          </w:tcPr>
          <w:p w14:paraId="3CDA4C40" w14:textId="77777777" w:rsidR="009E3722" w:rsidRPr="009E3722" w:rsidRDefault="009E3722" w:rsidP="009E3722">
            <w:pPr>
              <w:jc w:val="center"/>
              <w:rPr>
                <w:color w:val="000000"/>
              </w:rPr>
            </w:pPr>
            <w:r w:rsidRPr="009E3722">
              <w:rPr>
                <w:rFonts w:eastAsia="Calibri"/>
                <w:color w:val="000000"/>
                <w:lang w:eastAsia="en-US"/>
              </w:rPr>
              <w:t>8,65</w:t>
            </w:r>
          </w:p>
        </w:tc>
        <w:tc>
          <w:tcPr>
            <w:tcW w:w="295" w:type="pct"/>
            <w:tcBorders>
              <w:top w:val="nil"/>
              <w:left w:val="nil"/>
              <w:bottom w:val="single" w:sz="4" w:space="0" w:color="auto"/>
              <w:right w:val="single" w:sz="4" w:space="0" w:color="auto"/>
            </w:tcBorders>
            <w:vAlign w:val="center"/>
          </w:tcPr>
          <w:p w14:paraId="1DAC0393" w14:textId="77777777" w:rsidR="009E3722" w:rsidRPr="009E3722" w:rsidRDefault="009E3722" w:rsidP="009E3722">
            <w:pPr>
              <w:jc w:val="center"/>
              <w:rPr>
                <w:color w:val="000000"/>
              </w:rPr>
            </w:pPr>
            <w:r w:rsidRPr="009E3722">
              <w:rPr>
                <w:rFonts w:eastAsia="Calibri"/>
                <w:color w:val="000000"/>
                <w:lang w:eastAsia="en-US"/>
              </w:rPr>
              <w:t>14,52</w:t>
            </w:r>
          </w:p>
        </w:tc>
        <w:tc>
          <w:tcPr>
            <w:tcW w:w="480" w:type="pct"/>
            <w:tcBorders>
              <w:top w:val="nil"/>
              <w:left w:val="nil"/>
              <w:bottom w:val="single" w:sz="4" w:space="0" w:color="auto"/>
              <w:right w:val="single" w:sz="4" w:space="0" w:color="auto"/>
            </w:tcBorders>
            <w:vAlign w:val="center"/>
          </w:tcPr>
          <w:p w14:paraId="6B11ED73" w14:textId="77777777" w:rsidR="009E3722" w:rsidRPr="009E3722" w:rsidRDefault="009E3722" w:rsidP="009E3722">
            <w:pPr>
              <w:jc w:val="center"/>
              <w:rPr>
                <w:color w:val="000000"/>
              </w:rPr>
            </w:pPr>
            <w:r w:rsidRPr="009E3722">
              <w:rPr>
                <w:rFonts w:eastAsia="Calibri"/>
                <w:color w:val="000000"/>
                <w:lang w:eastAsia="en-US"/>
              </w:rPr>
              <w:t>18,20</w:t>
            </w:r>
          </w:p>
        </w:tc>
      </w:tr>
      <w:tr w:rsidR="009E3722" w:rsidRPr="009E3722" w14:paraId="21DF6B39"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0FDCAB73"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1FAA275B" w14:textId="77777777" w:rsidR="009E3722" w:rsidRPr="009E3722" w:rsidRDefault="009E3722" w:rsidP="009E3722">
            <w:pPr>
              <w:jc w:val="both"/>
              <w:rPr>
                <w:color w:val="000000"/>
              </w:rPr>
            </w:pPr>
            <w:r w:rsidRPr="009E3722">
              <w:rPr>
                <w:color w:val="000000"/>
              </w:rPr>
              <w:t>Полупиковая зона</w:t>
            </w:r>
          </w:p>
        </w:tc>
        <w:tc>
          <w:tcPr>
            <w:tcW w:w="308" w:type="pct"/>
            <w:gridSpan w:val="2"/>
            <w:tcBorders>
              <w:top w:val="nil"/>
              <w:left w:val="nil"/>
              <w:bottom w:val="single" w:sz="4" w:space="0" w:color="auto"/>
              <w:right w:val="single" w:sz="4" w:space="0" w:color="auto"/>
            </w:tcBorders>
            <w:vAlign w:val="center"/>
          </w:tcPr>
          <w:p w14:paraId="5DB499F6" w14:textId="77777777" w:rsidR="009E3722" w:rsidRPr="009E3722" w:rsidRDefault="009E3722" w:rsidP="009E3722">
            <w:pPr>
              <w:jc w:val="center"/>
              <w:rPr>
                <w:color w:val="000000"/>
              </w:rPr>
            </w:pPr>
            <w:r w:rsidRPr="009E3722">
              <w:rPr>
                <w:rFonts w:eastAsia="Calibri"/>
                <w:color w:val="000000"/>
                <w:lang w:eastAsia="en-US"/>
              </w:rPr>
              <w:t>5,38</w:t>
            </w:r>
          </w:p>
        </w:tc>
        <w:tc>
          <w:tcPr>
            <w:tcW w:w="336" w:type="pct"/>
            <w:tcBorders>
              <w:top w:val="nil"/>
              <w:left w:val="nil"/>
              <w:bottom w:val="single" w:sz="4" w:space="0" w:color="auto"/>
              <w:right w:val="single" w:sz="4" w:space="0" w:color="auto"/>
            </w:tcBorders>
            <w:vAlign w:val="center"/>
          </w:tcPr>
          <w:p w14:paraId="74834C47" w14:textId="77777777" w:rsidR="009E3722" w:rsidRPr="009E3722" w:rsidRDefault="009E3722" w:rsidP="009E3722">
            <w:pPr>
              <w:jc w:val="center"/>
              <w:rPr>
                <w:color w:val="000000"/>
              </w:rPr>
            </w:pPr>
            <w:r w:rsidRPr="009E3722">
              <w:rPr>
                <w:rFonts w:eastAsia="Calibri"/>
                <w:color w:val="000000"/>
                <w:lang w:eastAsia="en-US"/>
              </w:rPr>
              <w:t>9,37</w:t>
            </w:r>
          </w:p>
        </w:tc>
        <w:tc>
          <w:tcPr>
            <w:tcW w:w="337" w:type="pct"/>
            <w:tcBorders>
              <w:top w:val="nil"/>
              <w:left w:val="nil"/>
              <w:bottom w:val="single" w:sz="4" w:space="0" w:color="auto"/>
              <w:right w:val="single" w:sz="4" w:space="0" w:color="auto"/>
            </w:tcBorders>
            <w:vAlign w:val="center"/>
          </w:tcPr>
          <w:p w14:paraId="6C123ECB" w14:textId="77777777" w:rsidR="009E3722" w:rsidRPr="009E3722" w:rsidRDefault="009E3722" w:rsidP="009E3722">
            <w:pPr>
              <w:jc w:val="center"/>
              <w:rPr>
                <w:color w:val="000000"/>
              </w:rPr>
            </w:pPr>
            <w:r w:rsidRPr="009E3722">
              <w:rPr>
                <w:rFonts w:eastAsia="Calibri"/>
                <w:color w:val="000000"/>
                <w:lang w:eastAsia="en-US"/>
              </w:rPr>
              <w:t>10,65</w:t>
            </w:r>
          </w:p>
        </w:tc>
        <w:tc>
          <w:tcPr>
            <w:tcW w:w="304" w:type="pct"/>
            <w:gridSpan w:val="2"/>
            <w:tcBorders>
              <w:top w:val="nil"/>
              <w:left w:val="nil"/>
              <w:bottom w:val="single" w:sz="4" w:space="0" w:color="auto"/>
              <w:right w:val="single" w:sz="4" w:space="0" w:color="auto"/>
            </w:tcBorders>
            <w:vAlign w:val="center"/>
          </w:tcPr>
          <w:p w14:paraId="12FFED75" w14:textId="77777777" w:rsidR="009E3722" w:rsidRPr="009E3722" w:rsidRDefault="009E3722" w:rsidP="009E3722">
            <w:pPr>
              <w:jc w:val="center"/>
              <w:rPr>
                <w:color w:val="000000"/>
              </w:rPr>
            </w:pPr>
            <w:r w:rsidRPr="009E3722">
              <w:rPr>
                <w:rFonts w:eastAsia="Calibri"/>
                <w:color w:val="000000"/>
                <w:lang w:eastAsia="en-US"/>
              </w:rPr>
              <w:t>5,97</w:t>
            </w:r>
          </w:p>
        </w:tc>
        <w:tc>
          <w:tcPr>
            <w:tcW w:w="295" w:type="pct"/>
            <w:tcBorders>
              <w:top w:val="nil"/>
              <w:left w:val="nil"/>
              <w:bottom w:val="single" w:sz="4" w:space="0" w:color="auto"/>
              <w:right w:val="single" w:sz="4" w:space="0" w:color="auto"/>
            </w:tcBorders>
            <w:vAlign w:val="center"/>
          </w:tcPr>
          <w:p w14:paraId="7F4550C8" w14:textId="77777777" w:rsidR="009E3722" w:rsidRPr="009E3722" w:rsidRDefault="009E3722" w:rsidP="009E3722">
            <w:pPr>
              <w:jc w:val="center"/>
              <w:rPr>
                <w:color w:val="000000"/>
              </w:rPr>
            </w:pPr>
            <w:r w:rsidRPr="009E3722">
              <w:rPr>
                <w:rFonts w:eastAsia="Calibri"/>
                <w:color w:val="000000"/>
                <w:lang w:eastAsia="en-US"/>
              </w:rPr>
              <w:t>10,02</w:t>
            </w:r>
          </w:p>
        </w:tc>
        <w:tc>
          <w:tcPr>
            <w:tcW w:w="480" w:type="pct"/>
            <w:tcBorders>
              <w:top w:val="nil"/>
              <w:left w:val="nil"/>
              <w:bottom w:val="single" w:sz="4" w:space="0" w:color="auto"/>
              <w:right w:val="single" w:sz="4" w:space="0" w:color="auto"/>
            </w:tcBorders>
            <w:vAlign w:val="center"/>
          </w:tcPr>
          <w:p w14:paraId="2138FA1A" w14:textId="77777777" w:rsidR="009E3722" w:rsidRPr="009E3722" w:rsidRDefault="009E3722" w:rsidP="009E3722">
            <w:pPr>
              <w:jc w:val="center"/>
              <w:rPr>
                <w:color w:val="000000"/>
              </w:rPr>
            </w:pPr>
            <w:r w:rsidRPr="009E3722">
              <w:rPr>
                <w:rFonts w:eastAsia="Calibri"/>
                <w:color w:val="000000"/>
                <w:lang w:eastAsia="en-US"/>
              </w:rPr>
              <w:t>12,30</w:t>
            </w:r>
          </w:p>
        </w:tc>
      </w:tr>
      <w:tr w:rsidR="009E3722" w:rsidRPr="009E3722" w14:paraId="4444DBD0" w14:textId="77777777" w:rsidTr="00490E4B">
        <w:trPr>
          <w:gridAfter w:val="6"/>
          <w:wAfter w:w="2317" w:type="pct"/>
          <w:trHeight w:hRule="exact" w:val="454"/>
        </w:trPr>
        <w:tc>
          <w:tcPr>
            <w:tcW w:w="171" w:type="pct"/>
            <w:vMerge/>
            <w:tcBorders>
              <w:top w:val="nil"/>
              <w:left w:val="single" w:sz="4" w:space="0" w:color="auto"/>
              <w:bottom w:val="single" w:sz="4" w:space="0" w:color="auto"/>
              <w:right w:val="single" w:sz="4" w:space="0" w:color="auto"/>
            </w:tcBorders>
            <w:vAlign w:val="center"/>
            <w:hideMark/>
          </w:tcPr>
          <w:p w14:paraId="132130E4" w14:textId="77777777" w:rsidR="009E3722" w:rsidRPr="009E3722" w:rsidRDefault="009E3722" w:rsidP="009E3722">
            <w:pPr>
              <w:rPr>
                <w:color w:val="000000"/>
              </w:rPr>
            </w:pPr>
          </w:p>
        </w:tc>
        <w:tc>
          <w:tcPr>
            <w:tcW w:w="452" w:type="pct"/>
            <w:tcBorders>
              <w:top w:val="nil"/>
              <w:left w:val="nil"/>
              <w:bottom w:val="single" w:sz="4" w:space="0" w:color="auto"/>
              <w:right w:val="single" w:sz="4" w:space="0" w:color="auto"/>
            </w:tcBorders>
            <w:vAlign w:val="center"/>
            <w:hideMark/>
          </w:tcPr>
          <w:p w14:paraId="7B5D63BB" w14:textId="77777777" w:rsidR="009E3722" w:rsidRPr="009E3722" w:rsidRDefault="009E3722" w:rsidP="009E3722">
            <w:pPr>
              <w:jc w:val="both"/>
              <w:rPr>
                <w:color w:val="000000"/>
              </w:rPr>
            </w:pPr>
            <w:r w:rsidRPr="009E3722">
              <w:rPr>
                <w:color w:val="000000"/>
              </w:rPr>
              <w:t>Ночная зона</w:t>
            </w:r>
          </w:p>
        </w:tc>
        <w:tc>
          <w:tcPr>
            <w:tcW w:w="308" w:type="pct"/>
            <w:gridSpan w:val="2"/>
            <w:tcBorders>
              <w:top w:val="nil"/>
              <w:left w:val="nil"/>
              <w:bottom w:val="single" w:sz="4" w:space="0" w:color="auto"/>
              <w:right w:val="single" w:sz="4" w:space="0" w:color="auto"/>
            </w:tcBorders>
            <w:vAlign w:val="center"/>
          </w:tcPr>
          <w:p w14:paraId="48C7F305" w14:textId="77777777" w:rsidR="009E3722" w:rsidRPr="009E3722" w:rsidRDefault="009E3722" w:rsidP="009E3722">
            <w:pPr>
              <w:jc w:val="center"/>
              <w:rPr>
                <w:color w:val="000000"/>
              </w:rPr>
            </w:pPr>
            <w:r w:rsidRPr="009E3722">
              <w:rPr>
                <w:rFonts w:eastAsia="Calibri"/>
                <w:color w:val="000000"/>
                <w:lang w:eastAsia="en-US"/>
              </w:rPr>
              <w:t>3,76</w:t>
            </w:r>
          </w:p>
        </w:tc>
        <w:tc>
          <w:tcPr>
            <w:tcW w:w="336" w:type="pct"/>
            <w:tcBorders>
              <w:top w:val="nil"/>
              <w:left w:val="nil"/>
              <w:bottom w:val="single" w:sz="4" w:space="0" w:color="auto"/>
              <w:right w:val="single" w:sz="4" w:space="0" w:color="auto"/>
            </w:tcBorders>
            <w:vAlign w:val="center"/>
          </w:tcPr>
          <w:p w14:paraId="39C2EAD9" w14:textId="77777777" w:rsidR="009E3722" w:rsidRPr="009E3722" w:rsidRDefault="009E3722" w:rsidP="009E3722">
            <w:pPr>
              <w:jc w:val="center"/>
              <w:rPr>
                <w:color w:val="000000"/>
              </w:rPr>
            </w:pPr>
            <w:r w:rsidRPr="009E3722">
              <w:rPr>
                <w:rFonts w:eastAsia="Calibri"/>
                <w:color w:val="000000"/>
                <w:lang w:eastAsia="en-US"/>
              </w:rPr>
              <w:t>6,57</w:t>
            </w:r>
          </w:p>
        </w:tc>
        <w:tc>
          <w:tcPr>
            <w:tcW w:w="337" w:type="pct"/>
            <w:tcBorders>
              <w:top w:val="nil"/>
              <w:left w:val="nil"/>
              <w:bottom w:val="single" w:sz="4" w:space="0" w:color="auto"/>
              <w:right w:val="single" w:sz="4" w:space="0" w:color="auto"/>
            </w:tcBorders>
            <w:vAlign w:val="center"/>
          </w:tcPr>
          <w:p w14:paraId="05B84D1E" w14:textId="77777777" w:rsidR="009E3722" w:rsidRPr="009E3722" w:rsidRDefault="009E3722" w:rsidP="009E3722">
            <w:pPr>
              <w:jc w:val="center"/>
              <w:rPr>
                <w:color w:val="000000"/>
              </w:rPr>
            </w:pPr>
            <w:r w:rsidRPr="009E3722">
              <w:rPr>
                <w:rFonts w:eastAsia="Calibri"/>
                <w:color w:val="000000"/>
                <w:lang w:eastAsia="en-US"/>
              </w:rPr>
              <w:t>7,46</w:t>
            </w:r>
          </w:p>
        </w:tc>
        <w:tc>
          <w:tcPr>
            <w:tcW w:w="304" w:type="pct"/>
            <w:gridSpan w:val="2"/>
            <w:tcBorders>
              <w:top w:val="nil"/>
              <w:left w:val="nil"/>
              <w:bottom w:val="single" w:sz="4" w:space="0" w:color="auto"/>
              <w:right w:val="single" w:sz="4" w:space="0" w:color="auto"/>
            </w:tcBorders>
            <w:vAlign w:val="center"/>
          </w:tcPr>
          <w:p w14:paraId="0A7339EA" w14:textId="77777777" w:rsidR="009E3722" w:rsidRPr="009E3722" w:rsidRDefault="009E3722" w:rsidP="009E3722">
            <w:pPr>
              <w:jc w:val="center"/>
              <w:rPr>
                <w:color w:val="000000"/>
              </w:rPr>
            </w:pPr>
            <w:r w:rsidRPr="009E3722">
              <w:rPr>
                <w:rFonts w:eastAsia="Calibri"/>
                <w:color w:val="000000"/>
                <w:lang w:eastAsia="en-US"/>
              </w:rPr>
              <w:t>4,18</w:t>
            </w:r>
          </w:p>
        </w:tc>
        <w:tc>
          <w:tcPr>
            <w:tcW w:w="295" w:type="pct"/>
            <w:tcBorders>
              <w:top w:val="nil"/>
              <w:left w:val="nil"/>
              <w:bottom w:val="single" w:sz="4" w:space="0" w:color="auto"/>
              <w:right w:val="single" w:sz="4" w:space="0" w:color="auto"/>
            </w:tcBorders>
            <w:vAlign w:val="center"/>
          </w:tcPr>
          <w:p w14:paraId="01817A76" w14:textId="77777777" w:rsidR="009E3722" w:rsidRPr="009E3722" w:rsidRDefault="009E3722" w:rsidP="009E3722">
            <w:pPr>
              <w:jc w:val="center"/>
              <w:rPr>
                <w:color w:val="000000"/>
              </w:rPr>
            </w:pPr>
            <w:r w:rsidRPr="009E3722">
              <w:rPr>
                <w:rFonts w:eastAsia="Calibri"/>
                <w:color w:val="000000"/>
                <w:lang w:eastAsia="en-US"/>
              </w:rPr>
              <w:t>7,02</w:t>
            </w:r>
          </w:p>
        </w:tc>
        <w:tc>
          <w:tcPr>
            <w:tcW w:w="480" w:type="pct"/>
            <w:tcBorders>
              <w:top w:val="nil"/>
              <w:left w:val="nil"/>
              <w:bottom w:val="single" w:sz="4" w:space="0" w:color="auto"/>
              <w:right w:val="single" w:sz="4" w:space="0" w:color="auto"/>
            </w:tcBorders>
            <w:vAlign w:val="center"/>
          </w:tcPr>
          <w:p w14:paraId="5F43BA09" w14:textId="77777777" w:rsidR="009E3722" w:rsidRPr="009E3722" w:rsidRDefault="009E3722" w:rsidP="009E3722">
            <w:pPr>
              <w:jc w:val="center"/>
              <w:rPr>
                <w:color w:val="000000"/>
              </w:rPr>
            </w:pPr>
            <w:r w:rsidRPr="009E3722">
              <w:rPr>
                <w:rFonts w:eastAsia="Calibri"/>
                <w:color w:val="000000"/>
                <w:lang w:eastAsia="en-US"/>
              </w:rPr>
              <w:t>8,61</w:t>
            </w:r>
          </w:p>
        </w:tc>
      </w:tr>
    </w:tbl>
    <w:p w14:paraId="20B19920" w14:textId="77777777" w:rsidR="009E3722" w:rsidRPr="009E3722" w:rsidRDefault="009E3722" w:rsidP="009E3722">
      <w:pPr>
        <w:widowControl w:val="0"/>
        <w:autoSpaceDE w:val="0"/>
        <w:autoSpaceDN w:val="0"/>
        <w:jc w:val="both"/>
        <w:rPr>
          <w:rFonts w:ascii="Calibri" w:hAnsi="Calibri" w:cs="Calibri"/>
          <w:sz w:val="22"/>
          <w:szCs w:val="20"/>
        </w:rPr>
      </w:pPr>
    </w:p>
    <w:p w14:paraId="584C1CF1" w14:textId="77777777" w:rsidR="009E3722" w:rsidRPr="009E3722" w:rsidRDefault="009E3722" w:rsidP="009E3722">
      <w:pPr>
        <w:widowControl w:val="0"/>
        <w:autoSpaceDE w:val="0"/>
        <w:autoSpaceDN w:val="0"/>
        <w:spacing w:line="256" w:lineRule="auto"/>
        <w:ind w:left="142"/>
        <w:jc w:val="both"/>
        <w:rPr>
          <w:lang w:eastAsia="en-US"/>
        </w:rPr>
      </w:pPr>
      <w:r w:rsidRPr="009E3722">
        <w:rPr>
          <w:lang w:eastAsia="en-US"/>
        </w:rPr>
        <w:t>Примечание:</w:t>
      </w:r>
    </w:p>
    <w:p w14:paraId="7AFF2BDA" w14:textId="4ECA7AE0" w:rsidR="009E3722" w:rsidRPr="009E3722" w:rsidRDefault="009E3722" w:rsidP="009E3722">
      <w:pPr>
        <w:widowControl w:val="0"/>
        <w:autoSpaceDE w:val="0"/>
        <w:autoSpaceDN w:val="0"/>
        <w:spacing w:line="256" w:lineRule="auto"/>
        <w:ind w:left="142"/>
        <w:jc w:val="both"/>
        <w:rPr>
          <w:lang w:eastAsia="en-US"/>
        </w:rPr>
      </w:pPr>
      <w:r w:rsidRPr="009E3722">
        <w:rPr>
          <w:lang w:eastAsia="en-US"/>
        </w:rPr>
        <w:t xml:space="preserve">1. Диапазоны объемов потребления электрической энергии (мощности) установлены в постановлении Региональной энергетической комиссии Кузбасса от </w:t>
      </w:r>
      <w:r w:rsidR="004B2C9D">
        <w:rPr>
          <w:lang w:eastAsia="en-US"/>
        </w:rPr>
        <w:t>30</w:t>
      </w:r>
      <w:r w:rsidRPr="009E3722">
        <w:rPr>
          <w:lang w:eastAsia="en-US"/>
        </w:rPr>
        <w:t xml:space="preserve"> декабря 2025 № </w:t>
      </w:r>
      <w:r w:rsidR="004B2C9D">
        <w:rPr>
          <w:lang w:eastAsia="en-US"/>
        </w:rPr>
        <w:t>919</w:t>
      </w:r>
      <w:r w:rsidRPr="009E3722">
        <w:rPr>
          <w:lang w:eastAsia="en-US"/>
        </w:rPr>
        <w:t>.</w:t>
      </w:r>
    </w:p>
    <w:p w14:paraId="2A425663" w14:textId="1D2DD95F" w:rsidR="009E3722" w:rsidRPr="009E3722" w:rsidRDefault="009E3722" w:rsidP="009E3722">
      <w:pPr>
        <w:widowControl w:val="0"/>
        <w:autoSpaceDE w:val="0"/>
        <w:autoSpaceDN w:val="0"/>
        <w:spacing w:line="256" w:lineRule="auto"/>
        <w:ind w:left="142"/>
        <w:jc w:val="both"/>
        <w:rPr>
          <w:lang w:eastAsia="en-US"/>
        </w:rPr>
      </w:pPr>
      <w:r w:rsidRPr="009E3722">
        <w:rPr>
          <w:lang w:eastAsia="en-US"/>
        </w:rPr>
        <w:t>2. Примененные понижающие коэффициенты при установлении тарифов на электрическую энергию для населения и приравненных</w:t>
      </w:r>
      <w:r w:rsidRPr="009E3722">
        <w:rPr>
          <w:lang w:eastAsia="en-US"/>
        </w:rPr>
        <w:br/>
        <w:t xml:space="preserve">к нему категорий потребителей Кемеровской области - Кузбасса приведены в постановлении Региональной энергетической комиссии Кузбасса </w:t>
      </w:r>
      <w:r w:rsidR="004B2C9D">
        <w:rPr>
          <w:lang w:eastAsia="en-US"/>
        </w:rPr>
        <w:t>30</w:t>
      </w:r>
      <w:r w:rsidRPr="009E3722">
        <w:rPr>
          <w:lang w:eastAsia="en-US"/>
        </w:rPr>
        <w:t xml:space="preserve"> декабря 2025 № </w:t>
      </w:r>
      <w:r w:rsidR="004B2C9D">
        <w:rPr>
          <w:lang w:eastAsia="en-US"/>
        </w:rPr>
        <w:t>920</w:t>
      </w:r>
      <w:r w:rsidRPr="009E3722">
        <w:rPr>
          <w:lang w:eastAsia="en-US"/>
        </w:rPr>
        <w:t>.</w:t>
      </w:r>
    </w:p>
    <w:p w14:paraId="4DF8E81C" w14:textId="77777777" w:rsidR="009E3722" w:rsidRPr="009E3722" w:rsidRDefault="009E3722" w:rsidP="009E3722">
      <w:pPr>
        <w:widowControl w:val="0"/>
        <w:autoSpaceDE w:val="0"/>
        <w:autoSpaceDN w:val="0"/>
        <w:spacing w:line="256" w:lineRule="auto"/>
        <w:ind w:left="142"/>
        <w:jc w:val="both"/>
        <w:rPr>
          <w:lang w:eastAsia="en-US"/>
        </w:rPr>
      </w:pPr>
      <w:r w:rsidRPr="009E3722">
        <w:rPr>
          <w:lang w:eastAsia="en-US"/>
        </w:rPr>
        <w:t>3. Балансовые показатели планового объема полезного отпуска электрической энергии, используемые при расчете цен (тарифов)</w:t>
      </w:r>
      <w:r w:rsidRPr="009E3722">
        <w:rPr>
          <w:lang w:eastAsia="en-US"/>
        </w:rPr>
        <w:br/>
        <w:t xml:space="preserve">на электрическую энергию для населения и приравненных к нему категорий потребителей по Кемеровской области - Кузбассу отражены в Таблице. </w:t>
      </w:r>
    </w:p>
    <w:p w14:paraId="60ED5356" w14:textId="77777777" w:rsidR="009E3722" w:rsidRPr="009E3722" w:rsidRDefault="009E3722" w:rsidP="009E3722">
      <w:pPr>
        <w:widowControl w:val="0"/>
        <w:autoSpaceDE w:val="0"/>
        <w:autoSpaceDN w:val="0"/>
        <w:spacing w:line="256" w:lineRule="auto"/>
        <w:ind w:left="142"/>
        <w:jc w:val="both"/>
        <w:rPr>
          <w:lang w:eastAsia="en-US"/>
        </w:rPr>
      </w:pPr>
      <w:r w:rsidRPr="009E3722">
        <w:t>4. Тарифы п. 9.2 применяются в том числе при расчетах с участниками товариществ – членами садоводческих некоммерческих товариществ и огороднических некоммерческих товариществ.</w:t>
      </w:r>
    </w:p>
    <w:p w14:paraId="0BA2E9EE" w14:textId="77777777" w:rsidR="009E3722" w:rsidRPr="009E3722" w:rsidRDefault="009E3722" w:rsidP="009E3722">
      <w:pPr>
        <w:widowControl w:val="0"/>
        <w:autoSpaceDE w:val="0"/>
        <w:autoSpaceDN w:val="0"/>
        <w:spacing w:line="256" w:lineRule="auto"/>
        <w:ind w:firstLine="142"/>
        <w:jc w:val="both"/>
        <w:rPr>
          <w:lang w:eastAsia="en-US"/>
        </w:rPr>
      </w:pPr>
    </w:p>
    <w:p w14:paraId="03F50138" w14:textId="77777777" w:rsidR="009E3722" w:rsidRPr="009E3722" w:rsidRDefault="009E3722" w:rsidP="009E3722">
      <w:pPr>
        <w:widowControl w:val="0"/>
        <w:autoSpaceDE w:val="0"/>
        <w:autoSpaceDN w:val="0"/>
        <w:jc w:val="both"/>
        <w:rPr>
          <w:rFonts w:ascii="Calibri" w:hAnsi="Calibri" w:cs="Calibri"/>
          <w:sz w:val="22"/>
          <w:szCs w:val="20"/>
        </w:rPr>
      </w:pPr>
    </w:p>
    <w:p w14:paraId="693C65D5" w14:textId="77777777" w:rsidR="009E3722" w:rsidRPr="009E3722" w:rsidRDefault="009E3722" w:rsidP="009E3722">
      <w:pPr>
        <w:widowControl w:val="0"/>
        <w:autoSpaceDE w:val="0"/>
        <w:autoSpaceDN w:val="0"/>
        <w:jc w:val="both"/>
        <w:rPr>
          <w:rFonts w:ascii="Calibri" w:hAnsi="Calibri" w:cs="Calibri"/>
          <w:sz w:val="22"/>
          <w:szCs w:val="20"/>
        </w:rPr>
      </w:pPr>
    </w:p>
    <w:p w14:paraId="4D1B87D3" w14:textId="77777777" w:rsidR="009E3722" w:rsidRPr="009E3722" w:rsidRDefault="009E3722" w:rsidP="009E3722">
      <w:pPr>
        <w:spacing w:after="160" w:line="259" w:lineRule="auto"/>
        <w:jc w:val="right"/>
        <w:rPr>
          <w:rFonts w:eastAsia="Calibri"/>
          <w:sz w:val="28"/>
          <w:szCs w:val="28"/>
          <w:lang w:eastAsia="en-US"/>
        </w:rPr>
        <w:sectPr w:rsidR="009E3722" w:rsidRPr="009E3722" w:rsidSect="009E3722">
          <w:pgSz w:w="16838" w:h="11906" w:orient="landscape"/>
          <w:pgMar w:top="1418" w:right="1134" w:bottom="1276" w:left="1418" w:header="708" w:footer="708" w:gutter="0"/>
          <w:cols w:space="708"/>
          <w:docGrid w:linePitch="360"/>
        </w:sectPr>
      </w:pPr>
    </w:p>
    <w:p w14:paraId="343695A0" w14:textId="77777777" w:rsidR="009E3722" w:rsidRPr="009E3722" w:rsidRDefault="009E3722" w:rsidP="009E3722">
      <w:pPr>
        <w:spacing w:after="160" w:line="259" w:lineRule="auto"/>
        <w:jc w:val="right"/>
        <w:rPr>
          <w:rFonts w:eastAsia="Calibri"/>
          <w:sz w:val="28"/>
          <w:szCs w:val="28"/>
          <w:lang w:eastAsia="en-US"/>
        </w:rPr>
      </w:pPr>
      <w:r w:rsidRPr="009E3722">
        <w:rPr>
          <w:rFonts w:eastAsia="Calibri"/>
          <w:sz w:val="28"/>
          <w:szCs w:val="28"/>
          <w:lang w:eastAsia="en-US"/>
        </w:rPr>
        <w:lastRenderedPageBreak/>
        <w:t>Таблица</w:t>
      </w:r>
    </w:p>
    <w:p w14:paraId="2D16EB26" w14:textId="77777777" w:rsidR="009E3722" w:rsidRPr="009E3722" w:rsidRDefault="009E3722" w:rsidP="009E3722">
      <w:pPr>
        <w:spacing w:line="216" w:lineRule="auto"/>
        <w:jc w:val="center"/>
        <w:rPr>
          <w:rFonts w:eastAsia="Calibri"/>
          <w:b/>
          <w:bCs/>
          <w:sz w:val="28"/>
          <w:szCs w:val="28"/>
          <w:lang w:eastAsia="en-US"/>
        </w:rPr>
      </w:pPr>
      <w:r w:rsidRPr="009E3722">
        <w:rPr>
          <w:rFonts w:eastAsia="Calibri"/>
          <w:b/>
          <w:bCs/>
          <w:sz w:val="28"/>
          <w:szCs w:val="28"/>
          <w:lang w:eastAsia="en-US"/>
        </w:rPr>
        <w:t>Балансовые показатели</w:t>
      </w:r>
    </w:p>
    <w:p w14:paraId="6347EA58" w14:textId="77777777" w:rsidR="009E3722" w:rsidRPr="009E3722" w:rsidRDefault="009E3722" w:rsidP="009E3722">
      <w:pPr>
        <w:spacing w:line="216" w:lineRule="auto"/>
        <w:jc w:val="center"/>
        <w:rPr>
          <w:rFonts w:eastAsia="Calibri"/>
          <w:b/>
          <w:bCs/>
          <w:sz w:val="28"/>
          <w:szCs w:val="28"/>
          <w:lang w:eastAsia="en-US"/>
        </w:rPr>
      </w:pPr>
      <w:r w:rsidRPr="009E3722">
        <w:rPr>
          <w:rFonts w:eastAsia="Calibri"/>
          <w:b/>
          <w:bCs/>
          <w:sz w:val="28"/>
          <w:szCs w:val="28"/>
          <w:lang w:eastAsia="en-US"/>
        </w:rPr>
        <w:t>планового объема полезного отпуска электрической энергии,</w:t>
      </w:r>
    </w:p>
    <w:p w14:paraId="58F60E21" w14:textId="77777777" w:rsidR="009E3722" w:rsidRPr="009E3722" w:rsidRDefault="009E3722" w:rsidP="009E3722">
      <w:pPr>
        <w:spacing w:line="216" w:lineRule="auto"/>
        <w:jc w:val="center"/>
        <w:rPr>
          <w:rFonts w:eastAsia="Calibri"/>
          <w:b/>
          <w:bCs/>
          <w:sz w:val="28"/>
          <w:szCs w:val="28"/>
          <w:lang w:eastAsia="en-US"/>
        </w:rPr>
      </w:pPr>
      <w:r w:rsidRPr="009E3722">
        <w:rPr>
          <w:rFonts w:eastAsia="Calibri"/>
          <w:b/>
          <w:bCs/>
          <w:sz w:val="28"/>
          <w:szCs w:val="28"/>
          <w:lang w:eastAsia="en-US"/>
        </w:rPr>
        <w:t>используемые при расчете цен (тарифов) на электрическую</w:t>
      </w:r>
    </w:p>
    <w:p w14:paraId="7288F1DC" w14:textId="77777777" w:rsidR="009E3722" w:rsidRPr="009E3722" w:rsidRDefault="009E3722" w:rsidP="009E3722">
      <w:pPr>
        <w:spacing w:line="216" w:lineRule="auto"/>
        <w:jc w:val="center"/>
        <w:rPr>
          <w:rFonts w:eastAsia="Calibri"/>
          <w:b/>
          <w:bCs/>
          <w:sz w:val="28"/>
          <w:szCs w:val="28"/>
          <w:lang w:eastAsia="en-US"/>
        </w:rPr>
      </w:pPr>
      <w:r w:rsidRPr="009E3722">
        <w:rPr>
          <w:rFonts w:eastAsia="Calibri"/>
          <w:b/>
          <w:bCs/>
          <w:sz w:val="28"/>
          <w:szCs w:val="28"/>
          <w:lang w:eastAsia="en-US"/>
        </w:rPr>
        <w:t>энергию для населения и приравненных к нему категорий</w:t>
      </w:r>
    </w:p>
    <w:p w14:paraId="0AB37804" w14:textId="77777777" w:rsidR="009E3722" w:rsidRPr="009E3722" w:rsidRDefault="009E3722" w:rsidP="009E3722">
      <w:pPr>
        <w:spacing w:line="216" w:lineRule="auto"/>
        <w:jc w:val="center"/>
        <w:rPr>
          <w:rFonts w:eastAsia="Calibri"/>
          <w:b/>
          <w:bCs/>
          <w:sz w:val="28"/>
          <w:szCs w:val="28"/>
          <w:lang w:eastAsia="en-US"/>
        </w:rPr>
      </w:pPr>
      <w:r w:rsidRPr="009E3722">
        <w:rPr>
          <w:rFonts w:eastAsia="Calibri"/>
          <w:b/>
          <w:bCs/>
          <w:sz w:val="28"/>
          <w:szCs w:val="28"/>
          <w:lang w:eastAsia="en-US"/>
        </w:rPr>
        <w:t>потребителей по Кемеровской области - Кузбассу</w:t>
      </w:r>
    </w:p>
    <w:p w14:paraId="220FE4EE" w14:textId="77777777" w:rsidR="009E3722" w:rsidRPr="009E3722" w:rsidRDefault="009E3722" w:rsidP="009E3722">
      <w:pPr>
        <w:autoSpaceDE w:val="0"/>
        <w:autoSpaceDN w:val="0"/>
        <w:adjustRightInd w:val="0"/>
        <w:jc w:val="both"/>
        <w:outlineLvl w:val="0"/>
        <w:rPr>
          <w:rFonts w:ascii="Calibri" w:eastAsia="Calibri" w:hAnsi="Calibri" w:cs="Calibri"/>
          <w:sz w:val="22"/>
          <w:szCs w:val="22"/>
          <w:lang w:eastAsia="en-US"/>
        </w:rPr>
      </w:pPr>
    </w:p>
    <w:tbl>
      <w:tblPr>
        <w:tblW w:w="4984" w:type="pct"/>
        <w:tblInd w:w="509" w:type="dxa"/>
        <w:tblCellMar>
          <w:top w:w="102" w:type="dxa"/>
          <w:left w:w="62" w:type="dxa"/>
          <w:bottom w:w="102" w:type="dxa"/>
          <w:right w:w="62" w:type="dxa"/>
        </w:tblCellMar>
        <w:tblLook w:val="0000" w:firstRow="0" w:lastRow="0" w:firstColumn="0" w:lastColumn="0" w:noHBand="0" w:noVBand="0"/>
      </w:tblPr>
      <w:tblGrid>
        <w:gridCol w:w="779"/>
        <w:gridCol w:w="9909"/>
        <w:gridCol w:w="2367"/>
        <w:gridCol w:w="2023"/>
      </w:tblGrid>
      <w:tr w:rsidR="009E3722" w:rsidRPr="009E3722" w14:paraId="19F5AD58" w14:textId="77777777" w:rsidTr="00490E4B">
        <w:trPr>
          <w:trHeight w:val="64"/>
        </w:trPr>
        <w:tc>
          <w:tcPr>
            <w:tcW w:w="258" w:type="pct"/>
            <w:vMerge w:val="restart"/>
            <w:tcBorders>
              <w:top w:val="single" w:sz="4" w:space="0" w:color="auto"/>
              <w:left w:val="single" w:sz="4" w:space="0" w:color="auto"/>
              <w:bottom w:val="single" w:sz="4" w:space="0" w:color="auto"/>
              <w:right w:val="single" w:sz="4" w:space="0" w:color="auto"/>
            </w:tcBorders>
            <w:vAlign w:val="center"/>
          </w:tcPr>
          <w:p w14:paraId="56CE5022"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 xml:space="preserve">№ </w:t>
            </w:r>
          </w:p>
          <w:p w14:paraId="43E501BE"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п/п</w:t>
            </w:r>
          </w:p>
        </w:tc>
        <w:tc>
          <w:tcPr>
            <w:tcW w:w="3286" w:type="pct"/>
            <w:vMerge w:val="restart"/>
            <w:tcBorders>
              <w:top w:val="single" w:sz="4" w:space="0" w:color="auto"/>
              <w:left w:val="single" w:sz="4" w:space="0" w:color="auto"/>
              <w:bottom w:val="single" w:sz="4" w:space="0" w:color="auto"/>
              <w:right w:val="single" w:sz="4" w:space="0" w:color="auto"/>
            </w:tcBorders>
            <w:vAlign w:val="center"/>
          </w:tcPr>
          <w:p w14:paraId="4380A440"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Категории потребителей</w:t>
            </w:r>
          </w:p>
        </w:tc>
        <w:tc>
          <w:tcPr>
            <w:tcW w:w="1456" w:type="pct"/>
            <w:gridSpan w:val="2"/>
            <w:tcBorders>
              <w:top w:val="single" w:sz="4" w:space="0" w:color="auto"/>
              <w:left w:val="single" w:sz="4" w:space="0" w:color="auto"/>
              <w:bottom w:val="single" w:sz="4" w:space="0" w:color="auto"/>
              <w:right w:val="single" w:sz="4" w:space="0" w:color="auto"/>
            </w:tcBorders>
            <w:vAlign w:val="center"/>
          </w:tcPr>
          <w:p w14:paraId="3929F701"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Плановый объем полезного отпуска электрической энергии, млн. кВт·ч</w:t>
            </w:r>
          </w:p>
        </w:tc>
      </w:tr>
      <w:tr w:rsidR="009E3722" w:rsidRPr="009E3722" w14:paraId="662AF323" w14:textId="77777777" w:rsidTr="00490E4B">
        <w:trPr>
          <w:trHeight w:val="434"/>
        </w:trPr>
        <w:tc>
          <w:tcPr>
            <w:tcW w:w="258" w:type="pct"/>
            <w:vMerge/>
            <w:tcBorders>
              <w:top w:val="single" w:sz="4" w:space="0" w:color="auto"/>
              <w:left w:val="single" w:sz="4" w:space="0" w:color="auto"/>
              <w:bottom w:val="single" w:sz="4" w:space="0" w:color="auto"/>
              <w:right w:val="single" w:sz="4" w:space="0" w:color="auto"/>
            </w:tcBorders>
            <w:vAlign w:val="center"/>
          </w:tcPr>
          <w:p w14:paraId="0107C37E" w14:textId="77777777" w:rsidR="009E3722" w:rsidRPr="009E3722" w:rsidRDefault="009E3722" w:rsidP="009E3722">
            <w:pPr>
              <w:autoSpaceDE w:val="0"/>
              <w:autoSpaceDN w:val="0"/>
              <w:adjustRightInd w:val="0"/>
              <w:jc w:val="center"/>
              <w:rPr>
                <w:rFonts w:eastAsia="Calibri"/>
                <w:lang w:eastAsia="en-US"/>
              </w:rPr>
            </w:pPr>
          </w:p>
        </w:tc>
        <w:tc>
          <w:tcPr>
            <w:tcW w:w="3286" w:type="pct"/>
            <w:vMerge/>
            <w:tcBorders>
              <w:top w:val="single" w:sz="4" w:space="0" w:color="auto"/>
              <w:left w:val="single" w:sz="4" w:space="0" w:color="auto"/>
              <w:bottom w:val="single" w:sz="4" w:space="0" w:color="auto"/>
              <w:right w:val="single" w:sz="4" w:space="0" w:color="auto"/>
            </w:tcBorders>
            <w:vAlign w:val="center"/>
          </w:tcPr>
          <w:p w14:paraId="21E366EE" w14:textId="77777777" w:rsidR="009E3722" w:rsidRPr="009E3722" w:rsidRDefault="009E3722" w:rsidP="009E3722">
            <w:pPr>
              <w:autoSpaceDE w:val="0"/>
              <w:autoSpaceDN w:val="0"/>
              <w:adjustRightInd w:val="0"/>
              <w:jc w:val="center"/>
              <w:rPr>
                <w:rFonts w:eastAsia="Calibri"/>
                <w:lang w:eastAsia="en-US"/>
              </w:rPr>
            </w:pPr>
          </w:p>
        </w:tc>
        <w:tc>
          <w:tcPr>
            <w:tcW w:w="785" w:type="pct"/>
            <w:tcBorders>
              <w:top w:val="single" w:sz="4" w:space="0" w:color="auto"/>
              <w:left w:val="single" w:sz="4" w:space="0" w:color="auto"/>
              <w:bottom w:val="single" w:sz="4" w:space="0" w:color="auto"/>
              <w:right w:val="single" w:sz="4" w:space="0" w:color="auto"/>
            </w:tcBorders>
            <w:vAlign w:val="center"/>
          </w:tcPr>
          <w:p w14:paraId="2BF08E1B"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 xml:space="preserve">I полугодие </w:t>
            </w:r>
          </w:p>
          <w:p w14:paraId="46887863" w14:textId="77777777" w:rsidR="009E3722" w:rsidRPr="009E3722" w:rsidRDefault="009E3722" w:rsidP="009E3722">
            <w:pPr>
              <w:autoSpaceDE w:val="0"/>
              <w:autoSpaceDN w:val="0"/>
              <w:adjustRightInd w:val="0"/>
              <w:jc w:val="center"/>
              <w:rPr>
                <w:color w:val="000000"/>
                <w:sz w:val="20"/>
                <w:szCs w:val="20"/>
              </w:rPr>
            </w:pPr>
            <w:r w:rsidRPr="009E3722">
              <w:rPr>
                <w:color w:val="000000"/>
                <w:sz w:val="20"/>
                <w:szCs w:val="20"/>
              </w:rPr>
              <w:t xml:space="preserve">с 01.01.2026 </w:t>
            </w:r>
          </w:p>
          <w:p w14:paraId="7C7F5699" w14:textId="77777777" w:rsidR="009E3722" w:rsidRPr="009E3722" w:rsidRDefault="009E3722" w:rsidP="009E3722">
            <w:pPr>
              <w:autoSpaceDE w:val="0"/>
              <w:autoSpaceDN w:val="0"/>
              <w:adjustRightInd w:val="0"/>
              <w:jc w:val="center"/>
              <w:rPr>
                <w:rFonts w:eastAsia="Calibri"/>
                <w:lang w:eastAsia="en-US"/>
              </w:rPr>
            </w:pPr>
            <w:r w:rsidRPr="009E3722">
              <w:rPr>
                <w:color w:val="000000"/>
                <w:sz w:val="20"/>
                <w:szCs w:val="20"/>
              </w:rPr>
              <w:t>по 30.09.2026</w:t>
            </w:r>
          </w:p>
        </w:tc>
        <w:tc>
          <w:tcPr>
            <w:tcW w:w="671" w:type="pct"/>
            <w:tcBorders>
              <w:top w:val="single" w:sz="4" w:space="0" w:color="auto"/>
              <w:left w:val="single" w:sz="4" w:space="0" w:color="auto"/>
              <w:bottom w:val="single" w:sz="4" w:space="0" w:color="auto"/>
              <w:right w:val="single" w:sz="4" w:space="0" w:color="auto"/>
            </w:tcBorders>
            <w:vAlign w:val="center"/>
          </w:tcPr>
          <w:p w14:paraId="3C2A3201"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 xml:space="preserve">II полугодие </w:t>
            </w:r>
          </w:p>
          <w:p w14:paraId="39CD251C" w14:textId="77777777" w:rsidR="009E3722" w:rsidRPr="009E3722" w:rsidRDefault="009E3722" w:rsidP="009E3722">
            <w:pPr>
              <w:autoSpaceDE w:val="0"/>
              <w:autoSpaceDN w:val="0"/>
              <w:adjustRightInd w:val="0"/>
              <w:jc w:val="center"/>
              <w:rPr>
                <w:color w:val="000000"/>
                <w:sz w:val="18"/>
                <w:szCs w:val="18"/>
              </w:rPr>
            </w:pPr>
            <w:r w:rsidRPr="009E3722">
              <w:rPr>
                <w:color w:val="000000"/>
                <w:sz w:val="18"/>
                <w:szCs w:val="18"/>
              </w:rPr>
              <w:t xml:space="preserve">с 01.10.2026 </w:t>
            </w:r>
          </w:p>
          <w:p w14:paraId="0E15675C" w14:textId="77777777" w:rsidR="009E3722" w:rsidRPr="009E3722" w:rsidRDefault="009E3722" w:rsidP="009E3722">
            <w:pPr>
              <w:autoSpaceDE w:val="0"/>
              <w:autoSpaceDN w:val="0"/>
              <w:adjustRightInd w:val="0"/>
              <w:jc w:val="center"/>
              <w:rPr>
                <w:rFonts w:eastAsia="Calibri"/>
                <w:lang w:eastAsia="en-US"/>
              </w:rPr>
            </w:pPr>
            <w:r w:rsidRPr="009E3722">
              <w:rPr>
                <w:color w:val="000000"/>
                <w:sz w:val="18"/>
                <w:szCs w:val="18"/>
              </w:rPr>
              <w:t>по 31.12.2026</w:t>
            </w:r>
          </w:p>
        </w:tc>
      </w:tr>
      <w:tr w:rsidR="009E3722" w:rsidRPr="009E3722" w14:paraId="65A0C0E6"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18BE60D5" w14:textId="77777777" w:rsidR="009E3722" w:rsidRPr="009E3722" w:rsidRDefault="009E3722" w:rsidP="009E3722">
            <w:pPr>
              <w:autoSpaceDE w:val="0"/>
              <w:autoSpaceDN w:val="0"/>
              <w:adjustRightInd w:val="0"/>
              <w:jc w:val="center"/>
              <w:rPr>
                <w:rFonts w:eastAsia="Calibri"/>
                <w:lang w:eastAsia="en-US"/>
              </w:rPr>
            </w:pPr>
            <w:bookmarkStart w:id="2" w:name="_Hlk120195117"/>
            <w:r w:rsidRPr="009E3722">
              <w:rPr>
                <w:rFonts w:eastAsia="Calibri"/>
                <w:lang w:eastAsia="en-US"/>
              </w:rPr>
              <w:t>1</w:t>
            </w:r>
          </w:p>
        </w:tc>
        <w:tc>
          <w:tcPr>
            <w:tcW w:w="3286" w:type="pct"/>
            <w:tcBorders>
              <w:top w:val="single" w:sz="4" w:space="0" w:color="auto"/>
              <w:left w:val="single" w:sz="4" w:space="0" w:color="auto"/>
              <w:bottom w:val="single" w:sz="4" w:space="0" w:color="auto"/>
              <w:right w:val="single" w:sz="4" w:space="0" w:color="auto"/>
            </w:tcBorders>
            <w:vAlign w:val="center"/>
          </w:tcPr>
          <w:p w14:paraId="5A957A0F"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2</w:t>
            </w:r>
          </w:p>
        </w:tc>
        <w:tc>
          <w:tcPr>
            <w:tcW w:w="785" w:type="pct"/>
            <w:tcBorders>
              <w:top w:val="single" w:sz="4" w:space="0" w:color="auto"/>
              <w:left w:val="single" w:sz="4" w:space="0" w:color="auto"/>
              <w:bottom w:val="single" w:sz="4" w:space="0" w:color="auto"/>
              <w:right w:val="single" w:sz="4" w:space="0" w:color="auto"/>
            </w:tcBorders>
            <w:vAlign w:val="center"/>
          </w:tcPr>
          <w:p w14:paraId="33787182"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2EA75CD2"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4</w:t>
            </w:r>
          </w:p>
        </w:tc>
      </w:tr>
      <w:bookmarkEnd w:id="2"/>
      <w:tr w:rsidR="009E3722" w:rsidRPr="009E3722" w14:paraId="7D8FF344" w14:textId="77777777" w:rsidTr="00490E4B">
        <w:trPr>
          <w:trHeight w:val="3081"/>
        </w:trPr>
        <w:tc>
          <w:tcPr>
            <w:tcW w:w="258" w:type="pct"/>
            <w:tcBorders>
              <w:top w:val="single" w:sz="4" w:space="0" w:color="auto"/>
              <w:left w:val="single" w:sz="4" w:space="0" w:color="auto"/>
              <w:bottom w:val="single" w:sz="4" w:space="0" w:color="auto"/>
              <w:right w:val="single" w:sz="4" w:space="0" w:color="auto"/>
            </w:tcBorders>
            <w:vAlign w:val="center"/>
          </w:tcPr>
          <w:p w14:paraId="631524E0" w14:textId="77777777" w:rsidR="009E3722" w:rsidRPr="009E3722" w:rsidRDefault="009E3722" w:rsidP="009E3722">
            <w:pPr>
              <w:autoSpaceDE w:val="0"/>
              <w:autoSpaceDN w:val="0"/>
              <w:adjustRightInd w:val="0"/>
              <w:jc w:val="center"/>
              <w:rPr>
                <w:rFonts w:eastAsia="Calibri"/>
                <w:sz w:val="22"/>
                <w:szCs w:val="22"/>
                <w:lang w:eastAsia="en-US"/>
              </w:rPr>
            </w:pPr>
            <w:r w:rsidRPr="009E3722">
              <w:rPr>
                <w:rFonts w:eastAsia="Calibri"/>
                <w:sz w:val="22"/>
                <w:szCs w:val="22"/>
                <w:lang w:eastAsia="en-US"/>
              </w:rPr>
              <w:t>1</w:t>
            </w:r>
          </w:p>
        </w:tc>
        <w:tc>
          <w:tcPr>
            <w:tcW w:w="3286" w:type="pct"/>
            <w:tcBorders>
              <w:top w:val="single" w:sz="4" w:space="0" w:color="auto"/>
              <w:left w:val="single" w:sz="4" w:space="0" w:color="auto"/>
              <w:bottom w:val="single" w:sz="4" w:space="0" w:color="auto"/>
              <w:right w:val="single" w:sz="4" w:space="0" w:color="auto"/>
            </w:tcBorders>
          </w:tcPr>
          <w:p w14:paraId="3D347FBD" w14:textId="77777777" w:rsidR="009E3722" w:rsidRPr="009E3722" w:rsidRDefault="009E3722" w:rsidP="009E3722">
            <w:pPr>
              <w:ind w:firstLine="456"/>
              <w:jc w:val="both"/>
              <w:rPr>
                <w:color w:val="000000"/>
              </w:rPr>
            </w:pPr>
            <w:r w:rsidRPr="009E3722">
              <w:rPr>
                <w:color w:val="000000"/>
              </w:rPr>
              <w:t>Население и приравненные к нему категории потребителей, за исключением населения и потребителей, указанных в строках 2 - 8:</w:t>
            </w:r>
          </w:p>
          <w:p w14:paraId="221551C0"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6EDEF4B"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785" w:type="pct"/>
            <w:tcBorders>
              <w:top w:val="single" w:sz="4" w:space="0" w:color="auto"/>
              <w:left w:val="single" w:sz="4" w:space="0" w:color="auto"/>
              <w:bottom w:val="single" w:sz="4" w:space="0" w:color="auto"/>
              <w:right w:val="single" w:sz="4" w:space="0" w:color="auto"/>
            </w:tcBorders>
            <w:vAlign w:val="center"/>
          </w:tcPr>
          <w:p w14:paraId="1101E119" w14:textId="77777777" w:rsidR="009E3722" w:rsidRPr="009E3722" w:rsidRDefault="009E3722" w:rsidP="009E3722">
            <w:pPr>
              <w:jc w:val="center"/>
              <w:rPr>
                <w:rFonts w:eastAsia="Calibri"/>
                <w:color w:val="000000"/>
                <w:lang w:eastAsia="en-US"/>
              </w:rPr>
            </w:pPr>
            <w:r w:rsidRPr="009E3722">
              <w:rPr>
                <w:rFonts w:eastAsia="Calibri"/>
                <w:color w:val="000000"/>
                <w:lang w:eastAsia="en-US"/>
              </w:rPr>
              <w:t>91,431</w:t>
            </w:r>
          </w:p>
        </w:tc>
        <w:tc>
          <w:tcPr>
            <w:tcW w:w="671" w:type="pct"/>
            <w:tcBorders>
              <w:top w:val="single" w:sz="4" w:space="0" w:color="auto"/>
              <w:left w:val="single" w:sz="4" w:space="0" w:color="auto"/>
              <w:bottom w:val="single" w:sz="4" w:space="0" w:color="auto"/>
              <w:right w:val="single" w:sz="4" w:space="0" w:color="auto"/>
            </w:tcBorders>
            <w:vAlign w:val="center"/>
          </w:tcPr>
          <w:p w14:paraId="10252F30" w14:textId="77777777" w:rsidR="009E3722" w:rsidRPr="009E3722" w:rsidRDefault="009E3722" w:rsidP="009E3722">
            <w:pPr>
              <w:jc w:val="center"/>
              <w:rPr>
                <w:rFonts w:eastAsia="Calibri"/>
                <w:color w:val="000000"/>
                <w:lang w:eastAsia="en-US"/>
              </w:rPr>
            </w:pPr>
            <w:r w:rsidRPr="009E3722">
              <w:rPr>
                <w:rFonts w:eastAsia="Calibri"/>
                <w:color w:val="000000"/>
                <w:lang w:eastAsia="en-US"/>
              </w:rPr>
              <w:t>30,727</w:t>
            </w:r>
          </w:p>
        </w:tc>
      </w:tr>
      <w:tr w:rsidR="009E3722" w:rsidRPr="009E3722" w14:paraId="37FC1C70" w14:textId="77777777" w:rsidTr="00490E4B">
        <w:trPr>
          <w:trHeight w:val="20"/>
        </w:trPr>
        <w:tc>
          <w:tcPr>
            <w:tcW w:w="258" w:type="pct"/>
            <w:tcBorders>
              <w:top w:val="single" w:sz="4" w:space="0" w:color="auto"/>
              <w:left w:val="single" w:sz="4" w:space="0" w:color="auto"/>
              <w:bottom w:val="single" w:sz="4" w:space="0" w:color="auto"/>
              <w:right w:val="single" w:sz="4" w:space="0" w:color="auto"/>
            </w:tcBorders>
            <w:vAlign w:val="center"/>
          </w:tcPr>
          <w:p w14:paraId="167465B3" w14:textId="77777777" w:rsidR="009E3722" w:rsidRPr="009E3722" w:rsidRDefault="009E3722" w:rsidP="009E3722">
            <w:pPr>
              <w:autoSpaceDE w:val="0"/>
              <w:autoSpaceDN w:val="0"/>
              <w:adjustRightInd w:val="0"/>
              <w:jc w:val="center"/>
              <w:rPr>
                <w:rFonts w:eastAsia="Calibri"/>
                <w:sz w:val="22"/>
                <w:szCs w:val="22"/>
                <w:lang w:eastAsia="en-US"/>
              </w:rPr>
            </w:pPr>
            <w:r w:rsidRPr="009E3722">
              <w:rPr>
                <w:rFonts w:eastAsia="Calibri"/>
                <w:sz w:val="22"/>
                <w:szCs w:val="22"/>
                <w:lang w:eastAsia="en-US"/>
              </w:rPr>
              <w:lastRenderedPageBreak/>
              <w:t>1</w:t>
            </w:r>
          </w:p>
        </w:tc>
        <w:tc>
          <w:tcPr>
            <w:tcW w:w="3286" w:type="pct"/>
            <w:tcBorders>
              <w:top w:val="single" w:sz="4" w:space="0" w:color="auto"/>
              <w:left w:val="single" w:sz="4" w:space="0" w:color="auto"/>
              <w:bottom w:val="single" w:sz="4" w:space="0" w:color="auto"/>
              <w:right w:val="single" w:sz="4" w:space="0" w:color="auto"/>
            </w:tcBorders>
          </w:tcPr>
          <w:p w14:paraId="0A6E5062" w14:textId="77777777" w:rsidR="009E3722" w:rsidRPr="009E3722" w:rsidRDefault="009E3722" w:rsidP="009E3722">
            <w:pPr>
              <w:ind w:firstLine="456"/>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450E7699" w14:textId="77777777" w:rsidR="009E3722" w:rsidRPr="009E3722" w:rsidRDefault="009E3722" w:rsidP="009E3722">
            <w:pPr>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56E8B1DC" w14:textId="77777777" w:rsidR="009E3722" w:rsidRPr="009E3722" w:rsidRDefault="009E3722" w:rsidP="009E3722">
            <w:pPr>
              <w:jc w:val="center"/>
              <w:rPr>
                <w:rFonts w:eastAsia="Calibri"/>
                <w:color w:val="000000"/>
                <w:lang w:eastAsia="en-US"/>
              </w:rPr>
            </w:pPr>
            <w:r w:rsidRPr="009E3722">
              <w:rPr>
                <w:rFonts w:eastAsia="Calibri"/>
                <w:color w:val="000000"/>
                <w:lang w:eastAsia="en-US"/>
              </w:rPr>
              <w:t>4</w:t>
            </w:r>
          </w:p>
        </w:tc>
      </w:tr>
      <w:tr w:rsidR="009E3722" w:rsidRPr="009E3722" w14:paraId="7F83896E" w14:textId="77777777" w:rsidTr="00490E4B">
        <w:trPr>
          <w:trHeight w:val="896"/>
        </w:trPr>
        <w:tc>
          <w:tcPr>
            <w:tcW w:w="258" w:type="pct"/>
            <w:tcBorders>
              <w:top w:val="single" w:sz="4" w:space="0" w:color="auto"/>
              <w:left w:val="single" w:sz="4" w:space="0" w:color="auto"/>
              <w:bottom w:val="single" w:sz="4" w:space="0" w:color="auto"/>
              <w:right w:val="single" w:sz="4" w:space="0" w:color="auto"/>
            </w:tcBorders>
            <w:vAlign w:val="center"/>
          </w:tcPr>
          <w:p w14:paraId="5DDBD485" w14:textId="77777777" w:rsidR="009E3722" w:rsidRPr="009E3722" w:rsidRDefault="009E3722" w:rsidP="009E3722">
            <w:pPr>
              <w:autoSpaceDE w:val="0"/>
              <w:autoSpaceDN w:val="0"/>
              <w:adjustRightInd w:val="0"/>
              <w:jc w:val="center"/>
              <w:rPr>
                <w:rFonts w:eastAsia="Calibri"/>
                <w:sz w:val="22"/>
                <w:szCs w:val="22"/>
                <w:lang w:eastAsia="en-US"/>
              </w:rPr>
            </w:pPr>
          </w:p>
        </w:tc>
        <w:tc>
          <w:tcPr>
            <w:tcW w:w="3286" w:type="pct"/>
            <w:tcBorders>
              <w:top w:val="single" w:sz="4" w:space="0" w:color="auto"/>
              <w:left w:val="single" w:sz="4" w:space="0" w:color="auto"/>
              <w:bottom w:val="single" w:sz="4" w:space="0" w:color="auto"/>
              <w:right w:val="single" w:sz="4" w:space="0" w:color="auto"/>
            </w:tcBorders>
          </w:tcPr>
          <w:p w14:paraId="5574D85E"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7E9D771F" w14:textId="77777777" w:rsidR="009E3722" w:rsidRPr="009E3722" w:rsidRDefault="009E3722" w:rsidP="009E3722">
            <w:pPr>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79EFCC74" w14:textId="77777777" w:rsidR="009E3722" w:rsidRPr="009E3722" w:rsidRDefault="009E3722" w:rsidP="009E3722">
            <w:pPr>
              <w:jc w:val="center"/>
              <w:rPr>
                <w:rFonts w:eastAsia="Calibri"/>
                <w:color w:val="000000"/>
                <w:lang w:eastAsia="en-US"/>
              </w:rPr>
            </w:pPr>
          </w:p>
        </w:tc>
      </w:tr>
      <w:tr w:rsidR="009E3722" w:rsidRPr="009E3722" w14:paraId="4B2F03D5" w14:textId="77777777" w:rsidTr="00490E4B">
        <w:trPr>
          <w:trHeight w:val="3377"/>
        </w:trPr>
        <w:tc>
          <w:tcPr>
            <w:tcW w:w="258" w:type="pct"/>
            <w:tcBorders>
              <w:top w:val="single" w:sz="4" w:space="0" w:color="auto"/>
              <w:left w:val="single" w:sz="4" w:space="0" w:color="auto"/>
              <w:bottom w:val="single" w:sz="4" w:space="0" w:color="auto"/>
              <w:right w:val="single" w:sz="4" w:space="0" w:color="auto"/>
            </w:tcBorders>
            <w:vAlign w:val="center"/>
          </w:tcPr>
          <w:p w14:paraId="743C3493" w14:textId="77777777" w:rsidR="009E3722" w:rsidRPr="009E3722" w:rsidRDefault="009E3722" w:rsidP="009E3722">
            <w:pPr>
              <w:autoSpaceDE w:val="0"/>
              <w:autoSpaceDN w:val="0"/>
              <w:adjustRightInd w:val="0"/>
              <w:jc w:val="center"/>
              <w:rPr>
                <w:rFonts w:eastAsia="Calibri"/>
                <w:lang w:eastAsia="en-US"/>
              </w:rPr>
            </w:pPr>
            <w:bookmarkStart w:id="3" w:name="Par18"/>
            <w:bookmarkEnd w:id="3"/>
            <w:r w:rsidRPr="009E3722">
              <w:rPr>
                <w:rFonts w:eastAsia="Calibri"/>
                <w:lang w:eastAsia="en-US"/>
              </w:rPr>
              <w:t>2</w:t>
            </w:r>
          </w:p>
        </w:tc>
        <w:tc>
          <w:tcPr>
            <w:tcW w:w="3286" w:type="pct"/>
            <w:tcBorders>
              <w:top w:val="single" w:sz="4" w:space="0" w:color="auto"/>
              <w:left w:val="single" w:sz="4" w:space="0" w:color="auto"/>
              <w:bottom w:val="single" w:sz="4" w:space="0" w:color="auto"/>
              <w:right w:val="single" w:sz="4" w:space="0" w:color="auto"/>
            </w:tcBorders>
            <w:vAlign w:val="center"/>
          </w:tcPr>
          <w:p w14:paraId="44B9CFBB"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27631B2B"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015F91F"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602CC18"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345C602E"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150,317</w:t>
            </w:r>
          </w:p>
        </w:tc>
        <w:tc>
          <w:tcPr>
            <w:tcW w:w="671" w:type="pct"/>
            <w:tcBorders>
              <w:top w:val="single" w:sz="4" w:space="0" w:color="auto"/>
              <w:left w:val="single" w:sz="4" w:space="0" w:color="auto"/>
              <w:bottom w:val="single" w:sz="4" w:space="0" w:color="auto"/>
              <w:right w:val="single" w:sz="4" w:space="0" w:color="auto"/>
            </w:tcBorders>
            <w:vAlign w:val="center"/>
          </w:tcPr>
          <w:p w14:paraId="56E285AC"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60,986</w:t>
            </w:r>
          </w:p>
        </w:tc>
      </w:tr>
      <w:tr w:rsidR="009E3722" w:rsidRPr="009E3722" w14:paraId="6CA62F3E" w14:textId="77777777" w:rsidTr="00490E4B">
        <w:trPr>
          <w:trHeight w:val="25"/>
        </w:trPr>
        <w:tc>
          <w:tcPr>
            <w:tcW w:w="258" w:type="pct"/>
            <w:tcBorders>
              <w:top w:val="single" w:sz="4" w:space="0" w:color="auto"/>
              <w:left w:val="single" w:sz="4" w:space="0" w:color="auto"/>
              <w:bottom w:val="single" w:sz="4" w:space="0" w:color="auto"/>
              <w:right w:val="single" w:sz="4" w:space="0" w:color="auto"/>
            </w:tcBorders>
            <w:vAlign w:val="center"/>
          </w:tcPr>
          <w:p w14:paraId="65B2CEE1"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vAlign w:val="center"/>
          </w:tcPr>
          <w:p w14:paraId="17B7790A"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74AB2C4D" w14:textId="77777777" w:rsidR="009E3722" w:rsidRPr="009E3722" w:rsidRDefault="009E3722" w:rsidP="009E3722">
            <w:pPr>
              <w:ind w:firstLine="456"/>
              <w:jc w:val="center"/>
              <w:rPr>
                <w:color w:val="000000"/>
              </w:rPr>
            </w:pPr>
          </w:p>
        </w:tc>
        <w:tc>
          <w:tcPr>
            <w:tcW w:w="785" w:type="pct"/>
            <w:tcBorders>
              <w:top w:val="single" w:sz="4" w:space="0" w:color="auto"/>
              <w:left w:val="single" w:sz="4" w:space="0" w:color="auto"/>
              <w:bottom w:val="single" w:sz="4" w:space="0" w:color="auto"/>
              <w:right w:val="single" w:sz="4" w:space="0" w:color="auto"/>
            </w:tcBorders>
            <w:vAlign w:val="center"/>
          </w:tcPr>
          <w:p w14:paraId="65CF8499" w14:textId="77777777" w:rsidR="009E3722" w:rsidRPr="009E3722" w:rsidRDefault="009E3722" w:rsidP="009E3722">
            <w:pPr>
              <w:spacing w:line="259" w:lineRule="auto"/>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651EE0E2" w14:textId="77777777" w:rsidR="009E3722" w:rsidRPr="009E3722" w:rsidRDefault="009E3722" w:rsidP="009E3722">
            <w:pPr>
              <w:spacing w:line="259" w:lineRule="auto"/>
              <w:jc w:val="center"/>
              <w:rPr>
                <w:rFonts w:eastAsia="Calibri"/>
                <w:color w:val="000000"/>
                <w:lang w:eastAsia="en-US"/>
              </w:rPr>
            </w:pPr>
          </w:p>
        </w:tc>
      </w:tr>
      <w:tr w:rsidR="009E3722" w:rsidRPr="009E3722" w14:paraId="5B0AB339" w14:textId="77777777" w:rsidTr="00490E4B">
        <w:trPr>
          <w:trHeight w:val="25"/>
        </w:trPr>
        <w:tc>
          <w:tcPr>
            <w:tcW w:w="258" w:type="pct"/>
            <w:tcBorders>
              <w:top w:val="single" w:sz="4" w:space="0" w:color="auto"/>
              <w:left w:val="single" w:sz="4" w:space="0" w:color="auto"/>
              <w:bottom w:val="single" w:sz="4" w:space="0" w:color="auto"/>
              <w:right w:val="single" w:sz="4" w:space="0" w:color="auto"/>
            </w:tcBorders>
            <w:vAlign w:val="center"/>
          </w:tcPr>
          <w:p w14:paraId="3E6F4201"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lastRenderedPageBreak/>
              <w:t>1</w:t>
            </w:r>
          </w:p>
        </w:tc>
        <w:tc>
          <w:tcPr>
            <w:tcW w:w="3286" w:type="pct"/>
            <w:tcBorders>
              <w:top w:val="single" w:sz="4" w:space="0" w:color="auto"/>
              <w:left w:val="single" w:sz="4" w:space="0" w:color="auto"/>
              <w:bottom w:val="single" w:sz="4" w:space="0" w:color="auto"/>
              <w:right w:val="single" w:sz="4" w:space="0" w:color="auto"/>
            </w:tcBorders>
            <w:vAlign w:val="center"/>
          </w:tcPr>
          <w:p w14:paraId="4D43EA2B" w14:textId="77777777" w:rsidR="009E3722" w:rsidRPr="009E3722" w:rsidRDefault="009E3722" w:rsidP="009E3722">
            <w:pPr>
              <w:ind w:firstLine="456"/>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417B4A3D"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31DBDF1A"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w:t>
            </w:r>
          </w:p>
        </w:tc>
      </w:tr>
      <w:tr w:rsidR="009E3722" w:rsidRPr="009E3722" w14:paraId="6684B2A1" w14:textId="77777777" w:rsidTr="00490E4B">
        <w:trPr>
          <w:trHeight w:val="3232"/>
        </w:trPr>
        <w:tc>
          <w:tcPr>
            <w:tcW w:w="258" w:type="pct"/>
            <w:tcBorders>
              <w:top w:val="single" w:sz="4" w:space="0" w:color="auto"/>
              <w:left w:val="single" w:sz="4" w:space="0" w:color="auto"/>
              <w:bottom w:val="single" w:sz="4" w:space="0" w:color="auto"/>
              <w:right w:val="single" w:sz="4" w:space="0" w:color="auto"/>
            </w:tcBorders>
            <w:vAlign w:val="center"/>
          </w:tcPr>
          <w:p w14:paraId="448A7630"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3</w:t>
            </w:r>
          </w:p>
        </w:tc>
        <w:tc>
          <w:tcPr>
            <w:tcW w:w="3286" w:type="pct"/>
            <w:tcBorders>
              <w:top w:val="single" w:sz="4" w:space="0" w:color="auto"/>
              <w:left w:val="single" w:sz="4" w:space="0" w:color="auto"/>
              <w:bottom w:val="single" w:sz="4" w:space="0" w:color="auto"/>
              <w:right w:val="single" w:sz="4" w:space="0" w:color="auto"/>
            </w:tcBorders>
          </w:tcPr>
          <w:p w14:paraId="0EE4D92C"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C6C1644"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99F3220"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4B52E68B"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1 587,155</w:t>
            </w:r>
          </w:p>
        </w:tc>
        <w:tc>
          <w:tcPr>
            <w:tcW w:w="671" w:type="pct"/>
            <w:tcBorders>
              <w:top w:val="single" w:sz="4" w:space="0" w:color="auto"/>
              <w:left w:val="single" w:sz="4" w:space="0" w:color="auto"/>
              <w:bottom w:val="single" w:sz="4" w:space="0" w:color="auto"/>
              <w:right w:val="single" w:sz="4" w:space="0" w:color="auto"/>
            </w:tcBorders>
            <w:vAlign w:val="center"/>
          </w:tcPr>
          <w:p w14:paraId="46633212"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541,442</w:t>
            </w:r>
          </w:p>
        </w:tc>
      </w:tr>
      <w:tr w:rsidR="009E3722" w:rsidRPr="009E3722" w14:paraId="478B57B6" w14:textId="77777777" w:rsidTr="00490E4B">
        <w:trPr>
          <w:trHeight w:val="25"/>
        </w:trPr>
        <w:tc>
          <w:tcPr>
            <w:tcW w:w="258" w:type="pct"/>
            <w:tcBorders>
              <w:top w:val="single" w:sz="4" w:space="0" w:color="auto"/>
              <w:left w:val="single" w:sz="4" w:space="0" w:color="auto"/>
              <w:bottom w:val="single" w:sz="4" w:space="0" w:color="auto"/>
              <w:right w:val="single" w:sz="4" w:space="0" w:color="auto"/>
            </w:tcBorders>
            <w:vAlign w:val="center"/>
          </w:tcPr>
          <w:p w14:paraId="0BC5BF61"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4</w:t>
            </w:r>
          </w:p>
        </w:tc>
        <w:tc>
          <w:tcPr>
            <w:tcW w:w="3286" w:type="pct"/>
            <w:tcBorders>
              <w:top w:val="single" w:sz="4" w:space="0" w:color="auto"/>
              <w:left w:val="single" w:sz="4" w:space="0" w:color="auto"/>
              <w:bottom w:val="single" w:sz="4" w:space="0" w:color="auto"/>
              <w:right w:val="single" w:sz="4" w:space="0" w:color="auto"/>
            </w:tcBorders>
          </w:tcPr>
          <w:p w14:paraId="3C4BAD80" w14:textId="77777777" w:rsidR="009E3722" w:rsidRPr="009E3722" w:rsidRDefault="009E3722" w:rsidP="009E3722">
            <w:pPr>
              <w:ind w:firstLine="456"/>
              <w:jc w:val="both"/>
              <w:rPr>
                <w:color w:val="000000"/>
              </w:rPr>
            </w:pPr>
            <w:r w:rsidRPr="009E3722">
              <w:rPr>
                <w:color w:val="000000"/>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3E4BE95B"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1442A72" w14:textId="77777777" w:rsidR="009E3722" w:rsidRPr="009E3722" w:rsidRDefault="009E3722" w:rsidP="009E3722">
            <w:pPr>
              <w:ind w:firstLine="456"/>
              <w:jc w:val="both"/>
              <w:rPr>
                <w:rFonts w:eastAsia="Calibri"/>
                <w:lang w:eastAsia="en-US"/>
              </w:rPr>
            </w:pPr>
            <w:r w:rsidRPr="009E3722">
              <w:rPr>
                <w:color w:val="000000"/>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w:t>
            </w:r>
          </w:p>
        </w:tc>
        <w:tc>
          <w:tcPr>
            <w:tcW w:w="785" w:type="pct"/>
            <w:tcBorders>
              <w:top w:val="single" w:sz="4" w:space="0" w:color="auto"/>
              <w:left w:val="single" w:sz="4" w:space="0" w:color="auto"/>
              <w:bottom w:val="single" w:sz="4" w:space="0" w:color="auto"/>
              <w:right w:val="single" w:sz="4" w:space="0" w:color="auto"/>
            </w:tcBorders>
            <w:vAlign w:val="center"/>
          </w:tcPr>
          <w:p w14:paraId="2F1CF77C"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2,404</w:t>
            </w:r>
          </w:p>
        </w:tc>
        <w:tc>
          <w:tcPr>
            <w:tcW w:w="671" w:type="pct"/>
            <w:tcBorders>
              <w:top w:val="single" w:sz="4" w:space="0" w:color="auto"/>
              <w:left w:val="single" w:sz="4" w:space="0" w:color="auto"/>
              <w:bottom w:val="single" w:sz="4" w:space="0" w:color="auto"/>
              <w:right w:val="single" w:sz="4" w:space="0" w:color="auto"/>
            </w:tcBorders>
            <w:vAlign w:val="center"/>
          </w:tcPr>
          <w:p w14:paraId="054F2000"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1,441</w:t>
            </w:r>
          </w:p>
        </w:tc>
      </w:tr>
      <w:tr w:rsidR="009E3722" w:rsidRPr="009E3722" w14:paraId="5DC9C144" w14:textId="77777777" w:rsidTr="00490E4B">
        <w:trPr>
          <w:trHeight w:val="367"/>
        </w:trPr>
        <w:tc>
          <w:tcPr>
            <w:tcW w:w="258" w:type="pct"/>
            <w:tcBorders>
              <w:top w:val="single" w:sz="4" w:space="0" w:color="auto"/>
              <w:left w:val="single" w:sz="4" w:space="0" w:color="auto"/>
              <w:bottom w:val="single" w:sz="4" w:space="0" w:color="auto"/>
              <w:right w:val="single" w:sz="4" w:space="0" w:color="auto"/>
            </w:tcBorders>
            <w:vAlign w:val="center"/>
          </w:tcPr>
          <w:p w14:paraId="47B0A9AF" w14:textId="77777777" w:rsidR="009E3722" w:rsidRPr="009E3722" w:rsidRDefault="009E3722" w:rsidP="009E3722">
            <w:pPr>
              <w:jc w:val="center"/>
              <w:rPr>
                <w:rFonts w:eastAsia="Calibri"/>
                <w:lang w:eastAsia="en-US"/>
              </w:rPr>
            </w:pPr>
            <w:r w:rsidRPr="009E3722">
              <w:rPr>
                <w:color w:val="000000"/>
              </w:rPr>
              <w:lastRenderedPageBreak/>
              <w:t>1</w:t>
            </w:r>
          </w:p>
        </w:tc>
        <w:tc>
          <w:tcPr>
            <w:tcW w:w="3286" w:type="pct"/>
            <w:tcBorders>
              <w:top w:val="single" w:sz="4" w:space="0" w:color="auto"/>
              <w:left w:val="single" w:sz="4" w:space="0" w:color="auto"/>
              <w:bottom w:val="single" w:sz="4" w:space="0" w:color="auto"/>
              <w:right w:val="single" w:sz="4" w:space="0" w:color="auto"/>
            </w:tcBorders>
          </w:tcPr>
          <w:p w14:paraId="5F6A8885" w14:textId="77777777" w:rsidR="009E3722" w:rsidRPr="009E3722" w:rsidRDefault="009E3722" w:rsidP="009E3722">
            <w:pPr>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15045061"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618C4897"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w:t>
            </w:r>
          </w:p>
        </w:tc>
      </w:tr>
      <w:tr w:rsidR="009E3722" w:rsidRPr="009E3722" w14:paraId="3040CAA6" w14:textId="77777777" w:rsidTr="00490E4B">
        <w:trPr>
          <w:trHeight w:val="2626"/>
        </w:trPr>
        <w:tc>
          <w:tcPr>
            <w:tcW w:w="258" w:type="pct"/>
            <w:tcBorders>
              <w:top w:val="single" w:sz="4" w:space="0" w:color="auto"/>
              <w:left w:val="single" w:sz="4" w:space="0" w:color="auto"/>
              <w:right w:val="single" w:sz="4" w:space="0" w:color="auto"/>
            </w:tcBorders>
            <w:vAlign w:val="center"/>
          </w:tcPr>
          <w:p w14:paraId="20082393"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tcPr>
          <w:p w14:paraId="73497805" w14:textId="77777777" w:rsidR="009E3722" w:rsidRPr="009E3722" w:rsidRDefault="009E3722" w:rsidP="009E3722">
            <w:pPr>
              <w:jc w:val="both"/>
              <w:rPr>
                <w:color w:val="000000"/>
              </w:rPr>
            </w:pPr>
            <w:r w:rsidRPr="009E3722">
              <w:rPr>
                <w:color w:val="000000"/>
              </w:rPr>
              <w:t>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48E4BCE"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41FEFE92" w14:textId="77777777" w:rsidR="009E3722" w:rsidRPr="009E3722" w:rsidRDefault="009E3722" w:rsidP="009E3722">
            <w:pPr>
              <w:spacing w:line="259" w:lineRule="auto"/>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6E78ED9E" w14:textId="77777777" w:rsidR="009E3722" w:rsidRPr="009E3722" w:rsidRDefault="009E3722" w:rsidP="009E3722">
            <w:pPr>
              <w:spacing w:line="259" w:lineRule="auto"/>
              <w:jc w:val="center"/>
              <w:rPr>
                <w:rFonts w:eastAsia="Calibri"/>
                <w:color w:val="000000"/>
                <w:lang w:eastAsia="en-US"/>
              </w:rPr>
            </w:pPr>
          </w:p>
        </w:tc>
      </w:tr>
      <w:tr w:rsidR="009E3722" w:rsidRPr="009E3722" w14:paraId="187EA899" w14:textId="77777777" w:rsidTr="00490E4B">
        <w:trPr>
          <w:trHeight w:val="3232"/>
        </w:trPr>
        <w:tc>
          <w:tcPr>
            <w:tcW w:w="258" w:type="pct"/>
            <w:tcBorders>
              <w:top w:val="single" w:sz="4" w:space="0" w:color="auto"/>
              <w:left w:val="single" w:sz="4" w:space="0" w:color="auto"/>
              <w:bottom w:val="single" w:sz="4" w:space="0" w:color="auto"/>
              <w:right w:val="single" w:sz="4" w:space="0" w:color="auto"/>
            </w:tcBorders>
            <w:vAlign w:val="center"/>
          </w:tcPr>
          <w:p w14:paraId="40AB0CB5" w14:textId="77777777" w:rsidR="009E3722" w:rsidRPr="009E3722" w:rsidRDefault="009E3722" w:rsidP="009E3722">
            <w:pPr>
              <w:autoSpaceDE w:val="0"/>
              <w:autoSpaceDN w:val="0"/>
              <w:adjustRightInd w:val="0"/>
              <w:jc w:val="center"/>
              <w:rPr>
                <w:rFonts w:eastAsia="Calibri"/>
                <w:lang w:eastAsia="en-US"/>
              </w:rPr>
            </w:pPr>
            <w:bookmarkStart w:id="4" w:name="Par39"/>
            <w:bookmarkEnd w:id="4"/>
            <w:r w:rsidRPr="009E3722">
              <w:rPr>
                <w:rFonts w:eastAsia="Calibri"/>
                <w:lang w:eastAsia="en-US"/>
              </w:rPr>
              <w:t>5</w:t>
            </w:r>
          </w:p>
        </w:tc>
        <w:tc>
          <w:tcPr>
            <w:tcW w:w="3286" w:type="pct"/>
            <w:tcBorders>
              <w:top w:val="single" w:sz="4" w:space="0" w:color="auto"/>
              <w:left w:val="single" w:sz="4" w:space="0" w:color="auto"/>
              <w:bottom w:val="single" w:sz="4" w:space="0" w:color="auto"/>
              <w:right w:val="single" w:sz="4" w:space="0" w:color="auto"/>
            </w:tcBorders>
          </w:tcPr>
          <w:p w14:paraId="7D1363C0" w14:textId="77777777" w:rsidR="009E3722" w:rsidRPr="009E3722" w:rsidRDefault="009E3722" w:rsidP="009E3722">
            <w:pPr>
              <w:ind w:firstLine="456"/>
              <w:jc w:val="both"/>
              <w:rPr>
                <w:color w:val="000000"/>
              </w:rPr>
            </w:pPr>
            <w:r w:rsidRPr="009E3722">
              <w:rPr>
                <w:color w:val="000000"/>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6BE6C172"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E9826A2" w14:textId="77777777" w:rsidR="009E3722" w:rsidRPr="009E3722" w:rsidRDefault="009E3722" w:rsidP="009E3722">
            <w:pPr>
              <w:ind w:firstLine="456"/>
              <w:jc w:val="both"/>
              <w:rPr>
                <w:color w:val="000000"/>
              </w:rPr>
            </w:pPr>
            <w:r w:rsidRPr="009E3722">
              <w:rPr>
                <w:color w:val="000000"/>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E0EBDD5" w14:textId="77777777" w:rsidR="009E3722" w:rsidRPr="009E3722" w:rsidRDefault="009E3722" w:rsidP="009E3722">
            <w:pPr>
              <w:autoSpaceDE w:val="0"/>
              <w:autoSpaceDN w:val="0"/>
              <w:adjustRightInd w:val="0"/>
              <w:ind w:firstLine="283"/>
              <w:jc w:val="both"/>
              <w:rPr>
                <w:rFonts w:eastAsia="Calibri"/>
                <w:lang w:eastAsia="en-US"/>
              </w:rPr>
            </w:pPr>
            <w:r w:rsidRPr="009E3722">
              <w:rPr>
                <w:color w:val="000000"/>
              </w:rPr>
              <w:t xml:space="preserve"> </w:t>
            </w:r>
          </w:p>
        </w:tc>
        <w:tc>
          <w:tcPr>
            <w:tcW w:w="785" w:type="pct"/>
            <w:tcBorders>
              <w:top w:val="single" w:sz="4" w:space="0" w:color="auto"/>
              <w:left w:val="single" w:sz="4" w:space="0" w:color="auto"/>
              <w:bottom w:val="single" w:sz="4" w:space="0" w:color="auto"/>
              <w:right w:val="single" w:sz="4" w:space="0" w:color="auto"/>
            </w:tcBorders>
            <w:vAlign w:val="center"/>
          </w:tcPr>
          <w:p w14:paraId="1695A24C"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2,269</w:t>
            </w:r>
          </w:p>
        </w:tc>
        <w:tc>
          <w:tcPr>
            <w:tcW w:w="671" w:type="pct"/>
            <w:tcBorders>
              <w:top w:val="single" w:sz="4" w:space="0" w:color="auto"/>
              <w:left w:val="single" w:sz="4" w:space="0" w:color="auto"/>
              <w:bottom w:val="single" w:sz="4" w:space="0" w:color="auto"/>
              <w:right w:val="single" w:sz="4" w:space="0" w:color="auto"/>
            </w:tcBorders>
            <w:vAlign w:val="center"/>
          </w:tcPr>
          <w:p w14:paraId="057FF24A"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1,469</w:t>
            </w:r>
          </w:p>
        </w:tc>
      </w:tr>
      <w:tr w:rsidR="009E3722" w:rsidRPr="009E3722" w14:paraId="22ED75DE" w14:textId="77777777" w:rsidTr="00490E4B">
        <w:trPr>
          <w:trHeight w:val="166"/>
        </w:trPr>
        <w:tc>
          <w:tcPr>
            <w:tcW w:w="258" w:type="pct"/>
            <w:tcBorders>
              <w:top w:val="single" w:sz="4" w:space="0" w:color="auto"/>
              <w:left w:val="single" w:sz="4" w:space="0" w:color="auto"/>
              <w:bottom w:val="single" w:sz="4" w:space="0" w:color="auto"/>
              <w:right w:val="single" w:sz="4" w:space="0" w:color="auto"/>
            </w:tcBorders>
            <w:vAlign w:val="center"/>
          </w:tcPr>
          <w:p w14:paraId="4E16B366"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lastRenderedPageBreak/>
              <w:t>1</w:t>
            </w:r>
          </w:p>
        </w:tc>
        <w:tc>
          <w:tcPr>
            <w:tcW w:w="3286" w:type="pct"/>
            <w:tcBorders>
              <w:top w:val="single" w:sz="4" w:space="0" w:color="auto"/>
              <w:left w:val="single" w:sz="4" w:space="0" w:color="auto"/>
              <w:bottom w:val="single" w:sz="4" w:space="0" w:color="auto"/>
              <w:right w:val="single" w:sz="4" w:space="0" w:color="auto"/>
            </w:tcBorders>
          </w:tcPr>
          <w:p w14:paraId="57ED2446" w14:textId="77777777" w:rsidR="009E3722" w:rsidRPr="009E3722" w:rsidRDefault="009E3722" w:rsidP="009E3722">
            <w:pPr>
              <w:ind w:firstLine="456"/>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3F957190"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63327CE0"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w:t>
            </w:r>
          </w:p>
        </w:tc>
      </w:tr>
      <w:tr w:rsidR="009E3722" w:rsidRPr="009E3722" w14:paraId="7DF1029A" w14:textId="77777777" w:rsidTr="00490E4B">
        <w:trPr>
          <w:trHeight w:val="783"/>
        </w:trPr>
        <w:tc>
          <w:tcPr>
            <w:tcW w:w="258" w:type="pct"/>
            <w:tcBorders>
              <w:top w:val="single" w:sz="4" w:space="0" w:color="auto"/>
              <w:left w:val="single" w:sz="4" w:space="0" w:color="auto"/>
              <w:bottom w:val="single" w:sz="4" w:space="0" w:color="auto"/>
              <w:right w:val="single" w:sz="4" w:space="0" w:color="auto"/>
            </w:tcBorders>
            <w:vAlign w:val="center"/>
          </w:tcPr>
          <w:p w14:paraId="0ACF8CFC"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tcPr>
          <w:p w14:paraId="57605006" w14:textId="77777777" w:rsidR="009E3722" w:rsidRPr="009E3722" w:rsidRDefault="009E3722" w:rsidP="009E3722">
            <w:pPr>
              <w:ind w:firstLine="456"/>
              <w:jc w:val="both"/>
              <w:rPr>
                <w:color w:val="000000"/>
              </w:rPr>
            </w:pPr>
            <w:r w:rsidRPr="009E3722">
              <w:rPr>
                <w:color w:val="000000"/>
              </w:rPr>
              <w:t>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24EAE407" w14:textId="77777777" w:rsidR="009E3722" w:rsidRPr="009E3722" w:rsidRDefault="009E3722" w:rsidP="009E3722">
            <w:pPr>
              <w:spacing w:line="259" w:lineRule="auto"/>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623A9EF5" w14:textId="77777777" w:rsidR="009E3722" w:rsidRPr="009E3722" w:rsidRDefault="009E3722" w:rsidP="009E3722">
            <w:pPr>
              <w:spacing w:line="259" w:lineRule="auto"/>
              <w:jc w:val="center"/>
              <w:rPr>
                <w:rFonts w:eastAsia="Calibri"/>
                <w:color w:val="000000"/>
                <w:lang w:eastAsia="en-US"/>
              </w:rPr>
            </w:pPr>
          </w:p>
        </w:tc>
      </w:tr>
      <w:tr w:rsidR="009E3722" w:rsidRPr="009E3722" w14:paraId="5804D08D"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21FDD9D7"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6</w:t>
            </w:r>
          </w:p>
        </w:tc>
        <w:tc>
          <w:tcPr>
            <w:tcW w:w="3286" w:type="pct"/>
            <w:tcBorders>
              <w:top w:val="single" w:sz="4" w:space="0" w:color="auto"/>
              <w:left w:val="single" w:sz="4" w:space="0" w:color="auto"/>
              <w:bottom w:val="single" w:sz="4" w:space="0" w:color="auto"/>
              <w:right w:val="single" w:sz="4" w:space="0" w:color="auto"/>
            </w:tcBorders>
            <w:vAlign w:val="center"/>
          </w:tcPr>
          <w:p w14:paraId="229AC561"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2692DD87"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B493BDD"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38A737C" w14:textId="77777777" w:rsidR="009E3722" w:rsidRPr="009E3722" w:rsidRDefault="009E3722" w:rsidP="009E3722">
            <w:pPr>
              <w:autoSpaceDE w:val="0"/>
              <w:autoSpaceDN w:val="0"/>
              <w:adjustRightInd w:val="0"/>
              <w:jc w:val="both"/>
              <w:rPr>
                <w:rFonts w:eastAsia="Calibri"/>
                <w:lang w:eastAsia="en-US"/>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217D52F6"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60,277</w:t>
            </w:r>
          </w:p>
        </w:tc>
        <w:tc>
          <w:tcPr>
            <w:tcW w:w="671" w:type="pct"/>
            <w:tcBorders>
              <w:top w:val="single" w:sz="4" w:space="0" w:color="auto"/>
              <w:left w:val="single" w:sz="4" w:space="0" w:color="auto"/>
              <w:bottom w:val="single" w:sz="4" w:space="0" w:color="auto"/>
              <w:right w:val="single" w:sz="4" w:space="0" w:color="auto"/>
            </w:tcBorders>
            <w:vAlign w:val="center"/>
          </w:tcPr>
          <w:p w14:paraId="5FE46508"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21,341</w:t>
            </w:r>
          </w:p>
        </w:tc>
      </w:tr>
      <w:tr w:rsidR="009E3722" w:rsidRPr="009E3722" w14:paraId="482D7C58" w14:textId="77777777" w:rsidTr="00490E4B">
        <w:trPr>
          <w:trHeight w:val="1109"/>
        </w:trPr>
        <w:tc>
          <w:tcPr>
            <w:tcW w:w="258" w:type="pct"/>
            <w:tcBorders>
              <w:top w:val="single" w:sz="4" w:space="0" w:color="auto"/>
              <w:left w:val="single" w:sz="4" w:space="0" w:color="auto"/>
              <w:bottom w:val="single" w:sz="4" w:space="0" w:color="auto"/>
              <w:right w:val="single" w:sz="4" w:space="0" w:color="auto"/>
            </w:tcBorders>
            <w:vAlign w:val="center"/>
          </w:tcPr>
          <w:p w14:paraId="4BC19999"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tcPr>
          <w:p w14:paraId="5D2E5D65"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tc>
        <w:tc>
          <w:tcPr>
            <w:tcW w:w="785" w:type="pct"/>
            <w:tcBorders>
              <w:top w:val="single" w:sz="4" w:space="0" w:color="auto"/>
              <w:left w:val="single" w:sz="4" w:space="0" w:color="auto"/>
              <w:bottom w:val="single" w:sz="4" w:space="0" w:color="auto"/>
              <w:right w:val="single" w:sz="4" w:space="0" w:color="auto"/>
            </w:tcBorders>
            <w:vAlign w:val="center"/>
          </w:tcPr>
          <w:p w14:paraId="56C1CB39" w14:textId="77777777" w:rsidR="009E3722" w:rsidRPr="009E3722" w:rsidRDefault="009E3722" w:rsidP="009E3722">
            <w:pPr>
              <w:autoSpaceDE w:val="0"/>
              <w:autoSpaceDN w:val="0"/>
              <w:adjustRightInd w:val="0"/>
              <w:jc w:val="center"/>
              <w:rPr>
                <w:rFonts w:eastAsia="Calibri"/>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639E3A3F" w14:textId="77777777" w:rsidR="009E3722" w:rsidRPr="009E3722" w:rsidRDefault="009E3722" w:rsidP="009E3722">
            <w:pPr>
              <w:autoSpaceDE w:val="0"/>
              <w:autoSpaceDN w:val="0"/>
              <w:adjustRightInd w:val="0"/>
              <w:jc w:val="center"/>
              <w:rPr>
                <w:rFonts w:eastAsia="Calibri"/>
                <w:lang w:eastAsia="en-US"/>
              </w:rPr>
            </w:pPr>
          </w:p>
        </w:tc>
      </w:tr>
      <w:tr w:rsidR="009E3722" w:rsidRPr="009E3722" w14:paraId="1871AFB8" w14:textId="77777777" w:rsidTr="00490E4B">
        <w:trPr>
          <w:trHeight w:val="308"/>
        </w:trPr>
        <w:tc>
          <w:tcPr>
            <w:tcW w:w="258" w:type="pct"/>
            <w:tcBorders>
              <w:top w:val="single" w:sz="4" w:space="0" w:color="auto"/>
              <w:left w:val="single" w:sz="4" w:space="0" w:color="auto"/>
              <w:bottom w:val="single" w:sz="4" w:space="0" w:color="auto"/>
              <w:right w:val="single" w:sz="4" w:space="0" w:color="auto"/>
            </w:tcBorders>
            <w:vAlign w:val="center"/>
          </w:tcPr>
          <w:p w14:paraId="140826AB"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lastRenderedPageBreak/>
              <w:t>1</w:t>
            </w:r>
          </w:p>
        </w:tc>
        <w:tc>
          <w:tcPr>
            <w:tcW w:w="3286" w:type="pct"/>
            <w:tcBorders>
              <w:top w:val="single" w:sz="4" w:space="0" w:color="auto"/>
              <w:left w:val="single" w:sz="4" w:space="0" w:color="auto"/>
              <w:bottom w:val="single" w:sz="4" w:space="0" w:color="auto"/>
              <w:right w:val="single" w:sz="4" w:space="0" w:color="auto"/>
            </w:tcBorders>
          </w:tcPr>
          <w:p w14:paraId="17C03AC7" w14:textId="77777777" w:rsidR="009E3722" w:rsidRPr="009E3722" w:rsidRDefault="009E3722" w:rsidP="009E3722">
            <w:pPr>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449B90CD"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1F0EDE45"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4</w:t>
            </w:r>
          </w:p>
        </w:tc>
      </w:tr>
      <w:tr w:rsidR="009E3722" w:rsidRPr="009E3722" w14:paraId="3F921FA8" w14:textId="77777777" w:rsidTr="00490E4B">
        <w:trPr>
          <w:trHeight w:val="3232"/>
        </w:trPr>
        <w:tc>
          <w:tcPr>
            <w:tcW w:w="258" w:type="pct"/>
            <w:tcBorders>
              <w:top w:val="single" w:sz="4" w:space="0" w:color="auto"/>
              <w:left w:val="single" w:sz="4" w:space="0" w:color="auto"/>
              <w:bottom w:val="single" w:sz="4" w:space="0" w:color="auto"/>
              <w:right w:val="single" w:sz="4" w:space="0" w:color="auto"/>
            </w:tcBorders>
            <w:vAlign w:val="center"/>
          </w:tcPr>
          <w:p w14:paraId="5C6EF797"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7</w:t>
            </w:r>
          </w:p>
        </w:tc>
        <w:tc>
          <w:tcPr>
            <w:tcW w:w="3286" w:type="pct"/>
            <w:tcBorders>
              <w:top w:val="single" w:sz="4" w:space="0" w:color="auto"/>
              <w:left w:val="single" w:sz="4" w:space="0" w:color="auto"/>
              <w:bottom w:val="single" w:sz="4" w:space="0" w:color="auto"/>
              <w:right w:val="single" w:sz="4" w:space="0" w:color="auto"/>
            </w:tcBorders>
          </w:tcPr>
          <w:p w14:paraId="281D3C37" w14:textId="77777777" w:rsidR="009E3722" w:rsidRPr="009E3722" w:rsidRDefault="009E3722" w:rsidP="009E3722">
            <w:pPr>
              <w:jc w:val="both"/>
              <w:rPr>
                <w:color w:val="000000"/>
              </w:rPr>
            </w:pPr>
            <w:r w:rsidRPr="009E3722">
              <w:rPr>
                <w:color w:val="00000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49BD417"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9241C1E" w14:textId="77777777" w:rsidR="009E3722" w:rsidRPr="009E3722" w:rsidRDefault="009E3722" w:rsidP="009E3722">
            <w:pPr>
              <w:autoSpaceDE w:val="0"/>
              <w:autoSpaceDN w:val="0"/>
              <w:adjustRightInd w:val="0"/>
              <w:jc w:val="both"/>
              <w:rPr>
                <w:rFonts w:eastAsia="Calibri"/>
                <w:lang w:eastAsia="en-US"/>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295799B8"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4,982</w:t>
            </w:r>
          </w:p>
        </w:tc>
        <w:tc>
          <w:tcPr>
            <w:tcW w:w="671" w:type="pct"/>
            <w:tcBorders>
              <w:top w:val="single" w:sz="4" w:space="0" w:color="auto"/>
              <w:left w:val="single" w:sz="4" w:space="0" w:color="auto"/>
              <w:bottom w:val="single" w:sz="4" w:space="0" w:color="auto"/>
              <w:right w:val="single" w:sz="4" w:space="0" w:color="auto"/>
            </w:tcBorders>
            <w:vAlign w:val="center"/>
          </w:tcPr>
          <w:p w14:paraId="20B0F41F"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2,592</w:t>
            </w:r>
          </w:p>
        </w:tc>
      </w:tr>
      <w:tr w:rsidR="009E3722" w:rsidRPr="009E3722" w14:paraId="63F11914" w14:textId="77777777" w:rsidTr="00490E4B">
        <w:trPr>
          <w:trHeight w:val="3110"/>
        </w:trPr>
        <w:tc>
          <w:tcPr>
            <w:tcW w:w="258" w:type="pct"/>
            <w:tcBorders>
              <w:top w:val="single" w:sz="4" w:space="0" w:color="auto"/>
              <w:left w:val="single" w:sz="4" w:space="0" w:color="auto"/>
              <w:bottom w:val="single" w:sz="4" w:space="0" w:color="auto"/>
              <w:right w:val="single" w:sz="4" w:space="0" w:color="auto"/>
            </w:tcBorders>
            <w:vAlign w:val="center"/>
          </w:tcPr>
          <w:p w14:paraId="63D53410"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8</w:t>
            </w:r>
          </w:p>
        </w:tc>
        <w:tc>
          <w:tcPr>
            <w:tcW w:w="3286" w:type="pct"/>
            <w:tcBorders>
              <w:top w:val="single" w:sz="4" w:space="0" w:color="auto"/>
              <w:left w:val="single" w:sz="4" w:space="0" w:color="auto"/>
              <w:bottom w:val="single" w:sz="4" w:space="0" w:color="auto"/>
              <w:right w:val="single" w:sz="4" w:space="0" w:color="auto"/>
            </w:tcBorders>
          </w:tcPr>
          <w:p w14:paraId="053B4752" w14:textId="77777777" w:rsidR="009E3722" w:rsidRPr="009E3722" w:rsidRDefault="009E3722" w:rsidP="009E3722">
            <w:pPr>
              <w:jc w:val="both"/>
              <w:rPr>
                <w:color w:val="000000"/>
              </w:rPr>
            </w:pPr>
            <w:r w:rsidRPr="009E3722">
              <w:rPr>
                <w:color w:val="000000"/>
              </w:rPr>
              <w:t xml:space="preserve">       Население, проживающее в сельских населенных пунктах, и приравненные к нему категории потребителей, за исключением населения и потребителей, указанных в строках</w:t>
            </w:r>
            <w:r w:rsidRPr="009E3722">
              <w:rPr>
                <w:color w:val="000000"/>
              </w:rPr>
              <w:br/>
              <w:t>5-7:</w:t>
            </w:r>
          </w:p>
          <w:p w14:paraId="4E2BD1C8" w14:textId="77777777" w:rsidR="009E3722" w:rsidRPr="009E3722" w:rsidRDefault="009E3722" w:rsidP="009E3722">
            <w:pPr>
              <w:jc w:val="both"/>
              <w:rPr>
                <w:color w:val="000000"/>
              </w:rPr>
            </w:pPr>
            <w:r w:rsidRPr="009E3722">
              <w:rPr>
                <w:color w:val="000000"/>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21BB9F4" w14:textId="77777777" w:rsidR="009E3722" w:rsidRPr="009E3722" w:rsidRDefault="009E3722" w:rsidP="009E3722">
            <w:pPr>
              <w:jc w:val="both"/>
              <w:rPr>
                <w:color w:val="000000"/>
              </w:rPr>
            </w:pPr>
            <w:r w:rsidRPr="009E3722">
              <w:rPr>
                <w:color w:val="000000"/>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w:t>
            </w:r>
          </w:p>
        </w:tc>
        <w:tc>
          <w:tcPr>
            <w:tcW w:w="785" w:type="pct"/>
            <w:tcBorders>
              <w:top w:val="single" w:sz="4" w:space="0" w:color="auto"/>
              <w:left w:val="single" w:sz="4" w:space="0" w:color="auto"/>
              <w:bottom w:val="single" w:sz="4" w:space="0" w:color="auto"/>
              <w:right w:val="single" w:sz="4" w:space="0" w:color="auto"/>
            </w:tcBorders>
            <w:vAlign w:val="center"/>
          </w:tcPr>
          <w:p w14:paraId="7CB98660"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391,198</w:t>
            </w:r>
          </w:p>
        </w:tc>
        <w:tc>
          <w:tcPr>
            <w:tcW w:w="671" w:type="pct"/>
            <w:tcBorders>
              <w:top w:val="single" w:sz="4" w:space="0" w:color="auto"/>
              <w:left w:val="single" w:sz="4" w:space="0" w:color="auto"/>
              <w:bottom w:val="single" w:sz="4" w:space="0" w:color="auto"/>
              <w:right w:val="single" w:sz="4" w:space="0" w:color="auto"/>
            </w:tcBorders>
            <w:vAlign w:val="center"/>
          </w:tcPr>
          <w:p w14:paraId="74650EAE"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136,696</w:t>
            </w:r>
          </w:p>
        </w:tc>
      </w:tr>
      <w:tr w:rsidR="009E3722" w:rsidRPr="009E3722" w14:paraId="6DA1020D"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335BF573"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lastRenderedPageBreak/>
              <w:t>1</w:t>
            </w:r>
          </w:p>
        </w:tc>
        <w:tc>
          <w:tcPr>
            <w:tcW w:w="3286" w:type="pct"/>
            <w:tcBorders>
              <w:top w:val="single" w:sz="4" w:space="0" w:color="auto"/>
              <w:left w:val="single" w:sz="4" w:space="0" w:color="auto"/>
              <w:bottom w:val="single" w:sz="4" w:space="0" w:color="auto"/>
              <w:right w:val="single" w:sz="4" w:space="0" w:color="auto"/>
            </w:tcBorders>
          </w:tcPr>
          <w:p w14:paraId="69E406CE" w14:textId="77777777" w:rsidR="009E3722" w:rsidRPr="009E3722" w:rsidRDefault="009E3722" w:rsidP="009E3722">
            <w:pPr>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6BE5F85B"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7075ADFF"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w:t>
            </w:r>
          </w:p>
        </w:tc>
      </w:tr>
      <w:tr w:rsidR="009E3722" w:rsidRPr="009E3722" w14:paraId="243C507C"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54D894A6"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tcPr>
          <w:p w14:paraId="13CB7BC0" w14:textId="77777777" w:rsidR="009E3722" w:rsidRPr="009E3722" w:rsidRDefault="009E3722" w:rsidP="009E3722">
            <w:pPr>
              <w:jc w:val="both"/>
              <w:rPr>
                <w:color w:val="000000"/>
              </w:rPr>
            </w:pPr>
            <w:r w:rsidRPr="009E3722">
              <w:rPr>
                <w:color w:val="000000"/>
              </w:rPr>
              <w:t>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0572742" w14:textId="77777777" w:rsidR="009E3722" w:rsidRPr="009E3722" w:rsidRDefault="009E3722" w:rsidP="009E3722">
            <w:pPr>
              <w:autoSpaceDE w:val="0"/>
              <w:autoSpaceDN w:val="0"/>
              <w:adjustRightInd w:val="0"/>
              <w:jc w:val="both"/>
              <w:rPr>
                <w:rFonts w:eastAsia="Calibri"/>
                <w:lang w:eastAsia="en-US"/>
              </w:rPr>
            </w:pPr>
            <w:r w:rsidRPr="009E3722">
              <w:rPr>
                <w:color w:val="000000"/>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c>
          <w:tcPr>
            <w:tcW w:w="785" w:type="pct"/>
            <w:tcBorders>
              <w:top w:val="single" w:sz="4" w:space="0" w:color="auto"/>
              <w:left w:val="single" w:sz="4" w:space="0" w:color="auto"/>
              <w:bottom w:val="single" w:sz="4" w:space="0" w:color="auto"/>
              <w:right w:val="single" w:sz="4" w:space="0" w:color="auto"/>
            </w:tcBorders>
            <w:vAlign w:val="center"/>
          </w:tcPr>
          <w:p w14:paraId="2A89AC6D" w14:textId="77777777" w:rsidR="009E3722" w:rsidRPr="009E3722" w:rsidRDefault="009E3722" w:rsidP="009E3722">
            <w:pPr>
              <w:spacing w:line="259" w:lineRule="auto"/>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7EA893D5" w14:textId="77777777" w:rsidR="009E3722" w:rsidRPr="009E3722" w:rsidRDefault="009E3722" w:rsidP="009E3722">
            <w:pPr>
              <w:spacing w:line="259" w:lineRule="auto"/>
              <w:jc w:val="center"/>
              <w:rPr>
                <w:rFonts w:eastAsia="Calibri"/>
                <w:color w:val="000000"/>
                <w:lang w:eastAsia="en-US"/>
              </w:rPr>
            </w:pPr>
          </w:p>
        </w:tc>
      </w:tr>
      <w:tr w:rsidR="009E3722" w:rsidRPr="009E3722" w14:paraId="47915AEF"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38E8737F"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w:t>
            </w:r>
          </w:p>
        </w:tc>
        <w:tc>
          <w:tcPr>
            <w:tcW w:w="3286" w:type="pct"/>
            <w:tcBorders>
              <w:top w:val="single" w:sz="4" w:space="0" w:color="auto"/>
              <w:left w:val="single" w:sz="4" w:space="0" w:color="auto"/>
              <w:bottom w:val="single" w:sz="4" w:space="0" w:color="auto"/>
              <w:right w:val="single" w:sz="4" w:space="0" w:color="auto"/>
            </w:tcBorders>
          </w:tcPr>
          <w:p w14:paraId="48A3AFCB" w14:textId="77777777" w:rsidR="009E3722" w:rsidRPr="009E3722" w:rsidRDefault="009E3722" w:rsidP="009E3722">
            <w:pPr>
              <w:autoSpaceDE w:val="0"/>
              <w:autoSpaceDN w:val="0"/>
              <w:adjustRightInd w:val="0"/>
              <w:ind w:firstLine="283"/>
              <w:jc w:val="both"/>
              <w:rPr>
                <w:rFonts w:eastAsia="Calibri"/>
                <w:lang w:eastAsia="en-US"/>
              </w:rPr>
            </w:pPr>
            <w:r w:rsidRPr="009E3722">
              <w:rPr>
                <w:color w:val="000000"/>
              </w:rPr>
              <w:t>Потребители, приравненные к населению:</w:t>
            </w:r>
          </w:p>
        </w:tc>
        <w:tc>
          <w:tcPr>
            <w:tcW w:w="785" w:type="pct"/>
            <w:tcBorders>
              <w:top w:val="single" w:sz="4" w:space="0" w:color="auto"/>
              <w:left w:val="single" w:sz="4" w:space="0" w:color="auto"/>
              <w:bottom w:val="single" w:sz="4" w:space="0" w:color="auto"/>
              <w:right w:val="single" w:sz="4" w:space="0" w:color="auto"/>
            </w:tcBorders>
            <w:vAlign w:val="center"/>
          </w:tcPr>
          <w:p w14:paraId="4A9BE4B9"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160,098</w:t>
            </w:r>
          </w:p>
        </w:tc>
        <w:tc>
          <w:tcPr>
            <w:tcW w:w="671" w:type="pct"/>
            <w:tcBorders>
              <w:top w:val="single" w:sz="4" w:space="0" w:color="auto"/>
              <w:left w:val="single" w:sz="4" w:space="0" w:color="auto"/>
              <w:bottom w:val="single" w:sz="4" w:space="0" w:color="auto"/>
              <w:right w:val="single" w:sz="4" w:space="0" w:color="auto"/>
            </w:tcBorders>
            <w:vAlign w:val="center"/>
          </w:tcPr>
          <w:p w14:paraId="59A26F36"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52,546</w:t>
            </w:r>
          </w:p>
        </w:tc>
      </w:tr>
      <w:tr w:rsidR="009E3722" w:rsidRPr="009E3722" w14:paraId="39BED5E1" w14:textId="77777777" w:rsidTr="00490E4B">
        <w:tc>
          <w:tcPr>
            <w:tcW w:w="258" w:type="pct"/>
            <w:tcBorders>
              <w:top w:val="single" w:sz="4" w:space="0" w:color="auto"/>
              <w:left w:val="single" w:sz="4" w:space="0" w:color="auto"/>
              <w:bottom w:val="single" w:sz="4" w:space="0" w:color="auto"/>
              <w:right w:val="single" w:sz="4" w:space="0" w:color="auto"/>
            </w:tcBorders>
            <w:vAlign w:val="center"/>
          </w:tcPr>
          <w:p w14:paraId="2E5A6761"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9.1</w:t>
            </w:r>
          </w:p>
        </w:tc>
        <w:tc>
          <w:tcPr>
            <w:tcW w:w="3286" w:type="pct"/>
            <w:tcBorders>
              <w:top w:val="single" w:sz="4" w:space="0" w:color="auto"/>
              <w:left w:val="single" w:sz="4" w:space="0" w:color="auto"/>
              <w:bottom w:val="single" w:sz="4" w:space="0" w:color="auto"/>
              <w:right w:val="single" w:sz="4" w:space="0" w:color="auto"/>
            </w:tcBorders>
          </w:tcPr>
          <w:p w14:paraId="5D3CC4EF" w14:textId="77777777" w:rsidR="009E3722" w:rsidRPr="009E3722" w:rsidRDefault="009E3722" w:rsidP="009E3722">
            <w:pPr>
              <w:ind w:firstLine="456"/>
              <w:jc w:val="both"/>
              <w:rPr>
                <w:color w:val="000000"/>
              </w:rPr>
            </w:pPr>
            <w:r w:rsidRPr="009E3722">
              <w:rPr>
                <w:color w:val="000000"/>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7F5BF6B6" w14:textId="77777777" w:rsidR="009E3722" w:rsidRPr="009E3722" w:rsidRDefault="009E3722" w:rsidP="009E3722">
            <w:pPr>
              <w:ind w:firstLine="456"/>
              <w:jc w:val="both"/>
              <w:rPr>
                <w:color w:val="000000"/>
              </w:rPr>
            </w:pPr>
            <w:r w:rsidRPr="009E3722">
              <w:rPr>
                <w:color w:val="000000"/>
              </w:rPr>
              <w:t>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tc>
        <w:tc>
          <w:tcPr>
            <w:tcW w:w="785" w:type="pct"/>
            <w:tcBorders>
              <w:top w:val="single" w:sz="4" w:space="0" w:color="auto"/>
              <w:left w:val="single" w:sz="4" w:space="0" w:color="auto"/>
              <w:bottom w:val="single" w:sz="4" w:space="0" w:color="auto"/>
              <w:right w:val="single" w:sz="4" w:space="0" w:color="auto"/>
            </w:tcBorders>
            <w:vAlign w:val="center"/>
          </w:tcPr>
          <w:p w14:paraId="0614A7EB" w14:textId="77777777" w:rsidR="009E3722" w:rsidRPr="009E3722" w:rsidRDefault="009E3722" w:rsidP="009E3722">
            <w:pPr>
              <w:spacing w:line="259" w:lineRule="auto"/>
              <w:jc w:val="center"/>
              <w:rPr>
                <w:rFonts w:eastAsia="Calibri"/>
                <w:color w:val="000000"/>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14:paraId="617AA954" w14:textId="77777777" w:rsidR="009E3722" w:rsidRPr="009E3722" w:rsidRDefault="009E3722" w:rsidP="009E3722">
            <w:pPr>
              <w:spacing w:line="259" w:lineRule="auto"/>
              <w:jc w:val="center"/>
              <w:rPr>
                <w:rFonts w:eastAsia="Calibri"/>
                <w:color w:val="000000"/>
                <w:lang w:eastAsia="en-US"/>
              </w:rPr>
            </w:pPr>
          </w:p>
        </w:tc>
      </w:tr>
      <w:tr w:rsidR="009E3722" w:rsidRPr="009E3722" w14:paraId="115C2299" w14:textId="77777777" w:rsidTr="00490E4B">
        <w:trPr>
          <w:trHeight w:hRule="exact" w:val="532"/>
        </w:trPr>
        <w:tc>
          <w:tcPr>
            <w:tcW w:w="258" w:type="pct"/>
            <w:tcBorders>
              <w:top w:val="single" w:sz="4" w:space="0" w:color="auto"/>
              <w:left w:val="single" w:sz="4" w:space="0" w:color="auto"/>
              <w:bottom w:val="single" w:sz="4" w:space="0" w:color="auto"/>
              <w:right w:val="single" w:sz="4" w:space="0" w:color="auto"/>
            </w:tcBorders>
            <w:vAlign w:val="center"/>
          </w:tcPr>
          <w:p w14:paraId="691FF4D3"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1</w:t>
            </w:r>
          </w:p>
        </w:tc>
        <w:tc>
          <w:tcPr>
            <w:tcW w:w="3286" w:type="pct"/>
            <w:tcBorders>
              <w:top w:val="single" w:sz="4" w:space="0" w:color="auto"/>
              <w:left w:val="single" w:sz="4" w:space="0" w:color="auto"/>
              <w:bottom w:val="single" w:sz="4" w:space="0" w:color="auto"/>
              <w:right w:val="single" w:sz="4" w:space="0" w:color="auto"/>
            </w:tcBorders>
            <w:vAlign w:val="center"/>
          </w:tcPr>
          <w:p w14:paraId="0A002590" w14:textId="77777777" w:rsidR="009E3722" w:rsidRPr="009E3722" w:rsidRDefault="009E3722" w:rsidP="009E3722">
            <w:pPr>
              <w:autoSpaceDE w:val="0"/>
              <w:autoSpaceDN w:val="0"/>
              <w:adjustRightInd w:val="0"/>
              <w:ind w:firstLine="283"/>
              <w:jc w:val="center"/>
              <w:rPr>
                <w:color w:val="000000"/>
              </w:rPr>
            </w:pPr>
            <w:r w:rsidRPr="009E3722">
              <w:rPr>
                <w:color w:val="000000"/>
              </w:rPr>
              <w:t>2</w:t>
            </w:r>
          </w:p>
        </w:tc>
        <w:tc>
          <w:tcPr>
            <w:tcW w:w="785" w:type="pct"/>
            <w:tcBorders>
              <w:top w:val="single" w:sz="4" w:space="0" w:color="auto"/>
              <w:left w:val="single" w:sz="4" w:space="0" w:color="auto"/>
              <w:bottom w:val="single" w:sz="4" w:space="0" w:color="auto"/>
              <w:right w:val="single" w:sz="4" w:space="0" w:color="auto"/>
            </w:tcBorders>
            <w:vAlign w:val="center"/>
          </w:tcPr>
          <w:p w14:paraId="42ADAFCC"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3</w:t>
            </w:r>
          </w:p>
        </w:tc>
        <w:tc>
          <w:tcPr>
            <w:tcW w:w="671" w:type="pct"/>
            <w:tcBorders>
              <w:top w:val="single" w:sz="4" w:space="0" w:color="auto"/>
              <w:left w:val="single" w:sz="4" w:space="0" w:color="auto"/>
              <w:bottom w:val="single" w:sz="4" w:space="0" w:color="auto"/>
              <w:right w:val="single" w:sz="4" w:space="0" w:color="auto"/>
            </w:tcBorders>
            <w:vAlign w:val="center"/>
          </w:tcPr>
          <w:p w14:paraId="1C3DFE94"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w:t>
            </w:r>
          </w:p>
        </w:tc>
      </w:tr>
      <w:tr w:rsidR="009E3722" w:rsidRPr="009E3722" w14:paraId="7DDD9D33" w14:textId="77777777" w:rsidTr="00490E4B">
        <w:trPr>
          <w:trHeight w:hRule="exact" w:val="3021"/>
        </w:trPr>
        <w:tc>
          <w:tcPr>
            <w:tcW w:w="258" w:type="pct"/>
            <w:tcBorders>
              <w:top w:val="single" w:sz="4" w:space="0" w:color="auto"/>
              <w:left w:val="single" w:sz="4" w:space="0" w:color="auto"/>
              <w:bottom w:val="single" w:sz="4" w:space="0" w:color="auto"/>
              <w:right w:val="single" w:sz="4" w:space="0" w:color="auto"/>
            </w:tcBorders>
            <w:vAlign w:val="center"/>
          </w:tcPr>
          <w:p w14:paraId="16A80F37" w14:textId="77777777" w:rsidR="009E3722" w:rsidRPr="009E3722" w:rsidRDefault="009E3722" w:rsidP="009E3722">
            <w:pPr>
              <w:autoSpaceDE w:val="0"/>
              <w:autoSpaceDN w:val="0"/>
              <w:adjustRightInd w:val="0"/>
              <w:jc w:val="center"/>
              <w:rPr>
                <w:rFonts w:eastAsia="Calibri"/>
                <w:lang w:eastAsia="en-US"/>
              </w:rPr>
            </w:pPr>
          </w:p>
        </w:tc>
        <w:tc>
          <w:tcPr>
            <w:tcW w:w="3286" w:type="pct"/>
            <w:tcBorders>
              <w:top w:val="single" w:sz="4" w:space="0" w:color="auto"/>
              <w:left w:val="single" w:sz="4" w:space="0" w:color="auto"/>
              <w:bottom w:val="single" w:sz="4" w:space="0" w:color="auto"/>
              <w:right w:val="single" w:sz="4" w:space="0" w:color="auto"/>
            </w:tcBorders>
          </w:tcPr>
          <w:p w14:paraId="485C7D55" w14:textId="77777777" w:rsidR="009E3722" w:rsidRPr="009E3722" w:rsidRDefault="009E3722" w:rsidP="009E3722">
            <w:pPr>
              <w:autoSpaceDE w:val="0"/>
              <w:autoSpaceDN w:val="0"/>
              <w:adjustRightInd w:val="0"/>
              <w:jc w:val="both"/>
              <w:rPr>
                <w:rFonts w:eastAsia="Calibri"/>
                <w:lang w:eastAsia="en-US"/>
              </w:rPr>
            </w:pPr>
            <w:r w:rsidRPr="009E3722">
              <w:rPr>
                <w:rFonts w:eastAsia="Calibri"/>
                <w:lang w:eastAsia="en-US"/>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785" w:type="pct"/>
            <w:tcBorders>
              <w:top w:val="single" w:sz="4" w:space="0" w:color="auto"/>
              <w:left w:val="single" w:sz="4" w:space="0" w:color="auto"/>
              <w:bottom w:val="single" w:sz="4" w:space="0" w:color="auto"/>
              <w:right w:val="single" w:sz="4" w:space="0" w:color="auto"/>
            </w:tcBorders>
            <w:vAlign w:val="center"/>
          </w:tcPr>
          <w:p w14:paraId="1F41033E"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0,000</w:t>
            </w:r>
          </w:p>
        </w:tc>
        <w:tc>
          <w:tcPr>
            <w:tcW w:w="671" w:type="pct"/>
            <w:tcBorders>
              <w:top w:val="single" w:sz="4" w:space="0" w:color="auto"/>
              <w:left w:val="single" w:sz="4" w:space="0" w:color="auto"/>
              <w:bottom w:val="single" w:sz="4" w:space="0" w:color="auto"/>
              <w:right w:val="single" w:sz="4" w:space="0" w:color="auto"/>
            </w:tcBorders>
            <w:vAlign w:val="center"/>
          </w:tcPr>
          <w:p w14:paraId="1C262171"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0,000</w:t>
            </w:r>
          </w:p>
        </w:tc>
      </w:tr>
      <w:tr w:rsidR="009E3722" w:rsidRPr="009E3722" w14:paraId="185BFF17" w14:textId="77777777" w:rsidTr="00490E4B">
        <w:trPr>
          <w:trHeight w:val="116"/>
        </w:trPr>
        <w:tc>
          <w:tcPr>
            <w:tcW w:w="258" w:type="pct"/>
            <w:tcBorders>
              <w:top w:val="single" w:sz="4" w:space="0" w:color="auto"/>
              <w:left w:val="single" w:sz="4" w:space="0" w:color="auto"/>
              <w:bottom w:val="single" w:sz="4" w:space="0" w:color="auto"/>
              <w:right w:val="single" w:sz="4" w:space="0" w:color="auto"/>
            </w:tcBorders>
            <w:vAlign w:val="center"/>
          </w:tcPr>
          <w:p w14:paraId="39E4B3BA"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9.2</w:t>
            </w:r>
          </w:p>
        </w:tc>
        <w:tc>
          <w:tcPr>
            <w:tcW w:w="3286" w:type="pct"/>
            <w:tcBorders>
              <w:top w:val="single" w:sz="4" w:space="0" w:color="auto"/>
              <w:left w:val="single" w:sz="4" w:space="0" w:color="auto"/>
              <w:bottom w:val="single" w:sz="4" w:space="0" w:color="auto"/>
              <w:right w:val="single" w:sz="4" w:space="0" w:color="auto"/>
            </w:tcBorders>
            <w:vAlign w:val="center"/>
          </w:tcPr>
          <w:p w14:paraId="15CFA656" w14:textId="77777777" w:rsidR="009E3722" w:rsidRPr="009E3722" w:rsidRDefault="009E3722" w:rsidP="009E3722">
            <w:pPr>
              <w:autoSpaceDE w:val="0"/>
              <w:autoSpaceDN w:val="0"/>
              <w:adjustRightInd w:val="0"/>
              <w:ind w:firstLine="283"/>
              <w:jc w:val="both"/>
              <w:rPr>
                <w:rFonts w:eastAsia="Calibri"/>
                <w:b/>
                <w:bCs/>
                <w:lang w:eastAsia="en-US"/>
              </w:rPr>
            </w:pPr>
            <w:r w:rsidRPr="009E3722">
              <w:rPr>
                <w:color w:val="000000"/>
              </w:rPr>
              <w:t>Садоводческие некоммерческие товарищества и огороднические некоммерческие товарищества</w:t>
            </w:r>
          </w:p>
        </w:tc>
        <w:tc>
          <w:tcPr>
            <w:tcW w:w="785" w:type="pct"/>
            <w:tcBorders>
              <w:top w:val="single" w:sz="4" w:space="0" w:color="auto"/>
              <w:left w:val="single" w:sz="4" w:space="0" w:color="auto"/>
              <w:bottom w:val="single" w:sz="4" w:space="0" w:color="auto"/>
              <w:right w:val="single" w:sz="4" w:space="0" w:color="auto"/>
            </w:tcBorders>
            <w:vAlign w:val="center"/>
          </w:tcPr>
          <w:p w14:paraId="5A2CFAD2"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104,694</w:t>
            </w:r>
          </w:p>
        </w:tc>
        <w:tc>
          <w:tcPr>
            <w:tcW w:w="671" w:type="pct"/>
            <w:tcBorders>
              <w:top w:val="single" w:sz="4" w:space="0" w:color="auto"/>
              <w:left w:val="single" w:sz="4" w:space="0" w:color="auto"/>
              <w:bottom w:val="single" w:sz="4" w:space="0" w:color="auto"/>
              <w:right w:val="single" w:sz="4" w:space="0" w:color="auto"/>
            </w:tcBorders>
            <w:vAlign w:val="center"/>
          </w:tcPr>
          <w:p w14:paraId="0A9F325E"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29,787</w:t>
            </w:r>
          </w:p>
        </w:tc>
      </w:tr>
      <w:tr w:rsidR="009E3722" w:rsidRPr="009E3722" w14:paraId="6D43FCD0" w14:textId="77777777" w:rsidTr="00490E4B">
        <w:trPr>
          <w:trHeight w:val="481"/>
        </w:trPr>
        <w:tc>
          <w:tcPr>
            <w:tcW w:w="258" w:type="pct"/>
            <w:tcBorders>
              <w:top w:val="single" w:sz="4" w:space="0" w:color="auto"/>
              <w:left w:val="single" w:sz="4" w:space="0" w:color="auto"/>
              <w:bottom w:val="single" w:sz="4" w:space="0" w:color="auto"/>
              <w:right w:val="single" w:sz="4" w:space="0" w:color="auto"/>
            </w:tcBorders>
            <w:vAlign w:val="center"/>
          </w:tcPr>
          <w:p w14:paraId="1C55DF03"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9.3</w:t>
            </w:r>
          </w:p>
        </w:tc>
        <w:tc>
          <w:tcPr>
            <w:tcW w:w="3286" w:type="pct"/>
            <w:tcBorders>
              <w:top w:val="single" w:sz="4" w:space="0" w:color="auto"/>
              <w:left w:val="single" w:sz="4" w:space="0" w:color="auto"/>
              <w:bottom w:val="single" w:sz="4" w:space="0" w:color="auto"/>
              <w:right w:val="single" w:sz="4" w:space="0" w:color="auto"/>
            </w:tcBorders>
            <w:vAlign w:val="center"/>
          </w:tcPr>
          <w:p w14:paraId="25593EC6" w14:textId="77777777" w:rsidR="009E3722" w:rsidRPr="009E3722" w:rsidRDefault="009E3722" w:rsidP="009E3722">
            <w:pPr>
              <w:autoSpaceDE w:val="0"/>
              <w:autoSpaceDN w:val="0"/>
              <w:adjustRightInd w:val="0"/>
              <w:ind w:firstLine="283"/>
              <w:jc w:val="both"/>
              <w:rPr>
                <w:color w:val="000000"/>
              </w:rPr>
            </w:pPr>
            <w:r w:rsidRPr="009E3722">
              <w:rPr>
                <w:color w:val="000000"/>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785" w:type="pct"/>
            <w:tcBorders>
              <w:top w:val="single" w:sz="4" w:space="0" w:color="auto"/>
              <w:left w:val="single" w:sz="4" w:space="0" w:color="auto"/>
              <w:bottom w:val="single" w:sz="4" w:space="0" w:color="auto"/>
              <w:right w:val="single" w:sz="4" w:space="0" w:color="auto"/>
            </w:tcBorders>
            <w:vAlign w:val="center"/>
          </w:tcPr>
          <w:p w14:paraId="6BC9ECBF"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5,229</w:t>
            </w:r>
          </w:p>
        </w:tc>
        <w:tc>
          <w:tcPr>
            <w:tcW w:w="671" w:type="pct"/>
            <w:tcBorders>
              <w:top w:val="single" w:sz="4" w:space="0" w:color="auto"/>
              <w:left w:val="single" w:sz="4" w:space="0" w:color="auto"/>
              <w:bottom w:val="single" w:sz="4" w:space="0" w:color="auto"/>
              <w:right w:val="single" w:sz="4" w:space="0" w:color="auto"/>
            </w:tcBorders>
            <w:vAlign w:val="center"/>
          </w:tcPr>
          <w:p w14:paraId="3C8C4BC8"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1,847</w:t>
            </w:r>
          </w:p>
        </w:tc>
      </w:tr>
      <w:tr w:rsidR="009E3722" w:rsidRPr="009E3722" w14:paraId="1DE3E9E2" w14:textId="77777777" w:rsidTr="00490E4B">
        <w:trPr>
          <w:trHeight w:val="13"/>
        </w:trPr>
        <w:tc>
          <w:tcPr>
            <w:tcW w:w="258" w:type="pct"/>
            <w:tcBorders>
              <w:top w:val="single" w:sz="4" w:space="0" w:color="auto"/>
              <w:left w:val="single" w:sz="4" w:space="0" w:color="auto"/>
              <w:bottom w:val="single" w:sz="4" w:space="0" w:color="auto"/>
              <w:right w:val="single" w:sz="4" w:space="0" w:color="auto"/>
            </w:tcBorders>
            <w:vAlign w:val="center"/>
          </w:tcPr>
          <w:p w14:paraId="6446AA80"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9.4</w:t>
            </w:r>
          </w:p>
        </w:tc>
        <w:tc>
          <w:tcPr>
            <w:tcW w:w="3286" w:type="pct"/>
            <w:tcBorders>
              <w:top w:val="single" w:sz="4" w:space="0" w:color="auto"/>
              <w:left w:val="single" w:sz="4" w:space="0" w:color="auto"/>
              <w:bottom w:val="single" w:sz="4" w:space="0" w:color="auto"/>
              <w:right w:val="single" w:sz="4" w:space="0" w:color="auto"/>
            </w:tcBorders>
            <w:vAlign w:val="center"/>
          </w:tcPr>
          <w:p w14:paraId="0607E2EB" w14:textId="77777777" w:rsidR="009E3722" w:rsidRPr="009E3722" w:rsidRDefault="009E3722" w:rsidP="009E3722">
            <w:pPr>
              <w:autoSpaceDE w:val="0"/>
              <w:autoSpaceDN w:val="0"/>
              <w:adjustRightInd w:val="0"/>
              <w:ind w:firstLine="283"/>
              <w:jc w:val="both"/>
              <w:rPr>
                <w:color w:val="000000"/>
              </w:rPr>
            </w:pPr>
            <w:r w:rsidRPr="009E3722">
              <w:rPr>
                <w:color w:val="000000"/>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c>
          <w:tcPr>
            <w:tcW w:w="785" w:type="pct"/>
            <w:tcBorders>
              <w:top w:val="single" w:sz="4" w:space="0" w:color="auto"/>
              <w:left w:val="single" w:sz="4" w:space="0" w:color="auto"/>
              <w:bottom w:val="single" w:sz="4" w:space="0" w:color="auto"/>
              <w:right w:val="single" w:sz="4" w:space="0" w:color="auto"/>
            </w:tcBorders>
            <w:vAlign w:val="center"/>
          </w:tcPr>
          <w:p w14:paraId="779912DB"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0,105</w:t>
            </w:r>
          </w:p>
        </w:tc>
        <w:tc>
          <w:tcPr>
            <w:tcW w:w="671" w:type="pct"/>
            <w:tcBorders>
              <w:top w:val="single" w:sz="4" w:space="0" w:color="auto"/>
              <w:left w:val="single" w:sz="4" w:space="0" w:color="auto"/>
              <w:bottom w:val="single" w:sz="4" w:space="0" w:color="auto"/>
              <w:right w:val="single" w:sz="4" w:space="0" w:color="auto"/>
            </w:tcBorders>
            <w:vAlign w:val="center"/>
          </w:tcPr>
          <w:p w14:paraId="46755252"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0,033</w:t>
            </w:r>
          </w:p>
        </w:tc>
      </w:tr>
      <w:tr w:rsidR="009E3722" w:rsidRPr="009E3722" w14:paraId="2C5BDD7A" w14:textId="77777777" w:rsidTr="00490E4B">
        <w:trPr>
          <w:trHeight w:val="103"/>
        </w:trPr>
        <w:tc>
          <w:tcPr>
            <w:tcW w:w="258" w:type="pct"/>
            <w:tcBorders>
              <w:top w:val="single" w:sz="4" w:space="0" w:color="auto"/>
              <w:left w:val="single" w:sz="4" w:space="0" w:color="auto"/>
              <w:bottom w:val="single" w:sz="4" w:space="0" w:color="auto"/>
              <w:right w:val="single" w:sz="4" w:space="0" w:color="auto"/>
            </w:tcBorders>
            <w:vAlign w:val="center"/>
          </w:tcPr>
          <w:p w14:paraId="4B9051A0"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9.5</w:t>
            </w:r>
          </w:p>
        </w:tc>
        <w:tc>
          <w:tcPr>
            <w:tcW w:w="3286" w:type="pct"/>
            <w:tcBorders>
              <w:top w:val="single" w:sz="4" w:space="0" w:color="auto"/>
              <w:left w:val="single" w:sz="4" w:space="0" w:color="auto"/>
              <w:bottom w:val="single" w:sz="4" w:space="0" w:color="auto"/>
              <w:right w:val="single" w:sz="4" w:space="0" w:color="auto"/>
            </w:tcBorders>
            <w:vAlign w:val="center"/>
          </w:tcPr>
          <w:p w14:paraId="7A984EBF" w14:textId="77777777" w:rsidR="009E3722" w:rsidRPr="009E3722" w:rsidRDefault="009E3722" w:rsidP="009E3722">
            <w:pPr>
              <w:autoSpaceDE w:val="0"/>
              <w:autoSpaceDN w:val="0"/>
              <w:adjustRightInd w:val="0"/>
              <w:ind w:firstLine="283"/>
              <w:jc w:val="both"/>
              <w:rPr>
                <w:color w:val="000000"/>
              </w:rPr>
            </w:pPr>
            <w:r w:rsidRPr="009E3722">
              <w:rPr>
                <w:color w:val="000000"/>
              </w:rPr>
              <w:t>Содержащиеся за счет прихожан религиозные организации</w:t>
            </w:r>
          </w:p>
        </w:tc>
        <w:tc>
          <w:tcPr>
            <w:tcW w:w="785" w:type="pct"/>
            <w:tcBorders>
              <w:top w:val="single" w:sz="4" w:space="0" w:color="auto"/>
              <w:left w:val="single" w:sz="4" w:space="0" w:color="auto"/>
              <w:bottom w:val="single" w:sz="4" w:space="0" w:color="auto"/>
              <w:right w:val="single" w:sz="4" w:space="0" w:color="auto"/>
            </w:tcBorders>
            <w:vAlign w:val="center"/>
          </w:tcPr>
          <w:p w14:paraId="4011FD9B"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4,487</w:t>
            </w:r>
          </w:p>
        </w:tc>
        <w:tc>
          <w:tcPr>
            <w:tcW w:w="671" w:type="pct"/>
            <w:tcBorders>
              <w:top w:val="single" w:sz="4" w:space="0" w:color="auto"/>
              <w:left w:val="single" w:sz="4" w:space="0" w:color="auto"/>
              <w:bottom w:val="single" w:sz="4" w:space="0" w:color="auto"/>
              <w:right w:val="single" w:sz="4" w:space="0" w:color="auto"/>
            </w:tcBorders>
            <w:vAlign w:val="center"/>
          </w:tcPr>
          <w:p w14:paraId="0D3B05D8"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1,861</w:t>
            </w:r>
          </w:p>
        </w:tc>
      </w:tr>
      <w:tr w:rsidR="009E3722" w:rsidRPr="009E3722" w14:paraId="5005C66B" w14:textId="77777777" w:rsidTr="00490E4B">
        <w:trPr>
          <w:trHeight w:val="1570"/>
        </w:trPr>
        <w:tc>
          <w:tcPr>
            <w:tcW w:w="258" w:type="pct"/>
            <w:tcBorders>
              <w:top w:val="single" w:sz="4" w:space="0" w:color="auto"/>
              <w:left w:val="single" w:sz="4" w:space="0" w:color="auto"/>
              <w:bottom w:val="single" w:sz="4" w:space="0" w:color="auto"/>
              <w:right w:val="single" w:sz="4" w:space="0" w:color="auto"/>
            </w:tcBorders>
            <w:vAlign w:val="center"/>
          </w:tcPr>
          <w:p w14:paraId="5B4C5906" w14:textId="77777777" w:rsidR="009E3722" w:rsidRPr="009E3722" w:rsidRDefault="009E3722" w:rsidP="009E3722">
            <w:pPr>
              <w:autoSpaceDE w:val="0"/>
              <w:autoSpaceDN w:val="0"/>
              <w:adjustRightInd w:val="0"/>
              <w:jc w:val="center"/>
              <w:rPr>
                <w:rFonts w:eastAsia="Calibri"/>
                <w:lang w:eastAsia="en-US"/>
              </w:rPr>
            </w:pPr>
            <w:r w:rsidRPr="009E3722">
              <w:rPr>
                <w:rFonts w:eastAsia="Calibri"/>
                <w:lang w:eastAsia="en-US"/>
              </w:rPr>
              <w:t>9.6</w:t>
            </w:r>
          </w:p>
        </w:tc>
        <w:tc>
          <w:tcPr>
            <w:tcW w:w="3286" w:type="pct"/>
            <w:tcBorders>
              <w:top w:val="single" w:sz="4" w:space="0" w:color="auto"/>
              <w:left w:val="single" w:sz="4" w:space="0" w:color="auto"/>
              <w:bottom w:val="single" w:sz="4" w:space="0" w:color="auto"/>
              <w:right w:val="single" w:sz="4" w:space="0" w:color="auto"/>
            </w:tcBorders>
          </w:tcPr>
          <w:p w14:paraId="1B0034DE" w14:textId="77777777" w:rsidR="009E3722" w:rsidRPr="009E3722" w:rsidRDefault="009E3722" w:rsidP="009E3722">
            <w:pPr>
              <w:jc w:val="both"/>
              <w:rPr>
                <w:color w:val="000000"/>
              </w:rPr>
            </w:pPr>
            <w:r w:rsidRPr="009E3722">
              <w:rPr>
                <w:color w:val="000000"/>
              </w:rPr>
              <w:t xml:space="preserve">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71F8DB86" w14:textId="77777777" w:rsidR="009E3722" w:rsidRPr="009E3722" w:rsidRDefault="009E3722" w:rsidP="009E3722">
            <w:pPr>
              <w:autoSpaceDE w:val="0"/>
              <w:autoSpaceDN w:val="0"/>
              <w:adjustRightInd w:val="0"/>
              <w:ind w:firstLine="283"/>
              <w:jc w:val="both"/>
              <w:rPr>
                <w:rFonts w:eastAsia="Calibri"/>
                <w:lang w:eastAsia="en-US"/>
              </w:rPr>
            </w:pPr>
            <w:r w:rsidRPr="009E3722">
              <w:rPr>
                <w:color w:val="000000"/>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785" w:type="pct"/>
            <w:tcBorders>
              <w:top w:val="single" w:sz="4" w:space="0" w:color="auto"/>
              <w:left w:val="single" w:sz="4" w:space="0" w:color="auto"/>
              <w:bottom w:val="single" w:sz="4" w:space="0" w:color="auto"/>
              <w:right w:val="single" w:sz="4" w:space="0" w:color="auto"/>
            </w:tcBorders>
            <w:vAlign w:val="center"/>
          </w:tcPr>
          <w:p w14:paraId="730A8A54"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45,583</w:t>
            </w:r>
          </w:p>
        </w:tc>
        <w:tc>
          <w:tcPr>
            <w:tcW w:w="671" w:type="pct"/>
            <w:tcBorders>
              <w:top w:val="single" w:sz="4" w:space="0" w:color="auto"/>
              <w:left w:val="single" w:sz="4" w:space="0" w:color="auto"/>
              <w:bottom w:val="single" w:sz="4" w:space="0" w:color="auto"/>
              <w:right w:val="single" w:sz="4" w:space="0" w:color="auto"/>
            </w:tcBorders>
            <w:vAlign w:val="center"/>
          </w:tcPr>
          <w:p w14:paraId="7669B305" w14:textId="77777777" w:rsidR="009E3722" w:rsidRPr="009E3722" w:rsidRDefault="009E3722" w:rsidP="009E3722">
            <w:pPr>
              <w:spacing w:line="259" w:lineRule="auto"/>
              <w:jc w:val="center"/>
              <w:rPr>
                <w:rFonts w:eastAsia="Calibri"/>
                <w:color w:val="000000"/>
                <w:lang w:eastAsia="en-US"/>
              </w:rPr>
            </w:pPr>
            <w:r w:rsidRPr="009E3722">
              <w:rPr>
                <w:rFonts w:eastAsia="Calibri"/>
                <w:color w:val="000000"/>
                <w:lang w:eastAsia="en-US"/>
              </w:rPr>
              <w:t>19,018</w:t>
            </w:r>
          </w:p>
        </w:tc>
      </w:tr>
    </w:tbl>
    <w:p w14:paraId="0899DD9A" w14:textId="77777777" w:rsidR="009E3722" w:rsidRPr="009E3722" w:rsidRDefault="009E3722" w:rsidP="009E3722">
      <w:pPr>
        <w:jc w:val="both"/>
        <w:rPr>
          <w:color w:val="000000"/>
          <w:sz w:val="28"/>
          <w:lang w:eastAsia="en-US"/>
        </w:rPr>
      </w:pPr>
    </w:p>
    <w:p w14:paraId="11D7118C" w14:textId="77777777" w:rsidR="009E3722" w:rsidRPr="009E3722" w:rsidRDefault="009E3722" w:rsidP="009E3722">
      <w:pPr>
        <w:spacing w:after="160" w:line="259" w:lineRule="auto"/>
        <w:rPr>
          <w:rFonts w:ascii="Calibri" w:eastAsia="Calibri" w:hAnsi="Calibri"/>
          <w:sz w:val="22"/>
          <w:szCs w:val="22"/>
          <w:lang w:eastAsia="en-US"/>
        </w:rPr>
      </w:pPr>
    </w:p>
    <w:p w14:paraId="5519D602" w14:textId="3CAB49D8" w:rsidR="005A7DAA" w:rsidRPr="003019F4" w:rsidRDefault="005A7DAA" w:rsidP="005A7DAA">
      <w:pPr>
        <w:tabs>
          <w:tab w:val="left" w:pos="9214"/>
        </w:tabs>
        <w:ind w:left="-1075" w:right="-739" w:firstLine="12274"/>
      </w:pPr>
      <w:r w:rsidRPr="003019F4">
        <w:lastRenderedPageBreak/>
        <w:t xml:space="preserve">Приложение </w:t>
      </w:r>
      <w:r>
        <w:t xml:space="preserve">№ 4 </w:t>
      </w:r>
      <w:r w:rsidRPr="003019F4">
        <w:t xml:space="preserve">к </w:t>
      </w:r>
      <w:r>
        <w:t>протоколу</w:t>
      </w:r>
      <w:r w:rsidRPr="003019F4">
        <w:t xml:space="preserve"> № </w:t>
      </w:r>
      <w:r>
        <w:t>103</w:t>
      </w:r>
    </w:p>
    <w:p w14:paraId="5B33F56C" w14:textId="77777777" w:rsidR="005A7DAA" w:rsidRPr="003019F4" w:rsidRDefault="005A7DAA" w:rsidP="005A7DAA">
      <w:pPr>
        <w:tabs>
          <w:tab w:val="left" w:pos="9214"/>
        </w:tabs>
        <w:ind w:left="-1075" w:right="-739" w:firstLine="12274"/>
      </w:pPr>
      <w:r w:rsidRPr="003019F4">
        <w:t>заседания правления Региональной</w:t>
      </w:r>
    </w:p>
    <w:p w14:paraId="735B233F" w14:textId="77777777" w:rsidR="005A7DAA" w:rsidRPr="003019F4" w:rsidRDefault="005A7DAA" w:rsidP="005A7DAA">
      <w:pPr>
        <w:tabs>
          <w:tab w:val="left" w:pos="9214"/>
        </w:tabs>
        <w:ind w:left="-1075" w:right="-739" w:firstLine="12274"/>
      </w:pPr>
      <w:r w:rsidRPr="003019F4">
        <w:t>энергетической комиссии</w:t>
      </w:r>
    </w:p>
    <w:p w14:paraId="0A642120" w14:textId="77777777" w:rsidR="005A7DAA" w:rsidRDefault="005A7DAA" w:rsidP="005A7DAA">
      <w:pPr>
        <w:tabs>
          <w:tab w:val="left" w:pos="9214"/>
        </w:tabs>
        <w:ind w:left="-1075" w:right="-739" w:firstLine="12274"/>
      </w:pPr>
      <w:r w:rsidRPr="003019F4">
        <w:t xml:space="preserve">Кузбасса от </w:t>
      </w:r>
      <w:r>
        <w:t>30</w:t>
      </w:r>
      <w:r w:rsidRPr="003019F4">
        <w:t>.1</w:t>
      </w:r>
      <w:r>
        <w:t>2</w:t>
      </w:r>
      <w:r w:rsidRPr="003019F4">
        <w:t>.2025</w:t>
      </w:r>
    </w:p>
    <w:p w14:paraId="76CD1726" w14:textId="77777777" w:rsidR="005A7DAA" w:rsidRDefault="005A7DAA" w:rsidP="005A7DAA">
      <w:pPr>
        <w:jc w:val="center"/>
        <w:rPr>
          <w:b/>
          <w:sz w:val="28"/>
          <w:szCs w:val="28"/>
        </w:rPr>
      </w:pPr>
      <w:r w:rsidRPr="00BA6C44">
        <w:rPr>
          <w:b/>
          <w:sz w:val="28"/>
          <w:szCs w:val="28"/>
        </w:rPr>
        <w:t xml:space="preserve">Сбытовые надбавки гарантирующих поставщиков электрической энергии, поставляющих </w:t>
      </w:r>
    </w:p>
    <w:p w14:paraId="34FE001F" w14:textId="77777777" w:rsidR="005A7DAA" w:rsidRPr="00CA612F" w:rsidRDefault="005A7DAA" w:rsidP="005A7DAA">
      <w:pPr>
        <w:jc w:val="center"/>
        <w:rPr>
          <w:b/>
          <w:sz w:val="28"/>
          <w:szCs w:val="28"/>
        </w:rPr>
      </w:pPr>
      <w:r w:rsidRPr="00BA6C44">
        <w:rPr>
          <w:b/>
          <w:sz w:val="28"/>
          <w:szCs w:val="28"/>
        </w:rPr>
        <w:t>электрическую энергию (мощность) на розничном рынке Кемеровской области</w:t>
      </w:r>
      <w:r>
        <w:rPr>
          <w:b/>
          <w:sz w:val="28"/>
          <w:szCs w:val="28"/>
        </w:rPr>
        <w:t xml:space="preserve"> </w:t>
      </w:r>
      <w:r w:rsidRPr="00E24645">
        <w:rPr>
          <w:b/>
          <w:sz w:val="28"/>
          <w:szCs w:val="28"/>
        </w:rPr>
        <w:t>-</w:t>
      </w:r>
      <w:r>
        <w:rPr>
          <w:b/>
          <w:sz w:val="28"/>
          <w:szCs w:val="28"/>
        </w:rPr>
        <w:t xml:space="preserve"> </w:t>
      </w:r>
      <w:r w:rsidRPr="00E24645">
        <w:rPr>
          <w:b/>
          <w:sz w:val="28"/>
          <w:szCs w:val="28"/>
        </w:rPr>
        <w:t>Кузбасса</w:t>
      </w:r>
      <w:r>
        <w:rPr>
          <w:b/>
          <w:sz w:val="28"/>
          <w:szCs w:val="28"/>
        </w:rPr>
        <w:t>, на 2026 год</w:t>
      </w:r>
    </w:p>
    <w:p w14:paraId="0F576DB8" w14:textId="77777777" w:rsidR="005A7DAA" w:rsidRDefault="005A7DAA" w:rsidP="005A7DAA">
      <w:pPr>
        <w:jc w:val="center"/>
        <w:rPr>
          <w:sz w:val="28"/>
          <w:szCs w:val="28"/>
        </w:rPr>
      </w:pPr>
    </w:p>
    <w:p w14:paraId="2818F81F" w14:textId="77777777" w:rsidR="005A7DAA" w:rsidRPr="00713684" w:rsidRDefault="005A7DAA" w:rsidP="005A7DAA">
      <w:pPr>
        <w:autoSpaceDE w:val="0"/>
        <w:autoSpaceDN w:val="0"/>
        <w:adjustRightInd w:val="0"/>
        <w:spacing w:after="120"/>
        <w:jc w:val="right"/>
      </w:pPr>
      <w:r w:rsidRPr="00713684">
        <w:t xml:space="preserve">руб./ кВт.ч </w:t>
      </w:r>
      <w:r>
        <w:t>(</w:t>
      </w:r>
      <w:r w:rsidRPr="00713684">
        <w:t>без НДС</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621"/>
        <w:gridCol w:w="1749"/>
        <w:gridCol w:w="30"/>
        <w:gridCol w:w="1794"/>
        <w:gridCol w:w="2478"/>
        <w:gridCol w:w="2478"/>
        <w:gridCol w:w="2475"/>
      </w:tblGrid>
      <w:tr w:rsidR="005A7DAA" w:rsidRPr="00761B59" w14:paraId="33B315DB" w14:textId="77777777" w:rsidTr="00490E4B">
        <w:trPr>
          <w:trHeight w:val="445"/>
        </w:trPr>
        <w:tc>
          <w:tcPr>
            <w:tcW w:w="166" w:type="pct"/>
            <w:vMerge w:val="restart"/>
            <w:vAlign w:val="center"/>
          </w:tcPr>
          <w:p w14:paraId="60F393A7" w14:textId="77777777" w:rsidR="005A7DAA" w:rsidRPr="00363E89" w:rsidRDefault="005A7DAA" w:rsidP="00490E4B">
            <w:pPr>
              <w:jc w:val="center"/>
              <w:rPr>
                <w:sz w:val="20"/>
                <w:szCs w:val="20"/>
              </w:rPr>
            </w:pPr>
            <w:r w:rsidRPr="00363E89">
              <w:rPr>
                <w:sz w:val="20"/>
                <w:szCs w:val="20"/>
              </w:rPr>
              <w:t>№ п/п</w:t>
            </w:r>
          </w:p>
        </w:tc>
        <w:tc>
          <w:tcPr>
            <w:tcW w:w="1197" w:type="pct"/>
            <w:vMerge w:val="restart"/>
            <w:vAlign w:val="center"/>
          </w:tcPr>
          <w:p w14:paraId="7B745810" w14:textId="77777777" w:rsidR="005A7DAA" w:rsidRPr="00761B59" w:rsidRDefault="005A7DAA" w:rsidP="00490E4B">
            <w:pPr>
              <w:jc w:val="center"/>
            </w:pPr>
            <w:r w:rsidRPr="00761B59">
              <w:t>Наименование гарантирующего поставщика Кемеровской области</w:t>
            </w:r>
            <w:r>
              <w:t xml:space="preserve"> - Кузбасса</w:t>
            </w:r>
          </w:p>
        </w:tc>
        <w:tc>
          <w:tcPr>
            <w:tcW w:w="3637" w:type="pct"/>
            <w:gridSpan w:val="6"/>
            <w:vAlign w:val="center"/>
          </w:tcPr>
          <w:p w14:paraId="39635B51" w14:textId="77777777" w:rsidR="005A7DAA" w:rsidRPr="00761B59" w:rsidRDefault="005A7DAA" w:rsidP="00490E4B">
            <w:pPr>
              <w:jc w:val="center"/>
            </w:pPr>
            <w:r w:rsidRPr="00761B59">
              <w:t>Сбытовая надбавка</w:t>
            </w:r>
          </w:p>
        </w:tc>
      </w:tr>
      <w:tr w:rsidR="005A7DAA" w:rsidRPr="00761B59" w14:paraId="7A81C3F5" w14:textId="77777777" w:rsidTr="005A7DAA">
        <w:tc>
          <w:tcPr>
            <w:tcW w:w="166" w:type="pct"/>
            <w:vMerge/>
            <w:vAlign w:val="center"/>
          </w:tcPr>
          <w:p w14:paraId="785A4DD1" w14:textId="77777777" w:rsidR="005A7DAA" w:rsidRPr="00761B59" w:rsidRDefault="005A7DAA" w:rsidP="00490E4B">
            <w:pPr>
              <w:jc w:val="center"/>
            </w:pPr>
          </w:p>
        </w:tc>
        <w:tc>
          <w:tcPr>
            <w:tcW w:w="1197" w:type="pct"/>
            <w:vMerge/>
            <w:vAlign w:val="center"/>
          </w:tcPr>
          <w:p w14:paraId="3B685445" w14:textId="77777777" w:rsidR="005A7DAA" w:rsidRPr="00761B59" w:rsidRDefault="005A7DAA" w:rsidP="00490E4B">
            <w:pPr>
              <w:jc w:val="center"/>
            </w:pPr>
          </w:p>
        </w:tc>
        <w:tc>
          <w:tcPr>
            <w:tcW w:w="578" w:type="pct"/>
            <w:vAlign w:val="center"/>
          </w:tcPr>
          <w:p w14:paraId="2C75B2F5" w14:textId="77777777" w:rsidR="005A7DAA" w:rsidRPr="00761B59" w:rsidRDefault="005A7DAA" w:rsidP="00490E4B">
            <w:pPr>
              <w:jc w:val="center"/>
            </w:pPr>
            <w:r w:rsidRPr="00761B59">
              <w:t>тарифная группа потребителей «население» и приравненные к нему категории потребителей</w:t>
            </w:r>
          </w:p>
        </w:tc>
        <w:tc>
          <w:tcPr>
            <w:tcW w:w="603" w:type="pct"/>
            <w:gridSpan w:val="2"/>
            <w:vAlign w:val="center"/>
          </w:tcPr>
          <w:p w14:paraId="3A5F3D51" w14:textId="77777777" w:rsidR="005A7DAA" w:rsidRPr="00761B59" w:rsidRDefault="005A7DAA" w:rsidP="00490E4B">
            <w:pPr>
              <w:jc w:val="center"/>
            </w:pPr>
            <w:r w:rsidRPr="00761B59">
              <w:t>тарифная группа потребителей «сетевые организации, покупающие электрическую энергию для компенсации потерь»</w:t>
            </w:r>
          </w:p>
        </w:tc>
        <w:tc>
          <w:tcPr>
            <w:tcW w:w="819" w:type="pct"/>
            <w:vAlign w:val="center"/>
          </w:tcPr>
          <w:p w14:paraId="72C01DDF" w14:textId="77777777" w:rsidR="005A7DAA" w:rsidRPr="00761B59" w:rsidRDefault="005A7DAA" w:rsidP="00490E4B">
            <w:pPr>
              <w:jc w:val="center"/>
            </w:pPr>
            <w:r w:rsidRPr="00761B59">
              <w:t xml:space="preserve">прочие потребители - по подгруппе в зависимости от величины максимальной мощности принадлежащих им энергопринимающих устройств </w:t>
            </w:r>
            <w:r>
              <w:t xml:space="preserve">                    </w:t>
            </w:r>
            <w:r w:rsidRPr="00761B59">
              <w:t>менее 670 кВт</w:t>
            </w:r>
          </w:p>
        </w:tc>
        <w:tc>
          <w:tcPr>
            <w:tcW w:w="819" w:type="pct"/>
            <w:vAlign w:val="center"/>
          </w:tcPr>
          <w:p w14:paraId="4F46DEDC" w14:textId="77777777" w:rsidR="005A7DAA" w:rsidRPr="00761B59" w:rsidRDefault="005A7DAA" w:rsidP="00490E4B">
            <w:pPr>
              <w:jc w:val="center"/>
            </w:pPr>
            <w:r w:rsidRPr="00761B59">
              <w:t xml:space="preserve">прочие потребители - по подгруппе в зависимости от величины максимальной мощности принадлежащих им энергопринимающих устройств </w:t>
            </w:r>
            <w:r>
              <w:t xml:space="preserve">                  </w:t>
            </w:r>
            <w:r w:rsidRPr="00761B59">
              <w:t>от 670 кВт до 10 МВт</w:t>
            </w:r>
          </w:p>
        </w:tc>
        <w:tc>
          <w:tcPr>
            <w:tcW w:w="818" w:type="pct"/>
            <w:vAlign w:val="center"/>
          </w:tcPr>
          <w:p w14:paraId="6CE078A8" w14:textId="77777777" w:rsidR="005A7DAA" w:rsidRPr="00761B59" w:rsidRDefault="005A7DAA" w:rsidP="00490E4B">
            <w:pPr>
              <w:jc w:val="center"/>
            </w:pPr>
            <w:r w:rsidRPr="00761B59">
              <w:t>прочие потребители - по подгруппе в зависимости от величины максимальной мощности принадлежащих им энергопринимающих устройств не менее 10 МВт</w:t>
            </w:r>
          </w:p>
        </w:tc>
      </w:tr>
      <w:tr w:rsidR="005A7DAA" w:rsidRPr="00761B59" w14:paraId="445235B5" w14:textId="77777777" w:rsidTr="00490E4B">
        <w:trPr>
          <w:trHeight w:val="352"/>
        </w:trPr>
        <w:tc>
          <w:tcPr>
            <w:tcW w:w="166" w:type="pct"/>
            <w:vMerge/>
          </w:tcPr>
          <w:p w14:paraId="5F4782D1" w14:textId="77777777" w:rsidR="005A7DAA" w:rsidRPr="00761B59" w:rsidRDefault="005A7DAA" w:rsidP="00490E4B">
            <w:pPr>
              <w:jc w:val="center"/>
            </w:pPr>
          </w:p>
        </w:tc>
        <w:tc>
          <w:tcPr>
            <w:tcW w:w="1197" w:type="pct"/>
            <w:vMerge/>
          </w:tcPr>
          <w:p w14:paraId="55726CA8" w14:textId="77777777" w:rsidR="005A7DAA" w:rsidRPr="00761B59" w:rsidRDefault="005A7DAA" w:rsidP="00490E4B">
            <w:pPr>
              <w:jc w:val="center"/>
            </w:pPr>
          </w:p>
        </w:tc>
        <w:tc>
          <w:tcPr>
            <w:tcW w:w="3637" w:type="pct"/>
            <w:gridSpan w:val="6"/>
            <w:vAlign w:val="center"/>
          </w:tcPr>
          <w:p w14:paraId="21BF55FB" w14:textId="77777777" w:rsidR="005A7DAA" w:rsidRPr="00FC082D" w:rsidRDefault="005A7DAA" w:rsidP="00490E4B">
            <w:pPr>
              <w:jc w:val="center"/>
            </w:pPr>
            <w:r w:rsidRPr="00FC082D">
              <w:t>с 01.</w:t>
            </w:r>
            <w:r>
              <w:t>01</w:t>
            </w:r>
            <w:r w:rsidRPr="00FC082D">
              <w:t>.202</w:t>
            </w:r>
            <w:r>
              <w:t>6</w:t>
            </w:r>
            <w:r w:rsidRPr="00FC082D">
              <w:t xml:space="preserve"> по 3</w:t>
            </w:r>
            <w:r>
              <w:t>0</w:t>
            </w:r>
            <w:r w:rsidRPr="00FC082D">
              <w:t>.</w:t>
            </w:r>
            <w:r>
              <w:t>0</w:t>
            </w:r>
            <w:r>
              <w:rPr>
                <w:lang w:val="en-US"/>
              </w:rPr>
              <w:t>9</w:t>
            </w:r>
            <w:r w:rsidRPr="00FC082D">
              <w:t>.202</w:t>
            </w:r>
            <w:r>
              <w:t>6</w:t>
            </w:r>
          </w:p>
        </w:tc>
      </w:tr>
      <w:tr w:rsidR="005A7DAA" w:rsidRPr="00761B59" w14:paraId="70BDE562" w14:textId="77777777" w:rsidTr="005A7DAA">
        <w:trPr>
          <w:trHeight w:val="686"/>
        </w:trPr>
        <w:tc>
          <w:tcPr>
            <w:tcW w:w="166" w:type="pct"/>
            <w:vAlign w:val="center"/>
          </w:tcPr>
          <w:p w14:paraId="20E32B16" w14:textId="77777777" w:rsidR="005A7DAA" w:rsidRPr="00761B59" w:rsidRDefault="005A7DAA" w:rsidP="00490E4B">
            <w:pPr>
              <w:jc w:val="center"/>
            </w:pPr>
            <w:r w:rsidRPr="00761B59">
              <w:t>1</w:t>
            </w:r>
          </w:p>
        </w:tc>
        <w:tc>
          <w:tcPr>
            <w:tcW w:w="1197" w:type="pct"/>
            <w:vAlign w:val="center"/>
          </w:tcPr>
          <w:p w14:paraId="45F8A5A9" w14:textId="77777777" w:rsidR="005A7DAA" w:rsidRPr="00761B59" w:rsidRDefault="005A7DAA" w:rsidP="00490E4B">
            <w:pPr>
              <w:autoSpaceDE w:val="0"/>
              <w:autoSpaceDN w:val="0"/>
              <w:adjustRightInd w:val="0"/>
            </w:pPr>
            <w:r w:rsidRPr="00761B59">
              <w:t xml:space="preserve">ПАО «Кузбассэнергосбыт»  </w:t>
            </w:r>
          </w:p>
          <w:p w14:paraId="6EF826D9" w14:textId="77777777" w:rsidR="005A7DAA" w:rsidRPr="00761B59" w:rsidRDefault="005A7DAA" w:rsidP="00490E4B">
            <w:pPr>
              <w:autoSpaceDE w:val="0"/>
              <w:autoSpaceDN w:val="0"/>
              <w:adjustRightInd w:val="0"/>
            </w:pPr>
            <w:r w:rsidRPr="00761B59">
              <w:t>(ИНН 4205109214)</w:t>
            </w:r>
          </w:p>
        </w:tc>
        <w:tc>
          <w:tcPr>
            <w:tcW w:w="58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0F74699" w14:textId="77777777" w:rsidR="005A7DAA" w:rsidRPr="00FC082D" w:rsidRDefault="005A7DAA" w:rsidP="00490E4B">
            <w:pPr>
              <w:jc w:val="center"/>
              <w:rPr>
                <w:color w:val="000000"/>
              </w:rPr>
            </w:pPr>
            <w:r w:rsidRPr="00172D6F">
              <w:rPr>
                <w:color w:val="000000"/>
              </w:rPr>
              <w:t>0,2897</w:t>
            </w:r>
          </w:p>
        </w:tc>
        <w:tc>
          <w:tcPr>
            <w:tcW w:w="593" w:type="pct"/>
            <w:tcBorders>
              <w:top w:val="single" w:sz="4" w:space="0" w:color="auto"/>
              <w:left w:val="nil"/>
              <w:bottom w:val="single" w:sz="4" w:space="0" w:color="auto"/>
              <w:right w:val="single" w:sz="4" w:space="0" w:color="auto"/>
            </w:tcBorders>
            <w:vAlign w:val="center"/>
          </w:tcPr>
          <w:p w14:paraId="695C277B" w14:textId="77777777" w:rsidR="005A7DAA" w:rsidRPr="00FC082D" w:rsidRDefault="005A7DAA" w:rsidP="00490E4B">
            <w:pPr>
              <w:jc w:val="center"/>
            </w:pPr>
            <w:r w:rsidRPr="00172D6F">
              <w:t>0,6351</w:t>
            </w:r>
          </w:p>
        </w:tc>
        <w:tc>
          <w:tcPr>
            <w:tcW w:w="819" w:type="pct"/>
            <w:tcBorders>
              <w:top w:val="single" w:sz="4" w:space="0" w:color="auto"/>
              <w:left w:val="single" w:sz="4" w:space="0" w:color="auto"/>
              <w:bottom w:val="single" w:sz="4" w:space="0" w:color="auto"/>
              <w:right w:val="single" w:sz="4" w:space="0" w:color="auto"/>
            </w:tcBorders>
            <w:shd w:val="clear" w:color="000000" w:fill="FFFFFF"/>
            <w:vAlign w:val="center"/>
          </w:tcPr>
          <w:p w14:paraId="0F6399F7" w14:textId="77777777" w:rsidR="005A7DAA" w:rsidRPr="00FC082D" w:rsidRDefault="005A7DAA" w:rsidP="00490E4B">
            <w:pPr>
              <w:jc w:val="center"/>
              <w:rPr>
                <w:color w:val="000000"/>
              </w:rPr>
            </w:pPr>
            <w:r w:rsidRPr="00172D6F">
              <w:rPr>
                <w:color w:val="000000"/>
              </w:rPr>
              <w:t>0,7860</w:t>
            </w:r>
          </w:p>
        </w:tc>
        <w:tc>
          <w:tcPr>
            <w:tcW w:w="819" w:type="pct"/>
            <w:tcBorders>
              <w:top w:val="single" w:sz="4" w:space="0" w:color="auto"/>
              <w:left w:val="nil"/>
              <w:bottom w:val="single" w:sz="4" w:space="0" w:color="auto"/>
              <w:right w:val="single" w:sz="4" w:space="0" w:color="auto"/>
            </w:tcBorders>
            <w:vAlign w:val="center"/>
          </w:tcPr>
          <w:p w14:paraId="7B164B01" w14:textId="77777777" w:rsidR="005A7DAA" w:rsidRPr="00FC082D" w:rsidRDefault="005A7DAA" w:rsidP="00490E4B">
            <w:pPr>
              <w:jc w:val="center"/>
            </w:pPr>
            <w:r w:rsidRPr="00172D6F">
              <w:t>0,4473</w:t>
            </w:r>
          </w:p>
        </w:tc>
        <w:tc>
          <w:tcPr>
            <w:tcW w:w="818" w:type="pct"/>
            <w:tcBorders>
              <w:top w:val="nil"/>
              <w:left w:val="single" w:sz="4" w:space="0" w:color="auto"/>
              <w:bottom w:val="single" w:sz="4" w:space="0" w:color="auto"/>
              <w:right w:val="single" w:sz="4" w:space="0" w:color="auto"/>
            </w:tcBorders>
            <w:shd w:val="clear" w:color="000000" w:fill="FFFFFF"/>
            <w:vAlign w:val="center"/>
          </w:tcPr>
          <w:p w14:paraId="214860FF" w14:textId="77777777" w:rsidR="005A7DAA" w:rsidRPr="00FC082D" w:rsidRDefault="005A7DAA" w:rsidP="00490E4B">
            <w:pPr>
              <w:jc w:val="center"/>
              <w:rPr>
                <w:color w:val="000000"/>
              </w:rPr>
            </w:pPr>
            <w:r w:rsidRPr="00172D6F">
              <w:rPr>
                <w:color w:val="000000"/>
              </w:rPr>
              <w:t>0,2620</w:t>
            </w:r>
          </w:p>
        </w:tc>
      </w:tr>
      <w:tr w:rsidR="005A7DAA" w:rsidRPr="00761B59" w14:paraId="3E112B1A" w14:textId="77777777" w:rsidTr="005A7DAA">
        <w:trPr>
          <w:trHeight w:val="710"/>
        </w:trPr>
        <w:tc>
          <w:tcPr>
            <w:tcW w:w="166" w:type="pct"/>
            <w:vAlign w:val="center"/>
          </w:tcPr>
          <w:p w14:paraId="4015DD22" w14:textId="77777777" w:rsidR="005A7DAA" w:rsidRPr="00761B59" w:rsidRDefault="005A7DAA" w:rsidP="00490E4B">
            <w:pPr>
              <w:jc w:val="center"/>
            </w:pPr>
            <w:r w:rsidRPr="00761B59">
              <w:t>2</w:t>
            </w:r>
          </w:p>
        </w:tc>
        <w:tc>
          <w:tcPr>
            <w:tcW w:w="1197" w:type="pct"/>
            <w:vAlign w:val="center"/>
          </w:tcPr>
          <w:p w14:paraId="21D136FF" w14:textId="77777777" w:rsidR="005A7DAA" w:rsidRPr="00761B59" w:rsidRDefault="005A7DAA" w:rsidP="00490E4B">
            <w:pPr>
              <w:autoSpaceDE w:val="0"/>
              <w:autoSpaceDN w:val="0"/>
              <w:adjustRightInd w:val="0"/>
            </w:pPr>
            <w:r w:rsidRPr="00761B59">
              <w:t>ООО «Металлэнергофинанс</w:t>
            </w:r>
            <w:r>
              <w:t>»</w:t>
            </w:r>
            <w:r w:rsidRPr="00761B59">
              <w:t xml:space="preserve"> </w:t>
            </w:r>
          </w:p>
          <w:p w14:paraId="72379FB6" w14:textId="77777777" w:rsidR="005A7DAA" w:rsidRPr="00761B59" w:rsidRDefault="005A7DAA" w:rsidP="00490E4B">
            <w:r w:rsidRPr="00761B59">
              <w:t>(ИНН 4217039402)</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5AF70978" w14:textId="77777777" w:rsidR="005A7DAA" w:rsidRPr="00FC082D" w:rsidRDefault="005A7DAA" w:rsidP="00490E4B">
            <w:pPr>
              <w:jc w:val="center"/>
              <w:rPr>
                <w:color w:val="000000"/>
              </w:rPr>
            </w:pPr>
            <w:r w:rsidRPr="00E75809">
              <w:rPr>
                <w:color w:val="000000"/>
              </w:rPr>
              <w:t>0,</w:t>
            </w:r>
            <w:r>
              <w:rPr>
                <w:color w:val="000000"/>
              </w:rPr>
              <w:t>9222</w:t>
            </w:r>
          </w:p>
        </w:tc>
        <w:tc>
          <w:tcPr>
            <w:tcW w:w="593" w:type="pct"/>
            <w:tcBorders>
              <w:top w:val="single" w:sz="4" w:space="0" w:color="auto"/>
              <w:left w:val="nil"/>
              <w:bottom w:val="single" w:sz="4" w:space="0" w:color="auto"/>
              <w:right w:val="single" w:sz="4" w:space="0" w:color="auto"/>
            </w:tcBorders>
            <w:vAlign w:val="center"/>
          </w:tcPr>
          <w:p w14:paraId="52332047" w14:textId="77777777" w:rsidR="005A7DAA" w:rsidRPr="00FC082D" w:rsidRDefault="005A7DAA" w:rsidP="00490E4B">
            <w:pPr>
              <w:jc w:val="center"/>
            </w:pPr>
            <w:r w:rsidRPr="00A94CC2">
              <w:t>1,1751</w:t>
            </w:r>
          </w:p>
        </w:tc>
        <w:tc>
          <w:tcPr>
            <w:tcW w:w="819" w:type="pct"/>
            <w:tcBorders>
              <w:top w:val="single" w:sz="4" w:space="0" w:color="auto"/>
              <w:left w:val="single" w:sz="4" w:space="0" w:color="auto"/>
              <w:bottom w:val="single" w:sz="4" w:space="0" w:color="auto"/>
              <w:right w:val="single" w:sz="4" w:space="0" w:color="auto"/>
            </w:tcBorders>
            <w:vAlign w:val="center"/>
          </w:tcPr>
          <w:p w14:paraId="0E6A1BE9" w14:textId="77777777" w:rsidR="005A7DAA" w:rsidRPr="00FC082D" w:rsidRDefault="005A7DAA" w:rsidP="00490E4B">
            <w:pPr>
              <w:jc w:val="center"/>
              <w:rPr>
                <w:color w:val="000000"/>
              </w:rPr>
            </w:pPr>
            <w:r w:rsidRPr="00172D6F">
              <w:rPr>
                <w:color w:val="000000"/>
              </w:rPr>
              <w:t>0,6800</w:t>
            </w:r>
          </w:p>
        </w:tc>
        <w:tc>
          <w:tcPr>
            <w:tcW w:w="819" w:type="pct"/>
            <w:tcBorders>
              <w:top w:val="single" w:sz="4" w:space="0" w:color="auto"/>
              <w:left w:val="nil"/>
              <w:bottom w:val="single" w:sz="4" w:space="0" w:color="auto"/>
              <w:right w:val="single" w:sz="4" w:space="0" w:color="auto"/>
            </w:tcBorders>
            <w:vAlign w:val="center"/>
          </w:tcPr>
          <w:p w14:paraId="17BD8480" w14:textId="77777777" w:rsidR="005A7DAA" w:rsidRPr="00FC082D" w:rsidRDefault="005A7DAA" w:rsidP="00490E4B">
            <w:pPr>
              <w:jc w:val="center"/>
            </w:pPr>
            <w:r w:rsidRPr="00172D6F">
              <w:t>0,4382</w:t>
            </w:r>
          </w:p>
        </w:tc>
        <w:tc>
          <w:tcPr>
            <w:tcW w:w="818" w:type="pct"/>
            <w:tcBorders>
              <w:top w:val="single" w:sz="4" w:space="0" w:color="auto"/>
              <w:left w:val="single" w:sz="4" w:space="0" w:color="auto"/>
              <w:bottom w:val="single" w:sz="4" w:space="0" w:color="auto"/>
              <w:right w:val="single" w:sz="4" w:space="0" w:color="auto"/>
            </w:tcBorders>
            <w:vAlign w:val="center"/>
          </w:tcPr>
          <w:p w14:paraId="5C90E795" w14:textId="77777777" w:rsidR="005A7DAA" w:rsidRPr="00FC082D" w:rsidRDefault="005A7DAA" w:rsidP="00490E4B">
            <w:pPr>
              <w:jc w:val="center"/>
              <w:rPr>
                <w:color w:val="000000"/>
              </w:rPr>
            </w:pPr>
            <w:r w:rsidRPr="00172D6F">
              <w:rPr>
                <w:color w:val="000000"/>
              </w:rPr>
              <w:t>0,2267</w:t>
            </w:r>
          </w:p>
        </w:tc>
      </w:tr>
      <w:tr w:rsidR="005A7DAA" w:rsidRPr="00761B59" w14:paraId="68485922" w14:textId="77777777" w:rsidTr="00490E4B">
        <w:trPr>
          <w:trHeight w:val="325"/>
        </w:trPr>
        <w:tc>
          <w:tcPr>
            <w:tcW w:w="5000" w:type="pct"/>
            <w:gridSpan w:val="8"/>
            <w:tcBorders>
              <w:right w:val="single" w:sz="4" w:space="0" w:color="auto"/>
            </w:tcBorders>
            <w:vAlign w:val="center"/>
          </w:tcPr>
          <w:p w14:paraId="33AF5478" w14:textId="77777777" w:rsidR="005A7DAA" w:rsidRPr="00FC082D" w:rsidRDefault="005A7DAA" w:rsidP="00490E4B">
            <w:pPr>
              <w:jc w:val="center"/>
              <w:rPr>
                <w:color w:val="000000"/>
              </w:rPr>
            </w:pPr>
            <w:r>
              <w:t xml:space="preserve">                                                                   </w:t>
            </w:r>
            <w:r w:rsidRPr="00FC082D">
              <w:t>с 01.</w:t>
            </w:r>
            <w:r>
              <w:rPr>
                <w:lang w:val="en-US"/>
              </w:rPr>
              <w:t>1</w:t>
            </w:r>
            <w:r>
              <w:t>0</w:t>
            </w:r>
            <w:r w:rsidRPr="00FC082D">
              <w:t>.202</w:t>
            </w:r>
            <w:r>
              <w:t>6</w:t>
            </w:r>
            <w:r w:rsidRPr="00FC082D">
              <w:t xml:space="preserve"> по 31.12.202</w:t>
            </w:r>
            <w:r>
              <w:t>6</w:t>
            </w:r>
          </w:p>
        </w:tc>
      </w:tr>
      <w:tr w:rsidR="005A7DAA" w:rsidRPr="00761B59" w14:paraId="2121B5FA" w14:textId="77777777" w:rsidTr="005A7DAA">
        <w:trPr>
          <w:trHeight w:val="710"/>
        </w:trPr>
        <w:tc>
          <w:tcPr>
            <w:tcW w:w="166" w:type="pct"/>
            <w:vAlign w:val="center"/>
          </w:tcPr>
          <w:p w14:paraId="3A904984" w14:textId="77777777" w:rsidR="005A7DAA" w:rsidRPr="00761B59" w:rsidRDefault="005A7DAA" w:rsidP="00490E4B">
            <w:pPr>
              <w:jc w:val="center"/>
            </w:pPr>
            <w:r>
              <w:t>3</w:t>
            </w:r>
          </w:p>
        </w:tc>
        <w:tc>
          <w:tcPr>
            <w:tcW w:w="1197" w:type="pct"/>
            <w:vAlign w:val="center"/>
          </w:tcPr>
          <w:p w14:paraId="4C611077" w14:textId="77777777" w:rsidR="005A7DAA" w:rsidRPr="00761B59" w:rsidRDefault="005A7DAA" w:rsidP="00490E4B">
            <w:pPr>
              <w:autoSpaceDE w:val="0"/>
              <w:autoSpaceDN w:val="0"/>
              <w:adjustRightInd w:val="0"/>
            </w:pPr>
            <w:r w:rsidRPr="00761B59">
              <w:t xml:space="preserve">ПАО «Кузбассэнергосбыт»  </w:t>
            </w:r>
          </w:p>
          <w:p w14:paraId="42C171F5" w14:textId="77777777" w:rsidR="005A7DAA" w:rsidRPr="00761B59" w:rsidRDefault="005A7DAA" w:rsidP="00490E4B">
            <w:pPr>
              <w:autoSpaceDE w:val="0"/>
              <w:autoSpaceDN w:val="0"/>
              <w:adjustRightInd w:val="0"/>
            </w:pPr>
            <w:r w:rsidRPr="00761B59">
              <w:t>(ИНН 4205109214)</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123D9DD9" w14:textId="77777777" w:rsidR="005A7DAA" w:rsidRPr="00FC082D" w:rsidRDefault="005A7DAA" w:rsidP="00490E4B">
            <w:pPr>
              <w:jc w:val="center"/>
              <w:rPr>
                <w:color w:val="000000"/>
              </w:rPr>
            </w:pPr>
            <w:r w:rsidRPr="00172D6F">
              <w:rPr>
                <w:color w:val="000000"/>
              </w:rPr>
              <w:t>0,2897</w:t>
            </w:r>
          </w:p>
        </w:tc>
        <w:tc>
          <w:tcPr>
            <w:tcW w:w="593" w:type="pct"/>
            <w:tcBorders>
              <w:top w:val="single" w:sz="4" w:space="0" w:color="auto"/>
              <w:left w:val="nil"/>
              <w:bottom w:val="single" w:sz="4" w:space="0" w:color="auto"/>
              <w:right w:val="single" w:sz="4" w:space="0" w:color="auto"/>
            </w:tcBorders>
            <w:vAlign w:val="center"/>
          </w:tcPr>
          <w:p w14:paraId="60DD3924" w14:textId="77777777" w:rsidR="005A7DAA" w:rsidRPr="00FC082D" w:rsidRDefault="005A7DAA" w:rsidP="00490E4B">
            <w:pPr>
              <w:jc w:val="center"/>
            </w:pPr>
            <w:r w:rsidRPr="00172D6F">
              <w:t>1,5185</w:t>
            </w:r>
          </w:p>
        </w:tc>
        <w:tc>
          <w:tcPr>
            <w:tcW w:w="819" w:type="pct"/>
            <w:tcBorders>
              <w:top w:val="single" w:sz="4" w:space="0" w:color="auto"/>
              <w:left w:val="single" w:sz="4" w:space="0" w:color="auto"/>
              <w:bottom w:val="single" w:sz="4" w:space="0" w:color="auto"/>
              <w:right w:val="single" w:sz="4" w:space="0" w:color="auto"/>
            </w:tcBorders>
            <w:vAlign w:val="center"/>
          </w:tcPr>
          <w:p w14:paraId="21E5F378" w14:textId="77777777" w:rsidR="005A7DAA" w:rsidRPr="00FC082D" w:rsidRDefault="005A7DAA" w:rsidP="00490E4B">
            <w:pPr>
              <w:jc w:val="center"/>
              <w:rPr>
                <w:color w:val="000000"/>
              </w:rPr>
            </w:pPr>
            <w:r w:rsidRPr="00172D6F">
              <w:rPr>
                <w:color w:val="000000"/>
              </w:rPr>
              <w:t>1,3268</w:t>
            </w:r>
          </w:p>
        </w:tc>
        <w:tc>
          <w:tcPr>
            <w:tcW w:w="819" w:type="pct"/>
            <w:tcBorders>
              <w:top w:val="single" w:sz="4" w:space="0" w:color="auto"/>
              <w:left w:val="nil"/>
              <w:bottom w:val="single" w:sz="4" w:space="0" w:color="auto"/>
              <w:right w:val="single" w:sz="4" w:space="0" w:color="auto"/>
            </w:tcBorders>
            <w:vAlign w:val="center"/>
          </w:tcPr>
          <w:p w14:paraId="0DBA10D3" w14:textId="77777777" w:rsidR="005A7DAA" w:rsidRPr="00FC082D" w:rsidRDefault="005A7DAA" w:rsidP="00490E4B">
            <w:pPr>
              <w:jc w:val="center"/>
            </w:pPr>
            <w:r w:rsidRPr="00172D6F">
              <w:t>0,4423</w:t>
            </w:r>
          </w:p>
        </w:tc>
        <w:tc>
          <w:tcPr>
            <w:tcW w:w="818" w:type="pct"/>
            <w:tcBorders>
              <w:top w:val="single" w:sz="4" w:space="0" w:color="auto"/>
              <w:left w:val="single" w:sz="4" w:space="0" w:color="auto"/>
              <w:bottom w:val="single" w:sz="4" w:space="0" w:color="auto"/>
              <w:right w:val="single" w:sz="4" w:space="0" w:color="auto"/>
            </w:tcBorders>
            <w:vAlign w:val="center"/>
          </w:tcPr>
          <w:p w14:paraId="3624140B" w14:textId="77777777" w:rsidR="005A7DAA" w:rsidRPr="00FC082D" w:rsidRDefault="005A7DAA" w:rsidP="00490E4B">
            <w:pPr>
              <w:jc w:val="center"/>
              <w:rPr>
                <w:color w:val="000000"/>
              </w:rPr>
            </w:pPr>
            <w:r w:rsidRPr="00172D6F">
              <w:rPr>
                <w:color w:val="000000"/>
              </w:rPr>
              <w:t>0,4423</w:t>
            </w:r>
          </w:p>
        </w:tc>
      </w:tr>
      <w:tr w:rsidR="005A7DAA" w:rsidRPr="00761B59" w14:paraId="6D91A90C" w14:textId="77777777" w:rsidTr="005A7DAA">
        <w:trPr>
          <w:trHeight w:val="710"/>
        </w:trPr>
        <w:tc>
          <w:tcPr>
            <w:tcW w:w="166" w:type="pct"/>
            <w:vAlign w:val="center"/>
          </w:tcPr>
          <w:p w14:paraId="254EF257" w14:textId="77777777" w:rsidR="005A7DAA" w:rsidRPr="00761B59" w:rsidRDefault="005A7DAA" w:rsidP="00490E4B">
            <w:pPr>
              <w:jc w:val="center"/>
            </w:pPr>
            <w:r>
              <w:t>4</w:t>
            </w:r>
          </w:p>
        </w:tc>
        <w:tc>
          <w:tcPr>
            <w:tcW w:w="1197" w:type="pct"/>
            <w:vAlign w:val="center"/>
          </w:tcPr>
          <w:p w14:paraId="60B3C81F" w14:textId="77777777" w:rsidR="005A7DAA" w:rsidRPr="00761B59" w:rsidRDefault="005A7DAA" w:rsidP="00490E4B">
            <w:pPr>
              <w:autoSpaceDE w:val="0"/>
              <w:autoSpaceDN w:val="0"/>
              <w:adjustRightInd w:val="0"/>
            </w:pPr>
            <w:r w:rsidRPr="00761B59">
              <w:t>ООО «Металлэнергофинанс</w:t>
            </w:r>
            <w:r>
              <w:t>»</w:t>
            </w:r>
            <w:r w:rsidRPr="00761B59">
              <w:t xml:space="preserve"> </w:t>
            </w:r>
          </w:p>
          <w:p w14:paraId="6C114944" w14:textId="77777777" w:rsidR="005A7DAA" w:rsidRPr="00761B59" w:rsidRDefault="005A7DAA" w:rsidP="00490E4B">
            <w:r w:rsidRPr="00761B59">
              <w:t>(ИНН 4217039402)</w:t>
            </w:r>
          </w:p>
        </w:tc>
        <w:tc>
          <w:tcPr>
            <w:tcW w:w="588" w:type="pct"/>
            <w:gridSpan w:val="2"/>
            <w:tcBorders>
              <w:top w:val="single" w:sz="4" w:space="0" w:color="auto"/>
              <w:left w:val="single" w:sz="4" w:space="0" w:color="auto"/>
              <w:bottom w:val="single" w:sz="4" w:space="0" w:color="auto"/>
              <w:right w:val="single" w:sz="4" w:space="0" w:color="auto"/>
            </w:tcBorders>
            <w:vAlign w:val="center"/>
          </w:tcPr>
          <w:p w14:paraId="6E34A724" w14:textId="77777777" w:rsidR="005A7DAA" w:rsidRPr="00FC082D" w:rsidRDefault="005A7DAA" w:rsidP="00490E4B">
            <w:pPr>
              <w:jc w:val="center"/>
              <w:rPr>
                <w:color w:val="000000"/>
              </w:rPr>
            </w:pPr>
            <w:r w:rsidRPr="00172D6F">
              <w:rPr>
                <w:color w:val="000000"/>
              </w:rPr>
              <w:t>1,6352</w:t>
            </w:r>
          </w:p>
        </w:tc>
        <w:tc>
          <w:tcPr>
            <w:tcW w:w="593" w:type="pct"/>
            <w:tcBorders>
              <w:top w:val="single" w:sz="4" w:space="0" w:color="auto"/>
              <w:left w:val="nil"/>
              <w:bottom w:val="single" w:sz="4" w:space="0" w:color="auto"/>
              <w:right w:val="single" w:sz="4" w:space="0" w:color="auto"/>
            </w:tcBorders>
            <w:vAlign w:val="center"/>
          </w:tcPr>
          <w:p w14:paraId="74FD1094" w14:textId="77777777" w:rsidR="005A7DAA" w:rsidRPr="00FC082D" w:rsidRDefault="005A7DAA" w:rsidP="00490E4B">
            <w:pPr>
              <w:jc w:val="center"/>
            </w:pPr>
            <w:r w:rsidRPr="00172D6F">
              <w:t>1,5180</w:t>
            </w:r>
          </w:p>
        </w:tc>
        <w:tc>
          <w:tcPr>
            <w:tcW w:w="819" w:type="pct"/>
            <w:tcBorders>
              <w:top w:val="single" w:sz="4" w:space="0" w:color="auto"/>
              <w:left w:val="single" w:sz="4" w:space="0" w:color="auto"/>
              <w:bottom w:val="single" w:sz="4" w:space="0" w:color="auto"/>
              <w:right w:val="single" w:sz="4" w:space="0" w:color="auto"/>
            </w:tcBorders>
            <w:vAlign w:val="center"/>
          </w:tcPr>
          <w:p w14:paraId="2B71EB63" w14:textId="77777777" w:rsidR="005A7DAA" w:rsidRPr="00FC082D" w:rsidRDefault="005A7DAA" w:rsidP="00490E4B">
            <w:pPr>
              <w:jc w:val="center"/>
              <w:rPr>
                <w:color w:val="000000"/>
              </w:rPr>
            </w:pPr>
            <w:r w:rsidRPr="00172D6F">
              <w:rPr>
                <w:color w:val="000000"/>
              </w:rPr>
              <w:t>1,2056</w:t>
            </w:r>
          </w:p>
        </w:tc>
        <w:tc>
          <w:tcPr>
            <w:tcW w:w="819" w:type="pct"/>
            <w:tcBorders>
              <w:top w:val="single" w:sz="4" w:space="0" w:color="auto"/>
              <w:left w:val="nil"/>
              <w:bottom w:val="single" w:sz="4" w:space="0" w:color="auto"/>
              <w:right w:val="single" w:sz="4" w:space="0" w:color="auto"/>
            </w:tcBorders>
            <w:vAlign w:val="center"/>
          </w:tcPr>
          <w:p w14:paraId="4C6004EA" w14:textId="77777777" w:rsidR="005A7DAA" w:rsidRPr="00FC082D" w:rsidRDefault="005A7DAA" w:rsidP="00490E4B">
            <w:pPr>
              <w:jc w:val="center"/>
            </w:pPr>
            <w:r w:rsidRPr="00172D6F">
              <w:t>0,4019</w:t>
            </w:r>
          </w:p>
        </w:tc>
        <w:tc>
          <w:tcPr>
            <w:tcW w:w="818" w:type="pct"/>
            <w:tcBorders>
              <w:top w:val="single" w:sz="4" w:space="0" w:color="auto"/>
              <w:left w:val="single" w:sz="4" w:space="0" w:color="auto"/>
              <w:bottom w:val="single" w:sz="4" w:space="0" w:color="auto"/>
              <w:right w:val="single" w:sz="4" w:space="0" w:color="auto"/>
            </w:tcBorders>
            <w:vAlign w:val="center"/>
          </w:tcPr>
          <w:p w14:paraId="1AA95795" w14:textId="77777777" w:rsidR="005A7DAA" w:rsidRPr="00FC082D" w:rsidRDefault="005A7DAA" w:rsidP="00490E4B">
            <w:pPr>
              <w:jc w:val="center"/>
              <w:rPr>
                <w:color w:val="000000"/>
              </w:rPr>
            </w:pPr>
            <w:r w:rsidRPr="00A1773A">
              <w:rPr>
                <w:color w:val="000000"/>
              </w:rPr>
              <w:t>0,4019</w:t>
            </w:r>
          </w:p>
        </w:tc>
      </w:tr>
    </w:tbl>
    <w:p w14:paraId="243A007B" w14:textId="6B3F4D71" w:rsidR="005A7DAA" w:rsidRPr="003019F4" w:rsidRDefault="005A7DAA" w:rsidP="005A7DAA">
      <w:pPr>
        <w:tabs>
          <w:tab w:val="left" w:pos="9214"/>
        </w:tabs>
        <w:ind w:left="-1075" w:right="-739" w:firstLine="12274"/>
      </w:pPr>
      <w:r w:rsidRPr="003019F4">
        <w:lastRenderedPageBreak/>
        <w:t xml:space="preserve">Приложение </w:t>
      </w:r>
      <w:r>
        <w:t xml:space="preserve">№ 5 </w:t>
      </w:r>
      <w:r w:rsidRPr="003019F4">
        <w:t xml:space="preserve">к </w:t>
      </w:r>
      <w:r>
        <w:t>протоколу</w:t>
      </w:r>
      <w:r w:rsidRPr="003019F4">
        <w:t xml:space="preserve"> № </w:t>
      </w:r>
      <w:r>
        <w:t>103</w:t>
      </w:r>
    </w:p>
    <w:p w14:paraId="603145C0" w14:textId="77777777" w:rsidR="005A7DAA" w:rsidRPr="003019F4" w:rsidRDefault="005A7DAA" w:rsidP="005A7DAA">
      <w:pPr>
        <w:tabs>
          <w:tab w:val="left" w:pos="9214"/>
        </w:tabs>
        <w:ind w:left="-1075" w:right="-739" w:firstLine="12274"/>
      </w:pPr>
      <w:r w:rsidRPr="003019F4">
        <w:t>заседания правления Региональной</w:t>
      </w:r>
    </w:p>
    <w:p w14:paraId="5D4DB323" w14:textId="77777777" w:rsidR="005A7DAA" w:rsidRPr="003019F4" w:rsidRDefault="005A7DAA" w:rsidP="005A7DAA">
      <w:pPr>
        <w:tabs>
          <w:tab w:val="left" w:pos="9214"/>
        </w:tabs>
        <w:ind w:left="-1075" w:right="-739" w:firstLine="12274"/>
      </w:pPr>
      <w:r w:rsidRPr="003019F4">
        <w:t>энергетической комиссии</w:t>
      </w:r>
    </w:p>
    <w:p w14:paraId="08DE1E22" w14:textId="77777777" w:rsidR="005A7DAA" w:rsidRDefault="005A7DAA" w:rsidP="005A7DAA">
      <w:pPr>
        <w:tabs>
          <w:tab w:val="left" w:pos="9214"/>
        </w:tabs>
        <w:ind w:left="-1075" w:right="-739" w:firstLine="12274"/>
      </w:pPr>
      <w:r w:rsidRPr="003019F4">
        <w:t xml:space="preserve">Кузбасса от </w:t>
      </w:r>
      <w:r>
        <w:t>30</w:t>
      </w:r>
      <w:r w:rsidRPr="003019F4">
        <w:t>.1</w:t>
      </w:r>
      <w:r>
        <w:t>2</w:t>
      </w:r>
      <w:r w:rsidRPr="003019F4">
        <w:t>.2025</w:t>
      </w:r>
    </w:p>
    <w:p w14:paraId="080F1ADD" w14:textId="77777777" w:rsidR="005A7DAA" w:rsidRDefault="005A7DAA" w:rsidP="00C51F9D">
      <w:pPr>
        <w:ind w:right="-315"/>
        <w:rPr>
          <w:sz w:val="28"/>
        </w:rPr>
      </w:pPr>
    </w:p>
    <w:p w14:paraId="6632B5C3" w14:textId="77777777" w:rsidR="00C51F9D" w:rsidRPr="00C51F9D" w:rsidRDefault="00C51F9D" w:rsidP="00C51F9D">
      <w:pPr>
        <w:spacing w:after="160" w:line="259" w:lineRule="auto"/>
        <w:jc w:val="center"/>
        <w:rPr>
          <w:rFonts w:eastAsiaTheme="minorHAnsi"/>
          <w:lang w:eastAsia="en-US"/>
        </w:rPr>
      </w:pPr>
      <w:r w:rsidRPr="00C51F9D">
        <w:rPr>
          <w:rFonts w:eastAsiaTheme="minorHAnsi"/>
          <w:lang w:eastAsia="en-US"/>
        </w:rPr>
        <w:t>Расчёт необходимой валовой выручки для ООО "ЕЭТ" на 2026 год (долгосрочный период регулирования 2025- 2029)</w:t>
      </w:r>
    </w:p>
    <w:tbl>
      <w:tblPr>
        <w:tblW w:w="53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
        <w:gridCol w:w="4229"/>
        <w:gridCol w:w="1263"/>
        <w:gridCol w:w="1293"/>
        <w:gridCol w:w="1501"/>
        <w:gridCol w:w="1214"/>
        <w:gridCol w:w="1478"/>
        <w:gridCol w:w="1322"/>
        <w:gridCol w:w="1133"/>
        <w:gridCol w:w="2064"/>
      </w:tblGrid>
      <w:tr w:rsidR="00C51F9D" w:rsidRPr="00C51F9D" w14:paraId="581A936D" w14:textId="77777777" w:rsidTr="00C51F9D">
        <w:trPr>
          <w:trHeight w:val="313"/>
          <w:tblHeader/>
          <w:jc w:val="center"/>
        </w:trPr>
        <w:tc>
          <w:tcPr>
            <w:tcW w:w="240" w:type="pct"/>
            <w:vMerge w:val="restart"/>
            <w:noWrap/>
            <w:vAlign w:val="center"/>
            <w:hideMark/>
          </w:tcPr>
          <w:p w14:paraId="4273EFED" w14:textId="77777777" w:rsidR="00C51F9D" w:rsidRPr="00C51F9D" w:rsidRDefault="00C51F9D" w:rsidP="00C51F9D">
            <w:pPr>
              <w:jc w:val="center"/>
              <w:rPr>
                <w:sz w:val="16"/>
                <w:szCs w:val="16"/>
              </w:rPr>
            </w:pPr>
            <w:r w:rsidRPr="00C51F9D">
              <w:rPr>
                <w:sz w:val="16"/>
                <w:szCs w:val="16"/>
              </w:rPr>
              <w:t>№п/п</w:t>
            </w:r>
          </w:p>
        </w:tc>
        <w:tc>
          <w:tcPr>
            <w:tcW w:w="1299" w:type="pct"/>
            <w:vMerge w:val="restart"/>
            <w:vAlign w:val="center"/>
            <w:hideMark/>
          </w:tcPr>
          <w:p w14:paraId="74C83B20" w14:textId="77777777" w:rsidR="00C51F9D" w:rsidRPr="00C51F9D" w:rsidRDefault="00C51F9D" w:rsidP="00C51F9D">
            <w:pPr>
              <w:jc w:val="center"/>
              <w:rPr>
                <w:sz w:val="16"/>
                <w:szCs w:val="16"/>
              </w:rPr>
            </w:pPr>
            <w:r w:rsidRPr="00C51F9D">
              <w:rPr>
                <w:sz w:val="16"/>
                <w:szCs w:val="16"/>
              </w:rPr>
              <w:t>Показатель</w:t>
            </w:r>
          </w:p>
        </w:tc>
        <w:tc>
          <w:tcPr>
            <w:tcW w:w="388" w:type="pct"/>
            <w:vMerge w:val="restart"/>
            <w:noWrap/>
            <w:vAlign w:val="center"/>
            <w:hideMark/>
          </w:tcPr>
          <w:p w14:paraId="40912745" w14:textId="77777777" w:rsidR="00C51F9D" w:rsidRPr="00C51F9D" w:rsidRDefault="00C51F9D" w:rsidP="00C51F9D">
            <w:pPr>
              <w:jc w:val="center"/>
              <w:rPr>
                <w:sz w:val="16"/>
                <w:szCs w:val="16"/>
              </w:rPr>
            </w:pPr>
            <w:r w:rsidRPr="00C51F9D">
              <w:rPr>
                <w:sz w:val="16"/>
                <w:szCs w:val="16"/>
              </w:rPr>
              <w:t>Ед. изм.</w:t>
            </w:r>
          </w:p>
        </w:tc>
        <w:tc>
          <w:tcPr>
            <w:tcW w:w="397" w:type="pct"/>
            <w:noWrap/>
            <w:vAlign w:val="center"/>
            <w:hideMark/>
          </w:tcPr>
          <w:p w14:paraId="1B9C6A98" w14:textId="77777777" w:rsidR="00C51F9D" w:rsidRPr="00C51F9D" w:rsidRDefault="00C51F9D" w:rsidP="00C51F9D">
            <w:pPr>
              <w:jc w:val="center"/>
              <w:rPr>
                <w:sz w:val="16"/>
                <w:szCs w:val="16"/>
              </w:rPr>
            </w:pPr>
            <w:r w:rsidRPr="00C51F9D">
              <w:rPr>
                <w:sz w:val="16"/>
                <w:szCs w:val="16"/>
              </w:rPr>
              <w:t>2024 год</w:t>
            </w:r>
          </w:p>
        </w:tc>
        <w:tc>
          <w:tcPr>
            <w:tcW w:w="1693" w:type="pct"/>
            <w:gridSpan w:val="4"/>
            <w:noWrap/>
            <w:vAlign w:val="center"/>
            <w:hideMark/>
          </w:tcPr>
          <w:p w14:paraId="5AB20B9B" w14:textId="77777777" w:rsidR="00C51F9D" w:rsidRPr="00C51F9D" w:rsidRDefault="00C51F9D" w:rsidP="00C51F9D">
            <w:pPr>
              <w:jc w:val="center"/>
              <w:rPr>
                <w:sz w:val="16"/>
                <w:szCs w:val="16"/>
              </w:rPr>
            </w:pPr>
            <w:r w:rsidRPr="00C51F9D">
              <w:rPr>
                <w:sz w:val="16"/>
                <w:szCs w:val="16"/>
              </w:rPr>
              <w:t>2026 год</w:t>
            </w:r>
          </w:p>
        </w:tc>
        <w:tc>
          <w:tcPr>
            <w:tcW w:w="348" w:type="pct"/>
          </w:tcPr>
          <w:p w14:paraId="7B741099" w14:textId="77777777" w:rsidR="00C51F9D" w:rsidRPr="00C51F9D" w:rsidRDefault="00C51F9D" w:rsidP="00C51F9D">
            <w:pPr>
              <w:jc w:val="center"/>
              <w:rPr>
                <w:sz w:val="16"/>
                <w:szCs w:val="16"/>
              </w:rPr>
            </w:pPr>
          </w:p>
        </w:tc>
        <w:tc>
          <w:tcPr>
            <w:tcW w:w="635" w:type="pct"/>
          </w:tcPr>
          <w:p w14:paraId="2EADAEE0" w14:textId="77777777" w:rsidR="00C51F9D" w:rsidRPr="00C51F9D" w:rsidRDefault="00C51F9D" w:rsidP="00C51F9D">
            <w:pPr>
              <w:jc w:val="center"/>
              <w:rPr>
                <w:sz w:val="16"/>
                <w:szCs w:val="16"/>
              </w:rPr>
            </w:pPr>
          </w:p>
        </w:tc>
      </w:tr>
      <w:tr w:rsidR="00C51F9D" w:rsidRPr="00C51F9D" w14:paraId="18540D3A" w14:textId="77777777" w:rsidTr="00C51F9D">
        <w:trPr>
          <w:trHeight w:val="334"/>
          <w:tblHeader/>
          <w:jc w:val="center"/>
        </w:trPr>
        <w:tc>
          <w:tcPr>
            <w:tcW w:w="240" w:type="pct"/>
            <w:vMerge/>
            <w:vAlign w:val="center"/>
            <w:hideMark/>
          </w:tcPr>
          <w:p w14:paraId="0E96A474" w14:textId="77777777" w:rsidR="00C51F9D" w:rsidRPr="00C51F9D" w:rsidRDefault="00C51F9D" w:rsidP="00C51F9D">
            <w:pPr>
              <w:outlineLvl w:val="0"/>
              <w:rPr>
                <w:sz w:val="16"/>
                <w:szCs w:val="16"/>
              </w:rPr>
            </w:pPr>
          </w:p>
        </w:tc>
        <w:tc>
          <w:tcPr>
            <w:tcW w:w="1299" w:type="pct"/>
            <w:vMerge/>
            <w:vAlign w:val="center"/>
            <w:hideMark/>
          </w:tcPr>
          <w:p w14:paraId="442FA02D" w14:textId="77777777" w:rsidR="00C51F9D" w:rsidRPr="00C51F9D" w:rsidRDefault="00C51F9D" w:rsidP="00C51F9D">
            <w:pPr>
              <w:outlineLvl w:val="0"/>
              <w:rPr>
                <w:sz w:val="16"/>
                <w:szCs w:val="16"/>
              </w:rPr>
            </w:pPr>
          </w:p>
        </w:tc>
        <w:tc>
          <w:tcPr>
            <w:tcW w:w="388" w:type="pct"/>
            <w:vMerge/>
            <w:vAlign w:val="center"/>
            <w:hideMark/>
          </w:tcPr>
          <w:p w14:paraId="7220B45D" w14:textId="77777777" w:rsidR="00C51F9D" w:rsidRPr="00C51F9D" w:rsidRDefault="00C51F9D" w:rsidP="00C51F9D">
            <w:pPr>
              <w:outlineLvl w:val="0"/>
              <w:rPr>
                <w:sz w:val="16"/>
                <w:szCs w:val="16"/>
              </w:rPr>
            </w:pPr>
          </w:p>
        </w:tc>
        <w:tc>
          <w:tcPr>
            <w:tcW w:w="397" w:type="pct"/>
            <w:vAlign w:val="center"/>
            <w:hideMark/>
          </w:tcPr>
          <w:p w14:paraId="6BB441B4" w14:textId="77777777" w:rsidR="00C51F9D" w:rsidRPr="00C51F9D" w:rsidRDefault="00C51F9D" w:rsidP="00C51F9D">
            <w:pPr>
              <w:jc w:val="center"/>
              <w:outlineLvl w:val="0"/>
              <w:rPr>
                <w:sz w:val="16"/>
                <w:szCs w:val="16"/>
              </w:rPr>
            </w:pPr>
            <w:r w:rsidRPr="00C51F9D">
              <w:rPr>
                <w:sz w:val="16"/>
                <w:szCs w:val="16"/>
              </w:rPr>
              <w:t>Утверждено РЭК Кузбасса</w:t>
            </w:r>
          </w:p>
        </w:tc>
        <w:tc>
          <w:tcPr>
            <w:tcW w:w="461" w:type="pct"/>
            <w:vAlign w:val="center"/>
            <w:hideMark/>
          </w:tcPr>
          <w:p w14:paraId="7D498236" w14:textId="77777777" w:rsidR="00C51F9D" w:rsidRPr="00C51F9D" w:rsidRDefault="00C51F9D" w:rsidP="00C51F9D">
            <w:pPr>
              <w:jc w:val="center"/>
              <w:outlineLvl w:val="0"/>
              <w:rPr>
                <w:sz w:val="16"/>
                <w:szCs w:val="16"/>
              </w:rPr>
            </w:pPr>
            <w:r w:rsidRPr="00C51F9D">
              <w:rPr>
                <w:sz w:val="16"/>
                <w:szCs w:val="16"/>
              </w:rPr>
              <w:t>Предложение предприятия</w:t>
            </w:r>
          </w:p>
        </w:tc>
        <w:tc>
          <w:tcPr>
            <w:tcW w:w="373" w:type="pct"/>
            <w:vAlign w:val="center"/>
            <w:hideMark/>
          </w:tcPr>
          <w:p w14:paraId="08153A25" w14:textId="77777777" w:rsidR="00C51F9D" w:rsidRPr="00C51F9D" w:rsidRDefault="00C51F9D" w:rsidP="00C51F9D">
            <w:pPr>
              <w:jc w:val="center"/>
              <w:outlineLvl w:val="0"/>
              <w:rPr>
                <w:sz w:val="16"/>
                <w:szCs w:val="16"/>
              </w:rPr>
            </w:pPr>
            <w:r w:rsidRPr="00C51F9D">
              <w:rPr>
                <w:sz w:val="16"/>
                <w:szCs w:val="16"/>
              </w:rPr>
              <w:t>ПП РФ от 23.10.2025 №1635</w:t>
            </w:r>
          </w:p>
        </w:tc>
        <w:tc>
          <w:tcPr>
            <w:tcW w:w="454" w:type="pct"/>
            <w:noWrap/>
            <w:vAlign w:val="center"/>
          </w:tcPr>
          <w:p w14:paraId="31645FE7" w14:textId="77777777" w:rsidR="00C51F9D" w:rsidRPr="00C51F9D" w:rsidRDefault="00C51F9D" w:rsidP="00C51F9D">
            <w:pPr>
              <w:jc w:val="center"/>
              <w:outlineLvl w:val="0"/>
              <w:rPr>
                <w:sz w:val="16"/>
                <w:szCs w:val="16"/>
              </w:rPr>
            </w:pPr>
            <w:r w:rsidRPr="00C51F9D">
              <w:rPr>
                <w:sz w:val="16"/>
                <w:szCs w:val="16"/>
              </w:rPr>
              <w:t>предложение РЭК</w:t>
            </w:r>
            <w:r w:rsidRPr="00C51F9D">
              <w:rPr>
                <w:sz w:val="16"/>
                <w:szCs w:val="16"/>
              </w:rPr>
              <w:br/>
              <w:t xml:space="preserve"> (30%+70%)</w:t>
            </w:r>
          </w:p>
        </w:tc>
        <w:tc>
          <w:tcPr>
            <w:tcW w:w="405" w:type="pct"/>
            <w:noWrap/>
            <w:vAlign w:val="center"/>
          </w:tcPr>
          <w:p w14:paraId="72BFFF2D" w14:textId="77777777" w:rsidR="00C51F9D" w:rsidRPr="00C51F9D" w:rsidRDefault="00C51F9D" w:rsidP="00C51F9D">
            <w:pPr>
              <w:jc w:val="center"/>
              <w:outlineLvl w:val="0"/>
              <w:rPr>
                <w:sz w:val="16"/>
                <w:szCs w:val="16"/>
              </w:rPr>
            </w:pPr>
            <w:r w:rsidRPr="00C51F9D">
              <w:rPr>
                <w:sz w:val="16"/>
                <w:szCs w:val="16"/>
              </w:rPr>
              <w:t>Отклонение</w:t>
            </w:r>
          </w:p>
        </w:tc>
        <w:tc>
          <w:tcPr>
            <w:tcW w:w="348" w:type="pct"/>
            <w:vAlign w:val="center"/>
          </w:tcPr>
          <w:p w14:paraId="4AAD4E85" w14:textId="77777777" w:rsidR="00C51F9D" w:rsidRPr="00C51F9D" w:rsidRDefault="00C51F9D" w:rsidP="00C51F9D">
            <w:pPr>
              <w:jc w:val="center"/>
              <w:outlineLvl w:val="0"/>
              <w:rPr>
                <w:sz w:val="16"/>
                <w:szCs w:val="16"/>
              </w:rPr>
            </w:pPr>
            <w:r w:rsidRPr="00C51F9D">
              <w:rPr>
                <w:sz w:val="16"/>
                <w:szCs w:val="16"/>
              </w:rPr>
              <w:t>Рост</w:t>
            </w:r>
          </w:p>
        </w:tc>
        <w:tc>
          <w:tcPr>
            <w:tcW w:w="635" w:type="pct"/>
          </w:tcPr>
          <w:p w14:paraId="75AA10D1" w14:textId="77777777" w:rsidR="00C51F9D" w:rsidRPr="00C51F9D" w:rsidRDefault="00C51F9D" w:rsidP="00C51F9D">
            <w:pPr>
              <w:jc w:val="center"/>
              <w:outlineLvl w:val="0"/>
              <w:rPr>
                <w:sz w:val="16"/>
                <w:szCs w:val="16"/>
              </w:rPr>
            </w:pPr>
            <w:r w:rsidRPr="00C51F9D">
              <w:rPr>
                <w:sz w:val="16"/>
                <w:szCs w:val="16"/>
              </w:rPr>
              <w:t>Пояснения</w:t>
            </w:r>
          </w:p>
        </w:tc>
      </w:tr>
      <w:tr w:rsidR="00C51F9D" w:rsidRPr="00C51F9D" w14:paraId="0A1A7A82" w14:textId="77777777" w:rsidTr="00C51F9D">
        <w:trPr>
          <w:trHeight w:val="328"/>
          <w:jc w:val="center"/>
        </w:trPr>
        <w:tc>
          <w:tcPr>
            <w:tcW w:w="4018" w:type="pct"/>
            <w:gridSpan w:val="8"/>
            <w:noWrap/>
            <w:vAlign w:val="bottom"/>
            <w:hideMark/>
          </w:tcPr>
          <w:p w14:paraId="6B8C21BD" w14:textId="77777777" w:rsidR="00C51F9D" w:rsidRPr="00C51F9D" w:rsidRDefault="00C51F9D" w:rsidP="00C51F9D">
            <w:pPr>
              <w:rPr>
                <w:b/>
                <w:bCs/>
                <w:color w:val="000000"/>
                <w:sz w:val="16"/>
                <w:szCs w:val="16"/>
              </w:rPr>
            </w:pPr>
            <w:r w:rsidRPr="00C51F9D">
              <w:rPr>
                <w:b/>
                <w:bCs/>
                <w:color w:val="000000"/>
                <w:sz w:val="16"/>
                <w:szCs w:val="16"/>
              </w:rPr>
              <w:t>Расчёт коэффициента индексации</w:t>
            </w:r>
          </w:p>
        </w:tc>
        <w:tc>
          <w:tcPr>
            <w:tcW w:w="348" w:type="pct"/>
          </w:tcPr>
          <w:p w14:paraId="79F74E49" w14:textId="77777777" w:rsidR="00C51F9D" w:rsidRPr="00C51F9D" w:rsidRDefault="00C51F9D" w:rsidP="00C51F9D">
            <w:pPr>
              <w:rPr>
                <w:b/>
                <w:bCs/>
                <w:color w:val="000000"/>
                <w:sz w:val="16"/>
                <w:szCs w:val="16"/>
              </w:rPr>
            </w:pPr>
          </w:p>
        </w:tc>
        <w:tc>
          <w:tcPr>
            <w:tcW w:w="635" w:type="pct"/>
          </w:tcPr>
          <w:p w14:paraId="1F8345D3" w14:textId="77777777" w:rsidR="00C51F9D" w:rsidRPr="00C51F9D" w:rsidRDefault="00C51F9D" w:rsidP="00C51F9D">
            <w:pPr>
              <w:rPr>
                <w:b/>
                <w:bCs/>
                <w:color w:val="000000"/>
                <w:sz w:val="16"/>
                <w:szCs w:val="16"/>
              </w:rPr>
            </w:pPr>
          </w:p>
        </w:tc>
      </w:tr>
      <w:tr w:rsidR="00C51F9D" w:rsidRPr="00C51F9D" w14:paraId="0084656B" w14:textId="77777777" w:rsidTr="00C51F9D">
        <w:trPr>
          <w:trHeight w:val="313"/>
          <w:jc w:val="center"/>
        </w:trPr>
        <w:tc>
          <w:tcPr>
            <w:tcW w:w="240" w:type="pct"/>
            <w:noWrap/>
            <w:vAlign w:val="bottom"/>
            <w:hideMark/>
          </w:tcPr>
          <w:p w14:paraId="34DA9250" w14:textId="77777777" w:rsidR="00C51F9D" w:rsidRPr="00C51F9D" w:rsidRDefault="00C51F9D" w:rsidP="00C51F9D">
            <w:pPr>
              <w:jc w:val="center"/>
              <w:rPr>
                <w:color w:val="000000"/>
                <w:sz w:val="16"/>
                <w:szCs w:val="16"/>
              </w:rPr>
            </w:pPr>
            <w:r w:rsidRPr="00C51F9D">
              <w:rPr>
                <w:color w:val="000000"/>
                <w:sz w:val="16"/>
                <w:szCs w:val="16"/>
              </w:rPr>
              <w:t>1</w:t>
            </w:r>
          </w:p>
        </w:tc>
        <w:tc>
          <w:tcPr>
            <w:tcW w:w="1299" w:type="pct"/>
            <w:vAlign w:val="bottom"/>
            <w:hideMark/>
          </w:tcPr>
          <w:p w14:paraId="402BCCAC" w14:textId="77777777" w:rsidR="00C51F9D" w:rsidRPr="00C51F9D" w:rsidRDefault="00C51F9D" w:rsidP="00C51F9D">
            <w:pPr>
              <w:rPr>
                <w:color w:val="000000"/>
                <w:sz w:val="16"/>
                <w:szCs w:val="16"/>
              </w:rPr>
            </w:pPr>
            <w:r w:rsidRPr="00C51F9D">
              <w:rPr>
                <w:color w:val="000000"/>
                <w:sz w:val="16"/>
                <w:szCs w:val="16"/>
              </w:rPr>
              <w:t>ИПЦ</w:t>
            </w:r>
          </w:p>
        </w:tc>
        <w:tc>
          <w:tcPr>
            <w:tcW w:w="388" w:type="pct"/>
            <w:noWrap/>
            <w:vAlign w:val="center"/>
            <w:hideMark/>
          </w:tcPr>
          <w:p w14:paraId="6B57B281" w14:textId="77777777" w:rsidR="00C51F9D" w:rsidRPr="00C51F9D" w:rsidRDefault="00C51F9D" w:rsidP="00C51F9D">
            <w:pPr>
              <w:jc w:val="center"/>
              <w:rPr>
                <w:color w:val="000000"/>
                <w:sz w:val="16"/>
                <w:szCs w:val="16"/>
              </w:rPr>
            </w:pPr>
            <w:r w:rsidRPr="00C51F9D">
              <w:rPr>
                <w:color w:val="000000"/>
                <w:sz w:val="16"/>
                <w:szCs w:val="16"/>
              </w:rPr>
              <w:t>%</w:t>
            </w:r>
          </w:p>
        </w:tc>
        <w:tc>
          <w:tcPr>
            <w:tcW w:w="397" w:type="pct"/>
            <w:noWrap/>
            <w:vAlign w:val="bottom"/>
            <w:hideMark/>
          </w:tcPr>
          <w:p w14:paraId="1E67FEC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5,80%</w:t>
            </w:r>
          </w:p>
        </w:tc>
        <w:tc>
          <w:tcPr>
            <w:tcW w:w="461" w:type="pct"/>
            <w:noWrap/>
            <w:vAlign w:val="bottom"/>
            <w:hideMark/>
          </w:tcPr>
          <w:p w14:paraId="16A5817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5,10%</w:t>
            </w:r>
          </w:p>
        </w:tc>
        <w:tc>
          <w:tcPr>
            <w:tcW w:w="373" w:type="pct"/>
            <w:noWrap/>
            <w:vAlign w:val="bottom"/>
            <w:hideMark/>
          </w:tcPr>
          <w:p w14:paraId="6663968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5,10%</w:t>
            </w:r>
          </w:p>
        </w:tc>
        <w:tc>
          <w:tcPr>
            <w:tcW w:w="454" w:type="pct"/>
            <w:noWrap/>
            <w:vAlign w:val="bottom"/>
            <w:hideMark/>
          </w:tcPr>
          <w:p w14:paraId="1592A804"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3644554E"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76895F7C" w14:textId="77777777" w:rsidR="00C51F9D" w:rsidRPr="00C51F9D" w:rsidRDefault="00C51F9D" w:rsidP="00C51F9D">
            <w:pPr>
              <w:rPr>
                <w:rFonts w:eastAsiaTheme="minorHAnsi" w:cstheme="minorBidi"/>
                <w:color w:val="000000"/>
                <w:sz w:val="16"/>
                <w:szCs w:val="16"/>
                <w:lang w:eastAsia="en-US"/>
              </w:rPr>
            </w:pPr>
          </w:p>
        </w:tc>
        <w:tc>
          <w:tcPr>
            <w:tcW w:w="635" w:type="pct"/>
          </w:tcPr>
          <w:p w14:paraId="0F210333" w14:textId="77777777" w:rsidR="00C51F9D" w:rsidRPr="00C51F9D" w:rsidRDefault="00C51F9D" w:rsidP="00C51F9D">
            <w:pPr>
              <w:rPr>
                <w:color w:val="000000"/>
                <w:sz w:val="16"/>
                <w:szCs w:val="16"/>
              </w:rPr>
            </w:pPr>
            <w:r w:rsidRPr="00C51F9D">
              <w:rPr>
                <w:rFonts w:eastAsiaTheme="minorHAnsi" w:cstheme="minorBidi"/>
                <w:color w:val="000000"/>
                <w:sz w:val="16"/>
                <w:szCs w:val="16"/>
                <w:lang w:eastAsia="en-US"/>
              </w:rPr>
              <w:t>Прогноз Минэкономразвития</w:t>
            </w:r>
          </w:p>
        </w:tc>
      </w:tr>
      <w:tr w:rsidR="00C51F9D" w:rsidRPr="00C51F9D" w14:paraId="4E7A9E74" w14:textId="77777777" w:rsidTr="00C51F9D">
        <w:trPr>
          <w:trHeight w:val="313"/>
          <w:jc w:val="center"/>
        </w:trPr>
        <w:tc>
          <w:tcPr>
            <w:tcW w:w="240" w:type="pct"/>
            <w:noWrap/>
            <w:vAlign w:val="bottom"/>
            <w:hideMark/>
          </w:tcPr>
          <w:p w14:paraId="72335B96" w14:textId="77777777" w:rsidR="00C51F9D" w:rsidRPr="00C51F9D" w:rsidRDefault="00C51F9D" w:rsidP="00C51F9D">
            <w:pPr>
              <w:jc w:val="center"/>
              <w:rPr>
                <w:color w:val="000000"/>
                <w:sz w:val="16"/>
                <w:szCs w:val="16"/>
              </w:rPr>
            </w:pPr>
            <w:r w:rsidRPr="00C51F9D">
              <w:rPr>
                <w:color w:val="000000"/>
                <w:sz w:val="16"/>
                <w:szCs w:val="16"/>
              </w:rPr>
              <w:t>2</w:t>
            </w:r>
          </w:p>
        </w:tc>
        <w:tc>
          <w:tcPr>
            <w:tcW w:w="1299" w:type="pct"/>
            <w:vAlign w:val="bottom"/>
            <w:hideMark/>
          </w:tcPr>
          <w:p w14:paraId="374D7FA8" w14:textId="77777777" w:rsidR="00C51F9D" w:rsidRPr="00C51F9D" w:rsidRDefault="00C51F9D" w:rsidP="00C51F9D">
            <w:pPr>
              <w:rPr>
                <w:color w:val="000000"/>
                <w:sz w:val="16"/>
                <w:szCs w:val="16"/>
              </w:rPr>
            </w:pPr>
            <w:r w:rsidRPr="00C51F9D">
              <w:rPr>
                <w:color w:val="000000"/>
                <w:sz w:val="16"/>
                <w:szCs w:val="16"/>
              </w:rPr>
              <w:t>Индекс эффективности операционных расходов</w:t>
            </w:r>
          </w:p>
        </w:tc>
        <w:tc>
          <w:tcPr>
            <w:tcW w:w="388" w:type="pct"/>
            <w:noWrap/>
            <w:vAlign w:val="center"/>
            <w:hideMark/>
          </w:tcPr>
          <w:p w14:paraId="33272048" w14:textId="77777777" w:rsidR="00C51F9D" w:rsidRPr="00C51F9D" w:rsidRDefault="00C51F9D" w:rsidP="00C51F9D">
            <w:pPr>
              <w:jc w:val="center"/>
              <w:rPr>
                <w:color w:val="000000"/>
                <w:sz w:val="16"/>
                <w:szCs w:val="16"/>
              </w:rPr>
            </w:pPr>
            <w:r w:rsidRPr="00C51F9D">
              <w:rPr>
                <w:color w:val="000000"/>
                <w:sz w:val="16"/>
                <w:szCs w:val="16"/>
              </w:rPr>
              <w:t>%</w:t>
            </w:r>
          </w:p>
        </w:tc>
        <w:tc>
          <w:tcPr>
            <w:tcW w:w="397" w:type="pct"/>
            <w:shd w:val="clear" w:color="000000" w:fill="FFFFFF"/>
            <w:noWrap/>
            <w:vAlign w:val="bottom"/>
            <w:hideMark/>
          </w:tcPr>
          <w:p w14:paraId="7F0E323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5,0%</w:t>
            </w:r>
          </w:p>
        </w:tc>
        <w:tc>
          <w:tcPr>
            <w:tcW w:w="461" w:type="pct"/>
            <w:shd w:val="clear" w:color="000000" w:fill="FFFFFF"/>
            <w:noWrap/>
            <w:vAlign w:val="bottom"/>
            <w:hideMark/>
          </w:tcPr>
          <w:p w14:paraId="5EAA1DF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1,0%</w:t>
            </w:r>
          </w:p>
        </w:tc>
        <w:tc>
          <w:tcPr>
            <w:tcW w:w="373" w:type="pct"/>
            <w:shd w:val="clear" w:color="000000" w:fill="FFFFFF"/>
            <w:noWrap/>
            <w:vAlign w:val="bottom"/>
            <w:hideMark/>
          </w:tcPr>
          <w:p w14:paraId="3F4C2B1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w:t>
            </w:r>
          </w:p>
        </w:tc>
        <w:tc>
          <w:tcPr>
            <w:tcW w:w="454" w:type="pct"/>
            <w:noWrap/>
            <w:vAlign w:val="bottom"/>
            <w:hideMark/>
          </w:tcPr>
          <w:p w14:paraId="681D6765"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4B147252"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6A728B74" w14:textId="77777777" w:rsidR="00C51F9D" w:rsidRPr="00C51F9D" w:rsidRDefault="00C51F9D" w:rsidP="00C51F9D">
            <w:pPr>
              <w:rPr>
                <w:color w:val="000000"/>
                <w:sz w:val="16"/>
                <w:szCs w:val="16"/>
              </w:rPr>
            </w:pPr>
          </w:p>
        </w:tc>
        <w:tc>
          <w:tcPr>
            <w:tcW w:w="635" w:type="pct"/>
          </w:tcPr>
          <w:p w14:paraId="475CCEE9" w14:textId="77777777" w:rsidR="00C51F9D" w:rsidRPr="00C51F9D" w:rsidRDefault="00C51F9D" w:rsidP="00C51F9D">
            <w:pPr>
              <w:rPr>
                <w:color w:val="000000"/>
                <w:sz w:val="16"/>
                <w:szCs w:val="16"/>
              </w:rPr>
            </w:pPr>
          </w:p>
        </w:tc>
      </w:tr>
      <w:tr w:rsidR="00C51F9D" w:rsidRPr="00C51F9D" w14:paraId="1C8A6E5F" w14:textId="77777777" w:rsidTr="00C51F9D">
        <w:trPr>
          <w:trHeight w:val="313"/>
          <w:jc w:val="center"/>
        </w:trPr>
        <w:tc>
          <w:tcPr>
            <w:tcW w:w="240" w:type="pct"/>
            <w:noWrap/>
            <w:vAlign w:val="bottom"/>
            <w:hideMark/>
          </w:tcPr>
          <w:p w14:paraId="511DB1DD" w14:textId="77777777" w:rsidR="00C51F9D" w:rsidRPr="00C51F9D" w:rsidRDefault="00C51F9D" w:rsidP="00C51F9D">
            <w:pPr>
              <w:jc w:val="center"/>
              <w:rPr>
                <w:color w:val="000000"/>
                <w:sz w:val="16"/>
                <w:szCs w:val="16"/>
              </w:rPr>
            </w:pPr>
            <w:r w:rsidRPr="00C51F9D">
              <w:rPr>
                <w:color w:val="000000"/>
                <w:sz w:val="16"/>
                <w:szCs w:val="16"/>
              </w:rPr>
              <w:t>3</w:t>
            </w:r>
          </w:p>
        </w:tc>
        <w:tc>
          <w:tcPr>
            <w:tcW w:w="1299" w:type="pct"/>
            <w:vAlign w:val="bottom"/>
            <w:hideMark/>
          </w:tcPr>
          <w:p w14:paraId="7B3D506F" w14:textId="77777777" w:rsidR="00C51F9D" w:rsidRPr="00C51F9D" w:rsidRDefault="00C51F9D" w:rsidP="00C51F9D">
            <w:pPr>
              <w:rPr>
                <w:color w:val="000000"/>
                <w:sz w:val="16"/>
                <w:szCs w:val="16"/>
              </w:rPr>
            </w:pPr>
            <w:r w:rsidRPr="00C51F9D">
              <w:rPr>
                <w:color w:val="000000"/>
                <w:sz w:val="16"/>
                <w:szCs w:val="16"/>
              </w:rPr>
              <w:t>Количество активов</w:t>
            </w:r>
          </w:p>
        </w:tc>
        <w:tc>
          <w:tcPr>
            <w:tcW w:w="388" w:type="pct"/>
            <w:noWrap/>
            <w:vAlign w:val="center"/>
            <w:hideMark/>
          </w:tcPr>
          <w:p w14:paraId="7A43BAC4" w14:textId="77777777" w:rsidR="00C51F9D" w:rsidRPr="00C51F9D" w:rsidRDefault="00C51F9D" w:rsidP="00C51F9D">
            <w:pPr>
              <w:jc w:val="center"/>
              <w:rPr>
                <w:color w:val="000000"/>
                <w:sz w:val="16"/>
                <w:szCs w:val="16"/>
              </w:rPr>
            </w:pPr>
            <w:r w:rsidRPr="00C51F9D">
              <w:rPr>
                <w:color w:val="000000"/>
                <w:sz w:val="16"/>
                <w:szCs w:val="16"/>
              </w:rPr>
              <w:t>у.е.</w:t>
            </w:r>
          </w:p>
        </w:tc>
        <w:tc>
          <w:tcPr>
            <w:tcW w:w="397" w:type="pct"/>
            <w:noWrap/>
            <w:vAlign w:val="bottom"/>
            <w:hideMark/>
          </w:tcPr>
          <w:p w14:paraId="1360E89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18 439,28</w:t>
            </w:r>
          </w:p>
        </w:tc>
        <w:tc>
          <w:tcPr>
            <w:tcW w:w="461" w:type="pct"/>
            <w:noWrap/>
            <w:vAlign w:val="bottom"/>
            <w:hideMark/>
          </w:tcPr>
          <w:p w14:paraId="07C6C3C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17 249,34</w:t>
            </w:r>
          </w:p>
        </w:tc>
        <w:tc>
          <w:tcPr>
            <w:tcW w:w="373" w:type="pct"/>
            <w:noWrap/>
            <w:vAlign w:val="bottom"/>
            <w:hideMark/>
          </w:tcPr>
          <w:p w14:paraId="6F51F04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17 249,34</w:t>
            </w:r>
          </w:p>
        </w:tc>
        <w:tc>
          <w:tcPr>
            <w:tcW w:w="454" w:type="pct"/>
            <w:noWrap/>
            <w:vAlign w:val="bottom"/>
            <w:hideMark/>
          </w:tcPr>
          <w:p w14:paraId="357CA499" w14:textId="77777777" w:rsidR="00C51F9D" w:rsidRPr="00C51F9D" w:rsidRDefault="00C51F9D" w:rsidP="00C51F9D">
            <w:pPr>
              <w:jc w:val="right"/>
              <w:rPr>
                <w:color w:val="000000"/>
                <w:sz w:val="16"/>
                <w:szCs w:val="16"/>
              </w:rPr>
            </w:pPr>
            <w:r w:rsidRPr="00C51F9D">
              <w:rPr>
                <w:color w:val="000000"/>
                <w:sz w:val="16"/>
                <w:szCs w:val="16"/>
              </w:rPr>
              <w:t> 17 249,34</w:t>
            </w:r>
          </w:p>
        </w:tc>
        <w:tc>
          <w:tcPr>
            <w:tcW w:w="405" w:type="pct"/>
            <w:noWrap/>
            <w:vAlign w:val="bottom"/>
            <w:hideMark/>
          </w:tcPr>
          <w:p w14:paraId="09C34758"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2394B291" w14:textId="77777777" w:rsidR="00C51F9D" w:rsidRPr="00C51F9D" w:rsidRDefault="00C51F9D" w:rsidP="00C51F9D">
            <w:pPr>
              <w:rPr>
                <w:color w:val="000000"/>
                <w:sz w:val="16"/>
                <w:szCs w:val="16"/>
              </w:rPr>
            </w:pPr>
          </w:p>
        </w:tc>
        <w:tc>
          <w:tcPr>
            <w:tcW w:w="635" w:type="pct"/>
          </w:tcPr>
          <w:p w14:paraId="1A9335FA" w14:textId="77777777" w:rsidR="00C51F9D" w:rsidRPr="00C51F9D" w:rsidRDefault="00C51F9D" w:rsidP="00C51F9D">
            <w:pPr>
              <w:rPr>
                <w:color w:val="000000"/>
                <w:sz w:val="16"/>
                <w:szCs w:val="16"/>
              </w:rPr>
            </w:pPr>
          </w:p>
        </w:tc>
      </w:tr>
      <w:tr w:rsidR="00C51F9D" w:rsidRPr="00C51F9D" w14:paraId="045ECF8D" w14:textId="77777777" w:rsidTr="00C51F9D">
        <w:trPr>
          <w:trHeight w:val="313"/>
          <w:jc w:val="center"/>
        </w:trPr>
        <w:tc>
          <w:tcPr>
            <w:tcW w:w="240" w:type="pct"/>
            <w:noWrap/>
            <w:vAlign w:val="bottom"/>
            <w:hideMark/>
          </w:tcPr>
          <w:p w14:paraId="05B8EEFC" w14:textId="77777777" w:rsidR="00C51F9D" w:rsidRPr="00C51F9D" w:rsidRDefault="00C51F9D" w:rsidP="00C51F9D">
            <w:pPr>
              <w:jc w:val="center"/>
              <w:rPr>
                <w:color w:val="000000"/>
                <w:sz w:val="16"/>
                <w:szCs w:val="16"/>
              </w:rPr>
            </w:pPr>
            <w:r w:rsidRPr="00C51F9D">
              <w:rPr>
                <w:color w:val="000000"/>
                <w:sz w:val="16"/>
                <w:szCs w:val="16"/>
              </w:rPr>
              <w:t>4</w:t>
            </w:r>
          </w:p>
        </w:tc>
        <w:tc>
          <w:tcPr>
            <w:tcW w:w="1299" w:type="pct"/>
            <w:vAlign w:val="bottom"/>
            <w:hideMark/>
          </w:tcPr>
          <w:p w14:paraId="22B4DD11" w14:textId="77777777" w:rsidR="00C51F9D" w:rsidRPr="00C51F9D" w:rsidRDefault="00C51F9D" w:rsidP="00C51F9D">
            <w:pPr>
              <w:rPr>
                <w:color w:val="000000"/>
                <w:sz w:val="16"/>
                <w:szCs w:val="16"/>
              </w:rPr>
            </w:pPr>
            <w:r w:rsidRPr="00C51F9D">
              <w:rPr>
                <w:color w:val="000000"/>
                <w:sz w:val="16"/>
                <w:szCs w:val="16"/>
              </w:rPr>
              <w:t>Индекс изменения количества активов</w:t>
            </w:r>
          </w:p>
        </w:tc>
        <w:tc>
          <w:tcPr>
            <w:tcW w:w="388" w:type="pct"/>
            <w:noWrap/>
            <w:vAlign w:val="center"/>
            <w:hideMark/>
          </w:tcPr>
          <w:p w14:paraId="0F918C67" w14:textId="77777777" w:rsidR="00C51F9D" w:rsidRPr="00C51F9D" w:rsidRDefault="00C51F9D" w:rsidP="00C51F9D">
            <w:pPr>
              <w:jc w:val="center"/>
              <w:rPr>
                <w:color w:val="000000"/>
                <w:sz w:val="16"/>
                <w:szCs w:val="16"/>
              </w:rPr>
            </w:pPr>
            <w:r w:rsidRPr="00C51F9D">
              <w:rPr>
                <w:color w:val="000000"/>
                <w:sz w:val="16"/>
                <w:szCs w:val="16"/>
              </w:rPr>
              <w:t>%</w:t>
            </w:r>
          </w:p>
        </w:tc>
        <w:tc>
          <w:tcPr>
            <w:tcW w:w="397" w:type="pct"/>
            <w:noWrap/>
            <w:vAlign w:val="bottom"/>
            <w:hideMark/>
          </w:tcPr>
          <w:p w14:paraId="5DC3F9D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61" w:type="pct"/>
            <w:noWrap/>
            <w:vAlign w:val="bottom"/>
            <w:hideMark/>
          </w:tcPr>
          <w:p w14:paraId="4255D18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-6,45%</w:t>
            </w:r>
          </w:p>
        </w:tc>
        <w:tc>
          <w:tcPr>
            <w:tcW w:w="373" w:type="pct"/>
            <w:noWrap/>
            <w:vAlign w:val="bottom"/>
            <w:hideMark/>
          </w:tcPr>
          <w:p w14:paraId="715408F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-6,45%</w:t>
            </w:r>
          </w:p>
        </w:tc>
        <w:tc>
          <w:tcPr>
            <w:tcW w:w="454" w:type="pct"/>
            <w:noWrap/>
            <w:vAlign w:val="bottom"/>
            <w:hideMark/>
          </w:tcPr>
          <w:p w14:paraId="3FEA207D"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13ED2D03"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0CE47827" w14:textId="77777777" w:rsidR="00C51F9D" w:rsidRPr="00C51F9D" w:rsidRDefault="00C51F9D" w:rsidP="00C51F9D">
            <w:pPr>
              <w:rPr>
                <w:color w:val="000000"/>
                <w:sz w:val="16"/>
                <w:szCs w:val="16"/>
              </w:rPr>
            </w:pPr>
          </w:p>
        </w:tc>
        <w:tc>
          <w:tcPr>
            <w:tcW w:w="635" w:type="pct"/>
          </w:tcPr>
          <w:p w14:paraId="33E21C27" w14:textId="77777777" w:rsidR="00C51F9D" w:rsidRPr="00C51F9D" w:rsidRDefault="00C51F9D" w:rsidP="00C51F9D">
            <w:pPr>
              <w:rPr>
                <w:color w:val="000000"/>
                <w:sz w:val="16"/>
                <w:szCs w:val="16"/>
              </w:rPr>
            </w:pPr>
          </w:p>
        </w:tc>
      </w:tr>
      <w:tr w:rsidR="00C51F9D" w:rsidRPr="00C51F9D" w14:paraId="64246168" w14:textId="77777777" w:rsidTr="00C51F9D">
        <w:trPr>
          <w:trHeight w:val="313"/>
          <w:jc w:val="center"/>
        </w:trPr>
        <w:tc>
          <w:tcPr>
            <w:tcW w:w="240" w:type="pct"/>
            <w:noWrap/>
            <w:vAlign w:val="bottom"/>
            <w:hideMark/>
          </w:tcPr>
          <w:p w14:paraId="444CFD5C" w14:textId="77777777" w:rsidR="00C51F9D" w:rsidRPr="00C51F9D" w:rsidRDefault="00C51F9D" w:rsidP="00C51F9D">
            <w:pPr>
              <w:jc w:val="center"/>
              <w:rPr>
                <w:color w:val="000000"/>
                <w:sz w:val="16"/>
                <w:szCs w:val="16"/>
              </w:rPr>
            </w:pPr>
            <w:r w:rsidRPr="00C51F9D">
              <w:rPr>
                <w:color w:val="000000"/>
                <w:sz w:val="16"/>
                <w:szCs w:val="16"/>
              </w:rPr>
              <w:t>5</w:t>
            </w:r>
          </w:p>
        </w:tc>
        <w:tc>
          <w:tcPr>
            <w:tcW w:w="1299" w:type="pct"/>
            <w:vAlign w:val="bottom"/>
            <w:hideMark/>
          </w:tcPr>
          <w:p w14:paraId="58A0818C" w14:textId="77777777" w:rsidR="00C51F9D" w:rsidRPr="00C51F9D" w:rsidRDefault="00C51F9D" w:rsidP="00C51F9D">
            <w:pPr>
              <w:rPr>
                <w:color w:val="000000"/>
                <w:sz w:val="16"/>
                <w:szCs w:val="16"/>
              </w:rPr>
            </w:pPr>
            <w:r w:rsidRPr="00C51F9D">
              <w:rPr>
                <w:color w:val="000000"/>
                <w:sz w:val="16"/>
                <w:szCs w:val="16"/>
              </w:rPr>
              <w:t>Коэффициент эластичности затрат по росту активов</w:t>
            </w:r>
          </w:p>
        </w:tc>
        <w:tc>
          <w:tcPr>
            <w:tcW w:w="388" w:type="pct"/>
            <w:noWrap/>
            <w:vAlign w:val="center"/>
            <w:hideMark/>
          </w:tcPr>
          <w:p w14:paraId="2096AA82" w14:textId="77777777" w:rsidR="00C51F9D" w:rsidRPr="00C51F9D" w:rsidRDefault="00C51F9D" w:rsidP="00C51F9D">
            <w:pPr>
              <w:jc w:val="center"/>
              <w:rPr>
                <w:color w:val="000000"/>
                <w:sz w:val="16"/>
                <w:szCs w:val="16"/>
              </w:rPr>
            </w:pPr>
            <w:r w:rsidRPr="00C51F9D">
              <w:rPr>
                <w:color w:val="000000"/>
                <w:sz w:val="16"/>
                <w:szCs w:val="16"/>
              </w:rPr>
              <w:t> </w:t>
            </w:r>
          </w:p>
        </w:tc>
        <w:tc>
          <w:tcPr>
            <w:tcW w:w="397" w:type="pct"/>
            <w:shd w:val="clear" w:color="000000" w:fill="FFFFFF"/>
            <w:noWrap/>
            <w:vAlign w:val="bottom"/>
            <w:hideMark/>
          </w:tcPr>
          <w:p w14:paraId="4F17FE1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0,75</w:t>
            </w:r>
          </w:p>
        </w:tc>
        <w:tc>
          <w:tcPr>
            <w:tcW w:w="461" w:type="pct"/>
            <w:shd w:val="clear" w:color="000000" w:fill="FFFFFF"/>
            <w:noWrap/>
            <w:vAlign w:val="bottom"/>
            <w:hideMark/>
          </w:tcPr>
          <w:p w14:paraId="667C83E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0,75</w:t>
            </w:r>
          </w:p>
        </w:tc>
        <w:tc>
          <w:tcPr>
            <w:tcW w:w="373" w:type="pct"/>
            <w:shd w:val="clear" w:color="000000" w:fill="FFFFFF"/>
            <w:noWrap/>
            <w:vAlign w:val="bottom"/>
            <w:hideMark/>
          </w:tcPr>
          <w:p w14:paraId="51DD78A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54" w:type="pct"/>
            <w:noWrap/>
            <w:vAlign w:val="bottom"/>
            <w:hideMark/>
          </w:tcPr>
          <w:p w14:paraId="3869A369"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47AED4B3"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1922C3E7" w14:textId="77777777" w:rsidR="00C51F9D" w:rsidRPr="00C51F9D" w:rsidRDefault="00C51F9D" w:rsidP="00C51F9D">
            <w:pPr>
              <w:rPr>
                <w:color w:val="000000"/>
                <w:sz w:val="16"/>
                <w:szCs w:val="16"/>
              </w:rPr>
            </w:pPr>
          </w:p>
        </w:tc>
        <w:tc>
          <w:tcPr>
            <w:tcW w:w="635" w:type="pct"/>
          </w:tcPr>
          <w:p w14:paraId="65C22578" w14:textId="77777777" w:rsidR="00C51F9D" w:rsidRPr="00C51F9D" w:rsidRDefault="00C51F9D" w:rsidP="00C51F9D">
            <w:pPr>
              <w:rPr>
                <w:color w:val="000000"/>
                <w:sz w:val="16"/>
                <w:szCs w:val="16"/>
              </w:rPr>
            </w:pPr>
          </w:p>
        </w:tc>
      </w:tr>
      <w:tr w:rsidR="00C51F9D" w:rsidRPr="00C51F9D" w14:paraId="304EA89D" w14:textId="77777777" w:rsidTr="00C51F9D">
        <w:trPr>
          <w:trHeight w:val="328"/>
          <w:jc w:val="center"/>
        </w:trPr>
        <w:tc>
          <w:tcPr>
            <w:tcW w:w="240" w:type="pct"/>
            <w:noWrap/>
            <w:vAlign w:val="bottom"/>
            <w:hideMark/>
          </w:tcPr>
          <w:p w14:paraId="62B9B370" w14:textId="77777777" w:rsidR="00C51F9D" w:rsidRPr="00C51F9D" w:rsidRDefault="00C51F9D" w:rsidP="00C51F9D">
            <w:pPr>
              <w:jc w:val="center"/>
              <w:rPr>
                <w:color w:val="000000"/>
                <w:sz w:val="16"/>
                <w:szCs w:val="16"/>
              </w:rPr>
            </w:pPr>
            <w:r w:rsidRPr="00C51F9D">
              <w:rPr>
                <w:color w:val="000000"/>
                <w:sz w:val="16"/>
                <w:szCs w:val="16"/>
              </w:rPr>
              <w:t>6</w:t>
            </w:r>
          </w:p>
        </w:tc>
        <w:tc>
          <w:tcPr>
            <w:tcW w:w="1299" w:type="pct"/>
            <w:vAlign w:val="bottom"/>
            <w:hideMark/>
          </w:tcPr>
          <w:p w14:paraId="0925B5AB" w14:textId="77777777" w:rsidR="00C51F9D" w:rsidRPr="00C51F9D" w:rsidRDefault="00C51F9D" w:rsidP="00C51F9D">
            <w:pPr>
              <w:rPr>
                <w:color w:val="000000"/>
                <w:sz w:val="16"/>
                <w:szCs w:val="16"/>
              </w:rPr>
            </w:pPr>
            <w:r w:rsidRPr="00C51F9D">
              <w:rPr>
                <w:color w:val="000000"/>
                <w:sz w:val="16"/>
                <w:szCs w:val="16"/>
              </w:rPr>
              <w:t>Итого коэффициент индексации</w:t>
            </w:r>
          </w:p>
        </w:tc>
        <w:tc>
          <w:tcPr>
            <w:tcW w:w="388" w:type="pct"/>
            <w:noWrap/>
            <w:vAlign w:val="center"/>
            <w:hideMark/>
          </w:tcPr>
          <w:p w14:paraId="06B71CC5" w14:textId="77777777" w:rsidR="00C51F9D" w:rsidRPr="00C51F9D" w:rsidRDefault="00C51F9D" w:rsidP="00C51F9D">
            <w:pPr>
              <w:jc w:val="center"/>
              <w:rPr>
                <w:color w:val="000000"/>
                <w:sz w:val="16"/>
                <w:szCs w:val="16"/>
              </w:rPr>
            </w:pPr>
            <w:r w:rsidRPr="00C51F9D">
              <w:rPr>
                <w:color w:val="000000"/>
                <w:sz w:val="16"/>
                <w:szCs w:val="16"/>
              </w:rPr>
              <w:t> </w:t>
            </w:r>
          </w:p>
        </w:tc>
        <w:tc>
          <w:tcPr>
            <w:tcW w:w="397" w:type="pct"/>
            <w:shd w:val="clear" w:color="000000" w:fill="FFFFFF"/>
            <w:noWrap/>
            <w:vAlign w:val="bottom"/>
            <w:hideMark/>
          </w:tcPr>
          <w:p w14:paraId="39D75528"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1,0051</w:t>
            </w:r>
          </w:p>
        </w:tc>
        <w:tc>
          <w:tcPr>
            <w:tcW w:w="461" w:type="pct"/>
            <w:shd w:val="clear" w:color="000000" w:fill="FFFFFF"/>
            <w:noWrap/>
            <w:vAlign w:val="bottom"/>
            <w:hideMark/>
          </w:tcPr>
          <w:p w14:paraId="14EAC41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0,9901304</w:t>
            </w:r>
          </w:p>
        </w:tc>
        <w:tc>
          <w:tcPr>
            <w:tcW w:w="373" w:type="pct"/>
            <w:shd w:val="clear" w:color="000000" w:fill="FFFFFF"/>
            <w:noWrap/>
            <w:vAlign w:val="bottom"/>
            <w:hideMark/>
          </w:tcPr>
          <w:p w14:paraId="0D7150B2" w14:textId="77777777" w:rsidR="00C51F9D" w:rsidRPr="00C51F9D" w:rsidRDefault="00C51F9D" w:rsidP="00C51F9D">
            <w:pPr>
              <w:jc w:val="right"/>
              <w:rPr>
                <w:sz w:val="16"/>
                <w:szCs w:val="16"/>
              </w:rPr>
            </w:pPr>
            <w:r w:rsidRPr="00C51F9D">
              <w:rPr>
                <w:rFonts w:eastAsiaTheme="minorHAnsi"/>
                <w:color w:val="000000"/>
                <w:sz w:val="16"/>
                <w:szCs w:val="16"/>
                <w:lang w:eastAsia="en-US"/>
              </w:rPr>
              <w:t>0,9831759</w:t>
            </w:r>
          </w:p>
        </w:tc>
        <w:tc>
          <w:tcPr>
            <w:tcW w:w="454" w:type="pct"/>
            <w:noWrap/>
            <w:vAlign w:val="bottom"/>
            <w:hideMark/>
          </w:tcPr>
          <w:p w14:paraId="4F3161D4"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3482DF74" w14:textId="77777777" w:rsidR="00C51F9D" w:rsidRPr="00C51F9D" w:rsidRDefault="00C51F9D" w:rsidP="00C51F9D">
            <w:pPr>
              <w:rPr>
                <w:color w:val="000000"/>
                <w:sz w:val="16"/>
                <w:szCs w:val="16"/>
              </w:rPr>
            </w:pPr>
            <w:r w:rsidRPr="00C51F9D">
              <w:rPr>
                <w:color w:val="000000"/>
                <w:sz w:val="16"/>
                <w:szCs w:val="16"/>
              </w:rPr>
              <w:t> </w:t>
            </w:r>
          </w:p>
        </w:tc>
        <w:tc>
          <w:tcPr>
            <w:tcW w:w="348" w:type="pct"/>
          </w:tcPr>
          <w:p w14:paraId="1BC32C06" w14:textId="77777777" w:rsidR="00C51F9D" w:rsidRPr="00C51F9D" w:rsidRDefault="00C51F9D" w:rsidP="00C51F9D">
            <w:pPr>
              <w:rPr>
                <w:color w:val="000000"/>
                <w:sz w:val="16"/>
                <w:szCs w:val="16"/>
              </w:rPr>
            </w:pPr>
          </w:p>
        </w:tc>
        <w:tc>
          <w:tcPr>
            <w:tcW w:w="635" w:type="pct"/>
          </w:tcPr>
          <w:p w14:paraId="297CB594" w14:textId="77777777" w:rsidR="00C51F9D" w:rsidRPr="00C51F9D" w:rsidRDefault="00C51F9D" w:rsidP="00C51F9D">
            <w:pPr>
              <w:rPr>
                <w:color w:val="000000"/>
                <w:sz w:val="16"/>
                <w:szCs w:val="16"/>
              </w:rPr>
            </w:pPr>
          </w:p>
        </w:tc>
      </w:tr>
      <w:tr w:rsidR="00C51F9D" w:rsidRPr="00C51F9D" w14:paraId="1DF537AF" w14:textId="77777777" w:rsidTr="00C51F9D">
        <w:trPr>
          <w:trHeight w:val="328"/>
          <w:jc w:val="center"/>
        </w:trPr>
        <w:tc>
          <w:tcPr>
            <w:tcW w:w="4018" w:type="pct"/>
            <w:gridSpan w:val="8"/>
            <w:noWrap/>
            <w:vAlign w:val="bottom"/>
            <w:hideMark/>
          </w:tcPr>
          <w:p w14:paraId="54A74B34" w14:textId="77777777" w:rsidR="00C51F9D" w:rsidRPr="00C51F9D" w:rsidRDefault="00C51F9D" w:rsidP="00C51F9D">
            <w:pPr>
              <w:rPr>
                <w:b/>
                <w:bCs/>
                <w:color w:val="000000"/>
                <w:sz w:val="16"/>
                <w:szCs w:val="16"/>
              </w:rPr>
            </w:pPr>
            <w:r w:rsidRPr="00C51F9D">
              <w:rPr>
                <w:b/>
                <w:bCs/>
                <w:color w:val="000000"/>
                <w:sz w:val="16"/>
                <w:szCs w:val="16"/>
              </w:rPr>
              <w:t>1. Расчёт подконтрольных расходов</w:t>
            </w:r>
          </w:p>
        </w:tc>
        <w:tc>
          <w:tcPr>
            <w:tcW w:w="348" w:type="pct"/>
          </w:tcPr>
          <w:p w14:paraId="30FCDE43" w14:textId="77777777" w:rsidR="00C51F9D" w:rsidRPr="00C51F9D" w:rsidRDefault="00C51F9D" w:rsidP="00C51F9D">
            <w:pPr>
              <w:rPr>
                <w:b/>
                <w:bCs/>
                <w:color w:val="000000"/>
                <w:sz w:val="16"/>
                <w:szCs w:val="16"/>
              </w:rPr>
            </w:pPr>
          </w:p>
        </w:tc>
        <w:tc>
          <w:tcPr>
            <w:tcW w:w="635" w:type="pct"/>
          </w:tcPr>
          <w:p w14:paraId="6FE7780B" w14:textId="77777777" w:rsidR="00C51F9D" w:rsidRPr="00C51F9D" w:rsidRDefault="00C51F9D" w:rsidP="00C51F9D">
            <w:pPr>
              <w:rPr>
                <w:b/>
                <w:bCs/>
                <w:color w:val="000000"/>
                <w:sz w:val="16"/>
                <w:szCs w:val="16"/>
              </w:rPr>
            </w:pPr>
          </w:p>
        </w:tc>
      </w:tr>
      <w:tr w:rsidR="00C51F9D" w:rsidRPr="00C51F9D" w14:paraId="391D5753" w14:textId="77777777" w:rsidTr="00C51F9D">
        <w:trPr>
          <w:trHeight w:val="313"/>
          <w:jc w:val="center"/>
        </w:trPr>
        <w:tc>
          <w:tcPr>
            <w:tcW w:w="240" w:type="pct"/>
            <w:noWrap/>
            <w:vAlign w:val="bottom"/>
            <w:hideMark/>
          </w:tcPr>
          <w:p w14:paraId="6365E773" w14:textId="77777777" w:rsidR="00C51F9D" w:rsidRPr="00C51F9D" w:rsidRDefault="00C51F9D" w:rsidP="00C51F9D">
            <w:pPr>
              <w:jc w:val="center"/>
              <w:rPr>
                <w:color w:val="000000"/>
                <w:sz w:val="16"/>
                <w:szCs w:val="16"/>
              </w:rPr>
            </w:pPr>
            <w:r w:rsidRPr="00C51F9D">
              <w:rPr>
                <w:color w:val="000000"/>
                <w:sz w:val="16"/>
                <w:szCs w:val="16"/>
              </w:rPr>
              <w:t>1.1.</w:t>
            </w:r>
          </w:p>
        </w:tc>
        <w:tc>
          <w:tcPr>
            <w:tcW w:w="1299" w:type="pct"/>
            <w:vAlign w:val="bottom"/>
            <w:hideMark/>
          </w:tcPr>
          <w:p w14:paraId="576D0D6E" w14:textId="77777777" w:rsidR="00C51F9D" w:rsidRPr="00C51F9D" w:rsidRDefault="00C51F9D" w:rsidP="00C51F9D">
            <w:pPr>
              <w:rPr>
                <w:color w:val="000000"/>
                <w:sz w:val="16"/>
                <w:szCs w:val="16"/>
              </w:rPr>
            </w:pPr>
            <w:r w:rsidRPr="00C51F9D">
              <w:rPr>
                <w:color w:val="000000"/>
                <w:sz w:val="16"/>
                <w:szCs w:val="16"/>
              </w:rPr>
              <w:t>Материальные затраты</w:t>
            </w:r>
          </w:p>
        </w:tc>
        <w:tc>
          <w:tcPr>
            <w:tcW w:w="388" w:type="pct"/>
            <w:noWrap/>
            <w:vAlign w:val="center"/>
            <w:hideMark/>
          </w:tcPr>
          <w:p w14:paraId="0DA908F5"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shd w:val="clear" w:color="000000" w:fill="FFFFFF"/>
            <w:noWrap/>
            <w:vAlign w:val="bottom"/>
            <w:hideMark/>
          </w:tcPr>
          <w:p w14:paraId="28C96A3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112 766</w:t>
            </w:r>
          </w:p>
        </w:tc>
        <w:tc>
          <w:tcPr>
            <w:tcW w:w="461" w:type="pct"/>
            <w:shd w:val="clear" w:color="000000" w:fill="FFFFFF"/>
            <w:noWrap/>
            <w:vAlign w:val="bottom"/>
            <w:hideMark/>
          </w:tcPr>
          <w:p w14:paraId="51FD415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115 814</w:t>
            </w:r>
          </w:p>
        </w:tc>
        <w:tc>
          <w:tcPr>
            <w:tcW w:w="373" w:type="pct"/>
            <w:shd w:val="clear" w:color="000000" w:fill="FFFFFF"/>
            <w:noWrap/>
            <w:vAlign w:val="bottom"/>
            <w:hideMark/>
          </w:tcPr>
          <w:p w14:paraId="7BC13DC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110 869</w:t>
            </w:r>
          </w:p>
        </w:tc>
        <w:tc>
          <w:tcPr>
            <w:tcW w:w="454" w:type="pct"/>
            <w:shd w:val="clear" w:color="000000" w:fill="FFFFFF"/>
            <w:noWrap/>
            <w:vAlign w:val="bottom"/>
            <w:hideMark/>
          </w:tcPr>
          <w:p w14:paraId="3F6C4048"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110 869</w:t>
            </w:r>
          </w:p>
        </w:tc>
        <w:tc>
          <w:tcPr>
            <w:tcW w:w="405" w:type="pct"/>
            <w:shd w:val="clear" w:color="000000" w:fill="FFFFFF"/>
            <w:noWrap/>
            <w:vAlign w:val="bottom"/>
            <w:hideMark/>
          </w:tcPr>
          <w:p w14:paraId="36EAD22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-1 897</w:t>
            </w:r>
          </w:p>
        </w:tc>
        <w:tc>
          <w:tcPr>
            <w:tcW w:w="348" w:type="pct"/>
            <w:vAlign w:val="bottom"/>
          </w:tcPr>
          <w:p w14:paraId="698D5E16"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6F5F611C" w14:textId="77777777" w:rsidR="00C51F9D" w:rsidRPr="00C51F9D" w:rsidRDefault="00C51F9D" w:rsidP="00C51F9D">
            <w:pPr>
              <w:jc w:val="right"/>
              <w:rPr>
                <w:color w:val="000000"/>
                <w:sz w:val="16"/>
                <w:szCs w:val="16"/>
              </w:rPr>
            </w:pPr>
          </w:p>
        </w:tc>
      </w:tr>
      <w:tr w:rsidR="00C51F9D" w:rsidRPr="00C51F9D" w14:paraId="6EC3CA60" w14:textId="77777777" w:rsidTr="00C51F9D">
        <w:trPr>
          <w:trHeight w:val="462"/>
          <w:jc w:val="center"/>
        </w:trPr>
        <w:tc>
          <w:tcPr>
            <w:tcW w:w="240" w:type="pct"/>
            <w:noWrap/>
            <w:vAlign w:val="bottom"/>
            <w:hideMark/>
          </w:tcPr>
          <w:p w14:paraId="35ABD136" w14:textId="77777777" w:rsidR="00C51F9D" w:rsidRPr="00C51F9D" w:rsidRDefault="00C51F9D" w:rsidP="00C51F9D">
            <w:pPr>
              <w:jc w:val="center"/>
              <w:rPr>
                <w:i/>
                <w:iCs/>
                <w:color w:val="000000"/>
                <w:sz w:val="16"/>
                <w:szCs w:val="16"/>
              </w:rPr>
            </w:pPr>
            <w:r w:rsidRPr="00C51F9D">
              <w:rPr>
                <w:i/>
                <w:iCs/>
                <w:color w:val="000000"/>
                <w:sz w:val="16"/>
                <w:szCs w:val="16"/>
              </w:rPr>
              <w:t>1.1.1.</w:t>
            </w:r>
          </w:p>
        </w:tc>
        <w:tc>
          <w:tcPr>
            <w:tcW w:w="1299" w:type="pct"/>
            <w:vAlign w:val="bottom"/>
            <w:hideMark/>
          </w:tcPr>
          <w:p w14:paraId="1B85D817" w14:textId="77777777" w:rsidR="00C51F9D" w:rsidRPr="00C51F9D" w:rsidRDefault="00C51F9D" w:rsidP="00C51F9D">
            <w:pPr>
              <w:rPr>
                <w:i/>
                <w:iCs/>
                <w:color w:val="000000"/>
                <w:sz w:val="16"/>
                <w:szCs w:val="16"/>
              </w:rPr>
            </w:pPr>
            <w:r w:rsidRPr="00C51F9D">
              <w:rPr>
                <w:i/>
                <w:iCs/>
                <w:color w:val="000000"/>
                <w:sz w:val="16"/>
                <w:szCs w:val="16"/>
              </w:rPr>
              <w:t>Сырье, материалы, запасные части, инструмент, топливо</w:t>
            </w:r>
          </w:p>
        </w:tc>
        <w:tc>
          <w:tcPr>
            <w:tcW w:w="388" w:type="pct"/>
            <w:noWrap/>
            <w:vAlign w:val="center"/>
            <w:hideMark/>
          </w:tcPr>
          <w:p w14:paraId="78BFAB2A"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6C166F0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29 613</w:t>
            </w:r>
          </w:p>
        </w:tc>
        <w:tc>
          <w:tcPr>
            <w:tcW w:w="461" w:type="pct"/>
            <w:shd w:val="clear" w:color="000000" w:fill="FFFFFF"/>
            <w:noWrap/>
            <w:vAlign w:val="bottom"/>
            <w:hideMark/>
          </w:tcPr>
          <w:p w14:paraId="33AE5AA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30 413,75</w:t>
            </w:r>
          </w:p>
        </w:tc>
        <w:tc>
          <w:tcPr>
            <w:tcW w:w="373" w:type="pct"/>
            <w:shd w:val="clear" w:color="000000" w:fill="FFFFFF"/>
            <w:noWrap/>
            <w:vAlign w:val="bottom"/>
            <w:hideMark/>
          </w:tcPr>
          <w:p w14:paraId="42D87CE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29 114,79</w:t>
            </w:r>
          </w:p>
        </w:tc>
        <w:tc>
          <w:tcPr>
            <w:tcW w:w="454" w:type="pct"/>
            <w:shd w:val="clear" w:color="000000" w:fill="FFFFFF"/>
            <w:noWrap/>
            <w:vAlign w:val="bottom"/>
            <w:hideMark/>
          </w:tcPr>
          <w:p w14:paraId="063D7C2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29 114,79</w:t>
            </w:r>
          </w:p>
        </w:tc>
        <w:tc>
          <w:tcPr>
            <w:tcW w:w="405" w:type="pct"/>
            <w:shd w:val="clear" w:color="000000" w:fill="FFFFFF"/>
            <w:noWrap/>
            <w:vAlign w:val="bottom"/>
            <w:hideMark/>
          </w:tcPr>
          <w:p w14:paraId="7FD06E6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-498</w:t>
            </w:r>
          </w:p>
        </w:tc>
        <w:tc>
          <w:tcPr>
            <w:tcW w:w="348" w:type="pct"/>
            <w:vAlign w:val="bottom"/>
          </w:tcPr>
          <w:p w14:paraId="7A296DBD"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2263EE90" w14:textId="77777777" w:rsidR="00C51F9D" w:rsidRPr="00C51F9D" w:rsidRDefault="00C51F9D" w:rsidP="00C51F9D">
            <w:pPr>
              <w:jc w:val="right"/>
              <w:rPr>
                <w:color w:val="000000"/>
                <w:sz w:val="16"/>
                <w:szCs w:val="16"/>
              </w:rPr>
            </w:pPr>
            <w:r w:rsidRPr="00C51F9D">
              <w:rPr>
                <w:color w:val="000000"/>
                <w:sz w:val="16"/>
                <w:szCs w:val="16"/>
              </w:rPr>
              <w:t>Пп.4 п. 18 и п. 24 Основ ценообразования,</w:t>
            </w:r>
          </w:p>
        </w:tc>
      </w:tr>
      <w:tr w:rsidR="00C51F9D" w:rsidRPr="00C51F9D" w14:paraId="76F2A627" w14:textId="77777777" w:rsidTr="00C51F9D">
        <w:trPr>
          <w:trHeight w:val="686"/>
          <w:jc w:val="center"/>
        </w:trPr>
        <w:tc>
          <w:tcPr>
            <w:tcW w:w="240" w:type="pct"/>
            <w:noWrap/>
            <w:vAlign w:val="bottom"/>
            <w:hideMark/>
          </w:tcPr>
          <w:p w14:paraId="6837AA53" w14:textId="77777777" w:rsidR="00C51F9D" w:rsidRPr="00C51F9D" w:rsidRDefault="00C51F9D" w:rsidP="00C51F9D">
            <w:pPr>
              <w:jc w:val="center"/>
              <w:rPr>
                <w:i/>
                <w:iCs/>
                <w:color w:val="000000"/>
                <w:sz w:val="16"/>
                <w:szCs w:val="16"/>
              </w:rPr>
            </w:pPr>
            <w:r w:rsidRPr="00C51F9D">
              <w:rPr>
                <w:i/>
                <w:iCs/>
                <w:color w:val="000000"/>
                <w:sz w:val="16"/>
                <w:szCs w:val="16"/>
              </w:rPr>
              <w:t>1.1.2.</w:t>
            </w:r>
          </w:p>
        </w:tc>
        <w:tc>
          <w:tcPr>
            <w:tcW w:w="1299" w:type="pct"/>
            <w:vAlign w:val="bottom"/>
            <w:hideMark/>
          </w:tcPr>
          <w:p w14:paraId="3A8E3042" w14:textId="77777777" w:rsidR="00C51F9D" w:rsidRPr="00C51F9D" w:rsidRDefault="00C51F9D" w:rsidP="00C51F9D">
            <w:pPr>
              <w:rPr>
                <w:i/>
                <w:iCs/>
                <w:color w:val="000000"/>
                <w:sz w:val="16"/>
                <w:szCs w:val="16"/>
              </w:rPr>
            </w:pPr>
            <w:r w:rsidRPr="00C51F9D">
              <w:rPr>
                <w:i/>
                <w:iCs/>
                <w:color w:val="000000"/>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388" w:type="pct"/>
            <w:noWrap/>
            <w:vAlign w:val="center"/>
            <w:hideMark/>
          </w:tcPr>
          <w:p w14:paraId="7BDE2259"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13D8B06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83 153</w:t>
            </w:r>
          </w:p>
        </w:tc>
        <w:tc>
          <w:tcPr>
            <w:tcW w:w="461" w:type="pct"/>
            <w:shd w:val="clear" w:color="000000" w:fill="FFFFFF"/>
            <w:noWrap/>
            <w:vAlign w:val="bottom"/>
            <w:hideMark/>
          </w:tcPr>
          <w:p w14:paraId="7AF389C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85 400,52</w:t>
            </w:r>
          </w:p>
        </w:tc>
        <w:tc>
          <w:tcPr>
            <w:tcW w:w="373" w:type="pct"/>
            <w:shd w:val="clear" w:color="000000" w:fill="FFFFFF"/>
            <w:noWrap/>
            <w:vAlign w:val="bottom"/>
            <w:hideMark/>
          </w:tcPr>
          <w:p w14:paraId="6BF9598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81 754,03</w:t>
            </w:r>
          </w:p>
        </w:tc>
        <w:tc>
          <w:tcPr>
            <w:tcW w:w="454" w:type="pct"/>
            <w:shd w:val="clear" w:color="000000" w:fill="FFFFFF"/>
            <w:noWrap/>
            <w:vAlign w:val="bottom"/>
            <w:hideMark/>
          </w:tcPr>
          <w:p w14:paraId="57EC7FC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81 754,03</w:t>
            </w:r>
          </w:p>
        </w:tc>
        <w:tc>
          <w:tcPr>
            <w:tcW w:w="405" w:type="pct"/>
            <w:shd w:val="clear" w:color="000000" w:fill="FFFFFF"/>
            <w:noWrap/>
            <w:vAlign w:val="bottom"/>
            <w:hideMark/>
          </w:tcPr>
          <w:p w14:paraId="26EE2F1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-1 399</w:t>
            </w:r>
          </w:p>
        </w:tc>
        <w:tc>
          <w:tcPr>
            <w:tcW w:w="348" w:type="pct"/>
            <w:vAlign w:val="bottom"/>
          </w:tcPr>
          <w:p w14:paraId="1A913144"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4F1BC21D" w14:textId="77777777" w:rsidR="00C51F9D" w:rsidRPr="00C51F9D" w:rsidRDefault="00C51F9D" w:rsidP="00C51F9D">
            <w:pPr>
              <w:jc w:val="right"/>
              <w:rPr>
                <w:color w:val="000000"/>
                <w:sz w:val="16"/>
                <w:szCs w:val="16"/>
              </w:rPr>
            </w:pPr>
            <w:r w:rsidRPr="00C51F9D">
              <w:rPr>
                <w:color w:val="000000"/>
                <w:sz w:val="16"/>
                <w:szCs w:val="16"/>
              </w:rPr>
              <w:t>Пп.1 п. 28 Основ ценообразования</w:t>
            </w:r>
          </w:p>
        </w:tc>
      </w:tr>
      <w:tr w:rsidR="00C51F9D" w:rsidRPr="00C51F9D" w14:paraId="2D11C885" w14:textId="77777777" w:rsidTr="00C51F9D">
        <w:trPr>
          <w:trHeight w:val="313"/>
          <w:jc w:val="center"/>
        </w:trPr>
        <w:tc>
          <w:tcPr>
            <w:tcW w:w="240" w:type="pct"/>
            <w:noWrap/>
            <w:vAlign w:val="bottom"/>
            <w:hideMark/>
          </w:tcPr>
          <w:p w14:paraId="55DD1B48" w14:textId="77777777" w:rsidR="00C51F9D" w:rsidRPr="00C51F9D" w:rsidRDefault="00C51F9D" w:rsidP="00C51F9D">
            <w:pPr>
              <w:jc w:val="center"/>
              <w:rPr>
                <w:color w:val="000000"/>
                <w:sz w:val="16"/>
                <w:szCs w:val="16"/>
              </w:rPr>
            </w:pPr>
            <w:r w:rsidRPr="00C51F9D">
              <w:rPr>
                <w:color w:val="000000"/>
                <w:sz w:val="16"/>
                <w:szCs w:val="16"/>
              </w:rPr>
              <w:t>1.2.</w:t>
            </w:r>
          </w:p>
        </w:tc>
        <w:tc>
          <w:tcPr>
            <w:tcW w:w="1299" w:type="pct"/>
            <w:vAlign w:val="bottom"/>
            <w:hideMark/>
          </w:tcPr>
          <w:p w14:paraId="1E6C6F67" w14:textId="77777777" w:rsidR="00C51F9D" w:rsidRPr="00C51F9D" w:rsidRDefault="00C51F9D" w:rsidP="00C51F9D">
            <w:pPr>
              <w:rPr>
                <w:color w:val="000000"/>
                <w:sz w:val="16"/>
                <w:szCs w:val="16"/>
              </w:rPr>
            </w:pPr>
            <w:r w:rsidRPr="00C51F9D">
              <w:rPr>
                <w:color w:val="000000"/>
                <w:sz w:val="16"/>
                <w:szCs w:val="16"/>
              </w:rPr>
              <w:t>Расходы на оплату труда</w:t>
            </w:r>
          </w:p>
        </w:tc>
        <w:tc>
          <w:tcPr>
            <w:tcW w:w="388" w:type="pct"/>
            <w:noWrap/>
            <w:vAlign w:val="center"/>
            <w:hideMark/>
          </w:tcPr>
          <w:p w14:paraId="40FA7884"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63EE3F5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305 300</w:t>
            </w:r>
          </w:p>
        </w:tc>
        <w:tc>
          <w:tcPr>
            <w:tcW w:w="461" w:type="pct"/>
            <w:shd w:val="clear" w:color="000000" w:fill="FFFFFF"/>
            <w:noWrap/>
            <w:vAlign w:val="bottom"/>
            <w:hideMark/>
          </w:tcPr>
          <w:p w14:paraId="4600A8D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313 550,06</w:t>
            </w:r>
          </w:p>
        </w:tc>
        <w:tc>
          <w:tcPr>
            <w:tcW w:w="373" w:type="pct"/>
            <w:shd w:val="clear" w:color="000000" w:fill="FFFFFF"/>
            <w:noWrap/>
            <w:vAlign w:val="bottom"/>
            <w:hideMark/>
          </w:tcPr>
          <w:p w14:paraId="225A682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300 163,61</w:t>
            </w:r>
          </w:p>
        </w:tc>
        <w:tc>
          <w:tcPr>
            <w:tcW w:w="454" w:type="pct"/>
            <w:shd w:val="clear" w:color="000000" w:fill="FFFFFF"/>
            <w:noWrap/>
            <w:vAlign w:val="bottom"/>
            <w:hideMark/>
          </w:tcPr>
          <w:p w14:paraId="015B239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325 435,28</w:t>
            </w:r>
          </w:p>
        </w:tc>
        <w:tc>
          <w:tcPr>
            <w:tcW w:w="405" w:type="pct"/>
            <w:shd w:val="clear" w:color="000000" w:fill="FFFFFF"/>
            <w:noWrap/>
            <w:vAlign w:val="bottom"/>
            <w:hideMark/>
          </w:tcPr>
          <w:p w14:paraId="20706BB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20 135</w:t>
            </w:r>
          </w:p>
        </w:tc>
        <w:tc>
          <w:tcPr>
            <w:tcW w:w="348" w:type="pct"/>
            <w:vAlign w:val="bottom"/>
          </w:tcPr>
          <w:p w14:paraId="13E1E105" w14:textId="77777777" w:rsidR="00C51F9D" w:rsidRPr="00C51F9D" w:rsidRDefault="00C51F9D" w:rsidP="00C51F9D">
            <w:pPr>
              <w:jc w:val="right"/>
              <w:rPr>
                <w:color w:val="000000"/>
                <w:sz w:val="16"/>
                <w:szCs w:val="16"/>
              </w:rPr>
            </w:pPr>
            <w:r w:rsidRPr="00C51F9D">
              <w:rPr>
                <w:color w:val="000000"/>
                <w:sz w:val="16"/>
                <w:szCs w:val="16"/>
              </w:rPr>
              <w:t>7%</w:t>
            </w:r>
          </w:p>
        </w:tc>
        <w:tc>
          <w:tcPr>
            <w:tcW w:w="635" w:type="pct"/>
          </w:tcPr>
          <w:p w14:paraId="5B823400" w14:textId="77777777" w:rsidR="00C51F9D" w:rsidRPr="00C51F9D" w:rsidRDefault="00C51F9D" w:rsidP="00C51F9D">
            <w:pPr>
              <w:jc w:val="right"/>
              <w:rPr>
                <w:color w:val="000000"/>
                <w:sz w:val="16"/>
                <w:szCs w:val="16"/>
              </w:rPr>
            </w:pPr>
            <w:r w:rsidRPr="00C51F9D">
              <w:rPr>
                <w:color w:val="000000"/>
                <w:sz w:val="16"/>
                <w:szCs w:val="16"/>
              </w:rPr>
              <w:t>На основании п. 26 Основ ценообразования</w:t>
            </w:r>
          </w:p>
        </w:tc>
      </w:tr>
      <w:tr w:rsidR="00C51F9D" w:rsidRPr="00C51F9D" w14:paraId="3A961FA9" w14:textId="77777777" w:rsidTr="00C51F9D">
        <w:trPr>
          <w:trHeight w:val="313"/>
          <w:jc w:val="center"/>
        </w:trPr>
        <w:tc>
          <w:tcPr>
            <w:tcW w:w="240" w:type="pct"/>
            <w:noWrap/>
            <w:vAlign w:val="bottom"/>
            <w:hideMark/>
          </w:tcPr>
          <w:p w14:paraId="1E465050" w14:textId="77777777" w:rsidR="00C51F9D" w:rsidRPr="00C51F9D" w:rsidRDefault="00C51F9D" w:rsidP="00C51F9D">
            <w:pPr>
              <w:jc w:val="center"/>
              <w:rPr>
                <w:i/>
                <w:iCs/>
                <w:color w:val="000000"/>
                <w:sz w:val="16"/>
                <w:szCs w:val="16"/>
              </w:rPr>
            </w:pPr>
            <w:r w:rsidRPr="00C51F9D">
              <w:rPr>
                <w:i/>
                <w:iCs/>
                <w:color w:val="000000"/>
                <w:sz w:val="16"/>
                <w:szCs w:val="16"/>
              </w:rPr>
              <w:t> </w:t>
            </w:r>
          </w:p>
        </w:tc>
        <w:tc>
          <w:tcPr>
            <w:tcW w:w="1299" w:type="pct"/>
            <w:vAlign w:val="bottom"/>
            <w:hideMark/>
          </w:tcPr>
          <w:p w14:paraId="0A83D72C" w14:textId="77777777" w:rsidR="00C51F9D" w:rsidRPr="00C51F9D" w:rsidRDefault="00C51F9D" w:rsidP="00C51F9D">
            <w:pPr>
              <w:jc w:val="right"/>
              <w:rPr>
                <w:i/>
                <w:iCs/>
                <w:color w:val="000000"/>
                <w:sz w:val="16"/>
                <w:szCs w:val="16"/>
              </w:rPr>
            </w:pPr>
            <w:r w:rsidRPr="00C51F9D">
              <w:rPr>
                <w:i/>
                <w:iCs/>
                <w:color w:val="000000"/>
                <w:sz w:val="16"/>
                <w:szCs w:val="16"/>
              </w:rPr>
              <w:t>Среднесписочная численность</w:t>
            </w:r>
          </w:p>
        </w:tc>
        <w:tc>
          <w:tcPr>
            <w:tcW w:w="388" w:type="pct"/>
            <w:noWrap/>
            <w:vAlign w:val="center"/>
            <w:hideMark/>
          </w:tcPr>
          <w:p w14:paraId="7EE258BF" w14:textId="77777777" w:rsidR="00C51F9D" w:rsidRPr="00C51F9D" w:rsidRDefault="00C51F9D" w:rsidP="00C51F9D">
            <w:pPr>
              <w:jc w:val="center"/>
              <w:rPr>
                <w:i/>
                <w:iCs/>
                <w:color w:val="000000"/>
                <w:sz w:val="16"/>
                <w:szCs w:val="16"/>
              </w:rPr>
            </w:pPr>
            <w:r w:rsidRPr="00C51F9D">
              <w:rPr>
                <w:i/>
                <w:iCs/>
                <w:color w:val="000000"/>
                <w:sz w:val="16"/>
                <w:szCs w:val="16"/>
              </w:rPr>
              <w:t>чел.</w:t>
            </w:r>
          </w:p>
        </w:tc>
        <w:tc>
          <w:tcPr>
            <w:tcW w:w="397" w:type="pct"/>
            <w:noWrap/>
            <w:vAlign w:val="bottom"/>
            <w:hideMark/>
          </w:tcPr>
          <w:p w14:paraId="4C73863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349</w:t>
            </w:r>
          </w:p>
        </w:tc>
        <w:tc>
          <w:tcPr>
            <w:tcW w:w="461" w:type="pct"/>
            <w:noWrap/>
            <w:vAlign w:val="bottom"/>
            <w:hideMark/>
          </w:tcPr>
          <w:p w14:paraId="06F06B9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349</w:t>
            </w:r>
          </w:p>
        </w:tc>
        <w:tc>
          <w:tcPr>
            <w:tcW w:w="373" w:type="pct"/>
            <w:shd w:val="clear" w:color="000000" w:fill="FFFFFF"/>
            <w:noWrap/>
            <w:vAlign w:val="bottom"/>
            <w:hideMark/>
          </w:tcPr>
          <w:p w14:paraId="505CF6A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349,0</w:t>
            </w:r>
          </w:p>
        </w:tc>
        <w:tc>
          <w:tcPr>
            <w:tcW w:w="454" w:type="pct"/>
            <w:noWrap/>
            <w:vAlign w:val="bottom"/>
            <w:hideMark/>
          </w:tcPr>
          <w:p w14:paraId="196FE46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349</w:t>
            </w:r>
          </w:p>
        </w:tc>
        <w:tc>
          <w:tcPr>
            <w:tcW w:w="405" w:type="pct"/>
            <w:shd w:val="clear" w:color="000000" w:fill="FFFFFF"/>
            <w:noWrap/>
            <w:vAlign w:val="bottom"/>
            <w:hideMark/>
          </w:tcPr>
          <w:p w14:paraId="7499F49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tcPr>
          <w:p w14:paraId="514864DF" w14:textId="77777777" w:rsidR="00C51F9D" w:rsidRPr="00C51F9D" w:rsidRDefault="00C51F9D" w:rsidP="00C51F9D">
            <w:pPr>
              <w:jc w:val="right"/>
              <w:rPr>
                <w:color w:val="000000"/>
                <w:sz w:val="16"/>
                <w:szCs w:val="16"/>
              </w:rPr>
            </w:pPr>
          </w:p>
        </w:tc>
        <w:tc>
          <w:tcPr>
            <w:tcW w:w="635" w:type="pct"/>
          </w:tcPr>
          <w:p w14:paraId="6152A523" w14:textId="77777777" w:rsidR="00C51F9D" w:rsidRPr="00C51F9D" w:rsidRDefault="00C51F9D" w:rsidP="00C51F9D">
            <w:pPr>
              <w:jc w:val="right"/>
              <w:rPr>
                <w:color w:val="000000"/>
                <w:sz w:val="16"/>
                <w:szCs w:val="16"/>
              </w:rPr>
            </w:pPr>
          </w:p>
        </w:tc>
      </w:tr>
      <w:tr w:rsidR="00C51F9D" w:rsidRPr="00C51F9D" w14:paraId="51E5071F" w14:textId="77777777" w:rsidTr="00C51F9D">
        <w:trPr>
          <w:trHeight w:val="313"/>
          <w:jc w:val="center"/>
        </w:trPr>
        <w:tc>
          <w:tcPr>
            <w:tcW w:w="240" w:type="pct"/>
            <w:noWrap/>
            <w:vAlign w:val="bottom"/>
            <w:hideMark/>
          </w:tcPr>
          <w:p w14:paraId="2C49581C" w14:textId="77777777" w:rsidR="00C51F9D" w:rsidRPr="00C51F9D" w:rsidRDefault="00C51F9D" w:rsidP="00C51F9D">
            <w:pPr>
              <w:jc w:val="center"/>
              <w:rPr>
                <w:i/>
                <w:iCs/>
                <w:color w:val="000000"/>
                <w:sz w:val="16"/>
                <w:szCs w:val="16"/>
              </w:rPr>
            </w:pPr>
            <w:r w:rsidRPr="00C51F9D">
              <w:rPr>
                <w:i/>
                <w:iCs/>
                <w:color w:val="000000"/>
                <w:sz w:val="16"/>
                <w:szCs w:val="16"/>
              </w:rPr>
              <w:t> </w:t>
            </w:r>
          </w:p>
        </w:tc>
        <w:tc>
          <w:tcPr>
            <w:tcW w:w="1299" w:type="pct"/>
            <w:vAlign w:val="bottom"/>
            <w:hideMark/>
          </w:tcPr>
          <w:p w14:paraId="14C5E91D" w14:textId="77777777" w:rsidR="00C51F9D" w:rsidRPr="00C51F9D" w:rsidRDefault="00C51F9D" w:rsidP="00C51F9D">
            <w:pPr>
              <w:jc w:val="right"/>
              <w:rPr>
                <w:i/>
                <w:iCs/>
                <w:color w:val="000000"/>
                <w:sz w:val="16"/>
                <w:szCs w:val="16"/>
              </w:rPr>
            </w:pPr>
            <w:r w:rsidRPr="00C51F9D">
              <w:rPr>
                <w:i/>
                <w:iCs/>
                <w:color w:val="000000"/>
                <w:sz w:val="16"/>
                <w:szCs w:val="16"/>
              </w:rPr>
              <w:t>Средняя заработная плата</w:t>
            </w:r>
          </w:p>
        </w:tc>
        <w:tc>
          <w:tcPr>
            <w:tcW w:w="388" w:type="pct"/>
            <w:noWrap/>
            <w:vAlign w:val="center"/>
            <w:hideMark/>
          </w:tcPr>
          <w:p w14:paraId="078CC732" w14:textId="77777777" w:rsidR="00C51F9D" w:rsidRPr="00C51F9D" w:rsidRDefault="00C51F9D" w:rsidP="00C51F9D">
            <w:pPr>
              <w:jc w:val="center"/>
              <w:rPr>
                <w:i/>
                <w:iCs/>
                <w:color w:val="000000"/>
                <w:sz w:val="16"/>
                <w:szCs w:val="16"/>
              </w:rPr>
            </w:pPr>
            <w:r w:rsidRPr="00C51F9D">
              <w:rPr>
                <w:i/>
                <w:iCs/>
                <w:color w:val="000000"/>
                <w:sz w:val="16"/>
                <w:szCs w:val="16"/>
              </w:rPr>
              <w:t>руб./чел. в мес.</w:t>
            </w:r>
          </w:p>
        </w:tc>
        <w:tc>
          <w:tcPr>
            <w:tcW w:w="397" w:type="pct"/>
            <w:noWrap/>
            <w:vAlign w:val="bottom"/>
            <w:hideMark/>
          </w:tcPr>
          <w:p w14:paraId="3EC26B7B" w14:textId="77777777" w:rsidR="00C51F9D" w:rsidRPr="00C51F9D" w:rsidRDefault="00C51F9D" w:rsidP="00C51F9D">
            <w:pPr>
              <w:jc w:val="right"/>
              <w:rPr>
                <w:i/>
                <w:iCs/>
                <w:color w:val="000000"/>
                <w:sz w:val="16"/>
                <w:szCs w:val="16"/>
              </w:rPr>
            </w:pPr>
            <w:r w:rsidRPr="00C51F9D">
              <w:rPr>
                <w:rFonts w:eastAsiaTheme="minorHAnsi"/>
                <w:i/>
                <w:iCs/>
                <w:color w:val="000000"/>
                <w:sz w:val="16"/>
                <w:szCs w:val="16"/>
                <w:lang w:eastAsia="en-US"/>
              </w:rPr>
              <w:t>72 899</w:t>
            </w:r>
          </w:p>
        </w:tc>
        <w:tc>
          <w:tcPr>
            <w:tcW w:w="461" w:type="pct"/>
            <w:noWrap/>
            <w:vAlign w:val="bottom"/>
            <w:hideMark/>
          </w:tcPr>
          <w:p w14:paraId="43A22EDE" w14:textId="77777777" w:rsidR="00C51F9D" w:rsidRPr="00C51F9D" w:rsidRDefault="00C51F9D" w:rsidP="00C51F9D">
            <w:pPr>
              <w:jc w:val="right"/>
              <w:rPr>
                <w:i/>
                <w:iCs/>
                <w:color w:val="000000"/>
                <w:sz w:val="16"/>
                <w:szCs w:val="16"/>
              </w:rPr>
            </w:pPr>
            <w:r w:rsidRPr="00C51F9D">
              <w:rPr>
                <w:rFonts w:eastAsiaTheme="minorHAnsi"/>
                <w:i/>
                <w:iCs/>
                <w:color w:val="000000"/>
                <w:sz w:val="16"/>
                <w:szCs w:val="16"/>
                <w:lang w:eastAsia="en-US"/>
              </w:rPr>
              <w:t>74 868,69</w:t>
            </w:r>
          </w:p>
        </w:tc>
        <w:tc>
          <w:tcPr>
            <w:tcW w:w="373" w:type="pct"/>
            <w:shd w:val="clear" w:color="000000" w:fill="FFFFFF"/>
            <w:noWrap/>
            <w:vAlign w:val="bottom"/>
            <w:hideMark/>
          </w:tcPr>
          <w:p w14:paraId="3FECC4AE"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71 672,30</w:t>
            </w:r>
          </w:p>
        </w:tc>
        <w:tc>
          <w:tcPr>
            <w:tcW w:w="454" w:type="pct"/>
            <w:noWrap/>
            <w:vAlign w:val="bottom"/>
            <w:hideMark/>
          </w:tcPr>
          <w:p w14:paraId="79420C5E" w14:textId="77777777" w:rsidR="00C51F9D" w:rsidRPr="00C51F9D" w:rsidRDefault="00C51F9D" w:rsidP="00C51F9D">
            <w:pPr>
              <w:jc w:val="right"/>
              <w:rPr>
                <w:color w:val="000000"/>
                <w:sz w:val="16"/>
                <w:szCs w:val="16"/>
              </w:rPr>
            </w:pPr>
            <w:r w:rsidRPr="00C51F9D">
              <w:rPr>
                <w:rFonts w:eastAsiaTheme="minorHAnsi"/>
                <w:i/>
                <w:iCs/>
                <w:color w:val="000000"/>
                <w:sz w:val="16"/>
                <w:szCs w:val="16"/>
                <w:lang w:eastAsia="en-US"/>
              </w:rPr>
              <w:t>77 706,61</w:t>
            </w:r>
          </w:p>
        </w:tc>
        <w:tc>
          <w:tcPr>
            <w:tcW w:w="405" w:type="pct"/>
            <w:shd w:val="clear" w:color="000000" w:fill="FFFFFF"/>
            <w:noWrap/>
            <w:vAlign w:val="bottom"/>
            <w:hideMark/>
          </w:tcPr>
          <w:p w14:paraId="75E1651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4 808</w:t>
            </w:r>
          </w:p>
        </w:tc>
        <w:tc>
          <w:tcPr>
            <w:tcW w:w="348" w:type="pct"/>
          </w:tcPr>
          <w:p w14:paraId="62EFEF68" w14:textId="77777777" w:rsidR="00C51F9D" w:rsidRPr="00C51F9D" w:rsidRDefault="00C51F9D" w:rsidP="00C51F9D">
            <w:pPr>
              <w:jc w:val="right"/>
              <w:rPr>
                <w:color w:val="000000"/>
                <w:sz w:val="16"/>
                <w:szCs w:val="16"/>
              </w:rPr>
            </w:pPr>
            <w:r w:rsidRPr="00C51F9D">
              <w:rPr>
                <w:color w:val="000000"/>
                <w:sz w:val="16"/>
                <w:szCs w:val="16"/>
              </w:rPr>
              <w:t>7%</w:t>
            </w:r>
          </w:p>
        </w:tc>
        <w:tc>
          <w:tcPr>
            <w:tcW w:w="635" w:type="pct"/>
          </w:tcPr>
          <w:p w14:paraId="29C050B5" w14:textId="77777777" w:rsidR="00C51F9D" w:rsidRPr="00C51F9D" w:rsidRDefault="00C51F9D" w:rsidP="00C51F9D">
            <w:pPr>
              <w:jc w:val="right"/>
              <w:rPr>
                <w:color w:val="000000"/>
                <w:sz w:val="16"/>
                <w:szCs w:val="16"/>
              </w:rPr>
            </w:pPr>
          </w:p>
        </w:tc>
      </w:tr>
      <w:tr w:rsidR="00C51F9D" w:rsidRPr="00C51F9D" w14:paraId="5D35B14F" w14:textId="77777777" w:rsidTr="00C51F9D">
        <w:trPr>
          <w:trHeight w:val="313"/>
          <w:jc w:val="center"/>
        </w:trPr>
        <w:tc>
          <w:tcPr>
            <w:tcW w:w="240" w:type="pct"/>
            <w:noWrap/>
            <w:vAlign w:val="bottom"/>
            <w:hideMark/>
          </w:tcPr>
          <w:p w14:paraId="5A4F0228" w14:textId="77777777" w:rsidR="00C51F9D" w:rsidRPr="00C51F9D" w:rsidRDefault="00C51F9D" w:rsidP="00C51F9D">
            <w:pPr>
              <w:jc w:val="center"/>
              <w:rPr>
                <w:color w:val="000000"/>
                <w:sz w:val="16"/>
                <w:szCs w:val="16"/>
              </w:rPr>
            </w:pPr>
            <w:r w:rsidRPr="00C51F9D">
              <w:rPr>
                <w:color w:val="000000"/>
                <w:sz w:val="16"/>
                <w:szCs w:val="16"/>
              </w:rPr>
              <w:t>1.3.</w:t>
            </w:r>
          </w:p>
        </w:tc>
        <w:tc>
          <w:tcPr>
            <w:tcW w:w="1299" w:type="pct"/>
            <w:vAlign w:val="bottom"/>
            <w:hideMark/>
          </w:tcPr>
          <w:p w14:paraId="2412A6D4" w14:textId="77777777" w:rsidR="00C51F9D" w:rsidRPr="00C51F9D" w:rsidRDefault="00C51F9D" w:rsidP="00C51F9D">
            <w:pPr>
              <w:rPr>
                <w:color w:val="000000"/>
                <w:sz w:val="16"/>
                <w:szCs w:val="16"/>
              </w:rPr>
            </w:pPr>
            <w:r w:rsidRPr="00C51F9D">
              <w:rPr>
                <w:color w:val="000000"/>
                <w:sz w:val="16"/>
                <w:szCs w:val="16"/>
              </w:rPr>
              <w:t>Прочие расходы, всего, в том числе:</w:t>
            </w:r>
          </w:p>
        </w:tc>
        <w:tc>
          <w:tcPr>
            <w:tcW w:w="388" w:type="pct"/>
            <w:noWrap/>
            <w:vAlign w:val="center"/>
            <w:hideMark/>
          </w:tcPr>
          <w:p w14:paraId="7A96D4E0"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0771889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203 957</w:t>
            </w:r>
          </w:p>
        </w:tc>
        <w:tc>
          <w:tcPr>
            <w:tcW w:w="461" w:type="pct"/>
            <w:noWrap/>
            <w:vAlign w:val="bottom"/>
            <w:hideMark/>
          </w:tcPr>
          <w:p w14:paraId="2992D6F6"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209 468</w:t>
            </w:r>
          </w:p>
        </w:tc>
        <w:tc>
          <w:tcPr>
            <w:tcW w:w="373" w:type="pct"/>
            <w:shd w:val="clear" w:color="000000" w:fill="FFFFFF"/>
            <w:noWrap/>
            <w:vAlign w:val="bottom"/>
            <w:hideMark/>
          </w:tcPr>
          <w:p w14:paraId="014D72BD"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200 525,80</w:t>
            </w:r>
          </w:p>
        </w:tc>
        <w:tc>
          <w:tcPr>
            <w:tcW w:w="454" w:type="pct"/>
            <w:noWrap/>
            <w:vAlign w:val="bottom"/>
            <w:hideMark/>
          </w:tcPr>
          <w:p w14:paraId="1337683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200 526</w:t>
            </w:r>
          </w:p>
        </w:tc>
        <w:tc>
          <w:tcPr>
            <w:tcW w:w="405" w:type="pct"/>
            <w:shd w:val="clear" w:color="000000" w:fill="FFFFFF"/>
            <w:noWrap/>
            <w:vAlign w:val="bottom"/>
            <w:hideMark/>
          </w:tcPr>
          <w:p w14:paraId="4FA50E1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-3 431</w:t>
            </w:r>
          </w:p>
        </w:tc>
        <w:tc>
          <w:tcPr>
            <w:tcW w:w="348" w:type="pct"/>
            <w:vAlign w:val="bottom"/>
          </w:tcPr>
          <w:p w14:paraId="0A1AA273"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3AD6CAFA" w14:textId="77777777" w:rsidR="00C51F9D" w:rsidRPr="00C51F9D" w:rsidRDefault="00C51F9D" w:rsidP="00C51F9D">
            <w:pPr>
              <w:jc w:val="right"/>
              <w:rPr>
                <w:color w:val="000000"/>
                <w:sz w:val="16"/>
                <w:szCs w:val="16"/>
              </w:rPr>
            </w:pPr>
          </w:p>
        </w:tc>
      </w:tr>
      <w:tr w:rsidR="00C51F9D" w:rsidRPr="00C51F9D" w14:paraId="41CC080B" w14:textId="77777777" w:rsidTr="00C51F9D">
        <w:trPr>
          <w:trHeight w:val="313"/>
          <w:jc w:val="center"/>
        </w:trPr>
        <w:tc>
          <w:tcPr>
            <w:tcW w:w="240" w:type="pct"/>
            <w:noWrap/>
            <w:vAlign w:val="bottom"/>
            <w:hideMark/>
          </w:tcPr>
          <w:p w14:paraId="6FE01164" w14:textId="77777777" w:rsidR="00C51F9D" w:rsidRPr="00C51F9D" w:rsidRDefault="00C51F9D" w:rsidP="00C51F9D">
            <w:pPr>
              <w:jc w:val="center"/>
              <w:rPr>
                <w:i/>
                <w:iCs/>
                <w:color w:val="000000"/>
                <w:sz w:val="16"/>
                <w:szCs w:val="16"/>
              </w:rPr>
            </w:pPr>
            <w:r w:rsidRPr="00C51F9D">
              <w:rPr>
                <w:i/>
                <w:iCs/>
                <w:color w:val="000000"/>
                <w:sz w:val="16"/>
                <w:szCs w:val="16"/>
              </w:rPr>
              <w:t>1.3.1.</w:t>
            </w:r>
          </w:p>
        </w:tc>
        <w:tc>
          <w:tcPr>
            <w:tcW w:w="1299" w:type="pct"/>
            <w:vAlign w:val="bottom"/>
            <w:hideMark/>
          </w:tcPr>
          <w:p w14:paraId="0208268A" w14:textId="77777777" w:rsidR="00C51F9D" w:rsidRPr="00C51F9D" w:rsidRDefault="00C51F9D" w:rsidP="00C51F9D">
            <w:pPr>
              <w:rPr>
                <w:i/>
                <w:iCs/>
                <w:color w:val="000000"/>
                <w:sz w:val="16"/>
                <w:szCs w:val="16"/>
              </w:rPr>
            </w:pPr>
            <w:r w:rsidRPr="00C51F9D">
              <w:rPr>
                <w:i/>
                <w:iCs/>
                <w:color w:val="000000"/>
                <w:sz w:val="16"/>
                <w:szCs w:val="16"/>
              </w:rPr>
              <w:t>Ремонт основных фондов</w:t>
            </w:r>
          </w:p>
        </w:tc>
        <w:tc>
          <w:tcPr>
            <w:tcW w:w="388" w:type="pct"/>
            <w:noWrap/>
            <w:vAlign w:val="center"/>
            <w:hideMark/>
          </w:tcPr>
          <w:p w14:paraId="0DBB1D54"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5E60E4E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160 457</w:t>
            </w:r>
          </w:p>
        </w:tc>
        <w:tc>
          <w:tcPr>
            <w:tcW w:w="461" w:type="pct"/>
            <w:shd w:val="clear" w:color="000000" w:fill="FFFFFF"/>
            <w:noWrap/>
            <w:vAlign w:val="bottom"/>
            <w:hideMark/>
          </w:tcPr>
          <w:p w14:paraId="463A440A"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164 793,37</w:t>
            </w:r>
          </w:p>
        </w:tc>
        <w:tc>
          <w:tcPr>
            <w:tcW w:w="373" w:type="pct"/>
            <w:shd w:val="clear" w:color="000000" w:fill="FFFFFF"/>
            <w:noWrap/>
            <w:vAlign w:val="bottom"/>
            <w:hideMark/>
          </w:tcPr>
          <w:p w14:paraId="44511078"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157 757,46</w:t>
            </w:r>
          </w:p>
        </w:tc>
        <w:tc>
          <w:tcPr>
            <w:tcW w:w="454" w:type="pct"/>
            <w:shd w:val="clear" w:color="000000" w:fill="FFFFFF"/>
            <w:noWrap/>
            <w:vAlign w:val="bottom"/>
            <w:hideMark/>
          </w:tcPr>
          <w:p w14:paraId="74F1A77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157 757,46</w:t>
            </w:r>
          </w:p>
        </w:tc>
        <w:tc>
          <w:tcPr>
            <w:tcW w:w="405" w:type="pct"/>
            <w:shd w:val="clear" w:color="000000" w:fill="FFFFFF"/>
            <w:noWrap/>
            <w:vAlign w:val="bottom"/>
            <w:hideMark/>
          </w:tcPr>
          <w:p w14:paraId="75B2018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-2 700</w:t>
            </w:r>
          </w:p>
        </w:tc>
        <w:tc>
          <w:tcPr>
            <w:tcW w:w="348" w:type="pct"/>
            <w:vAlign w:val="bottom"/>
          </w:tcPr>
          <w:p w14:paraId="48F08F26"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4FB08430" w14:textId="77777777" w:rsidR="00C51F9D" w:rsidRPr="00C51F9D" w:rsidRDefault="00C51F9D" w:rsidP="00C51F9D">
            <w:pPr>
              <w:jc w:val="right"/>
              <w:rPr>
                <w:color w:val="000000"/>
                <w:sz w:val="16"/>
                <w:szCs w:val="16"/>
              </w:rPr>
            </w:pPr>
          </w:p>
        </w:tc>
      </w:tr>
      <w:tr w:rsidR="00C51F9D" w:rsidRPr="00C51F9D" w14:paraId="2095F7BC" w14:textId="77777777" w:rsidTr="00C51F9D">
        <w:trPr>
          <w:trHeight w:val="313"/>
          <w:jc w:val="center"/>
        </w:trPr>
        <w:tc>
          <w:tcPr>
            <w:tcW w:w="240" w:type="pct"/>
            <w:noWrap/>
            <w:vAlign w:val="bottom"/>
            <w:hideMark/>
          </w:tcPr>
          <w:p w14:paraId="4B5D6955" w14:textId="77777777" w:rsidR="00C51F9D" w:rsidRPr="00C51F9D" w:rsidRDefault="00C51F9D" w:rsidP="00C51F9D">
            <w:pPr>
              <w:jc w:val="center"/>
              <w:rPr>
                <w:i/>
                <w:iCs/>
                <w:color w:val="000000"/>
                <w:sz w:val="16"/>
                <w:szCs w:val="16"/>
              </w:rPr>
            </w:pPr>
            <w:r w:rsidRPr="00C51F9D">
              <w:rPr>
                <w:i/>
                <w:iCs/>
                <w:color w:val="000000"/>
                <w:sz w:val="16"/>
                <w:szCs w:val="16"/>
              </w:rPr>
              <w:t>1.3.2.</w:t>
            </w:r>
          </w:p>
        </w:tc>
        <w:tc>
          <w:tcPr>
            <w:tcW w:w="1299" w:type="pct"/>
            <w:vAlign w:val="bottom"/>
            <w:hideMark/>
          </w:tcPr>
          <w:p w14:paraId="599ECBD4" w14:textId="77777777" w:rsidR="00C51F9D" w:rsidRPr="00C51F9D" w:rsidRDefault="00C51F9D" w:rsidP="00C51F9D">
            <w:pPr>
              <w:rPr>
                <w:i/>
                <w:iCs/>
                <w:color w:val="000000"/>
                <w:sz w:val="16"/>
                <w:szCs w:val="16"/>
              </w:rPr>
            </w:pPr>
            <w:r w:rsidRPr="00C51F9D">
              <w:rPr>
                <w:i/>
                <w:iCs/>
                <w:color w:val="000000"/>
                <w:sz w:val="16"/>
                <w:szCs w:val="16"/>
              </w:rPr>
              <w:t>Оплата работ и услуг сторонних организаций</w:t>
            </w:r>
          </w:p>
        </w:tc>
        <w:tc>
          <w:tcPr>
            <w:tcW w:w="388" w:type="pct"/>
            <w:noWrap/>
            <w:vAlign w:val="center"/>
            <w:hideMark/>
          </w:tcPr>
          <w:p w14:paraId="3BFE57B6"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2777B6D6" w14:textId="77777777" w:rsidR="00C51F9D" w:rsidRPr="00C51F9D" w:rsidRDefault="00C51F9D" w:rsidP="00C51F9D">
            <w:pPr>
              <w:jc w:val="right"/>
              <w:rPr>
                <w:i/>
                <w:iCs/>
                <w:color w:val="000000"/>
                <w:sz w:val="16"/>
                <w:szCs w:val="16"/>
              </w:rPr>
            </w:pPr>
            <w:r w:rsidRPr="00C51F9D">
              <w:rPr>
                <w:rFonts w:eastAsiaTheme="minorHAnsi"/>
                <w:i/>
                <w:iCs/>
                <w:color w:val="000000"/>
                <w:sz w:val="16"/>
                <w:szCs w:val="16"/>
                <w:lang w:eastAsia="en-US"/>
              </w:rPr>
              <w:t>35 271</w:t>
            </w:r>
          </w:p>
        </w:tc>
        <w:tc>
          <w:tcPr>
            <w:tcW w:w="461" w:type="pct"/>
            <w:noWrap/>
            <w:vAlign w:val="bottom"/>
            <w:hideMark/>
          </w:tcPr>
          <w:p w14:paraId="36AE01CA" w14:textId="77777777" w:rsidR="00C51F9D" w:rsidRPr="00C51F9D" w:rsidRDefault="00C51F9D" w:rsidP="00C51F9D">
            <w:pPr>
              <w:jc w:val="right"/>
              <w:rPr>
                <w:i/>
                <w:iCs/>
                <w:color w:val="000000"/>
                <w:sz w:val="16"/>
                <w:szCs w:val="16"/>
              </w:rPr>
            </w:pPr>
            <w:r w:rsidRPr="00C51F9D">
              <w:rPr>
                <w:rFonts w:eastAsiaTheme="minorHAnsi"/>
                <w:i/>
                <w:iCs/>
                <w:color w:val="000000"/>
                <w:sz w:val="16"/>
                <w:szCs w:val="16"/>
                <w:lang w:eastAsia="en-US"/>
              </w:rPr>
              <w:t>36 224</w:t>
            </w:r>
          </w:p>
        </w:tc>
        <w:tc>
          <w:tcPr>
            <w:tcW w:w="373" w:type="pct"/>
            <w:shd w:val="clear" w:color="000000" w:fill="FFFFFF"/>
            <w:noWrap/>
            <w:vAlign w:val="bottom"/>
            <w:hideMark/>
          </w:tcPr>
          <w:p w14:paraId="4C877840"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34 677,60</w:t>
            </w:r>
          </w:p>
        </w:tc>
        <w:tc>
          <w:tcPr>
            <w:tcW w:w="454" w:type="pct"/>
            <w:noWrap/>
            <w:vAlign w:val="bottom"/>
            <w:hideMark/>
          </w:tcPr>
          <w:p w14:paraId="041D0F3D" w14:textId="77777777" w:rsidR="00C51F9D" w:rsidRPr="00C51F9D" w:rsidRDefault="00C51F9D" w:rsidP="00C51F9D">
            <w:pPr>
              <w:jc w:val="right"/>
              <w:rPr>
                <w:color w:val="000000"/>
                <w:sz w:val="16"/>
                <w:szCs w:val="16"/>
              </w:rPr>
            </w:pPr>
            <w:r w:rsidRPr="00C51F9D">
              <w:rPr>
                <w:rFonts w:eastAsiaTheme="minorHAnsi"/>
                <w:i/>
                <w:iCs/>
                <w:color w:val="000000"/>
                <w:sz w:val="16"/>
                <w:szCs w:val="16"/>
                <w:lang w:eastAsia="en-US"/>
              </w:rPr>
              <w:t>34 678</w:t>
            </w:r>
          </w:p>
        </w:tc>
        <w:tc>
          <w:tcPr>
            <w:tcW w:w="405" w:type="pct"/>
            <w:shd w:val="clear" w:color="000000" w:fill="FFFFFF"/>
            <w:noWrap/>
            <w:vAlign w:val="bottom"/>
            <w:hideMark/>
          </w:tcPr>
          <w:p w14:paraId="69DE3E6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-593</w:t>
            </w:r>
          </w:p>
        </w:tc>
        <w:tc>
          <w:tcPr>
            <w:tcW w:w="348" w:type="pct"/>
            <w:vAlign w:val="bottom"/>
          </w:tcPr>
          <w:p w14:paraId="0E0D95F8"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3A3F11AD" w14:textId="77777777" w:rsidR="00C51F9D" w:rsidRPr="00C51F9D" w:rsidRDefault="00C51F9D" w:rsidP="00C51F9D">
            <w:pPr>
              <w:jc w:val="right"/>
              <w:rPr>
                <w:color w:val="000000"/>
                <w:sz w:val="16"/>
                <w:szCs w:val="16"/>
              </w:rPr>
            </w:pPr>
          </w:p>
        </w:tc>
      </w:tr>
      <w:tr w:rsidR="00C51F9D" w:rsidRPr="00C51F9D" w14:paraId="227A69C9" w14:textId="77777777" w:rsidTr="00C51F9D">
        <w:trPr>
          <w:trHeight w:val="313"/>
          <w:jc w:val="center"/>
        </w:trPr>
        <w:tc>
          <w:tcPr>
            <w:tcW w:w="240" w:type="pct"/>
            <w:noWrap/>
            <w:vAlign w:val="bottom"/>
            <w:hideMark/>
          </w:tcPr>
          <w:p w14:paraId="344DB1A0" w14:textId="77777777" w:rsidR="00C51F9D" w:rsidRPr="00C51F9D" w:rsidRDefault="00C51F9D" w:rsidP="00C51F9D">
            <w:pPr>
              <w:jc w:val="center"/>
              <w:rPr>
                <w:color w:val="000000"/>
                <w:sz w:val="16"/>
                <w:szCs w:val="16"/>
              </w:rPr>
            </w:pPr>
            <w:r w:rsidRPr="00C51F9D">
              <w:rPr>
                <w:color w:val="000000"/>
                <w:sz w:val="16"/>
                <w:szCs w:val="16"/>
              </w:rPr>
              <w:t>1.3.2.1.</w:t>
            </w:r>
          </w:p>
        </w:tc>
        <w:tc>
          <w:tcPr>
            <w:tcW w:w="1299" w:type="pct"/>
            <w:vAlign w:val="bottom"/>
            <w:hideMark/>
          </w:tcPr>
          <w:p w14:paraId="23A42829" w14:textId="77777777" w:rsidR="00C51F9D" w:rsidRPr="00C51F9D" w:rsidRDefault="00C51F9D" w:rsidP="00C51F9D">
            <w:pPr>
              <w:jc w:val="right"/>
              <w:rPr>
                <w:color w:val="000000"/>
                <w:sz w:val="16"/>
                <w:szCs w:val="16"/>
              </w:rPr>
            </w:pPr>
            <w:r w:rsidRPr="00C51F9D">
              <w:rPr>
                <w:color w:val="000000"/>
                <w:sz w:val="16"/>
                <w:szCs w:val="16"/>
              </w:rPr>
              <w:t>Услуги связи</w:t>
            </w:r>
          </w:p>
        </w:tc>
        <w:tc>
          <w:tcPr>
            <w:tcW w:w="388" w:type="pct"/>
            <w:noWrap/>
            <w:vAlign w:val="center"/>
            <w:hideMark/>
          </w:tcPr>
          <w:p w14:paraId="6BA568FC"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43B97F5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1 119</w:t>
            </w:r>
          </w:p>
        </w:tc>
        <w:tc>
          <w:tcPr>
            <w:tcW w:w="461" w:type="pct"/>
            <w:shd w:val="clear" w:color="000000" w:fill="FFFFFF"/>
            <w:noWrap/>
            <w:vAlign w:val="bottom"/>
            <w:hideMark/>
          </w:tcPr>
          <w:p w14:paraId="3E55EBF7"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1 149,24</w:t>
            </w:r>
          </w:p>
        </w:tc>
        <w:tc>
          <w:tcPr>
            <w:tcW w:w="373" w:type="pct"/>
            <w:shd w:val="clear" w:color="000000" w:fill="FFFFFF"/>
            <w:noWrap/>
            <w:vAlign w:val="bottom"/>
            <w:hideMark/>
          </w:tcPr>
          <w:p w14:paraId="014A3CA6"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1 100,57</w:t>
            </w:r>
          </w:p>
        </w:tc>
        <w:tc>
          <w:tcPr>
            <w:tcW w:w="454" w:type="pct"/>
            <w:shd w:val="clear" w:color="000000" w:fill="FFFFFF"/>
            <w:noWrap/>
            <w:vAlign w:val="bottom"/>
            <w:hideMark/>
          </w:tcPr>
          <w:p w14:paraId="18055E9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1 100,57</w:t>
            </w:r>
          </w:p>
        </w:tc>
        <w:tc>
          <w:tcPr>
            <w:tcW w:w="405" w:type="pct"/>
            <w:shd w:val="clear" w:color="000000" w:fill="FFFFFF"/>
            <w:noWrap/>
            <w:vAlign w:val="bottom"/>
            <w:hideMark/>
          </w:tcPr>
          <w:p w14:paraId="210A4F6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-19</w:t>
            </w:r>
          </w:p>
        </w:tc>
        <w:tc>
          <w:tcPr>
            <w:tcW w:w="348" w:type="pct"/>
            <w:vAlign w:val="bottom"/>
          </w:tcPr>
          <w:p w14:paraId="2394D628"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vMerge w:val="restart"/>
          </w:tcPr>
          <w:p w14:paraId="1FE8936A" w14:textId="77777777" w:rsidR="00C51F9D" w:rsidRPr="00C51F9D" w:rsidRDefault="00C51F9D" w:rsidP="00C51F9D">
            <w:pPr>
              <w:jc w:val="center"/>
              <w:rPr>
                <w:color w:val="000000"/>
                <w:sz w:val="16"/>
                <w:szCs w:val="16"/>
              </w:rPr>
            </w:pPr>
          </w:p>
          <w:p w14:paraId="386C014B" w14:textId="77777777" w:rsidR="00C51F9D" w:rsidRPr="00C51F9D" w:rsidRDefault="00C51F9D" w:rsidP="00C51F9D">
            <w:pPr>
              <w:jc w:val="center"/>
              <w:rPr>
                <w:color w:val="000000"/>
                <w:sz w:val="16"/>
                <w:szCs w:val="16"/>
              </w:rPr>
            </w:pPr>
            <w:r w:rsidRPr="00C51F9D">
              <w:rPr>
                <w:color w:val="000000"/>
                <w:sz w:val="16"/>
                <w:szCs w:val="16"/>
              </w:rPr>
              <w:lastRenderedPageBreak/>
              <w:t>Пп. 2 п.28 Основ ценообразования</w:t>
            </w:r>
          </w:p>
        </w:tc>
      </w:tr>
      <w:tr w:rsidR="00C51F9D" w:rsidRPr="00C51F9D" w14:paraId="314062A5" w14:textId="77777777" w:rsidTr="00C51F9D">
        <w:trPr>
          <w:trHeight w:val="462"/>
          <w:jc w:val="center"/>
        </w:trPr>
        <w:tc>
          <w:tcPr>
            <w:tcW w:w="240" w:type="pct"/>
            <w:noWrap/>
            <w:vAlign w:val="bottom"/>
            <w:hideMark/>
          </w:tcPr>
          <w:p w14:paraId="4D390369" w14:textId="77777777" w:rsidR="00C51F9D" w:rsidRPr="00C51F9D" w:rsidRDefault="00C51F9D" w:rsidP="00C51F9D">
            <w:pPr>
              <w:jc w:val="center"/>
              <w:rPr>
                <w:color w:val="000000"/>
                <w:sz w:val="16"/>
                <w:szCs w:val="16"/>
              </w:rPr>
            </w:pPr>
            <w:r w:rsidRPr="00C51F9D">
              <w:rPr>
                <w:color w:val="000000"/>
                <w:sz w:val="16"/>
                <w:szCs w:val="16"/>
              </w:rPr>
              <w:lastRenderedPageBreak/>
              <w:t>1.3.2.2.</w:t>
            </w:r>
          </w:p>
        </w:tc>
        <w:tc>
          <w:tcPr>
            <w:tcW w:w="1299" w:type="pct"/>
            <w:vAlign w:val="bottom"/>
            <w:hideMark/>
          </w:tcPr>
          <w:p w14:paraId="1F44A040" w14:textId="77777777" w:rsidR="00C51F9D" w:rsidRPr="00C51F9D" w:rsidRDefault="00C51F9D" w:rsidP="00C51F9D">
            <w:pPr>
              <w:jc w:val="right"/>
              <w:rPr>
                <w:color w:val="000000"/>
                <w:sz w:val="16"/>
                <w:szCs w:val="16"/>
              </w:rPr>
            </w:pPr>
            <w:r w:rsidRPr="00C51F9D">
              <w:rPr>
                <w:color w:val="000000"/>
                <w:sz w:val="16"/>
                <w:szCs w:val="16"/>
              </w:rPr>
              <w:t>Расходы на услуги вневедомственной охраны и коммунального хозяйства</w:t>
            </w:r>
          </w:p>
        </w:tc>
        <w:tc>
          <w:tcPr>
            <w:tcW w:w="388" w:type="pct"/>
            <w:noWrap/>
            <w:vAlign w:val="center"/>
            <w:hideMark/>
          </w:tcPr>
          <w:p w14:paraId="26C46735"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57B8195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22 077</w:t>
            </w:r>
          </w:p>
        </w:tc>
        <w:tc>
          <w:tcPr>
            <w:tcW w:w="461" w:type="pct"/>
            <w:shd w:val="clear" w:color="000000" w:fill="FFFFFF"/>
            <w:noWrap/>
            <w:vAlign w:val="bottom"/>
            <w:hideMark/>
          </w:tcPr>
          <w:p w14:paraId="4CB03A0D"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22 673,74</w:t>
            </w:r>
          </w:p>
        </w:tc>
        <w:tc>
          <w:tcPr>
            <w:tcW w:w="373" w:type="pct"/>
            <w:shd w:val="clear" w:color="000000" w:fill="FFFFFF"/>
            <w:noWrap/>
            <w:vAlign w:val="bottom"/>
            <w:hideMark/>
          </w:tcPr>
          <w:p w14:paraId="1FAFE7B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21 706,07</w:t>
            </w:r>
          </w:p>
        </w:tc>
        <w:tc>
          <w:tcPr>
            <w:tcW w:w="454" w:type="pct"/>
            <w:shd w:val="clear" w:color="000000" w:fill="FFFFFF"/>
            <w:noWrap/>
            <w:vAlign w:val="bottom"/>
            <w:hideMark/>
          </w:tcPr>
          <w:p w14:paraId="3A58BC3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21 706,07</w:t>
            </w:r>
          </w:p>
        </w:tc>
        <w:tc>
          <w:tcPr>
            <w:tcW w:w="405" w:type="pct"/>
            <w:shd w:val="clear" w:color="000000" w:fill="FFFFFF"/>
            <w:noWrap/>
            <w:vAlign w:val="bottom"/>
            <w:hideMark/>
          </w:tcPr>
          <w:p w14:paraId="79391298"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-371</w:t>
            </w:r>
          </w:p>
        </w:tc>
        <w:tc>
          <w:tcPr>
            <w:tcW w:w="348" w:type="pct"/>
            <w:vAlign w:val="bottom"/>
          </w:tcPr>
          <w:p w14:paraId="1D8B4D27"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vMerge/>
          </w:tcPr>
          <w:p w14:paraId="041B956E" w14:textId="77777777" w:rsidR="00C51F9D" w:rsidRPr="00C51F9D" w:rsidRDefault="00C51F9D" w:rsidP="00C51F9D">
            <w:pPr>
              <w:jc w:val="right"/>
              <w:rPr>
                <w:color w:val="000000"/>
                <w:sz w:val="16"/>
                <w:szCs w:val="16"/>
              </w:rPr>
            </w:pPr>
          </w:p>
        </w:tc>
      </w:tr>
      <w:tr w:rsidR="00C51F9D" w:rsidRPr="00C51F9D" w14:paraId="12E8B3A3" w14:textId="77777777" w:rsidTr="00C51F9D">
        <w:trPr>
          <w:trHeight w:val="313"/>
          <w:jc w:val="center"/>
        </w:trPr>
        <w:tc>
          <w:tcPr>
            <w:tcW w:w="240" w:type="pct"/>
            <w:noWrap/>
            <w:vAlign w:val="bottom"/>
            <w:hideMark/>
          </w:tcPr>
          <w:p w14:paraId="0E152AF0" w14:textId="77777777" w:rsidR="00C51F9D" w:rsidRPr="00C51F9D" w:rsidRDefault="00C51F9D" w:rsidP="00C51F9D">
            <w:pPr>
              <w:jc w:val="center"/>
              <w:rPr>
                <w:color w:val="000000"/>
                <w:sz w:val="16"/>
                <w:szCs w:val="16"/>
              </w:rPr>
            </w:pPr>
            <w:r w:rsidRPr="00C51F9D">
              <w:rPr>
                <w:color w:val="000000"/>
                <w:sz w:val="16"/>
                <w:szCs w:val="16"/>
              </w:rPr>
              <w:t>1.3.2.3.</w:t>
            </w:r>
          </w:p>
        </w:tc>
        <w:tc>
          <w:tcPr>
            <w:tcW w:w="1299" w:type="pct"/>
            <w:vAlign w:val="bottom"/>
            <w:hideMark/>
          </w:tcPr>
          <w:p w14:paraId="5D1CE83E" w14:textId="77777777" w:rsidR="00C51F9D" w:rsidRPr="00C51F9D" w:rsidRDefault="00C51F9D" w:rsidP="00C51F9D">
            <w:pPr>
              <w:jc w:val="right"/>
              <w:rPr>
                <w:color w:val="000000"/>
                <w:sz w:val="16"/>
                <w:szCs w:val="16"/>
              </w:rPr>
            </w:pPr>
            <w:r w:rsidRPr="00C51F9D">
              <w:rPr>
                <w:color w:val="000000"/>
                <w:sz w:val="16"/>
                <w:szCs w:val="16"/>
              </w:rPr>
              <w:t>Расходы на юридические и информационные услуги</w:t>
            </w:r>
          </w:p>
        </w:tc>
        <w:tc>
          <w:tcPr>
            <w:tcW w:w="388" w:type="pct"/>
            <w:noWrap/>
            <w:vAlign w:val="center"/>
            <w:hideMark/>
          </w:tcPr>
          <w:p w14:paraId="39066F10"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46DF78C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917</w:t>
            </w:r>
          </w:p>
        </w:tc>
        <w:tc>
          <w:tcPr>
            <w:tcW w:w="461" w:type="pct"/>
            <w:shd w:val="clear" w:color="000000" w:fill="FFFFFF"/>
            <w:noWrap/>
            <w:vAlign w:val="bottom"/>
            <w:hideMark/>
          </w:tcPr>
          <w:p w14:paraId="062A2EF6"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942,12</w:t>
            </w:r>
          </w:p>
        </w:tc>
        <w:tc>
          <w:tcPr>
            <w:tcW w:w="373" w:type="pct"/>
            <w:shd w:val="clear" w:color="000000" w:fill="FFFFFF"/>
            <w:noWrap/>
            <w:vAlign w:val="bottom"/>
            <w:hideMark/>
          </w:tcPr>
          <w:p w14:paraId="1B5848B8"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902,06</w:t>
            </w:r>
          </w:p>
        </w:tc>
        <w:tc>
          <w:tcPr>
            <w:tcW w:w="454" w:type="pct"/>
            <w:shd w:val="clear" w:color="000000" w:fill="FFFFFF"/>
            <w:noWrap/>
            <w:vAlign w:val="bottom"/>
            <w:hideMark/>
          </w:tcPr>
          <w:p w14:paraId="24EA7AE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902,06</w:t>
            </w:r>
          </w:p>
        </w:tc>
        <w:tc>
          <w:tcPr>
            <w:tcW w:w="405" w:type="pct"/>
            <w:shd w:val="clear" w:color="000000" w:fill="FFFFFF"/>
            <w:noWrap/>
            <w:vAlign w:val="bottom"/>
            <w:hideMark/>
          </w:tcPr>
          <w:p w14:paraId="5279FBB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-15</w:t>
            </w:r>
          </w:p>
        </w:tc>
        <w:tc>
          <w:tcPr>
            <w:tcW w:w="348" w:type="pct"/>
            <w:vAlign w:val="bottom"/>
          </w:tcPr>
          <w:p w14:paraId="2CBB32E4"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vMerge/>
          </w:tcPr>
          <w:p w14:paraId="249C1545" w14:textId="77777777" w:rsidR="00C51F9D" w:rsidRPr="00C51F9D" w:rsidRDefault="00C51F9D" w:rsidP="00C51F9D">
            <w:pPr>
              <w:jc w:val="right"/>
              <w:rPr>
                <w:color w:val="000000"/>
                <w:sz w:val="16"/>
                <w:szCs w:val="16"/>
              </w:rPr>
            </w:pPr>
          </w:p>
        </w:tc>
      </w:tr>
      <w:tr w:rsidR="00C51F9D" w:rsidRPr="00C51F9D" w14:paraId="4B3D8DB5" w14:textId="77777777" w:rsidTr="00C51F9D">
        <w:trPr>
          <w:trHeight w:val="313"/>
          <w:jc w:val="center"/>
        </w:trPr>
        <w:tc>
          <w:tcPr>
            <w:tcW w:w="240" w:type="pct"/>
            <w:noWrap/>
            <w:vAlign w:val="bottom"/>
            <w:hideMark/>
          </w:tcPr>
          <w:p w14:paraId="04403734" w14:textId="77777777" w:rsidR="00C51F9D" w:rsidRPr="00C51F9D" w:rsidRDefault="00C51F9D" w:rsidP="00C51F9D">
            <w:pPr>
              <w:jc w:val="center"/>
              <w:rPr>
                <w:color w:val="000000"/>
                <w:sz w:val="16"/>
                <w:szCs w:val="16"/>
              </w:rPr>
            </w:pPr>
            <w:r w:rsidRPr="00C51F9D">
              <w:rPr>
                <w:color w:val="000000"/>
                <w:sz w:val="16"/>
                <w:szCs w:val="16"/>
              </w:rPr>
              <w:t>1.3.2.4.</w:t>
            </w:r>
          </w:p>
        </w:tc>
        <w:tc>
          <w:tcPr>
            <w:tcW w:w="1299" w:type="pct"/>
            <w:vAlign w:val="bottom"/>
            <w:hideMark/>
          </w:tcPr>
          <w:p w14:paraId="2E928834" w14:textId="77777777" w:rsidR="00C51F9D" w:rsidRPr="00C51F9D" w:rsidRDefault="00C51F9D" w:rsidP="00C51F9D">
            <w:pPr>
              <w:jc w:val="right"/>
              <w:rPr>
                <w:color w:val="000000"/>
                <w:sz w:val="16"/>
                <w:szCs w:val="16"/>
              </w:rPr>
            </w:pPr>
            <w:r w:rsidRPr="00C51F9D">
              <w:rPr>
                <w:color w:val="000000"/>
                <w:sz w:val="16"/>
                <w:szCs w:val="16"/>
              </w:rPr>
              <w:t>Расходы на аудиторские и консультационные услуги</w:t>
            </w:r>
          </w:p>
        </w:tc>
        <w:tc>
          <w:tcPr>
            <w:tcW w:w="388" w:type="pct"/>
            <w:noWrap/>
            <w:vAlign w:val="center"/>
            <w:hideMark/>
          </w:tcPr>
          <w:p w14:paraId="46800337"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38082408"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7 974</w:t>
            </w:r>
          </w:p>
        </w:tc>
        <w:tc>
          <w:tcPr>
            <w:tcW w:w="461" w:type="pct"/>
            <w:shd w:val="clear" w:color="000000" w:fill="FFFFFF"/>
            <w:noWrap/>
            <w:vAlign w:val="bottom"/>
            <w:hideMark/>
          </w:tcPr>
          <w:p w14:paraId="2B5B1296"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8 189,99</w:t>
            </w:r>
          </w:p>
        </w:tc>
        <w:tc>
          <w:tcPr>
            <w:tcW w:w="373" w:type="pct"/>
            <w:shd w:val="clear" w:color="000000" w:fill="FFFFFF"/>
            <w:noWrap/>
            <w:vAlign w:val="bottom"/>
            <w:hideMark/>
          </w:tcPr>
          <w:p w14:paraId="5FE4C98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7 840,34</w:t>
            </w:r>
          </w:p>
        </w:tc>
        <w:tc>
          <w:tcPr>
            <w:tcW w:w="454" w:type="pct"/>
            <w:shd w:val="clear" w:color="000000" w:fill="FFFFFF"/>
            <w:noWrap/>
            <w:vAlign w:val="bottom"/>
            <w:hideMark/>
          </w:tcPr>
          <w:p w14:paraId="6713188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7 840,34</w:t>
            </w:r>
          </w:p>
        </w:tc>
        <w:tc>
          <w:tcPr>
            <w:tcW w:w="405" w:type="pct"/>
            <w:shd w:val="clear" w:color="000000" w:fill="FFFFFF"/>
            <w:noWrap/>
            <w:vAlign w:val="bottom"/>
            <w:hideMark/>
          </w:tcPr>
          <w:p w14:paraId="629FE10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-134</w:t>
            </w:r>
          </w:p>
        </w:tc>
        <w:tc>
          <w:tcPr>
            <w:tcW w:w="348" w:type="pct"/>
            <w:vAlign w:val="bottom"/>
          </w:tcPr>
          <w:p w14:paraId="2A87E2E5"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vMerge/>
          </w:tcPr>
          <w:p w14:paraId="3A182483" w14:textId="77777777" w:rsidR="00C51F9D" w:rsidRPr="00C51F9D" w:rsidRDefault="00C51F9D" w:rsidP="00C51F9D">
            <w:pPr>
              <w:jc w:val="right"/>
              <w:rPr>
                <w:color w:val="000000"/>
                <w:sz w:val="16"/>
                <w:szCs w:val="16"/>
              </w:rPr>
            </w:pPr>
          </w:p>
        </w:tc>
      </w:tr>
      <w:tr w:rsidR="00C51F9D" w:rsidRPr="00C51F9D" w14:paraId="4EA2CA1A" w14:textId="77777777" w:rsidTr="00C51F9D">
        <w:trPr>
          <w:trHeight w:val="313"/>
          <w:jc w:val="center"/>
        </w:trPr>
        <w:tc>
          <w:tcPr>
            <w:tcW w:w="240" w:type="pct"/>
            <w:noWrap/>
            <w:vAlign w:val="bottom"/>
            <w:hideMark/>
          </w:tcPr>
          <w:p w14:paraId="1372239C" w14:textId="77777777" w:rsidR="00C51F9D" w:rsidRPr="00C51F9D" w:rsidRDefault="00C51F9D" w:rsidP="00C51F9D">
            <w:pPr>
              <w:jc w:val="center"/>
              <w:rPr>
                <w:color w:val="000000"/>
                <w:sz w:val="16"/>
                <w:szCs w:val="16"/>
              </w:rPr>
            </w:pPr>
            <w:r w:rsidRPr="00C51F9D">
              <w:rPr>
                <w:color w:val="000000"/>
                <w:sz w:val="16"/>
                <w:szCs w:val="16"/>
              </w:rPr>
              <w:t>1.3.2.5.</w:t>
            </w:r>
          </w:p>
        </w:tc>
        <w:tc>
          <w:tcPr>
            <w:tcW w:w="1299" w:type="pct"/>
            <w:vAlign w:val="bottom"/>
            <w:hideMark/>
          </w:tcPr>
          <w:p w14:paraId="1CCCDCC2" w14:textId="77777777" w:rsidR="00C51F9D" w:rsidRPr="00C51F9D" w:rsidRDefault="00C51F9D" w:rsidP="00C51F9D">
            <w:pPr>
              <w:jc w:val="right"/>
              <w:rPr>
                <w:color w:val="000000"/>
                <w:sz w:val="16"/>
                <w:szCs w:val="16"/>
              </w:rPr>
            </w:pPr>
            <w:r w:rsidRPr="00C51F9D">
              <w:rPr>
                <w:color w:val="000000"/>
                <w:sz w:val="16"/>
                <w:szCs w:val="16"/>
              </w:rPr>
              <w:t>Транспортные услуги</w:t>
            </w:r>
          </w:p>
        </w:tc>
        <w:tc>
          <w:tcPr>
            <w:tcW w:w="388" w:type="pct"/>
            <w:noWrap/>
            <w:vAlign w:val="center"/>
            <w:hideMark/>
          </w:tcPr>
          <w:p w14:paraId="7A3DC415"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2E98500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3 182</w:t>
            </w:r>
          </w:p>
        </w:tc>
        <w:tc>
          <w:tcPr>
            <w:tcW w:w="461" w:type="pct"/>
            <w:shd w:val="clear" w:color="000000" w:fill="FFFFFF"/>
            <w:noWrap/>
            <w:vAlign w:val="bottom"/>
            <w:hideMark/>
          </w:tcPr>
          <w:p w14:paraId="244282FF"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3 268,46</w:t>
            </w:r>
          </w:p>
        </w:tc>
        <w:tc>
          <w:tcPr>
            <w:tcW w:w="373" w:type="pct"/>
            <w:shd w:val="clear" w:color="000000" w:fill="FFFFFF"/>
            <w:noWrap/>
            <w:vAlign w:val="bottom"/>
            <w:hideMark/>
          </w:tcPr>
          <w:p w14:paraId="26A82670"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3 128,56</w:t>
            </w:r>
          </w:p>
        </w:tc>
        <w:tc>
          <w:tcPr>
            <w:tcW w:w="454" w:type="pct"/>
            <w:shd w:val="clear" w:color="000000" w:fill="FFFFFF"/>
            <w:noWrap/>
            <w:vAlign w:val="bottom"/>
            <w:hideMark/>
          </w:tcPr>
          <w:p w14:paraId="1BD75A3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3 128,56</w:t>
            </w:r>
          </w:p>
        </w:tc>
        <w:tc>
          <w:tcPr>
            <w:tcW w:w="405" w:type="pct"/>
            <w:shd w:val="clear" w:color="000000" w:fill="FFFFFF"/>
            <w:noWrap/>
            <w:vAlign w:val="bottom"/>
            <w:hideMark/>
          </w:tcPr>
          <w:p w14:paraId="2FAC234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-54</w:t>
            </w:r>
          </w:p>
        </w:tc>
        <w:tc>
          <w:tcPr>
            <w:tcW w:w="348" w:type="pct"/>
            <w:vAlign w:val="bottom"/>
          </w:tcPr>
          <w:p w14:paraId="79D14E73"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vMerge/>
          </w:tcPr>
          <w:p w14:paraId="6DBB89CF" w14:textId="77777777" w:rsidR="00C51F9D" w:rsidRPr="00C51F9D" w:rsidRDefault="00C51F9D" w:rsidP="00C51F9D">
            <w:pPr>
              <w:jc w:val="right"/>
              <w:rPr>
                <w:color w:val="000000"/>
                <w:sz w:val="16"/>
                <w:szCs w:val="16"/>
              </w:rPr>
            </w:pPr>
          </w:p>
        </w:tc>
      </w:tr>
      <w:tr w:rsidR="00C51F9D" w:rsidRPr="00C51F9D" w14:paraId="3EBF3CD8" w14:textId="77777777" w:rsidTr="00C51F9D">
        <w:trPr>
          <w:trHeight w:val="313"/>
          <w:jc w:val="center"/>
        </w:trPr>
        <w:tc>
          <w:tcPr>
            <w:tcW w:w="240" w:type="pct"/>
            <w:noWrap/>
            <w:vAlign w:val="bottom"/>
            <w:hideMark/>
          </w:tcPr>
          <w:p w14:paraId="563023AE" w14:textId="77777777" w:rsidR="00C51F9D" w:rsidRPr="00C51F9D" w:rsidRDefault="00C51F9D" w:rsidP="00C51F9D">
            <w:pPr>
              <w:jc w:val="center"/>
              <w:rPr>
                <w:color w:val="000000"/>
                <w:sz w:val="16"/>
                <w:szCs w:val="16"/>
              </w:rPr>
            </w:pPr>
            <w:r w:rsidRPr="00C51F9D">
              <w:rPr>
                <w:color w:val="000000"/>
                <w:sz w:val="16"/>
                <w:szCs w:val="16"/>
              </w:rPr>
              <w:t>1.3.2.6.</w:t>
            </w:r>
          </w:p>
        </w:tc>
        <w:tc>
          <w:tcPr>
            <w:tcW w:w="1299" w:type="pct"/>
            <w:vAlign w:val="bottom"/>
            <w:hideMark/>
          </w:tcPr>
          <w:p w14:paraId="0FD5BB0E" w14:textId="77777777" w:rsidR="00C51F9D" w:rsidRPr="00C51F9D" w:rsidRDefault="00C51F9D" w:rsidP="00C51F9D">
            <w:pPr>
              <w:jc w:val="right"/>
              <w:rPr>
                <w:color w:val="000000"/>
                <w:sz w:val="16"/>
                <w:szCs w:val="16"/>
              </w:rPr>
            </w:pPr>
            <w:r w:rsidRPr="00C51F9D">
              <w:rPr>
                <w:color w:val="000000"/>
                <w:sz w:val="16"/>
                <w:szCs w:val="16"/>
              </w:rPr>
              <w:t>Прочие услуги сторонних организаций</w:t>
            </w:r>
          </w:p>
        </w:tc>
        <w:tc>
          <w:tcPr>
            <w:tcW w:w="388" w:type="pct"/>
            <w:noWrap/>
            <w:vAlign w:val="center"/>
            <w:hideMark/>
          </w:tcPr>
          <w:p w14:paraId="1575D0B2"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63D3F08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shd w:val="clear" w:color="000000" w:fill="FFFFFF"/>
            <w:noWrap/>
            <w:vAlign w:val="bottom"/>
            <w:hideMark/>
          </w:tcPr>
          <w:p w14:paraId="54BEC61A"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0,00</w:t>
            </w:r>
          </w:p>
        </w:tc>
        <w:tc>
          <w:tcPr>
            <w:tcW w:w="373" w:type="pct"/>
            <w:shd w:val="clear" w:color="000000" w:fill="FFFFFF"/>
            <w:noWrap/>
            <w:vAlign w:val="bottom"/>
            <w:hideMark/>
          </w:tcPr>
          <w:p w14:paraId="35C2BE98"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0,00</w:t>
            </w:r>
          </w:p>
        </w:tc>
        <w:tc>
          <w:tcPr>
            <w:tcW w:w="454" w:type="pct"/>
            <w:shd w:val="clear" w:color="000000" w:fill="FFFFFF"/>
            <w:noWrap/>
            <w:vAlign w:val="bottom"/>
            <w:hideMark/>
          </w:tcPr>
          <w:p w14:paraId="0B169D5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shd w:val="clear" w:color="000000" w:fill="FFFFFF"/>
            <w:noWrap/>
            <w:vAlign w:val="bottom"/>
            <w:hideMark/>
          </w:tcPr>
          <w:p w14:paraId="7D9E0CE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336304DE"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78BE7C9B" w14:textId="77777777" w:rsidR="00C51F9D" w:rsidRPr="00C51F9D" w:rsidRDefault="00C51F9D" w:rsidP="00C51F9D">
            <w:pPr>
              <w:jc w:val="right"/>
              <w:rPr>
                <w:color w:val="000000"/>
                <w:sz w:val="16"/>
                <w:szCs w:val="16"/>
              </w:rPr>
            </w:pPr>
          </w:p>
        </w:tc>
      </w:tr>
      <w:tr w:rsidR="00C51F9D" w:rsidRPr="00C51F9D" w14:paraId="0ACCE53E" w14:textId="77777777" w:rsidTr="00C51F9D">
        <w:trPr>
          <w:trHeight w:val="362"/>
          <w:jc w:val="center"/>
        </w:trPr>
        <w:tc>
          <w:tcPr>
            <w:tcW w:w="240" w:type="pct"/>
            <w:noWrap/>
            <w:vAlign w:val="bottom"/>
            <w:hideMark/>
          </w:tcPr>
          <w:p w14:paraId="498E1218" w14:textId="77777777" w:rsidR="00C51F9D" w:rsidRPr="00C51F9D" w:rsidRDefault="00C51F9D" w:rsidP="00C51F9D">
            <w:pPr>
              <w:jc w:val="center"/>
              <w:rPr>
                <w:i/>
                <w:iCs/>
                <w:color w:val="000000"/>
                <w:sz w:val="16"/>
                <w:szCs w:val="16"/>
              </w:rPr>
            </w:pPr>
            <w:r w:rsidRPr="00C51F9D">
              <w:rPr>
                <w:i/>
                <w:iCs/>
                <w:color w:val="000000"/>
                <w:sz w:val="16"/>
                <w:szCs w:val="16"/>
              </w:rPr>
              <w:t>1.3.3.</w:t>
            </w:r>
          </w:p>
        </w:tc>
        <w:tc>
          <w:tcPr>
            <w:tcW w:w="1299" w:type="pct"/>
            <w:vAlign w:val="bottom"/>
            <w:hideMark/>
          </w:tcPr>
          <w:p w14:paraId="6A590493" w14:textId="77777777" w:rsidR="00C51F9D" w:rsidRPr="00C51F9D" w:rsidRDefault="00C51F9D" w:rsidP="00C51F9D">
            <w:pPr>
              <w:rPr>
                <w:i/>
                <w:iCs/>
                <w:color w:val="000000"/>
                <w:sz w:val="16"/>
                <w:szCs w:val="16"/>
              </w:rPr>
            </w:pPr>
            <w:r w:rsidRPr="00C51F9D">
              <w:rPr>
                <w:i/>
                <w:iCs/>
                <w:color w:val="000000"/>
                <w:sz w:val="16"/>
                <w:szCs w:val="16"/>
              </w:rPr>
              <w:t>Расходы на командировки и представительские</w:t>
            </w:r>
          </w:p>
        </w:tc>
        <w:tc>
          <w:tcPr>
            <w:tcW w:w="388" w:type="pct"/>
            <w:noWrap/>
            <w:vAlign w:val="center"/>
            <w:hideMark/>
          </w:tcPr>
          <w:p w14:paraId="74115DC8"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5947AE7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1 287</w:t>
            </w:r>
          </w:p>
        </w:tc>
        <w:tc>
          <w:tcPr>
            <w:tcW w:w="461" w:type="pct"/>
            <w:shd w:val="clear" w:color="000000" w:fill="FFFFFF"/>
            <w:noWrap/>
            <w:vAlign w:val="bottom"/>
            <w:hideMark/>
          </w:tcPr>
          <w:p w14:paraId="2DFC6817"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1 321,41</w:t>
            </w:r>
          </w:p>
        </w:tc>
        <w:tc>
          <w:tcPr>
            <w:tcW w:w="373" w:type="pct"/>
            <w:shd w:val="clear" w:color="000000" w:fill="FFFFFF"/>
            <w:noWrap/>
            <w:vAlign w:val="bottom"/>
            <w:hideMark/>
          </w:tcPr>
          <w:p w14:paraId="47320CE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1 265,54</w:t>
            </w:r>
          </w:p>
        </w:tc>
        <w:tc>
          <w:tcPr>
            <w:tcW w:w="454" w:type="pct"/>
            <w:shd w:val="clear" w:color="000000" w:fill="FFFFFF"/>
            <w:noWrap/>
            <w:vAlign w:val="bottom"/>
            <w:hideMark/>
          </w:tcPr>
          <w:p w14:paraId="6626C06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1 265,54</w:t>
            </w:r>
          </w:p>
        </w:tc>
        <w:tc>
          <w:tcPr>
            <w:tcW w:w="405" w:type="pct"/>
            <w:shd w:val="clear" w:color="000000" w:fill="FFFFFF"/>
            <w:noWrap/>
            <w:vAlign w:val="bottom"/>
            <w:hideMark/>
          </w:tcPr>
          <w:p w14:paraId="77AF32B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-22</w:t>
            </w:r>
          </w:p>
        </w:tc>
        <w:tc>
          <w:tcPr>
            <w:tcW w:w="348" w:type="pct"/>
            <w:vAlign w:val="bottom"/>
          </w:tcPr>
          <w:p w14:paraId="173A4CE9"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32A54ECD" w14:textId="77777777" w:rsidR="00C51F9D" w:rsidRPr="00C51F9D" w:rsidRDefault="00C51F9D" w:rsidP="00C51F9D">
            <w:pPr>
              <w:jc w:val="right"/>
              <w:rPr>
                <w:color w:val="000000"/>
                <w:sz w:val="16"/>
                <w:szCs w:val="16"/>
              </w:rPr>
            </w:pPr>
          </w:p>
        </w:tc>
      </w:tr>
      <w:tr w:rsidR="00C51F9D" w:rsidRPr="00C51F9D" w14:paraId="6F87CAFF" w14:textId="77777777" w:rsidTr="00C51F9D">
        <w:trPr>
          <w:trHeight w:val="313"/>
          <w:jc w:val="center"/>
        </w:trPr>
        <w:tc>
          <w:tcPr>
            <w:tcW w:w="240" w:type="pct"/>
            <w:noWrap/>
            <w:vAlign w:val="bottom"/>
            <w:hideMark/>
          </w:tcPr>
          <w:p w14:paraId="71833C09" w14:textId="77777777" w:rsidR="00C51F9D" w:rsidRPr="00C51F9D" w:rsidRDefault="00C51F9D" w:rsidP="00C51F9D">
            <w:pPr>
              <w:jc w:val="center"/>
              <w:rPr>
                <w:i/>
                <w:iCs/>
                <w:color w:val="000000"/>
                <w:sz w:val="16"/>
                <w:szCs w:val="16"/>
              </w:rPr>
            </w:pPr>
            <w:r w:rsidRPr="00C51F9D">
              <w:rPr>
                <w:i/>
                <w:iCs/>
                <w:color w:val="000000"/>
                <w:sz w:val="16"/>
                <w:szCs w:val="16"/>
              </w:rPr>
              <w:t>1.3.4.</w:t>
            </w:r>
          </w:p>
        </w:tc>
        <w:tc>
          <w:tcPr>
            <w:tcW w:w="1299" w:type="pct"/>
            <w:vAlign w:val="bottom"/>
            <w:hideMark/>
          </w:tcPr>
          <w:p w14:paraId="52A30E2B" w14:textId="77777777" w:rsidR="00C51F9D" w:rsidRPr="00C51F9D" w:rsidRDefault="00C51F9D" w:rsidP="00C51F9D">
            <w:pPr>
              <w:rPr>
                <w:i/>
                <w:iCs/>
                <w:color w:val="000000"/>
                <w:sz w:val="16"/>
                <w:szCs w:val="16"/>
              </w:rPr>
            </w:pPr>
            <w:r w:rsidRPr="00C51F9D">
              <w:rPr>
                <w:i/>
                <w:iCs/>
                <w:color w:val="000000"/>
                <w:sz w:val="16"/>
                <w:szCs w:val="16"/>
              </w:rPr>
              <w:t>Расходы на подготовку кадров</w:t>
            </w:r>
          </w:p>
        </w:tc>
        <w:tc>
          <w:tcPr>
            <w:tcW w:w="388" w:type="pct"/>
            <w:noWrap/>
            <w:vAlign w:val="center"/>
            <w:hideMark/>
          </w:tcPr>
          <w:p w14:paraId="54636CD9"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0553A9E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1 841</w:t>
            </w:r>
          </w:p>
        </w:tc>
        <w:tc>
          <w:tcPr>
            <w:tcW w:w="461" w:type="pct"/>
            <w:shd w:val="clear" w:color="000000" w:fill="FFFFFF"/>
            <w:noWrap/>
            <w:vAlign w:val="bottom"/>
            <w:hideMark/>
          </w:tcPr>
          <w:p w14:paraId="75A90FE6"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1 890,71</w:t>
            </w:r>
          </w:p>
        </w:tc>
        <w:tc>
          <w:tcPr>
            <w:tcW w:w="373" w:type="pct"/>
            <w:shd w:val="clear" w:color="000000" w:fill="FFFFFF"/>
            <w:noWrap/>
            <w:vAlign w:val="bottom"/>
            <w:hideMark/>
          </w:tcPr>
          <w:p w14:paraId="71D3F1B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1 810,03</w:t>
            </w:r>
          </w:p>
        </w:tc>
        <w:tc>
          <w:tcPr>
            <w:tcW w:w="454" w:type="pct"/>
            <w:shd w:val="clear" w:color="000000" w:fill="FFFFFF"/>
            <w:noWrap/>
            <w:vAlign w:val="bottom"/>
            <w:hideMark/>
          </w:tcPr>
          <w:p w14:paraId="6AED3A1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1 810,03</w:t>
            </w:r>
          </w:p>
        </w:tc>
        <w:tc>
          <w:tcPr>
            <w:tcW w:w="405" w:type="pct"/>
            <w:shd w:val="clear" w:color="000000" w:fill="FFFFFF"/>
            <w:noWrap/>
            <w:vAlign w:val="bottom"/>
            <w:hideMark/>
          </w:tcPr>
          <w:p w14:paraId="29DB911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-31</w:t>
            </w:r>
          </w:p>
        </w:tc>
        <w:tc>
          <w:tcPr>
            <w:tcW w:w="348" w:type="pct"/>
            <w:vAlign w:val="bottom"/>
          </w:tcPr>
          <w:p w14:paraId="675A6431" w14:textId="77777777" w:rsidR="00C51F9D" w:rsidRPr="00C51F9D" w:rsidRDefault="00C51F9D" w:rsidP="00C51F9D">
            <w:pPr>
              <w:jc w:val="right"/>
              <w:rPr>
                <w:sz w:val="16"/>
                <w:szCs w:val="16"/>
              </w:rPr>
            </w:pPr>
            <w:r w:rsidRPr="00C51F9D">
              <w:rPr>
                <w:color w:val="000000"/>
                <w:sz w:val="16"/>
                <w:szCs w:val="16"/>
              </w:rPr>
              <w:t>-2%</w:t>
            </w:r>
          </w:p>
        </w:tc>
        <w:tc>
          <w:tcPr>
            <w:tcW w:w="635" w:type="pct"/>
          </w:tcPr>
          <w:p w14:paraId="11C28C29" w14:textId="77777777" w:rsidR="00C51F9D" w:rsidRPr="00C51F9D" w:rsidRDefault="00C51F9D" w:rsidP="00C51F9D">
            <w:pPr>
              <w:jc w:val="right"/>
              <w:rPr>
                <w:color w:val="000000"/>
                <w:sz w:val="16"/>
                <w:szCs w:val="16"/>
              </w:rPr>
            </w:pPr>
            <w:r w:rsidRPr="00C51F9D">
              <w:rPr>
                <w:sz w:val="16"/>
                <w:szCs w:val="16"/>
              </w:rPr>
              <w:t xml:space="preserve">Пп. 7 п. 28 Основ ценообразования. </w:t>
            </w:r>
          </w:p>
        </w:tc>
      </w:tr>
      <w:tr w:rsidR="00C51F9D" w:rsidRPr="00C51F9D" w14:paraId="0D3D104E" w14:textId="77777777" w:rsidTr="00C51F9D">
        <w:trPr>
          <w:trHeight w:val="462"/>
          <w:jc w:val="center"/>
        </w:trPr>
        <w:tc>
          <w:tcPr>
            <w:tcW w:w="240" w:type="pct"/>
            <w:noWrap/>
            <w:vAlign w:val="bottom"/>
            <w:hideMark/>
          </w:tcPr>
          <w:p w14:paraId="47838B21" w14:textId="77777777" w:rsidR="00C51F9D" w:rsidRPr="00C51F9D" w:rsidRDefault="00C51F9D" w:rsidP="00C51F9D">
            <w:pPr>
              <w:jc w:val="center"/>
              <w:rPr>
                <w:i/>
                <w:iCs/>
                <w:color w:val="000000"/>
                <w:sz w:val="16"/>
                <w:szCs w:val="16"/>
              </w:rPr>
            </w:pPr>
            <w:r w:rsidRPr="00C51F9D">
              <w:rPr>
                <w:i/>
                <w:iCs/>
                <w:color w:val="000000"/>
                <w:sz w:val="16"/>
                <w:szCs w:val="16"/>
              </w:rPr>
              <w:t>1.3.5.</w:t>
            </w:r>
          </w:p>
        </w:tc>
        <w:tc>
          <w:tcPr>
            <w:tcW w:w="1299" w:type="pct"/>
            <w:vAlign w:val="bottom"/>
            <w:hideMark/>
          </w:tcPr>
          <w:p w14:paraId="1C7D3972" w14:textId="77777777" w:rsidR="00C51F9D" w:rsidRPr="00C51F9D" w:rsidRDefault="00C51F9D" w:rsidP="00C51F9D">
            <w:pPr>
              <w:rPr>
                <w:i/>
                <w:iCs/>
                <w:color w:val="000000"/>
                <w:sz w:val="16"/>
                <w:szCs w:val="16"/>
              </w:rPr>
            </w:pPr>
            <w:r w:rsidRPr="00C51F9D">
              <w:rPr>
                <w:i/>
                <w:iCs/>
                <w:color w:val="000000"/>
                <w:sz w:val="16"/>
                <w:szCs w:val="16"/>
              </w:rPr>
              <w:t>Расходы на обеспечение нормальных условий труда и мер по технике безопасности</w:t>
            </w:r>
          </w:p>
        </w:tc>
        <w:tc>
          <w:tcPr>
            <w:tcW w:w="388" w:type="pct"/>
            <w:noWrap/>
            <w:vAlign w:val="center"/>
            <w:hideMark/>
          </w:tcPr>
          <w:p w14:paraId="0B1196B2"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3CCEDAB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shd w:val="clear" w:color="000000" w:fill="FFFFFF"/>
            <w:noWrap/>
            <w:vAlign w:val="bottom"/>
            <w:hideMark/>
          </w:tcPr>
          <w:p w14:paraId="66A8A2B2"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0,00</w:t>
            </w:r>
          </w:p>
        </w:tc>
        <w:tc>
          <w:tcPr>
            <w:tcW w:w="373" w:type="pct"/>
            <w:shd w:val="clear" w:color="000000" w:fill="FFFFFF"/>
            <w:noWrap/>
            <w:vAlign w:val="bottom"/>
            <w:hideMark/>
          </w:tcPr>
          <w:p w14:paraId="6E76842B" w14:textId="77777777" w:rsidR="00C51F9D" w:rsidRPr="00C51F9D" w:rsidRDefault="00C51F9D" w:rsidP="00C51F9D">
            <w:pPr>
              <w:rPr>
                <w:color w:val="000000"/>
                <w:sz w:val="16"/>
                <w:szCs w:val="16"/>
              </w:rPr>
            </w:pPr>
            <w:r w:rsidRPr="00C51F9D">
              <w:rPr>
                <w:rFonts w:eastAsiaTheme="minorHAnsi"/>
                <w:color w:val="000000"/>
                <w:sz w:val="16"/>
                <w:szCs w:val="16"/>
                <w:lang w:eastAsia="en-US"/>
              </w:rPr>
              <w:t>0,00</w:t>
            </w:r>
          </w:p>
        </w:tc>
        <w:tc>
          <w:tcPr>
            <w:tcW w:w="454" w:type="pct"/>
            <w:shd w:val="clear" w:color="000000" w:fill="FFFFFF"/>
            <w:noWrap/>
            <w:vAlign w:val="bottom"/>
            <w:hideMark/>
          </w:tcPr>
          <w:p w14:paraId="53B948F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shd w:val="clear" w:color="000000" w:fill="FFFFFF"/>
            <w:noWrap/>
            <w:vAlign w:val="bottom"/>
            <w:hideMark/>
          </w:tcPr>
          <w:p w14:paraId="0631734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321FC661"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080A4671" w14:textId="77777777" w:rsidR="00C51F9D" w:rsidRPr="00C51F9D" w:rsidRDefault="00C51F9D" w:rsidP="00C51F9D">
            <w:pPr>
              <w:jc w:val="right"/>
              <w:rPr>
                <w:color w:val="000000"/>
                <w:sz w:val="16"/>
                <w:szCs w:val="16"/>
              </w:rPr>
            </w:pPr>
          </w:p>
        </w:tc>
      </w:tr>
      <w:tr w:rsidR="00C51F9D" w:rsidRPr="00C51F9D" w14:paraId="542F67CC" w14:textId="77777777" w:rsidTr="00C51F9D">
        <w:trPr>
          <w:trHeight w:val="313"/>
          <w:jc w:val="center"/>
        </w:trPr>
        <w:tc>
          <w:tcPr>
            <w:tcW w:w="240" w:type="pct"/>
            <w:noWrap/>
            <w:vAlign w:val="bottom"/>
            <w:hideMark/>
          </w:tcPr>
          <w:p w14:paraId="7AA73D19" w14:textId="77777777" w:rsidR="00C51F9D" w:rsidRPr="00C51F9D" w:rsidRDefault="00C51F9D" w:rsidP="00C51F9D">
            <w:pPr>
              <w:jc w:val="center"/>
              <w:rPr>
                <w:i/>
                <w:iCs/>
                <w:color w:val="000000"/>
                <w:sz w:val="16"/>
                <w:szCs w:val="16"/>
              </w:rPr>
            </w:pPr>
            <w:r w:rsidRPr="00C51F9D">
              <w:rPr>
                <w:i/>
                <w:iCs/>
                <w:color w:val="000000"/>
                <w:sz w:val="16"/>
                <w:szCs w:val="16"/>
              </w:rPr>
              <w:t>1.3.6.</w:t>
            </w:r>
          </w:p>
        </w:tc>
        <w:tc>
          <w:tcPr>
            <w:tcW w:w="1299" w:type="pct"/>
            <w:vAlign w:val="bottom"/>
            <w:hideMark/>
          </w:tcPr>
          <w:p w14:paraId="7CDFF432" w14:textId="77777777" w:rsidR="00C51F9D" w:rsidRPr="00C51F9D" w:rsidRDefault="00C51F9D" w:rsidP="00C51F9D">
            <w:pPr>
              <w:rPr>
                <w:i/>
                <w:iCs/>
                <w:color w:val="000000"/>
                <w:sz w:val="16"/>
                <w:szCs w:val="16"/>
              </w:rPr>
            </w:pPr>
            <w:r w:rsidRPr="00C51F9D">
              <w:rPr>
                <w:i/>
                <w:iCs/>
                <w:color w:val="000000"/>
                <w:sz w:val="16"/>
                <w:szCs w:val="16"/>
              </w:rPr>
              <w:t>Электроэнергия на хоз. нужды</w:t>
            </w:r>
          </w:p>
        </w:tc>
        <w:tc>
          <w:tcPr>
            <w:tcW w:w="388" w:type="pct"/>
            <w:noWrap/>
            <w:vAlign w:val="center"/>
            <w:hideMark/>
          </w:tcPr>
          <w:p w14:paraId="36A815C8"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6958579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shd w:val="clear" w:color="000000" w:fill="FFFFFF"/>
            <w:noWrap/>
            <w:vAlign w:val="bottom"/>
            <w:hideMark/>
          </w:tcPr>
          <w:p w14:paraId="7D2650EA"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0,00</w:t>
            </w:r>
          </w:p>
        </w:tc>
        <w:tc>
          <w:tcPr>
            <w:tcW w:w="373" w:type="pct"/>
            <w:shd w:val="clear" w:color="000000" w:fill="FFFFFF"/>
            <w:noWrap/>
            <w:vAlign w:val="bottom"/>
            <w:hideMark/>
          </w:tcPr>
          <w:p w14:paraId="41FB1F43" w14:textId="77777777" w:rsidR="00C51F9D" w:rsidRPr="00C51F9D" w:rsidRDefault="00C51F9D" w:rsidP="00C51F9D">
            <w:pPr>
              <w:rPr>
                <w:color w:val="000000"/>
                <w:sz w:val="16"/>
                <w:szCs w:val="16"/>
              </w:rPr>
            </w:pPr>
            <w:r w:rsidRPr="00C51F9D">
              <w:rPr>
                <w:rFonts w:eastAsiaTheme="minorHAnsi"/>
                <w:color w:val="000000"/>
                <w:sz w:val="16"/>
                <w:szCs w:val="16"/>
                <w:lang w:eastAsia="en-US"/>
              </w:rPr>
              <w:t>0,00</w:t>
            </w:r>
          </w:p>
        </w:tc>
        <w:tc>
          <w:tcPr>
            <w:tcW w:w="454" w:type="pct"/>
            <w:shd w:val="clear" w:color="000000" w:fill="FFFFFF"/>
            <w:noWrap/>
            <w:vAlign w:val="bottom"/>
            <w:hideMark/>
          </w:tcPr>
          <w:p w14:paraId="59EB29B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shd w:val="clear" w:color="000000" w:fill="FFFFFF"/>
            <w:noWrap/>
            <w:vAlign w:val="bottom"/>
            <w:hideMark/>
          </w:tcPr>
          <w:p w14:paraId="2DAC9CF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520F5646"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316D9665" w14:textId="77777777" w:rsidR="00C51F9D" w:rsidRPr="00C51F9D" w:rsidRDefault="00C51F9D" w:rsidP="00C51F9D">
            <w:pPr>
              <w:jc w:val="right"/>
              <w:rPr>
                <w:color w:val="000000"/>
                <w:sz w:val="16"/>
                <w:szCs w:val="16"/>
              </w:rPr>
            </w:pPr>
          </w:p>
        </w:tc>
      </w:tr>
      <w:tr w:rsidR="00C51F9D" w:rsidRPr="00C51F9D" w14:paraId="6AF737B0" w14:textId="77777777" w:rsidTr="00C51F9D">
        <w:trPr>
          <w:trHeight w:val="313"/>
          <w:jc w:val="center"/>
        </w:trPr>
        <w:tc>
          <w:tcPr>
            <w:tcW w:w="240" w:type="pct"/>
            <w:noWrap/>
            <w:vAlign w:val="bottom"/>
            <w:hideMark/>
          </w:tcPr>
          <w:p w14:paraId="39ADE569" w14:textId="77777777" w:rsidR="00C51F9D" w:rsidRPr="00C51F9D" w:rsidRDefault="00C51F9D" w:rsidP="00C51F9D">
            <w:pPr>
              <w:jc w:val="center"/>
              <w:rPr>
                <w:i/>
                <w:iCs/>
                <w:color w:val="000000"/>
                <w:sz w:val="16"/>
                <w:szCs w:val="16"/>
              </w:rPr>
            </w:pPr>
            <w:r w:rsidRPr="00C51F9D">
              <w:rPr>
                <w:i/>
                <w:iCs/>
                <w:color w:val="000000"/>
                <w:sz w:val="16"/>
                <w:szCs w:val="16"/>
              </w:rPr>
              <w:t>1.3.7.</w:t>
            </w:r>
          </w:p>
        </w:tc>
        <w:tc>
          <w:tcPr>
            <w:tcW w:w="1299" w:type="pct"/>
            <w:vAlign w:val="bottom"/>
            <w:hideMark/>
          </w:tcPr>
          <w:p w14:paraId="5F46C0FD" w14:textId="77777777" w:rsidR="00C51F9D" w:rsidRPr="00C51F9D" w:rsidRDefault="00C51F9D" w:rsidP="00C51F9D">
            <w:pPr>
              <w:rPr>
                <w:i/>
                <w:iCs/>
                <w:color w:val="000000"/>
                <w:sz w:val="16"/>
                <w:szCs w:val="16"/>
              </w:rPr>
            </w:pPr>
            <w:r w:rsidRPr="00C51F9D">
              <w:rPr>
                <w:i/>
                <w:iCs/>
                <w:color w:val="000000"/>
                <w:sz w:val="16"/>
                <w:szCs w:val="16"/>
              </w:rPr>
              <w:t>Теплоэнергия</w:t>
            </w:r>
          </w:p>
        </w:tc>
        <w:tc>
          <w:tcPr>
            <w:tcW w:w="388" w:type="pct"/>
            <w:noWrap/>
            <w:vAlign w:val="center"/>
            <w:hideMark/>
          </w:tcPr>
          <w:p w14:paraId="38668D91"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5151BD7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shd w:val="clear" w:color="000000" w:fill="FFFFFF"/>
            <w:noWrap/>
            <w:vAlign w:val="bottom"/>
            <w:hideMark/>
          </w:tcPr>
          <w:p w14:paraId="47DEEE4D"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0,00</w:t>
            </w:r>
          </w:p>
        </w:tc>
        <w:tc>
          <w:tcPr>
            <w:tcW w:w="373" w:type="pct"/>
            <w:shd w:val="clear" w:color="000000" w:fill="FFFFFF"/>
            <w:noWrap/>
            <w:vAlign w:val="bottom"/>
            <w:hideMark/>
          </w:tcPr>
          <w:p w14:paraId="4E68D8E9" w14:textId="77777777" w:rsidR="00C51F9D" w:rsidRPr="00C51F9D" w:rsidRDefault="00C51F9D" w:rsidP="00C51F9D">
            <w:pPr>
              <w:rPr>
                <w:color w:val="000000"/>
                <w:sz w:val="16"/>
                <w:szCs w:val="16"/>
              </w:rPr>
            </w:pPr>
            <w:r w:rsidRPr="00C51F9D">
              <w:rPr>
                <w:rFonts w:eastAsiaTheme="minorHAnsi"/>
                <w:color w:val="000000"/>
                <w:sz w:val="16"/>
                <w:szCs w:val="16"/>
                <w:lang w:eastAsia="en-US"/>
              </w:rPr>
              <w:t>0,00</w:t>
            </w:r>
          </w:p>
        </w:tc>
        <w:tc>
          <w:tcPr>
            <w:tcW w:w="454" w:type="pct"/>
            <w:shd w:val="clear" w:color="000000" w:fill="FFFFFF"/>
            <w:noWrap/>
            <w:vAlign w:val="bottom"/>
            <w:hideMark/>
          </w:tcPr>
          <w:p w14:paraId="275653C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shd w:val="clear" w:color="000000" w:fill="FFFFFF"/>
            <w:noWrap/>
            <w:vAlign w:val="bottom"/>
            <w:hideMark/>
          </w:tcPr>
          <w:p w14:paraId="35D92A8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67403A3A"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2606B916" w14:textId="77777777" w:rsidR="00C51F9D" w:rsidRPr="00C51F9D" w:rsidRDefault="00C51F9D" w:rsidP="00C51F9D">
            <w:pPr>
              <w:jc w:val="right"/>
              <w:rPr>
                <w:color w:val="000000"/>
                <w:sz w:val="16"/>
                <w:szCs w:val="16"/>
              </w:rPr>
            </w:pPr>
          </w:p>
        </w:tc>
      </w:tr>
      <w:tr w:rsidR="00C51F9D" w:rsidRPr="00C51F9D" w14:paraId="548B7D6C" w14:textId="77777777" w:rsidTr="00C51F9D">
        <w:trPr>
          <w:trHeight w:val="313"/>
          <w:jc w:val="center"/>
        </w:trPr>
        <w:tc>
          <w:tcPr>
            <w:tcW w:w="240" w:type="pct"/>
            <w:noWrap/>
            <w:vAlign w:val="bottom"/>
            <w:hideMark/>
          </w:tcPr>
          <w:p w14:paraId="29204BB5" w14:textId="77777777" w:rsidR="00C51F9D" w:rsidRPr="00C51F9D" w:rsidRDefault="00C51F9D" w:rsidP="00C51F9D">
            <w:pPr>
              <w:jc w:val="center"/>
              <w:rPr>
                <w:i/>
                <w:iCs/>
                <w:color w:val="000000"/>
                <w:sz w:val="16"/>
                <w:szCs w:val="16"/>
              </w:rPr>
            </w:pPr>
            <w:r w:rsidRPr="00C51F9D">
              <w:rPr>
                <w:i/>
                <w:iCs/>
                <w:color w:val="000000"/>
                <w:sz w:val="16"/>
                <w:szCs w:val="16"/>
              </w:rPr>
              <w:t>1.3.8.</w:t>
            </w:r>
          </w:p>
        </w:tc>
        <w:tc>
          <w:tcPr>
            <w:tcW w:w="1299" w:type="pct"/>
            <w:vAlign w:val="bottom"/>
            <w:hideMark/>
          </w:tcPr>
          <w:p w14:paraId="57052077" w14:textId="77777777" w:rsidR="00C51F9D" w:rsidRPr="00C51F9D" w:rsidRDefault="00C51F9D" w:rsidP="00C51F9D">
            <w:pPr>
              <w:rPr>
                <w:i/>
                <w:iCs/>
                <w:color w:val="000000"/>
                <w:sz w:val="16"/>
                <w:szCs w:val="16"/>
              </w:rPr>
            </w:pPr>
            <w:r w:rsidRPr="00C51F9D">
              <w:rPr>
                <w:i/>
                <w:iCs/>
                <w:color w:val="000000"/>
                <w:sz w:val="16"/>
                <w:szCs w:val="16"/>
              </w:rPr>
              <w:t>Расходы на страхование</w:t>
            </w:r>
          </w:p>
        </w:tc>
        <w:tc>
          <w:tcPr>
            <w:tcW w:w="388" w:type="pct"/>
            <w:noWrap/>
            <w:vAlign w:val="center"/>
            <w:hideMark/>
          </w:tcPr>
          <w:p w14:paraId="7ABB5A88"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008D036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165</w:t>
            </w:r>
          </w:p>
        </w:tc>
        <w:tc>
          <w:tcPr>
            <w:tcW w:w="461" w:type="pct"/>
            <w:shd w:val="clear" w:color="000000" w:fill="FFFFFF"/>
            <w:noWrap/>
            <w:vAlign w:val="bottom"/>
            <w:hideMark/>
          </w:tcPr>
          <w:p w14:paraId="3CC9355B"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169,60</w:t>
            </w:r>
          </w:p>
        </w:tc>
        <w:tc>
          <w:tcPr>
            <w:tcW w:w="373" w:type="pct"/>
            <w:shd w:val="clear" w:color="000000" w:fill="FFFFFF"/>
            <w:noWrap/>
            <w:vAlign w:val="bottom"/>
            <w:hideMark/>
          </w:tcPr>
          <w:p w14:paraId="0E10A5D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162,22</w:t>
            </w:r>
          </w:p>
        </w:tc>
        <w:tc>
          <w:tcPr>
            <w:tcW w:w="454" w:type="pct"/>
            <w:shd w:val="clear" w:color="000000" w:fill="FFFFFF"/>
            <w:noWrap/>
            <w:vAlign w:val="bottom"/>
            <w:hideMark/>
          </w:tcPr>
          <w:p w14:paraId="2FB7473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162,22</w:t>
            </w:r>
          </w:p>
        </w:tc>
        <w:tc>
          <w:tcPr>
            <w:tcW w:w="405" w:type="pct"/>
            <w:shd w:val="clear" w:color="000000" w:fill="FFFFFF"/>
            <w:noWrap/>
            <w:vAlign w:val="bottom"/>
            <w:hideMark/>
          </w:tcPr>
          <w:p w14:paraId="253379C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w:t>
            </w:r>
          </w:p>
        </w:tc>
        <w:tc>
          <w:tcPr>
            <w:tcW w:w="348" w:type="pct"/>
            <w:vAlign w:val="bottom"/>
          </w:tcPr>
          <w:p w14:paraId="42D35947"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4114C30C" w14:textId="77777777" w:rsidR="00C51F9D" w:rsidRPr="00C51F9D" w:rsidRDefault="00C51F9D" w:rsidP="00C51F9D">
            <w:pPr>
              <w:jc w:val="right"/>
              <w:rPr>
                <w:color w:val="000000"/>
                <w:sz w:val="16"/>
                <w:szCs w:val="16"/>
              </w:rPr>
            </w:pPr>
            <w:r w:rsidRPr="00C51F9D">
              <w:rPr>
                <w:color w:val="000000"/>
                <w:sz w:val="16"/>
                <w:szCs w:val="16"/>
              </w:rPr>
              <w:t xml:space="preserve">На основании пп. 8 п.28 Основ ценообразования </w:t>
            </w:r>
          </w:p>
        </w:tc>
      </w:tr>
      <w:tr w:rsidR="00C51F9D" w:rsidRPr="00C51F9D" w14:paraId="2CB70C75" w14:textId="77777777" w:rsidTr="00C51F9D">
        <w:trPr>
          <w:trHeight w:val="313"/>
          <w:jc w:val="center"/>
        </w:trPr>
        <w:tc>
          <w:tcPr>
            <w:tcW w:w="240" w:type="pct"/>
            <w:noWrap/>
            <w:vAlign w:val="bottom"/>
            <w:hideMark/>
          </w:tcPr>
          <w:p w14:paraId="06577ED1" w14:textId="77777777" w:rsidR="00C51F9D" w:rsidRPr="00C51F9D" w:rsidRDefault="00C51F9D" w:rsidP="00C51F9D">
            <w:pPr>
              <w:jc w:val="center"/>
              <w:rPr>
                <w:i/>
                <w:iCs/>
                <w:color w:val="000000"/>
                <w:sz w:val="16"/>
                <w:szCs w:val="16"/>
              </w:rPr>
            </w:pPr>
            <w:r w:rsidRPr="00C51F9D">
              <w:rPr>
                <w:i/>
                <w:iCs/>
                <w:color w:val="000000"/>
                <w:sz w:val="16"/>
                <w:szCs w:val="16"/>
              </w:rPr>
              <w:t>1.3.9.</w:t>
            </w:r>
          </w:p>
        </w:tc>
        <w:tc>
          <w:tcPr>
            <w:tcW w:w="1299" w:type="pct"/>
            <w:vAlign w:val="bottom"/>
            <w:hideMark/>
          </w:tcPr>
          <w:p w14:paraId="65A8BE96" w14:textId="77777777" w:rsidR="00C51F9D" w:rsidRPr="00C51F9D" w:rsidRDefault="00C51F9D" w:rsidP="00C51F9D">
            <w:pPr>
              <w:rPr>
                <w:i/>
                <w:iCs/>
                <w:color w:val="000000"/>
                <w:sz w:val="16"/>
                <w:szCs w:val="16"/>
              </w:rPr>
            </w:pPr>
            <w:r w:rsidRPr="00C51F9D">
              <w:rPr>
                <w:i/>
                <w:iCs/>
                <w:color w:val="000000"/>
                <w:sz w:val="16"/>
                <w:szCs w:val="16"/>
              </w:rPr>
              <w:t>Другие прочие расходы</w:t>
            </w:r>
          </w:p>
        </w:tc>
        <w:tc>
          <w:tcPr>
            <w:tcW w:w="388" w:type="pct"/>
            <w:noWrap/>
            <w:vAlign w:val="center"/>
            <w:hideMark/>
          </w:tcPr>
          <w:p w14:paraId="15A47635"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6157907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4 936</w:t>
            </w:r>
          </w:p>
        </w:tc>
        <w:tc>
          <w:tcPr>
            <w:tcW w:w="461" w:type="pct"/>
            <w:shd w:val="clear" w:color="000000" w:fill="FFFFFF"/>
            <w:noWrap/>
            <w:vAlign w:val="bottom"/>
            <w:hideMark/>
          </w:tcPr>
          <w:p w14:paraId="774D19F0"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5 069,66</w:t>
            </w:r>
          </w:p>
        </w:tc>
        <w:tc>
          <w:tcPr>
            <w:tcW w:w="373" w:type="pct"/>
            <w:shd w:val="clear" w:color="000000" w:fill="FFFFFF"/>
            <w:noWrap/>
            <w:vAlign w:val="bottom"/>
            <w:hideMark/>
          </w:tcPr>
          <w:p w14:paraId="63E8F2B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4 852,96</w:t>
            </w:r>
          </w:p>
        </w:tc>
        <w:tc>
          <w:tcPr>
            <w:tcW w:w="454" w:type="pct"/>
            <w:shd w:val="clear" w:color="000000" w:fill="FFFFFF"/>
            <w:noWrap/>
            <w:vAlign w:val="bottom"/>
            <w:hideMark/>
          </w:tcPr>
          <w:p w14:paraId="7AB3365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4 852,96</w:t>
            </w:r>
          </w:p>
        </w:tc>
        <w:tc>
          <w:tcPr>
            <w:tcW w:w="405" w:type="pct"/>
            <w:shd w:val="clear" w:color="000000" w:fill="FFFFFF"/>
            <w:noWrap/>
            <w:vAlign w:val="bottom"/>
            <w:hideMark/>
          </w:tcPr>
          <w:p w14:paraId="48393AE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-83</w:t>
            </w:r>
          </w:p>
        </w:tc>
        <w:tc>
          <w:tcPr>
            <w:tcW w:w="348" w:type="pct"/>
            <w:vAlign w:val="bottom"/>
          </w:tcPr>
          <w:p w14:paraId="56952427" w14:textId="77777777" w:rsidR="00C51F9D" w:rsidRPr="00C51F9D" w:rsidRDefault="00C51F9D" w:rsidP="00C51F9D">
            <w:pPr>
              <w:jc w:val="right"/>
              <w:rPr>
                <w:color w:val="000000"/>
                <w:sz w:val="16"/>
                <w:szCs w:val="16"/>
              </w:rPr>
            </w:pPr>
            <w:r w:rsidRPr="00C51F9D">
              <w:rPr>
                <w:color w:val="000000"/>
                <w:sz w:val="16"/>
                <w:szCs w:val="16"/>
              </w:rPr>
              <w:t>-2%</w:t>
            </w:r>
          </w:p>
        </w:tc>
        <w:tc>
          <w:tcPr>
            <w:tcW w:w="635" w:type="pct"/>
          </w:tcPr>
          <w:p w14:paraId="3298D884" w14:textId="77777777" w:rsidR="00C51F9D" w:rsidRPr="00C51F9D" w:rsidRDefault="00C51F9D" w:rsidP="00C51F9D">
            <w:pPr>
              <w:jc w:val="right"/>
              <w:rPr>
                <w:color w:val="000000"/>
                <w:sz w:val="16"/>
                <w:szCs w:val="16"/>
              </w:rPr>
            </w:pPr>
            <w:r w:rsidRPr="00C51F9D">
              <w:rPr>
                <w:color w:val="000000"/>
                <w:sz w:val="16"/>
                <w:szCs w:val="16"/>
              </w:rPr>
              <w:t xml:space="preserve">Пп.11 п. 28 Основ ценообразования.. </w:t>
            </w:r>
          </w:p>
        </w:tc>
      </w:tr>
      <w:tr w:rsidR="00C51F9D" w:rsidRPr="00C51F9D" w14:paraId="60F6BB96" w14:textId="77777777" w:rsidTr="00C51F9D">
        <w:trPr>
          <w:trHeight w:val="313"/>
          <w:jc w:val="center"/>
        </w:trPr>
        <w:tc>
          <w:tcPr>
            <w:tcW w:w="240" w:type="pct"/>
            <w:noWrap/>
            <w:vAlign w:val="bottom"/>
            <w:hideMark/>
          </w:tcPr>
          <w:p w14:paraId="0565A971" w14:textId="77777777" w:rsidR="00C51F9D" w:rsidRPr="00C51F9D" w:rsidRDefault="00C51F9D" w:rsidP="00C51F9D">
            <w:pPr>
              <w:jc w:val="center"/>
              <w:rPr>
                <w:color w:val="000000"/>
                <w:sz w:val="16"/>
                <w:szCs w:val="16"/>
              </w:rPr>
            </w:pPr>
            <w:r w:rsidRPr="00C51F9D">
              <w:rPr>
                <w:color w:val="000000"/>
                <w:sz w:val="16"/>
                <w:szCs w:val="16"/>
              </w:rPr>
              <w:t>1.4.</w:t>
            </w:r>
          </w:p>
        </w:tc>
        <w:tc>
          <w:tcPr>
            <w:tcW w:w="1299" w:type="pct"/>
            <w:vAlign w:val="bottom"/>
            <w:hideMark/>
          </w:tcPr>
          <w:p w14:paraId="28220BB9" w14:textId="77777777" w:rsidR="00C51F9D" w:rsidRPr="00C51F9D" w:rsidRDefault="00C51F9D" w:rsidP="00C51F9D">
            <w:pPr>
              <w:rPr>
                <w:color w:val="000000"/>
                <w:sz w:val="16"/>
                <w:szCs w:val="16"/>
              </w:rPr>
            </w:pPr>
            <w:r w:rsidRPr="00C51F9D">
              <w:rPr>
                <w:color w:val="000000"/>
                <w:sz w:val="16"/>
                <w:szCs w:val="16"/>
              </w:rPr>
              <w:t>Подконтрольные расходы из прибыли</w:t>
            </w:r>
          </w:p>
        </w:tc>
        <w:tc>
          <w:tcPr>
            <w:tcW w:w="388" w:type="pct"/>
            <w:noWrap/>
            <w:vAlign w:val="center"/>
            <w:hideMark/>
          </w:tcPr>
          <w:p w14:paraId="3D289079"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583B4AB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3 097,00</w:t>
            </w:r>
          </w:p>
        </w:tc>
        <w:tc>
          <w:tcPr>
            <w:tcW w:w="461" w:type="pct"/>
            <w:shd w:val="clear" w:color="000000" w:fill="FFFFFF"/>
            <w:noWrap/>
            <w:vAlign w:val="bottom"/>
            <w:hideMark/>
          </w:tcPr>
          <w:p w14:paraId="75AF6497" w14:textId="77777777" w:rsidR="00C51F9D" w:rsidRPr="00C51F9D" w:rsidRDefault="00C51F9D" w:rsidP="00C51F9D">
            <w:pPr>
              <w:jc w:val="right"/>
              <w:rPr>
                <w:i/>
                <w:iCs/>
                <w:color w:val="000000"/>
                <w:sz w:val="16"/>
                <w:szCs w:val="16"/>
              </w:rPr>
            </w:pPr>
            <w:r w:rsidRPr="00C51F9D">
              <w:rPr>
                <w:rFonts w:eastAsiaTheme="minorHAnsi"/>
                <w:color w:val="000000"/>
                <w:sz w:val="16"/>
                <w:szCs w:val="16"/>
                <w:lang w:eastAsia="en-US"/>
              </w:rPr>
              <w:t>3 180,69</w:t>
            </w:r>
          </w:p>
        </w:tc>
        <w:tc>
          <w:tcPr>
            <w:tcW w:w="373" w:type="pct"/>
            <w:shd w:val="clear" w:color="000000" w:fill="FFFFFF"/>
            <w:noWrap/>
            <w:vAlign w:val="bottom"/>
            <w:hideMark/>
          </w:tcPr>
          <w:p w14:paraId="64B2E19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3 044,90</w:t>
            </w:r>
          </w:p>
        </w:tc>
        <w:tc>
          <w:tcPr>
            <w:tcW w:w="454" w:type="pct"/>
            <w:shd w:val="clear" w:color="000000" w:fill="FFFFFF"/>
            <w:noWrap/>
            <w:vAlign w:val="bottom"/>
            <w:hideMark/>
          </w:tcPr>
          <w:p w14:paraId="3D84B3D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3 044,90</w:t>
            </w:r>
          </w:p>
        </w:tc>
        <w:tc>
          <w:tcPr>
            <w:tcW w:w="405" w:type="pct"/>
            <w:shd w:val="clear" w:color="000000" w:fill="FFFFFF"/>
            <w:noWrap/>
            <w:vAlign w:val="bottom"/>
            <w:hideMark/>
          </w:tcPr>
          <w:p w14:paraId="26F35CF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-52</w:t>
            </w:r>
          </w:p>
        </w:tc>
        <w:tc>
          <w:tcPr>
            <w:tcW w:w="348" w:type="pct"/>
            <w:vAlign w:val="bottom"/>
          </w:tcPr>
          <w:p w14:paraId="6141B210" w14:textId="77777777" w:rsidR="00C51F9D" w:rsidRPr="00C51F9D" w:rsidRDefault="00C51F9D" w:rsidP="00C51F9D">
            <w:pPr>
              <w:jc w:val="right"/>
              <w:rPr>
                <w:sz w:val="16"/>
                <w:szCs w:val="16"/>
              </w:rPr>
            </w:pPr>
            <w:r w:rsidRPr="00C51F9D">
              <w:rPr>
                <w:color w:val="000000"/>
                <w:sz w:val="16"/>
                <w:szCs w:val="16"/>
              </w:rPr>
              <w:t>-2%</w:t>
            </w:r>
          </w:p>
        </w:tc>
        <w:tc>
          <w:tcPr>
            <w:tcW w:w="635" w:type="pct"/>
          </w:tcPr>
          <w:p w14:paraId="3058FD36" w14:textId="77777777" w:rsidR="00C51F9D" w:rsidRPr="00C51F9D" w:rsidRDefault="00C51F9D" w:rsidP="00C51F9D">
            <w:pPr>
              <w:jc w:val="right"/>
              <w:rPr>
                <w:color w:val="000000"/>
                <w:sz w:val="16"/>
                <w:szCs w:val="16"/>
              </w:rPr>
            </w:pPr>
            <w:r w:rsidRPr="00C51F9D">
              <w:rPr>
                <w:sz w:val="16"/>
                <w:szCs w:val="16"/>
              </w:rPr>
              <w:t>Пп. 4 п. 19 Основ ценообразования.</w:t>
            </w:r>
          </w:p>
        </w:tc>
      </w:tr>
      <w:tr w:rsidR="00C51F9D" w:rsidRPr="00C51F9D" w14:paraId="06C53997" w14:textId="77777777" w:rsidTr="00C51F9D">
        <w:trPr>
          <w:trHeight w:val="328"/>
          <w:jc w:val="center"/>
        </w:trPr>
        <w:tc>
          <w:tcPr>
            <w:tcW w:w="1539" w:type="pct"/>
            <w:gridSpan w:val="2"/>
            <w:vAlign w:val="bottom"/>
            <w:hideMark/>
          </w:tcPr>
          <w:p w14:paraId="74874175" w14:textId="77777777" w:rsidR="00C51F9D" w:rsidRPr="00C51F9D" w:rsidRDefault="00C51F9D" w:rsidP="00C51F9D">
            <w:pPr>
              <w:jc w:val="center"/>
              <w:rPr>
                <w:b/>
                <w:bCs/>
                <w:color w:val="000000"/>
                <w:sz w:val="16"/>
                <w:szCs w:val="16"/>
              </w:rPr>
            </w:pPr>
            <w:r w:rsidRPr="00C51F9D">
              <w:rPr>
                <w:b/>
                <w:bCs/>
                <w:color w:val="000000"/>
                <w:sz w:val="16"/>
                <w:szCs w:val="16"/>
              </w:rPr>
              <w:t>Подконтрольные расходы методом индексации (100%)</w:t>
            </w:r>
          </w:p>
        </w:tc>
        <w:tc>
          <w:tcPr>
            <w:tcW w:w="388" w:type="pct"/>
            <w:noWrap/>
            <w:vAlign w:val="center"/>
            <w:hideMark/>
          </w:tcPr>
          <w:p w14:paraId="03E708CA"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shd w:val="clear" w:color="000000" w:fill="FFFFFF"/>
            <w:noWrap/>
            <w:vAlign w:val="bottom"/>
            <w:hideMark/>
          </w:tcPr>
          <w:p w14:paraId="5148D46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625 120,19</w:t>
            </w:r>
          </w:p>
        </w:tc>
        <w:tc>
          <w:tcPr>
            <w:tcW w:w="461" w:type="pct"/>
            <w:noWrap/>
            <w:vAlign w:val="bottom"/>
          </w:tcPr>
          <w:p w14:paraId="7209FF0F"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642 013</w:t>
            </w:r>
          </w:p>
        </w:tc>
        <w:tc>
          <w:tcPr>
            <w:tcW w:w="373" w:type="pct"/>
            <w:noWrap/>
            <w:vAlign w:val="bottom"/>
          </w:tcPr>
          <w:p w14:paraId="048ADBC3"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614 603,12</w:t>
            </w:r>
          </w:p>
        </w:tc>
        <w:tc>
          <w:tcPr>
            <w:tcW w:w="454" w:type="pct"/>
            <w:noWrap/>
            <w:vAlign w:val="bottom"/>
            <w:hideMark/>
          </w:tcPr>
          <w:p w14:paraId="5E1D7E50"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w:t>
            </w:r>
          </w:p>
        </w:tc>
        <w:tc>
          <w:tcPr>
            <w:tcW w:w="405" w:type="pct"/>
            <w:noWrap/>
            <w:vAlign w:val="bottom"/>
            <w:hideMark/>
          </w:tcPr>
          <w:p w14:paraId="2C839EED" w14:textId="77777777" w:rsidR="00C51F9D" w:rsidRPr="00C51F9D" w:rsidRDefault="00C51F9D" w:rsidP="00C51F9D">
            <w:pPr>
              <w:jc w:val="right"/>
              <w:rPr>
                <w:b/>
                <w:bCs/>
                <w:color w:val="000000"/>
                <w:sz w:val="16"/>
                <w:szCs w:val="16"/>
              </w:rPr>
            </w:pPr>
          </w:p>
        </w:tc>
        <w:tc>
          <w:tcPr>
            <w:tcW w:w="348" w:type="pct"/>
            <w:shd w:val="clear" w:color="000000" w:fill="FFFFFF"/>
            <w:vAlign w:val="bottom"/>
          </w:tcPr>
          <w:p w14:paraId="5074B819" w14:textId="77777777" w:rsidR="00C51F9D" w:rsidRPr="00C51F9D" w:rsidRDefault="00C51F9D" w:rsidP="00C51F9D">
            <w:pPr>
              <w:jc w:val="right"/>
              <w:rPr>
                <w:b/>
                <w:bCs/>
                <w:color w:val="000000"/>
                <w:sz w:val="16"/>
                <w:szCs w:val="16"/>
              </w:rPr>
            </w:pPr>
          </w:p>
        </w:tc>
        <w:tc>
          <w:tcPr>
            <w:tcW w:w="635" w:type="pct"/>
          </w:tcPr>
          <w:p w14:paraId="28C7744B" w14:textId="77777777" w:rsidR="00C51F9D" w:rsidRPr="00C51F9D" w:rsidRDefault="00C51F9D" w:rsidP="00C51F9D">
            <w:pPr>
              <w:jc w:val="right"/>
              <w:rPr>
                <w:b/>
                <w:bCs/>
                <w:color w:val="000000"/>
                <w:sz w:val="16"/>
                <w:szCs w:val="16"/>
              </w:rPr>
            </w:pPr>
          </w:p>
        </w:tc>
      </w:tr>
      <w:tr w:rsidR="00C51F9D" w:rsidRPr="00C51F9D" w14:paraId="26F00359" w14:textId="77777777" w:rsidTr="00C51F9D">
        <w:trPr>
          <w:trHeight w:val="321"/>
          <w:jc w:val="center"/>
        </w:trPr>
        <w:tc>
          <w:tcPr>
            <w:tcW w:w="1539" w:type="pct"/>
            <w:gridSpan w:val="2"/>
            <w:vAlign w:val="bottom"/>
          </w:tcPr>
          <w:p w14:paraId="573F0F40" w14:textId="77777777" w:rsidR="00C51F9D" w:rsidRPr="00C51F9D" w:rsidRDefault="00C51F9D" w:rsidP="00C51F9D">
            <w:pPr>
              <w:jc w:val="center"/>
              <w:rPr>
                <w:b/>
                <w:bCs/>
                <w:color w:val="000000"/>
                <w:sz w:val="16"/>
                <w:szCs w:val="16"/>
              </w:rPr>
            </w:pPr>
            <w:r w:rsidRPr="00C51F9D">
              <w:rPr>
                <w:b/>
                <w:bCs/>
                <w:color w:val="000000"/>
                <w:sz w:val="16"/>
                <w:szCs w:val="16"/>
              </w:rPr>
              <w:t>Подконтрольные расходы методом эталонов (100%)</w:t>
            </w:r>
          </w:p>
        </w:tc>
        <w:tc>
          <w:tcPr>
            <w:tcW w:w="388" w:type="pct"/>
            <w:noWrap/>
            <w:vAlign w:val="center"/>
          </w:tcPr>
          <w:p w14:paraId="2938E956" w14:textId="77777777" w:rsidR="00C51F9D" w:rsidRPr="00C51F9D" w:rsidRDefault="00C51F9D" w:rsidP="00C51F9D">
            <w:pPr>
              <w:jc w:val="center"/>
              <w:rPr>
                <w:b/>
                <w:bCs/>
                <w:color w:val="000000"/>
                <w:sz w:val="16"/>
                <w:szCs w:val="16"/>
              </w:rPr>
            </w:pPr>
          </w:p>
        </w:tc>
        <w:tc>
          <w:tcPr>
            <w:tcW w:w="397" w:type="pct"/>
            <w:shd w:val="clear" w:color="000000" w:fill="FFFFFF"/>
            <w:noWrap/>
            <w:vAlign w:val="bottom"/>
          </w:tcPr>
          <w:p w14:paraId="075C4EFA" w14:textId="77777777" w:rsidR="00C51F9D" w:rsidRPr="00C51F9D" w:rsidRDefault="00C51F9D" w:rsidP="00C51F9D">
            <w:pPr>
              <w:jc w:val="right"/>
              <w:rPr>
                <w:rFonts w:eastAsiaTheme="minorHAnsi"/>
                <w:b/>
                <w:bCs/>
                <w:color w:val="000000"/>
                <w:sz w:val="16"/>
                <w:szCs w:val="16"/>
                <w:lang w:eastAsia="en-US"/>
              </w:rPr>
            </w:pPr>
          </w:p>
        </w:tc>
        <w:tc>
          <w:tcPr>
            <w:tcW w:w="461" w:type="pct"/>
            <w:noWrap/>
            <w:vAlign w:val="bottom"/>
          </w:tcPr>
          <w:p w14:paraId="7B4E9247" w14:textId="77777777" w:rsidR="00C51F9D" w:rsidRPr="00C51F9D" w:rsidRDefault="00C51F9D" w:rsidP="00C51F9D">
            <w:pPr>
              <w:jc w:val="right"/>
              <w:rPr>
                <w:rFonts w:eastAsiaTheme="minorHAnsi"/>
                <w:b/>
                <w:bCs/>
                <w:color w:val="000000"/>
                <w:sz w:val="16"/>
                <w:szCs w:val="16"/>
                <w:lang w:eastAsia="en-US"/>
              </w:rPr>
            </w:pPr>
          </w:p>
        </w:tc>
        <w:tc>
          <w:tcPr>
            <w:tcW w:w="373" w:type="pct"/>
            <w:noWrap/>
            <w:vAlign w:val="bottom"/>
          </w:tcPr>
          <w:p w14:paraId="104E963F" w14:textId="77777777" w:rsidR="00C51F9D" w:rsidRPr="00C51F9D" w:rsidRDefault="00C51F9D" w:rsidP="00C51F9D">
            <w:pPr>
              <w:jc w:val="right"/>
              <w:rPr>
                <w:b/>
                <w:bCs/>
                <w:color w:val="000000"/>
                <w:sz w:val="16"/>
                <w:szCs w:val="16"/>
              </w:rPr>
            </w:pPr>
            <w:r w:rsidRPr="00C51F9D">
              <w:rPr>
                <w:b/>
                <w:bCs/>
                <w:color w:val="000000"/>
                <w:sz w:val="16"/>
                <w:szCs w:val="16"/>
              </w:rPr>
              <w:t>698 842</w:t>
            </w:r>
          </w:p>
        </w:tc>
        <w:tc>
          <w:tcPr>
            <w:tcW w:w="454" w:type="pct"/>
            <w:noWrap/>
            <w:vAlign w:val="bottom"/>
          </w:tcPr>
          <w:p w14:paraId="31E6AA75" w14:textId="77777777" w:rsidR="00C51F9D" w:rsidRPr="00C51F9D" w:rsidRDefault="00C51F9D" w:rsidP="00C51F9D">
            <w:pPr>
              <w:jc w:val="right"/>
              <w:rPr>
                <w:b/>
                <w:bCs/>
                <w:color w:val="000000"/>
                <w:sz w:val="16"/>
                <w:szCs w:val="16"/>
              </w:rPr>
            </w:pPr>
            <w:r w:rsidRPr="00C51F9D">
              <w:rPr>
                <w:b/>
                <w:bCs/>
                <w:color w:val="000000"/>
                <w:sz w:val="16"/>
                <w:szCs w:val="16"/>
              </w:rPr>
              <w:t>-</w:t>
            </w:r>
          </w:p>
        </w:tc>
        <w:tc>
          <w:tcPr>
            <w:tcW w:w="405" w:type="pct"/>
            <w:noWrap/>
            <w:vAlign w:val="bottom"/>
          </w:tcPr>
          <w:p w14:paraId="79260D7D" w14:textId="77777777" w:rsidR="00C51F9D" w:rsidRPr="00C51F9D" w:rsidRDefault="00C51F9D" w:rsidP="00C51F9D">
            <w:pPr>
              <w:jc w:val="right"/>
              <w:rPr>
                <w:b/>
                <w:bCs/>
                <w:color w:val="000000"/>
                <w:sz w:val="16"/>
                <w:szCs w:val="16"/>
              </w:rPr>
            </w:pPr>
          </w:p>
        </w:tc>
        <w:tc>
          <w:tcPr>
            <w:tcW w:w="348" w:type="pct"/>
            <w:vAlign w:val="bottom"/>
          </w:tcPr>
          <w:p w14:paraId="43E05D16" w14:textId="77777777" w:rsidR="00C51F9D" w:rsidRPr="00C51F9D" w:rsidRDefault="00C51F9D" w:rsidP="00C51F9D">
            <w:pPr>
              <w:jc w:val="right"/>
              <w:rPr>
                <w:b/>
                <w:bCs/>
                <w:color w:val="000000"/>
                <w:sz w:val="16"/>
                <w:szCs w:val="16"/>
              </w:rPr>
            </w:pPr>
          </w:p>
        </w:tc>
        <w:tc>
          <w:tcPr>
            <w:tcW w:w="635" w:type="pct"/>
          </w:tcPr>
          <w:p w14:paraId="115FE565" w14:textId="77777777" w:rsidR="00C51F9D" w:rsidRPr="00C51F9D" w:rsidRDefault="00C51F9D" w:rsidP="00C51F9D">
            <w:pPr>
              <w:jc w:val="right"/>
              <w:rPr>
                <w:b/>
                <w:bCs/>
                <w:color w:val="000000"/>
                <w:sz w:val="16"/>
                <w:szCs w:val="16"/>
              </w:rPr>
            </w:pPr>
          </w:p>
        </w:tc>
      </w:tr>
      <w:tr w:rsidR="00C51F9D" w:rsidRPr="00C51F9D" w14:paraId="4977BB0D" w14:textId="77777777" w:rsidTr="00C51F9D">
        <w:trPr>
          <w:trHeight w:val="410"/>
          <w:jc w:val="center"/>
        </w:trPr>
        <w:tc>
          <w:tcPr>
            <w:tcW w:w="1539" w:type="pct"/>
            <w:gridSpan w:val="2"/>
            <w:vAlign w:val="bottom"/>
          </w:tcPr>
          <w:p w14:paraId="60BD34E3" w14:textId="77777777" w:rsidR="00C51F9D" w:rsidRPr="00C51F9D" w:rsidRDefault="00C51F9D" w:rsidP="00C51F9D">
            <w:pPr>
              <w:jc w:val="center"/>
              <w:rPr>
                <w:b/>
                <w:bCs/>
                <w:color w:val="000000"/>
                <w:sz w:val="16"/>
                <w:szCs w:val="16"/>
              </w:rPr>
            </w:pPr>
            <w:r w:rsidRPr="00C51F9D">
              <w:rPr>
                <w:b/>
                <w:bCs/>
                <w:color w:val="000000"/>
                <w:sz w:val="16"/>
                <w:szCs w:val="16"/>
              </w:rPr>
              <w:t>ИТОГО подконтрольные расходы ПП РФ от 23.10.2025 №1635 (30%+70%)</w:t>
            </w:r>
          </w:p>
        </w:tc>
        <w:tc>
          <w:tcPr>
            <w:tcW w:w="388" w:type="pct"/>
            <w:noWrap/>
            <w:vAlign w:val="center"/>
          </w:tcPr>
          <w:p w14:paraId="55A2D436" w14:textId="77777777" w:rsidR="00C51F9D" w:rsidRPr="00C51F9D" w:rsidRDefault="00C51F9D" w:rsidP="00C51F9D">
            <w:pPr>
              <w:jc w:val="center"/>
              <w:rPr>
                <w:b/>
                <w:bCs/>
                <w:color w:val="000000"/>
                <w:sz w:val="16"/>
                <w:szCs w:val="16"/>
              </w:rPr>
            </w:pPr>
          </w:p>
        </w:tc>
        <w:tc>
          <w:tcPr>
            <w:tcW w:w="397" w:type="pct"/>
            <w:shd w:val="clear" w:color="000000" w:fill="FFFFFF"/>
            <w:noWrap/>
            <w:vAlign w:val="bottom"/>
          </w:tcPr>
          <w:p w14:paraId="62B3FD19" w14:textId="77777777" w:rsidR="00C51F9D" w:rsidRPr="00C51F9D" w:rsidRDefault="00C51F9D" w:rsidP="00C51F9D">
            <w:pPr>
              <w:jc w:val="right"/>
              <w:rPr>
                <w:rFonts w:eastAsiaTheme="minorHAnsi"/>
                <w:b/>
                <w:bCs/>
                <w:color w:val="000000"/>
                <w:sz w:val="16"/>
                <w:szCs w:val="16"/>
                <w:lang w:eastAsia="en-US"/>
              </w:rPr>
            </w:pPr>
          </w:p>
        </w:tc>
        <w:tc>
          <w:tcPr>
            <w:tcW w:w="461" w:type="pct"/>
            <w:noWrap/>
            <w:vAlign w:val="bottom"/>
          </w:tcPr>
          <w:p w14:paraId="2E018DFC" w14:textId="77777777" w:rsidR="00C51F9D" w:rsidRPr="00C51F9D" w:rsidRDefault="00C51F9D" w:rsidP="00C51F9D">
            <w:pPr>
              <w:jc w:val="right"/>
              <w:rPr>
                <w:rFonts w:eastAsiaTheme="minorHAnsi"/>
                <w:b/>
                <w:bCs/>
                <w:color w:val="000000"/>
                <w:sz w:val="16"/>
                <w:szCs w:val="16"/>
                <w:lang w:eastAsia="en-US"/>
              </w:rPr>
            </w:pPr>
          </w:p>
        </w:tc>
        <w:tc>
          <w:tcPr>
            <w:tcW w:w="373" w:type="pct"/>
            <w:noWrap/>
            <w:vAlign w:val="bottom"/>
          </w:tcPr>
          <w:p w14:paraId="0CB0D797" w14:textId="77777777" w:rsidR="00C51F9D" w:rsidRPr="00C51F9D" w:rsidRDefault="00C51F9D" w:rsidP="00C51F9D">
            <w:pPr>
              <w:jc w:val="right"/>
              <w:rPr>
                <w:b/>
                <w:bCs/>
                <w:color w:val="000000"/>
                <w:sz w:val="16"/>
                <w:szCs w:val="16"/>
              </w:rPr>
            </w:pPr>
          </w:p>
        </w:tc>
        <w:tc>
          <w:tcPr>
            <w:tcW w:w="454" w:type="pct"/>
            <w:noWrap/>
            <w:vAlign w:val="bottom"/>
          </w:tcPr>
          <w:p w14:paraId="774B6390"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639 874,79</w:t>
            </w:r>
          </w:p>
        </w:tc>
        <w:tc>
          <w:tcPr>
            <w:tcW w:w="405" w:type="pct"/>
            <w:noWrap/>
            <w:vAlign w:val="bottom"/>
          </w:tcPr>
          <w:p w14:paraId="223795D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14 755</w:t>
            </w:r>
          </w:p>
        </w:tc>
        <w:tc>
          <w:tcPr>
            <w:tcW w:w="348" w:type="pct"/>
            <w:vAlign w:val="bottom"/>
          </w:tcPr>
          <w:p w14:paraId="497CC6DA" w14:textId="77777777" w:rsidR="00C51F9D" w:rsidRPr="00C51F9D" w:rsidRDefault="00C51F9D" w:rsidP="00C51F9D">
            <w:pPr>
              <w:jc w:val="right"/>
              <w:rPr>
                <w:b/>
                <w:bCs/>
                <w:color w:val="000000"/>
                <w:sz w:val="16"/>
                <w:szCs w:val="16"/>
              </w:rPr>
            </w:pPr>
            <w:r w:rsidRPr="00C51F9D">
              <w:rPr>
                <w:color w:val="000000"/>
                <w:sz w:val="16"/>
                <w:szCs w:val="16"/>
              </w:rPr>
              <w:t>2%</w:t>
            </w:r>
          </w:p>
        </w:tc>
        <w:tc>
          <w:tcPr>
            <w:tcW w:w="635" w:type="pct"/>
          </w:tcPr>
          <w:p w14:paraId="52E5804C" w14:textId="77777777" w:rsidR="00C51F9D" w:rsidRPr="00C51F9D" w:rsidRDefault="00C51F9D" w:rsidP="00C51F9D">
            <w:pPr>
              <w:jc w:val="right"/>
              <w:rPr>
                <w:b/>
                <w:bCs/>
                <w:color w:val="000000"/>
                <w:sz w:val="16"/>
                <w:szCs w:val="16"/>
              </w:rPr>
            </w:pPr>
          </w:p>
        </w:tc>
      </w:tr>
      <w:tr w:rsidR="00C51F9D" w:rsidRPr="00C51F9D" w14:paraId="241452C7" w14:textId="77777777" w:rsidTr="00C51F9D">
        <w:trPr>
          <w:trHeight w:val="262"/>
          <w:jc w:val="center"/>
        </w:trPr>
        <w:tc>
          <w:tcPr>
            <w:tcW w:w="4018" w:type="pct"/>
            <w:gridSpan w:val="8"/>
            <w:noWrap/>
            <w:vAlign w:val="bottom"/>
            <w:hideMark/>
          </w:tcPr>
          <w:p w14:paraId="114FBA97" w14:textId="77777777" w:rsidR="00C51F9D" w:rsidRPr="00C51F9D" w:rsidRDefault="00C51F9D" w:rsidP="00C51F9D">
            <w:pPr>
              <w:rPr>
                <w:b/>
                <w:bCs/>
                <w:color w:val="000000"/>
                <w:sz w:val="16"/>
                <w:szCs w:val="16"/>
              </w:rPr>
            </w:pPr>
            <w:r w:rsidRPr="00C51F9D">
              <w:rPr>
                <w:b/>
                <w:bCs/>
                <w:color w:val="000000"/>
                <w:sz w:val="16"/>
                <w:szCs w:val="16"/>
              </w:rPr>
              <w:t>2. Расчёт неподконтрольных расходов</w:t>
            </w:r>
          </w:p>
        </w:tc>
        <w:tc>
          <w:tcPr>
            <w:tcW w:w="348" w:type="pct"/>
          </w:tcPr>
          <w:p w14:paraId="3AB5F6AB" w14:textId="77777777" w:rsidR="00C51F9D" w:rsidRPr="00C51F9D" w:rsidRDefault="00C51F9D" w:rsidP="00C51F9D">
            <w:pPr>
              <w:rPr>
                <w:b/>
                <w:bCs/>
                <w:color w:val="000000"/>
                <w:sz w:val="16"/>
                <w:szCs w:val="16"/>
              </w:rPr>
            </w:pPr>
          </w:p>
        </w:tc>
        <w:tc>
          <w:tcPr>
            <w:tcW w:w="635" w:type="pct"/>
          </w:tcPr>
          <w:p w14:paraId="71C4C05B" w14:textId="77777777" w:rsidR="00C51F9D" w:rsidRPr="00C51F9D" w:rsidRDefault="00C51F9D" w:rsidP="00C51F9D">
            <w:pPr>
              <w:rPr>
                <w:b/>
                <w:bCs/>
                <w:color w:val="000000"/>
                <w:sz w:val="16"/>
                <w:szCs w:val="16"/>
              </w:rPr>
            </w:pPr>
          </w:p>
        </w:tc>
      </w:tr>
      <w:tr w:rsidR="00C51F9D" w:rsidRPr="00C51F9D" w14:paraId="39A4190A" w14:textId="77777777" w:rsidTr="00C51F9D">
        <w:trPr>
          <w:trHeight w:val="313"/>
          <w:jc w:val="center"/>
        </w:trPr>
        <w:tc>
          <w:tcPr>
            <w:tcW w:w="240" w:type="pct"/>
            <w:noWrap/>
            <w:vAlign w:val="bottom"/>
            <w:hideMark/>
          </w:tcPr>
          <w:p w14:paraId="3AB86F8A" w14:textId="77777777" w:rsidR="00C51F9D" w:rsidRPr="00C51F9D" w:rsidRDefault="00C51F9D" w:rsidP="00C51F9D">
            <w:pPr>
              <w:jc w:val="right"/>
              <w:rPr>
                <w:color w:val="000000"/>
                <w:sz w:val="16"/>
                <w:szCs w:val="16"/>
              </w:rPr>
            </w:pPr>
            <w:r w:rsidRPr="00C51F9D">
              <w:rPr>
                <w:color w:val="000000"/>
                <w:sz w:val="16"/>
                <w:szCs w:val="16"/>
              </w:rPr>
              <w:t>2.1.</w:t>
            </w:r>
          </w:p>
        </w:tc>
        <w:tc>
          <w:tcPr>
            <w:tcW w:w="1299" w:type="pct"/>
            <w:vAlign w:val="bottom"/>
            <w:hideMark/>
          </w:tcPr>
          <w:p w14:paraId="509BD367" w14:textId="77777777" w:rsidR="00C51F9D" w:rsidRPr="00C51F9D" w:rsidRDefault="00C51F9D" w:rsidP="00C51F9D">
            <w:pPr>
              <w:rPr>
                <w:color w:val="000000"/>
                <w:sz w:val="16"/>
                <w:szCs w:val="16"/>
              </w:rPr>
            </w:pPr>
            <w:r w:rsidRPr="00C51F9D">
              <w:rPr>
                <w:color w:val="000000"/>
                <w:sz w:val="16"/>
                <w:szCs w:val="16"/>
              </w:rPr>
              <w:t>Оплата услуг ОАО "ФСК ЕЭС"</w:t>
            </w:r>
          </w:p>
        </w:tc>
        <w:tc>
          <w:tcPr>
            <w:tcW w:w="388" w:type="pct"/>
            <w:noWrap/>
            <w:vAlign w:val="center"/>
            <w:hideMark/>
          </w:tcPr>
          <w:p w14:paraId="050A0132"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6BDC886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noWrap/>
            <w:vAlign w:val="bottom"/>
            <w:hideMark/>
          </w:tcPr>
          <w:p w14:paraId="066A65F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73" w:type="pct"/>
            <w:noWrap/>
            <w:vAlign w:val="bottom"/>
          </w:tcPr>
          <w:p w14:paraId="3AD74ACA" w14:textId="77777777" w:rsidR="00C51F9D" w:rsidRPr="00C51F9D" w:rsidRDefault="00C51F9D" w:rsidP="00C51F9D">
            <w:pPr>
              <w:jc w:val="right"/>
              <w:rPr>
                <w:color w:val="000000"/>
                <w:sz w:val="16"/>
                <w:szCs w:val="16"/>
              </w:rPr>
            </w:pPr>
          </w:p>
        </w:tc>
        <w:tc>
          <w:tcPr>
            <w:tcW w:w="454" w:type="pct"/>
            <w:noWrap/>
            <w:vAlign w:val="bottom"/>
            <w:hideMark/>
          </w:tcPr>
          <w:p w14:paraId="705D03D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05" w:type="pct"/>
            <w:noWrap/>
            <w:vAlign w:val="bottom"/>
            <w:hideMark/>
          </w:tcPr>
          <w:p w14:paraId="3B6954D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52E911E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635" w:type="pct"/>
          </w:tcPr>
          <w:p w14:paraId="525FA0AE" w14:textId="77777777" w:rsidR="00C51F9D" w:rsidRPr="00C51F9D" w:rsidRDefault="00C51F9D" w:rsidP="00C51F9D">
            <w:pPr>
              <w:jc w:val="right"/>
              <w:rPr>
                <w:color w:val="000000"/>
                <w:sz w:val="16"/>
                <w:szCs w:val="16"/>
              </w:rPr>
            </w:pPr>
          </w:p>
        </w:tc>
      </w:tr>
      <w:tr w:rsidR="00C51F9D" w:rsidRPr="00C51F9D" w14:paraId="0BE26FBD" w14:textId="77777777" w:rsidTr="00C51F9D">
        <w:trPr>
          <w:trHeight w:val="313"/>
          <w:jc w:val="center"/>
        </w:trPr>
        <w:tc>
          <w:tcPr>
            <w:tcW w:w="240" w:type="pct"/>
            <w:noWrap/>
            <w:vAlign w:val="bottom"/>
            <w:hideMark/>
          </w:tcPr>
          <w:p w14:paraId="676168B3" w14:textId="77777777" w:rsidR="00C51F9D" w:rsidRPr="00C51F9D" w:rsidRDefault="00C51F9D" w:rsidP="00C51F9D">
            <w:pPr>
              <w:jc w:val="right"/>
              <w:rPr>
                <w:color w:val="000000"/>
                <w:sz w:val="16"/>
                <w:szCs w:val="16"/>
              </w:rPr>
            </w:pPr>
            <w:r w:rsidRPr="00C51F9D">
              <w:rPr>
                <w:color w:val="000000"/>
                <w:sz w:val="16"/>
                <w:szCs w:val="16"/>
              </w:rPr>
              <w:t>2.2.</w:t>
            </w:r>
          </w:p>
        </w:tc>
        <w:tc>
          <w:tcPr>
            <w:tcW w:w="1299" w:type="pct"/>
            <w:vAlign w:val="bottom"/>
            <w:hideMark/>
          </w:tcPr>
          <w:p w14:paraId="1EFA9397" w14:textId="77777777" w:rsidR="00C51F9D" w:rsidRPr="00C51F9D" w:rsidRDefault="00C51F9D" w:rsidP="00C51F9D">
            <w:pPr>
              <w:rPr>
                <w:color w:val="000000"/>
                <w:sz w:val="16"/>
                <w:szCs w:val="16"/>
              </w:rPr>
            </w:pPr>
            <w:r w:rsidRPr="00C51F9D">
              <w:rPr>
                <w:color w:val="000000"/>
                <w:sz w:val="16"/>
                <w:szCs w:val="16"/>
              </w:rPr>
              <w:t>Электроэнергия на хоз. нужды</w:t>
            </w:r>
          </w:p>
        </w:tc>
        <w:tc>
          <w:tcPr>
            <w:tcW w:w="388" w:type="pct"/>
            <w:noWrap/>
            <w:vAlign w:val="center"/>
            <w:hideMark/>
          </w:tcPr>
          <w:p w14:paraId="0DFCC54D"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3529CC5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6 058</w:t>
            </w:r>
          </w:p>
        </w:tc>
        <w:tc>
          <w:tcPr>
            <w:tcW w:w="461" w:type="pct"/>
            <w:noWrap/>
            <w:vAlign w:val="bottom"/>
            <w:hideMark/>
          </w:tcPr>
          <w:p w14:paraId="1F91671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7 505</w:t>
            </w:r>
          </w:p>
        </w:tc>
        <w:tc>
          <w:tcPr>
            <w:tcW w:w="373" w:type="pct"/>
            <w:noWrap/>
            <w:vAlign w:val="bottom"/>
          </w:tcPr>
          <w:p w14:paraId="282BF73B" w14:textId="77777777" w:rsidR="00C51F9D" w:rsidRPr="00C51F9D" w:rsidRDefault="00C51F9D" w:rsidP="00C51F9D">
            <w:pPr>
              <w:jc w:val="right"/>
              <w:rPr>
                <w:color w:val="000000"/>
                <w:sz w:val="16"/>
                <w:szCs w:val="16"/>
              </w:rPr>
            </w:pPr>
          </w:p>
        </w:tc>
        <w:tc>
          <w:tcPr>
            <w:tcW w:w="454" w:type="pct"/>
            <w:noWrap/>
            <w:vAlign w:val="bottom"/>
            <w:hideMark/>
          </w:tcPr>
          <w:p w14:paraId="39B8562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7 448</w:t>
            </w:r>
          </w:p>
        </w:tc>
        <w:tc>
          <w:tcPr>
            <w:tcW w:w="405" w:type="pct"/>
            <w:noWrap/>
            <w:vAlign w:val="bottom"/>
            <w:hideMark/>
          </w:tcPr>
          <w:p w14:paraId="6FCE914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1 389</w:t>
            </w:r>
          </w:p>
        </w:tc>
        <w:tc>
          <w:tcPr>
            <w:tcW w:w="348" w:type="pct"/>
            <w:vAlign w:val="bottom"/>
          </w:tcPr>
          <w:p w14:paraId="62A7381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23%</w:t>
            </w:r>
          </w:p>
        </w:tc>
        <w:tc>
          <w:tcPr>
            <w:tcW w:w="635" w:type="pct"/>
          </w:tcPr>
          <w:p w14:paraId="441F9D4D" w14:textId="77777777" w:rsidR="00C51F9D" w:rsidRPr="00C51F9D" w:rsidRDefault="00C51F9D" w:rsidP="00C51F9D">
            <w:pPr>
              <w:jc w:val="right"/>
              <w:rPr>
                <w:color w:val="000000"/>
                <w:sz w:val="16"/>
                <w:szCs w:val="16"/>
              </w:rPr>
            </w:pPr>
          </w:p>
        </w:tc>
      </w:tr>
      <w:tr w:rsidR="00C51F9D" w:rsidRPr="00C51F9D" w14:paraId="5BE33B36" w14:textId="77777777" w:rsidTr="00C51F9D">
        <w:trPr>
          <w:trHeight w:val="313"/>
          <w:jc w:val="center"/>
        </w:trPr>
        <w:tc>
          <w:tcPr>
            <w:tcW w:w="240" w:type="pct"/>
            <w:noWrap/>
            <w:vAlign w:val="bottom"/>
            <w:hideMark/>
          </w:tcPr>
          <w:p w14:paraId="08E55432" w14:textId="77777777" w:rsidR="00C51F9D" w:rsidRPr="00C51F9D" w:rsidRDefault="00C51F9D" w:rsidP="00C51F9D">
            <w:pPr>
              <w:jc w:val="right"/>
              <w:rPr>
                <w:color w:val="000000"/>
                <w:sz w:val="16"/>
                <w:szCs w:val="16"/>
              </w:rPr>
            </w:pPr>
            <w:r w:rsidRPr="00C51F9D">
              <w:rPr>
                <w:color w:val="000000"/>
                <w:sz w:val="16"/>
                <w:szCs w:val="16"/>
              </w:rPr>
              <w:t>2.3.</w:t>
            </w:r>
          </w:p>
        </w:tc>
        <w:tc>
          <w:tcPr>
            <w:tcW w:w="1299" w:type="pct"/>
            <w:vAlign w:val="bottom"/>
            <w:hideMark/>
          </w:tcPr>
          <w:p w14:paraId="60DBADEC" w14:textId="77777777" w:rsidR="00C51F9D" w:rsidRPr="00C51F9D" w:rsidRDefault="00C51F9D" w:rsidP="00C51F9D">
            <w:pPr>
              <w:rPr>
                <w:color w:val="000000"/>
                <w:sz w:val="16"/>
                <w:szCs w:val="16"/>
              </w:rPr>
            </w:pPr>
            <w:r w:rsidRPr="00C51F9D">
              <w:rPr>
                <w:color w:val="000000"/>
                <w:sz w:val="16"/>
                <w:szCs w:val="16"/>
              </w:rPr>
              <w:t>Теплоэнергия</w:t>
            </w:r>
          </w:p>
        </w:tc>
        <w:tc>
          <w:tcPr>
            <w:tcW w:w="388" w:type="pct"/>
            <w:noWrap/>
            <w:vAlign w:val="center"/>
            <w:hideMark/>
          </w:tcPr>
          <w:p w14:paraId="66AC1392"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7277A3E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21 977</w:t>
            </w:r>
          </w:p>
        </w:tc>
        <w:tc>
          <w:tcPr>
            <w:tcW w:w="461" w:type="pct"/>
            <w:noWrap/>
            <w:vAlign w:val="bottom"/>
            <w:hideMark/>
          </w:tcPr>
          <w:p w14:paraId="72D7A2E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23 338</w:t>
            </w:r>
          </w:p>
        </w:tc>
        <w:tc>
          <w:tcPr>
            <w:tcW w:w="373" w:type="pct"/>
            <w:noWrap/>
            <w:vAlign w:val="bottom"/>
          </w:tcPr>
          <w:p w14:paraId="5591EEA8" w14:textId="77777777" w:rsidR="00C51F9D" w:rsidRPr="00C51F9D" w:rsidRDefault="00C51F9D" w:rsidP="00C51F9D">
            <w:pPr>
              <w:jc w:val="right"/>
              <w:rPr>
                <w:color w:val="000000"/>
                <w:sz w:val="16"/>
                <w:szCs w:val="16"/>
              </w:rPr>
            </w:pPr>
          </w:p>
        </w:tc>
        <w:tc>
          <w:tcPr>
            <w:tcW w:w="454" w:type="pct"/>
            <w:noWrap/>
            <w:vAlign w:val="bottom"/>
            <w:hideMark/>
          </w:tcPr>
          <w:p w14:paraId="5A7D826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23 160</w:t>
            </w:r>
          </w:p>
        </w:tc>
        <w:tc>
          <w:tcPr>
            <w:tcW w:w="405" w:type="pct"/>
            <w:noWrap/>
            <w:vAlign w:val="bottom"/>
            <w:hideMark/>
          </w:tcPr>
          <w:p w14:paraId="1C00FF1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1 183</w:t>
            </w:r>
          </w:p>
        </w:tc>
        <w:tc>
          <w:tcPr>
            <w:tcW w:w="348" w:type="pct"/>
            <w:vAlign w:val="bottom"/>
          </w:tcPr>
          <w:p w14:paraId="6D47D6D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w:t>
            </w:r>
          </w:p>
        </w:tc>
        <w:tc>
          <w:tcPr>
            <w:tcW w:w="635" w:type="pct"/>
          </w:tcPr>
          <w:p w14:paraId="780B12F5" w14:textId="77777777" w:rsidR="00C51F9D" w:rsidRPr="00C51F9D" w:rsidRDefault="00C51F9D" w:rsidP="00C51F9D">
            <w:pPr>
              <w:jc w:val="right"/>
              <w:rPr>
                <w:color w:val="000000"/>
                <w:sz w:val="16"/>
                <w:szCs w:val="16"/>
              </w:rPr>
            </w:pPr>
          </w:p>
        </w:tc>
      </w:tr>
      <w:tr w:rsidR="00C51F9D" w:rsidRPr="00C51F9D" w14:paraId="4C32A27D" w14:textId="77777777" w:rsidTr="00C51F9D">
        <w:trPr>
          <w:trHeight w:val="313"/>
          <w:jc w:val="center"/>
        </w:trPr>
        <w:tc>
          <w:tcPr>
            <w:tcW w:w="240" w:type="pct"/>
            <w:noWrap/>
            <w:vAlign w:val="bottom"/>
            <w:hideMark/>
          </w:tcPr>
          <w:p w14:paraId="37636A59" w14:textId="77777777" w:rsidR="00C51F9D" w:rsidRPr="00C51F9D" w:rsidRDefault="00C51F9D" w:rsidP="00C51F9D">
            <w:pPr>
              <w:jc w:val="right"/>
              <w:rPr>
                <w:color w:val="000000"/>
                <w:sz w:val="16"/>
                <w:szCs w:val="16"/>
              </w:rPr>
            </w:pPr>
            <w:r w:rsidRPr="00C51F9D">
              <w:rPr>
                <w:color w:val="000000"/>
                <w:sz w:val="16"/>
                <w:szCs w:val="16"/>
              </w:rPr>
              <w:t>2.4.</w:t>
            </w:r>
          </w:p>
        </w:tc>
        <w:tc>
          <w:tcPr>
            <w:tcW w:w="1299" w:type="pct"/>
            <w:vAlign w:val="bottom"/>
            <w:hideMark/>
          </w:tcPr>
          <w:p w14:paraId="7BF3A91A" w14:textId="77777777" w:rsidR="00C51F9D" w:rsidRPr="00C51F9D" w:rsidRDefault="00C51F9D" w:rsidP="00C51F9D">
            <w:pPr>
              <w:rPr>
                <w:color w:val="000000"/>
                <w:sz w:val="16"/>
                <w:szCs w:val="16"/>
              </w:rPr>
            </w:pPr>
            <w:r w:rsidRPr="00C51F9D">
              <w:rPr>
                <w:color w:val="000000"/>
                <w:sz w:val="16"/>
                <w:szCs w:val="16"/>
              </w:rPr>
              <w:t>Плата за аренду имущества и лизинг</w:t>
            </w:r>
          </w:p>
        </w:tc>
        <w:tc>
          <w:tcPr>
            <w:tcW w:w="388" w:type="pct"/>
            <w:noWrap/>
            <w:vAlign w:val="center"/>
            <w:hideMark/>
          </w:tcPr>
          <w:p w14:paraId="4DAB434E"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3E41E0BA"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36 139</w:t>
            </w:r>
          </w:p>
        </w:tc>
        <w:tc>
          <w:tcPr>
            <w:tcW w:w="461" w:type="pct"/>
            <w:noWrap/>
            <w:vAlign w:val="bottom"/>
            <w:hideMark/>
          </w:tcPr>
          <w:p w14:paraId="00570DC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39 957</w:t>
            </w:r>
          </w:p>
        </w:tc>
        <w:tc>
          <w:tcPr>
            <w:tcW w:w="373" w:type="pct"/>
            <w:noWrap/>
            <w:vAlign w:val="bottom"/>
          </w:tcPr>
          <w:p w14:paraId="26B916DD" w14:textId="77777777" w:rsidR="00C51F9D" w:rsidRPr="00C51F9D" w:rsidRDefault="00C51F9D" w:rsidP="00C51F9D">
            <w:pPr>
              <w:jc w:val="right"/>
              <w:rPr>
                <w:color w:val="000000"/>
                <w:sz w:val="16"/>
                <w:szCs w:val="16"/>
              </w:rPr>
            </w:pPr>
          </w:p>
        </w:tc>
        <w:tc>
          <w:tcPr>
            <w:tcW w:w="454" w:type="pct"/>
            <w:noWrap/>
            <w:vAlign w:val="bottom"/>
            <w:hideMark/>
          </w:tcPr>
          <w:p w14:paraId="25AEE84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38 562</w:t>
            </w:r>
          </w:p>
        </w:tc>
        <w:tc>
          <w:tcPr>
            <w:tcW w:w="405" w:type="pct"/>
            <w:noWrap/>
            <w:vAlign w:val="bottom"/>
            <w:hideMark/>
          </w:tcPr>
          <w:p w14:paraId="4211419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2 423</w:t>
            </w:r>
          </w:p>
        </w:tc>
        <w:tc>
          <w:tcPr>
            <w:tcW w:w="348" w:type="pct"/>
            <w:vAlign w:val="bottom"/>
          </w:tcPr>
          <w:p w14:paraId="2B0ECD6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w:t>
            </w:r>
          </w:p>
        </w:tc>
        <w:tc>
          <w:tcPr>
            <w:tcW w:w="635" w:type="pct"/>
          </w:tcPr>
          <w:p w14:paraId="71EA7FB8" w14:textId="77777777" w:rsidR="00C51F9D" w:rsidRPr="00C51F9D" w:rsidRDefault="00C51F9D" w:rsidP="00C51F9D">
            <w:pPr>
              <w:jc w:val="right"/>
              <w:rPr>
                <w:color w:val="000000"/>
                <w:sz w:val="16"/>
                <w:szCs w:val="16"/>
              </w:rPr>
            </w:pPr>
            <w:r w:rsidRPr="00C51F9D">
              <w:rPr>
                <w:color w:val="000000"/>
                <w:sz w:val="16"/>
                <w:szCs w:val="16"/>
              </w:rPr>
              <w:t xml:space="preserve">Арендная плата определена по пп. 5 п. 28 Основ ценообразования. </w:t>
            </w:r>
          </w:p>
        </w:tc>
      </w:tr>
      <w:tr w:rsidR="00C51F9D" w:rsidRPr="00C51F9D" w14:paraId="17CAD14B" w14:textId="77777777" w:rsidTr="00C51F9D">
        <w:trPr>
          <w:trHeight w:val="313"/>
          <w:jc w:val="center"/>
        </w:trPr>
        <w:tc>
          <w:tcPr>
            <w:tcW w:w="240" w:type="pct"/>
            <w:noWrap/>
            <w:vAlign w:val="bottom"/>
            <w:hideMark/>
          </w:tcPr>
          <w:p w14:paraId="4D907DEF" w14:textId="77777777" w:rsidR="00C51F9D" w:rsidRPr="00C51F9D" w:rsidRDefault="00C51F9D" w:rsidP="00C51F9D">
            <w:pPr>
              <w:jc w:val="right"/>
              <w:rPr>
                <w:color w:val="000000"/>
                <w:sz w:val="16"/>
                <w:szCs w:val="16"/>
              </w:rPr>
            </w:pPr>
            <w:r w:rsidRPr="00C51F9D">
              <w:rPr>
                <w:color w:val="000000"/>
                <w:sz w:val="16"/>
                <w:szCs w:val="16"/>
              </w:rPr>
              <w:t>2.5.</w:t>
            </w:r>
          </w:p>
        </w:tc>
        <w:tc>
          <w:tcPr>
            <w:tcW w:w="1299" w:type="pct"/>
            <w:vAlign w:val="bottom"/>
            <w:hideMark/>
          </w:tcPr>
          <w:p w14:paraId="3B3C2293" w14:textId="77777777" w:rsidR="00C51F9D" w:rsidRPr="00C51F9D" w:rsidRDefault="00C51F9D" w:rsidP="00C51F9D">
            <w:pPr>
              <w:rPr>
                <w:color w:val="000000"/>
                <w:sz w:val="16"/>
                <w:szCs w:val="16"/>
              </w:rPr>
            </w:pPr>
            <w:r w:rsidRPr="00C51F9D">
              <w:rPr>
                <w:color w:val="000000"/>
                <w:sz w:val="16"/>
                <w:szCs w:val="16"/>
              </w:rPr>
              <w:t>Налоги - всего, в том числе:</w:t>
            </w:r>
          </w:p>
        </w:tc>
        <w:tc>
          <w:tcPr>
            <w:tcW w:w="388" w:type="pct"/>
            <w:noWrap/>
            <w:vAlign w:val="center"/>
            <w:hideMark/>
          </w:tcPr>
          <w:p w14:paraId="0D0738B2"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6916CF9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54 249</w:t>
            </w:r>
          </w:p>
        </w:tc>
        <w:tc>
          <w:tcPr>
            <w:tcW w:w="461" w:type="pct"/>
            <w:noWrap/>
            <w:vAlign w:val="bottom"/>
            <w:hideMark/>
          </w:tcPr>
          <w:p w14:paraId="2B26C64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65 751</w:t>
            </w:r>
          </w:p>
        </w:tc>
        <w:tc>
          <w:tcPr>
            <w:tcW w:w="373" w:type="pct"/>
            <w:noWrap/>
            <w:vAlign w:val="bottom"/>
          </w:tcPr>
          <w:p w14:paraId="09912CEC" w14:textId="77777777" w:rsidR="00C51F9D" w:rsidRPr="00C51F9D" w:rsidRDefault="00C51F9D" w:rsidP="00C51F9D">
            <w:pPr>
              <w:jc w:val="right"/>
              <w:rPr>
                <w:color w:val="000000"/>
                <w:sz w:val="16"/>
                <w:szCs w:val="16"/>
              </w:rPr>
            </w:pPr>
          </w:p>
        </w:tc>
        <w:tc>
          <w:tcPr>
            <w:tcW w:w="454" w:type="pct"/>
            <w:noWrap/>
            <w:vAlign w:val="bottom"/>
            <w:hideMark/>
          </w:tcPr>
          <w:p w14:paraId="217503C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65 751</w:t>
            </w:r>
          </w:p>
        </w:tc>
        <w:tc>
          <w:tcPr>
            <w:tcW w:w="405" w:type="pct"/>
            <w:noWrap/>
            <w:vAlign w:val="bottom"/>
            <w:hideMark/>
          </w:tcPr>
          <w:p w14:paraId="211E729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11 501</w:t>
            </w:r>
          </w:p>
        </w:tc>
        <w:tc>
          <w:tcPr>
            <w:tcW w:w="348" w:type="pct"/>
            <w:vAlign w:val="bottom"/>
          </w:tcPr>
          <w:p w14:paraId="281EAC0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21%</w:t>
            </w:r>
          </w:p>
        </w:tc>
        <w:tc>
          <w:tcPr>
            <w:tcW w:w="635" w:type="pct"/>
          </w:tcPr>
          <w:p w14:paraId="3BBB341B" w14:textId="77777777" w:rsidR="00C51F9D" w:rsidRPr="00C51F9D" w:rsidRDefault="00C51F9D" w:rsidP="00C51F9D">
            <w:pPr>
              <w:jc w:val="right"/>
              <w:rPr>
                <w:color w:val="000000"/>
                <w:sz w:val="16"/>
                <w:szCs w:val="16"/>
              </w:rPr>
            </w:pPr>
          </w:p>
        </w:tc>
      </w:tr>
      <w:tr w:rsidR="00C51F9D" w:rsidRPr="00C51F9D" w14:paraId="29DAD0B5" w14:textId="77777777" w:rsidTr="00C51F9D">
        <w:trPr>
          <w:trHeight w:val="313"/>
          <w:jc w:val="center"/>
        </w:trPr>
        <w:tc>
          <w:tcPr>
            <w:tcW w:w="240" w:type="pct"/>
            <w:noWrap/>
            <w:vAlign w:val="bottom"/>
            <w:hideMark/>
          </w:tcPr>
          <w:p w14:paraId="5ACBE9C9" w14:textId="77777777" w:rsidR="00C51F9D" w:rsidRPr="00C51F9D" w:rsidRDefault="00C51F9D" w:rsidP="00C51F9D">
            <w:pPr>
              <w:jc w:val="center"/>
              <w:rPr>
                <w:i/>
                <w:iCs/>
                <w:color w:val="000000"/>
                <w:sz w:val="16"/>
                <w:szCs w:val="16"/>
              </w:rPr>
            </w:pPr>
            <w:r w:rsidRPr="00C51F9D">
              <w:rPr>
                <w:i/>
                <w:iCs/>
                <w:color w:val="000000"/>
                <w:sz w:val="16"/>
                <w:szCs w:val="16"/>
              </w:rPr>
              <w:t>2.5.1.</w:t>
            </w:r>
          </w:p>
        </w:tc>
        <w:tc>
          <w:tcPr>
            <w:tcW w:w="1299" w:type="pct"/>
            <w:vAlign w:val="bottom"/>
            <w:hideMark/>
          </w:tcPr>
          <w:p w14:paraId="5BD49F0E" w14:textId="77777777" w:rsidR="00C51F9D" w:rsidRPr="00C51F9D" w:rsidRDefault="00C51F9D" w:rsidP="00C51F9D">
            <w:pPr>
              <w:rPr>
                <w:i/>
                <w:iCs/>
                <w:color w:val="000000"/>
                <w:sz w:val="16"/>
                <w:szCs w:val="16"/>
              </w:rPr>
            </w:pPr>
            <w:r w:rsidRPr="00C51F9D">
              <w:rPr>
                <w:i/>
                <w:iCs/>
                <w:color w:val="000000"/>
                <w:sz w:val="16"/>
                <w:szCs w:val="16"/>
              </w:rPr>
              <w:t>Плата за землю</w:t>
            </w:r>
          </w:p>
        </w:tc>
        <w:tc>
          <w:tcPr>
            <w:tcW w:w="388" w:type="pct"/>
            <w:noWrap/>
            <w:vAlign w:val="center"/>
            <w:hideMark/>
          </w:tcPr>
          <w:p w14:paraId="06E6D087"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5FDA88D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7 640</w:t>
            </w:r>
          </w:p>
        </w:tc>
        <w:tc>
          <w:tcPr>
            <w:tcW w:w="461" w:type="pct"/>
            <w:noWrap/>
            <w:vAlign w:val="bottom"/>
            <w:hideMark/>
          </w:tcPr>
          <w:p w14:paraId="5DC1342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7 545</w:t>
            </w:r>
          </w:p>
        </w:tc>
        <w:tc>
          <w:tcPr>
            <w:tcW w:w="373" w:type="pct"/>
            <w:noWrap/>
            <w:vAlign w:val="bottom"/>
          </w:tcPr>
          <w:p w14:paraId="57FA2936" w14:textId="77777777" w:rsidR="00C51F9D" w:rsidRPr="00C51F9D" w:rsidRDefault="00C51F9D" w:rsidP="00C51F9D">
            <w:pPr>
              <w:jc w:val="right"/>
              <w:rPr>
                <w:color w:val="000000"/>
                <w:sz w:val="16"/>
                <w:szCs w:val="16"/>
              </w:rPr>
            </w:pPr>
          </w:p>
        </w:tc>
        <w:tc>
          <w:tcPr>
            <w:tcW w:w="454" w:type="pct"/>
            <w:noWrap/>
            <w:vAlign w:val="bottom"/>
            <w:hideMark/>
          </w:tcPr>
          <w:p w14:paraId="330BD82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7 545</w:t>
            </w:r>
          </w:p>
        </w:tc>
        <w:tc>
          <w:tcPr>
            <w:tcW w:w="405" w:type="pct"/>
            <w:noWrap/>
            <w:vAlign w:val="bottom"/>
            <w:hideMark/>
          </w:tcPr>
          <w:p w14:paraId="6871353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-95</w:t>
            </w:r>
          </w:p>
        </w:tc>
        <w:tc>
          <w:tcPr>
            <w:tcW w:w="348" w:type="pct"/>
            <w:vAlign w:val="bottom"/>
          </w:tcPr>
          <w:p w14:paraId="5A12D33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w:t>
            </w:r>
          </w:p>
        </w:tc>
        <w:tc>
          <w:tcPr>
            <w:tcW w:w="635" w:type="pct"/>
          </w:tcPr>
          <w:p w14:paraId="1F3E088D" w14:textId="77777777" w:rsidR="00C51F9D" w:rsidRPr="00C51F9D" w:rsidRDefault="00C51F9D" w:rsidP="00C51F9D">
            <w:pPr>
              <w:jc w:val="right"/>
              <w:rPr>
                <w:color w:val="000000"/>
                <w:sz w:val="16"/>
                <w:szCs w:val="16"/>
              </w:rPr>
            </w:pPr>
          </w:p>
        </w:tc>
      </w:tr>
      <w:tr w:rsidR="00C51F9D" w:rsidRPr="00C51F9D" w14:paraId="63A41C3D" w14:textId="77777777" w:rsidTr="00C51F9D">
        <w:trPr>
          <w:trHeight w:val="387"/>
          <w:jc w:val="center"/>
        </w:trPr>
        <w:tc>
          <w:tcPr>
            <w:tcW w:w="240" w:type="pct"/>
            <w:noWrap/>
            <w:vAlign w:val="bottom"/>
            <w:hideMark/>
          </w:tcPr>
          <w:p w14:paraId="4A856E2B" w14:textId="77777777" w:rsidR="00C51F9D" w:rsidRPr="00C51F9D" w:rsidRDefault="00C51F9D" w:rsidP="00C51F9D">
            <w:pPr>
              <w:jc w:val="center"/>
              <w:rPr>
                <w:i/>
                <w:iCs/>
                <w:color w:val="000000"/>
                <w:sz w:val="16"/>
                <w:szCs w:val="16"/>
              </w:rPr>
            </w:pPr>
            <w:r w:rsidRPr="00C51F9D">
              <w:rPr>
                <w:i/>
                <w:iCs/>
                <w:color w:val="000000"/>
                <w:sz w:val="16"/>
                <w:szCs w:val="16"/>
              </w:rPr>
              <w:lastRenderedPageBreak/>
              <w:t>2.5.2.</w:t>
            </w:r>
          </w:p>
        </w:tc>
        <w:tc>
          <w:tcPr>
            <w:tcW w:w="1299" w:type="pct"/>
            <w:vAlign w:val="bottom"/>
            <w:hideMark/>
          </w:tcPr>
          <w:p w14:paraId="7BE04D38" w14:textId="77777777" w:rsidR="00C51F9D" w:rsidRPr="00C51F9D" w:rsidRDefault="00C51F9D" w:rsidP="00C51F9D">
            <w:pPr>
              <w:rPr>
                <w:i/>
                <w:iCs/>
                <w:color w:val="000000"/>
                <w:sz w:val="16"/>
                <w:szCs w:val="16"/>
              </w:rPr>
            </w:pPr>
            <w:r w:rsidRPr="00C51F9D">
              <w:rPr>
                <w:i/>
                <w:iCs/>
                <w:color w:val="000000"/>
                <w:sz w:val="16"/>
                <w:szCs w:val="16"/>
              </w:rPr>
              <w:t>Налог на имущество</w:t>
            </w:r>
          </w:p>
        </w:tc>
        <w:tc>
          <w:tcPr>
            <w:tcW w:w="388" w:type="pct"/>
            <w:noWrap/>
            <w:vAlign w:val="center"/>
            <w:hideMark/>
          </w:tcPr>
          <w:p w14:paraId="66FF693C"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6F75016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46 475</w:t>
            </w:r>
          </w:p>
        </w:tc>
        <w:tc>
          <w:tcPr>
            <w:tcW w:w="461" w:type="pct"/>
            <w:noWrap/>
            <w:vAlign w:val="bottom"/>
            <w:hideMark/>
          </w:tcPr>
          <w:p w14:paraId="76C4C29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58 112</w:t>
            </w:r>
          </w:p>
        </w:tc>
        <w:tc>
          <w:tcPr>
            <w:tcW w:w="373" w:type="pct"/>
            <w:noWrap/>
            <w:vAlign w:val="bottom"/>
          </w:tcPr>
          <w:p w14:paraId="756AB901" w14:textId="77777777" w:rsidR="00C51F9D" w:rsidRPr="00C51F9D" w:rsidRDefault="00C51F9D" w:rsidP="00C51F9D">
            <w:pPr>
              <w:jc w:val="right"/>
              <w:rPr>
                <w:color w:val="000000"/>
                <w:sz w:val="16"/>
                <w:szCs w:val="16"/>
              </w:rPr>
            </w:pPr>
          </w:p>
        </w:tc>
        <w:tc>
          <w:tcPr>
            <w:tcW w:w="454" w:type="pct"/>
            <w:noWrap/>
            <w:vAlign w:val="bottom"/>
            <w:hideMark/>
          </w:tcPr>
          <w:p w14:paraId="1A484F9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58 112</w:t>
            </w:r>
          </w:p>
        </w:tc>
        <w:tc>
          <w:tcPr>
            <w:tcW w:w="405" w:type="pct"/>
            <w:noWrap/>
            <w:vAlign w:val="bottom"/>
            <w:hideMark/>
          </w:tcPr>
          <w:p w14:paraId="6321B01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11 637</w:t>
            </w:r>
          </w:p>
        </w:tc>
        <w:tc>
          <w:tcPr>
            <w:tcW w:w="348" w:type="pct"/>
            <w:vAlign w:val="bottom"/>
          </w:tcPr>
          <w:p w14:paraId="1E6E3017" w14:textId="77777777" w:rsidR="00C51F9D" w:rsidRPr="00C51F9D" w:rsidRDefault="00C51F9D" w:rsidP="00C51F9D">
            <w:pPr>
              <w:jc w:val="right"/>
              <w:rPr>
                <w:sz w:val="16"/>
                <w:szCs w:val="16"/>
              </w:rPr>
            </w:pPr>
            <w:r w:rsidRPr="00C51F9D">
              <w:rPr>
                <w:rFonts w:eastAsiaTheme="minorHAnsi"/>
                <w:color w:val="000000"/>
                <w:sz w:val="16"/>
                <w:szCs w:val="16"/>
                <w:lang w:eastAsia="en-US"/>
              </w:rPr>
              <w:t>25%</w:t>
            </w:r>
          </w:p>
        </w:tc>
        <w:tc>
          <w:tcPr>
            <w:tcW w:w="635" w:type="pct"/>
          </w:tcPr>
          <w:p w14:paraId="043796E2" w14:textId="77777777" w:rsidR="00C51F9D" w:rsidRPr="00C51F9D" w:rsidRDefault="00C51F9D" w:rsidP="00C51F9D">
            <w:pPr>
              <w:jc w:val="center"/>
              <w:rPr>
                <w:color w:val="000000"/>
                <w:sz w:val="16"/>
                <w:szCs w:val="16"/>
              </w:rPr>
            </w:pPr>
            <w:r w:rsidRPr="00C51F9D">
              <w:rPr>
                <w:sz w:val="16"/>
                <w:szCs w:val="16"/>
              </w:rPr>
              <w:t>Глава 30 НК РФ</w:t>
            </w:r>
            <w:r w:rsidRPr="00C51F9D">
              <w:rPr>
                <w:rFonts w:asciiTheme="minorHAnsi" w:eastAsiaTheme="minorHAnsi" w:hAnsiTheme="minorHAnsi" w:cstheme="minorBidi"/>
                <w:sz w:val="22"/>
                <w:szCs w:val="22"/>
                <w:lang w:eastAsia="en-US"/>
              </w:rPr>
              <w:t xml:space="preserve"> </w:t>
            </w:r>
            <w:r w:rsidRPr="00C51F9D">
              <w:rPr>
                <w:sz w:val="16"/>
                <w:szCs w:val="16"/>
              </w:rPr>
              <w:t>Принято с корректировкой введенных ОС в плановом периоде</w:t>
            </w:r>
          </w:p>
        </w:tc>
      </w:tr>
      <w:tr w:rsidR="00C51F9D" w:rsidRPr="00C51F9D" w14:paraId="038C3667" w14:textId="77777777" w:rsidTr="00C51F9D">
        <w:trPr>
          <w:trHeight w:val="313"/>
          <w:jc w:val="center"/>
        </w:trPr>
        <w:tc>
          <w:tcPr>
            <w:tcW w:w="240" w:type="pct"/>
            <w:noWrap/>
            <w:vAlign w:val="bottom"/>
            <w:hideMark/>
          </w:tcPr>
          <w:p w14:paraId="29DC3C95" w14:textId="77777777" w:rsidR="00C51F9D" w:rsidRPr="00C51F9D" w:rsidRDefault="00C51F9D" w:rsidP="00C51F9D">
            <w:pPr>
              <w:jc w:val="center"/>
              <w:rPr>
                <w:i/>
                <w:iCs/>
                <w:color w:val="000000"/>
                <w:sz w:val="16"/>
                <w:szCs w:val="16"/>
              </w:rPr>
            </w:pPr>
            <w:r w:rsidRPr="00C51F9D">
              <w:rPr>
                <w:i/>
                <w:iCs/>
                <w:color w:val="000000"/>
                <w:sz w:val="16"/>
                <w:szCs w:val="16"/>
              </w:rPr>
              <w:t>2.5.3.</w:t>
            </w:r>
          </w:p>
        </w:tc>
        <w:tc>
          <w:tcPr>
            <w:tcW w:w="1299" w:type="pct"/>
            <w:vAlign w:val="bottom"/>
            <w:hideMark/>
          </w:tcPr>
          <w:p w14:paraId="010CF39A" w14:textId="77777777" w:rsidR="00C51F9D" w:rsidRPr="00C51F9D" w:rsidRDefault="00C51F9D" w:rsidP="00C51F9D">
            <w:pPr>
              <w:rPr>
                <w:i/>
                <w:iCs/>
                <w:color w:val="000000"/>
                <w:sz w:val="16"/>
                <w:szCs w:val="16"/>
              </w:rPr>
            </w:pPr>
            <w:r w:rsidRPr="00C51F9D">
              <w:rPr>
                <w:i/>
                <w:iCs/>
                <w:color w:val="000000"/>
                <w:sz w:val="16"/>
                <w:szCs w:val="16"/>
              </w:rPr>
              <w:t>Прочие налоги и сборы</w:t>
            </w:r>
          </w:p>
        </w:tc>
        <w:tc>
          <w:tcPr>
            <w:tcW w:w="388" w:type="pct"/>
            <w:noWrap/>
            <w:vAlign w:val="center"/>
            <w:hideMark/>
          </w:tcPr>
          <w:p w14:paraId="68EA1BC2" w14:textId="77777777" w:rsidR="00C51F9D" w:rsidRPr="00C51F9D" w:rsidRDefault="00C51F9D" w:rsidP="00C51F9D">
            <w:pPr>
              <w:jc w:val="center"/>
              <w:rPr>
                <w:i/>
                <w:iCs/>
                <w:color w:val="000000"/>
                <w:sz w:val="16"/>
                <w:szCs w:val="16"/>
              </w:rPr>
            </w:pPr>
            <w:r w:rsidRPr="00C51F9D">
              <w:rPr>
                <w:i/>
                <w:iCs/>
                <w:color w:val="000000"/>
                <w:sz w:val="16"/>
                <w:szCs w:val="16"/>
              </w:rPr>
              <w:t>тыс.руб.</w:t>
            </w:r>
          </w:p>
        </w:tc>
        <w:tc>
          <w:tcPr>
            <w:tcW w:w="397" w:type="pct"/>
            <w:noWrap/>
            <w:vAlign w:val="bottom"/>
            <w:hideMark/>
          </w:tcPr>
          <w:p w14:paraId="7837BFE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134</w:t>
            </w:r>
          </w:p>
        </w:tc>
        <w:tc>
          <w:tcPr>
            <w:tcW w:w="461" w:type="pct"/>
            <w:noWrap/>
            <w:vAlign w:val="bottom"/>
            <w:hideMark/>
          </w:tcPr>
          <w:p w14:paraId="0DC947A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94</w:t>
            </w:r>
          </w:p>
        </w:tc>
        <w:tc>
          <w:tcPr>
            <w:tcW w:w="373" w:type="pct"/>
            <w:noWrap/>
            <w:vAlign w:val="bottom"/>
          </w:tcPr>
          <w:p w14:paraId="7DCF7403" w14:textId="77777777" w:rsidR="00C51F9D" w:rsidRPr="00C51F9D" w:rsidRDefault="00C51F9D" w:rsidP="00C51F9D">
            <w:pPr>
              <w:jc w:val="right"/>
              <w:rPr>
                <w:color w:val="000000"/>
                <w:sz w:val="16"/>
                <w:szCs w:val="16"/>
              </w:rPr>
            </w:pPr>
          </w:p>
        </w:tc>
        <w:tc>
          <w:tcPr>
            <w:tcW w:w="454" w:type="pct"/>
            <w:noWrap/>
            <w:vAlign w:val="bottom"/>
            <w:hideMark/>
          </w:tcPr>
          <w:p w14:paraId="1AA291D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94</w:t>
            </w:r>
          </w:p>
        </w:tc>
        <w:tc>
          <w:tcPr>
            <w:tcW w:w="405" w:type="pct"/>
            <w:noWrap/>
            <w:vAlign w:val="bottom"/>
            <w:hideMark/>
          </w:tcPr>
          <w:p w14:paraId="69C1138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-40</w:t>
            </w:r>
          </w:p>
        </w:tc>
        <w:tc>
          <w:tcPr>
            <w:tcW w:w="348" w:type="pct"/>
            <w:vAlign w:val="bottom"/>
          </w:tcPr>
          <w:p w14:paraId="2F16437C" w14:textId="77777777" w:rsidR="00C51F9D" w:rsidRPr="00C51F9D" w:rsidRDefault="00C51F9D" w:rsidP="00C51F9D">
            <w:pPr>
              <w:jc w:val="right"/>
              <w:rPr>
                <w:sz w:val="16"/>
                <w:szCs w:val="16"/>
              </w:rPr>
            </w:pPr>
            <w:r w:rsidRPr="00C51F9D">
              <w:rPr>
                <w:rFonts w:eastAsiaTheme="minorHAnsi"/>
                <w:color w:val="000000"/>
                <w:sz w:val="16"/>
                <w:szCs w:val="16"/>
                <w:lang w:eastAsia="en-US"/>
              </w:rPr>
              <w:t>-30%</w:t>
            </w:r>
          </w:p>
        </w:tc>
        <w:tc>
          <w:tcPr>
            <w:tcW w:w="635" w:type="pct"/>
          </w:tcPr>
          <w:p w14:paraId="0427BD0C" w14:textId="77777777" w:rsidR="00C51F9D" w:rsidRPr="00C51F9D" w:rsidRDefault="00C51F9D" w:rsidP="00C51F9D">
            <w:pPr>
              <w:jc w:val="right"/>
              <w:rPr>
                <w:color w:val="000000"/>
                <w:sz w:val="16"/>
                <w:szCs w:val="16"/>
              </w:rPr>
            </w:pPr>
            <w:r w:rsidRPr="00C51F9D">
              <w:rPr>
                <w:sz w:val="16"/>
                <w:szCs w:val="16"/>
              </w:rPr>
              <w:t>Глава 28 НК РФ. Транспортный налог с учетом налогообложения за полный период</w:t>
            </w:r>
          </w:p>
        </w:tc>
      </w:tr>
      <w:tr w:rsidR="00C51F9D" w:rsidRPr="00C51F9D" w14:paraId="78AAFAB4" w14:textId="77777777" w:rsidTr="00C51F9D">
        <w:trPr>
          <w:trHeight w:val="313"/>
          <w:jc w:val="center"/>
        </w:trPr>
        <w:tc>
          <w:tcPr>
            <w:tcW w:w="240" w:type="pct"/>
            <w:noWrap/>
            <w:vAlign w:val="bottom"/>
            <w:hideMark/>
          </w:tcPr>
          <w:p w14:paraId="350FB402" w14:textId="77777777" w:rsidR="00C51F9D" w:rsidRPr="00C51F9D" w:rsidRDefault="00C51F9D" w:rsidP="00C51F9D">
            <w:pPr>
              <w:jc w:val="right"/>
              <w:rPr>
                <w:color w:val="000000"/>
                <w:sz w:val="16"/>
                <w:szCs w:val="16"/>
              </w:rPr>
            </w:pPr>
            <w:r w:rsidRPr="00C51F9D">
              <w:rPr>
                <w:color w:val="000000"/>
                <w:sz w:val="16"/>
                <w:szCs w:val="16"/>
              </w:rPr>
              <w:t>2.6.</w:t>
            </w:r>
          </w:p>
        </w:tc>
        <w:tc>
          <w:tcPr>
            <w:tcW w:w="1299" w:type="pct"/>
            <w:vAlign w:val="bottom"/>
            <w:hideMark/>
          </w:tcPr>
          <w:p w14:paraId="3679791C" w14:textId="77777777" w:rsidR="00C51F9D" w:rsidRPr="00C51F9D" w:rsidRDefault="00C51F9D" w:rsidP="00C51F9D">
            <w:pPr>
              <w:rPr>
                <w:color w:val="000000"/>
                <w:sz w:val="16"/>
                <w:szCs w:val="16"/>
              </w:rPr>
            </w:pPr>
            <w:r w:rsidRPr="00C51F9D">
              <w:rPr>
                <w:color w:val="000000"/>
                <w:sz w:val="16"/>
                <w:szCs w:val="16"/>
              </w:rPr>
              <w:t>Отчисления на социальные нужды (ЕСН)</w:t>
            </w:r>
          </w:p>
        </w:tc>
        <w:tc>
          <w:tcPr>
            <w:tcW w:w="388" w:type="pct"/>
            <w:noWrap/>
            <w:vAlign w:val="center"/>
            <w:hideMark/>
          </w:tcPr>
          <w:p w14:paraId="6D27EC7A"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2FA8053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92 811</w:t>
            </w:r>
          </w:p>
        </w:tc>
        <w:tc>
          <w:tcPr>
            <w:tcW w:w="461" w:type="pct"/>
            <w:noWrap/>
            <w:vAlign w:val="bottom"/>
            <w:hideMark/>
          </w:tcPr>
          <w:p w14:paraId="5BDC393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104 007</w:t>
            </w:r>
          </w:p>
        </w:tc>
        <w:tc>
          <w:tcPr>
            <w:tcW w:w="373" w:type="pct"/>
            <w:noWrap/>
            <w:vAlign w:val="bottom"/>
          </w:tcPr>
          <w:p w14:paraId="2A8AC11A" w14:textId="77777777" w:rsidR="00C51F9D" w:rsidRPr="00C51F9D" w:rsidRDefault="00C51F9D" w:rsidP="00C51F9D">
            <w:pPr>
              <w:jc w:val="right"/>
              <w:rPr>
                <w:color w:val="000000"/>
                <w:sz w:val="16"/>
                <w:szCs w:val="16"/>
              </w:rPr>
            </w:pPr>
          </w:p>
        </w:tc>
        <w:tc>
          <w:tcPr>
            <w:tcW w:w="454" w:type="pct"/>
            <w:noWrap/>
            <w:vAlign w:val="bottom"/>
            <w:hideMark/>
          </w:tcPr>
          <w:p w14:paraId="281ED40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100 954</w:t>
            </w:r>
          </w:p>
        </w:tc>
        <w:tc>
          <w:tcPr>
            <w:tcW w:w="405" w:type="pct"/>
            <w:noWrap/>
            <w:vAlign w:val="bottom"/>
            <w:hideMark/>
          </w:tcPr>
          <w:p w14:paraId="41B97C6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8 142</w:t>
            </w:r>
          </w:p>
        </w:tc>
        <w:tc>
          <w:tcPr>
            <w:tcW w:w="348" w:type="pct"/>
            <w:vAlign w:val="bottom"/>
          </w:tcPr>
          <w:p w14:paraId="03E6E73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9%</w:t>
            </w:r>
          </w:p>
        </w:tc>
        <w:tc>
          <w:tcPr>
            <w:tcW w:w="635" w:type="pct"/>
          </w:tcPr>
          <w:p w14:paraId="4C411AB9" w14:textId="77777777" w:rsidR="00C51F9D" w:rsidRPr="00C51F9D" w:rsidRDefault="00C51F9D" w:rsidP="00C51F9D">
            <w:pPr>
              <w:jc w:val="right"/>
              <w:rPr>
                <w:color w:val="000000"/>
                <w:sz w:val="16"/>
                <w:szCs w:val="16"/>
              </w:rPr>
            </w:pPr>
            <w:r w:rsidRPr="00C51F9D">
              <w:rPr>
                <w:color w:val="000000"/>
                <w:sz w:val="16"/>
                <w:szCs w:val="16"/>
              </w:rPr>
              <w:t>Глава 34 НК РФ. Рассчитано по принятому к учету ФОТ</w:t>
            </w:r>
          </w:p>
        </w:tc>
      </w:tr>
      <w:tr w:rsidR="00C51F9D" w:rsidRPr="00C51F9D" w14:paraId="2F9BD4C0" w14:textId="77777777" w:rsidTr="00C51F9D">
        <w:trPr>
          <w:trHeight w:val="313"/>
          <w:jc w:val="center"/>
        </w:trPr>
        <w:tc>
          <w:tcPr>
            <w:tcW w:w="240" w:type="pct"/>
            <w:noWrap/>
            <w:vAlign w:val="bottom"/>
            <w:hideMark/>
          </w:tcPr>
          <w:p w14:paraId="5260C0E1" w14:textId="77777777" w:rsidR="00C51F9D" w:rsidRPr="00C51F9D" w:rsidRDefault="00C51F9D" w:rsidP="00C51F9D">
            <w:pPr>
              <w:jc w:val="right"/>
              <w:rPr>
                <w:color w:val="000000"/>
                <w:sz w:val="16"/>
                <w:szCs w:val="16"/>
              </w:rPr>
            </w:pPr>
            <w:r w:rsidRPr="00C51F9D">
              <w:rPr>
                <w:color w:val="000000"/>
                <w:sz w:val="16"/>
                <w:szCs w:val="16"/>
              </w:rPr>
              <w:t>2.7.</w:t>
            </w:r>
          </w:p>
        </w:tc>
        <w:tc>
          <w:tcPr>
            <w:tcW w:w="1299" w:type="pct"/>
            <w:vAlign w:val="bottom"/>
            <w:hideMark/>
          </w:tcPr>
          <w:p w14:paraId="64D44A62" w14:textId="77777777" w:rsidR="00C51F9D" w:rsidRPr="00C51F9D" w:rsidRDefault="00C51F9D" w:rsidP="00C51F9D">
            <w:pPr>
              <w:rPr>
                <w:color w:val="000000"/>
                <w:sz w:val="16"/>
                <w:szCs w:val="16"/>
              </w:rPr>
            </w:pPr>
            <w:r w:rsidRPr="00C51F9D">
              <w:rPr>
                <w:color w:val="000000"/>
                <w:sz w:val="16"/>
                <w:szCs w:val="16"/>
              </w:rPr>
              <w:t xml:space="preserve">Прочие неподконтрольные расходы </w:t>
            </w:r>
          </w:p>
        </w:tc>
        <w:tc>
          <w:tcPr>
            <w:tcW w:w="388" w:type="pct"/>
            <w:noWrap/>
            <w:vAlign w:val="center"/>
            <w:hideMark/>
          </w:tcPr>
          <w:p w14:paraId="3F3678DA"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27C7289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400</w:t>
            </w:r>
          </w:p>
        </w:tc>
        <w:tc>
          <w:tcPr>
            <w:tcW w:w="461" w:type="pct"/>
            <w:noWrap/>
            <w:vAlign w:val="bottom"/>
            <w:hideMark/>
          </w:tcPr>
          <w:p w14:paraId="1E6C600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662,69</w:t>
            </w:r>
          </w:p>
        </w:tc>
        <w:tc>
          <w:tcPr>
            <w:tcW w:w="373" w:type="pct"/>
            <w:noWrap/>
            <w:vAlign w:val="bottom"/>
          </w:tcPr>
          <w:p w14:paraId="3EACB11A" w14:textId="77777777" w:rsidR="00C51F9D" w:rsidRPr="00C51F9D" w:rsidRDefault="00C51F9D" w:rsidP="00C51F9D">
            <w:pPr>
              <w:jc w:val="right"/>
              <w:rPr>
                <w:color w:val="000000"/>
                <w:sz w:val="16"/>
                <w:szCs w:val="16"/>
              </w:rPr>
            </w:pPr>
          </w:p>
        </w:tc>
        <w:tc>
          <w:tcPr>
            <w:tcW w:w="454" w:type="pct"/>
            <w:noWrap/>
            <w:vAlign w:val="bottom"/>
            <w:hideMark/>
          </w:tcPr>
          <w:p w14:paraId="0213140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400,00</w:t>
            </w:r>
          </w:p>
        </w:tc>
        <w:tc>
          <w:tcPr>
            <w:tcW w:w="405" w:type="pct"/>
            <w:noWrap/>
            <w:vAlign w:val="bottom"/>
            <w:hideMark/>
          </w:tcPr>
          <w:p w14:paraId="30F330D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7CA6B1E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635" w:type="pct"/>
          </w:tcPr>
          <w:p w14:paraId="2204DCEA" w14:textId="77777777" w:rsidR="00C51F9D" w:rsidRPr="00C51F9D" w:rsidRDefault="00C51F9D" w:rsidP="00C51F9D">
            <w:pPr>
              <w:jc w:val="right"/>
              <w:rPr>
                <w:color w:val="000000"/>
                <w:sz w:val="16"/>
                <w:szCs w:val="16"/>
              </w:rPr>
            </w:pPr>
          </w:p>
        </w:tc>
      </w:tr>
      <w:tr w:rsidR="00C51F9D" w:rsidRPr="00C51F9D" w14:paraId="652B86D4" w14:textId="77777777" w:rsidTr="00C51F9D">
        <w:trPr>
          <w:trHeight w:val="313"/>
          <w:jc w:val="center"/>
        </w:trPr>
        <w:tc>
          <w:tcPr>
            <w:tcW w:w="240" w:type="pct"/>
            <w:noWrap/>
            <w:vAlign w:val="bottom"/>
            <w:hideMark/>
          </w:tcPr>
          <w:p w14:paraId="083D9821" w14:textId="77777777" w:rsidR="00C51F9D" w:rsidRPr="00C51F9D" w:rsidRDefault="00C51F9D" w:rsidP="00C51F9D">
            <w:pPr>
              <w:jc w:val="right"/>
              <w:rPr>
                <w:color w:val="000000"/>
                <w:sz w:val="16"/>
                <w:szCs w:val="16"/>
              </w:rPr>
            </w:pPr>
            <w:r w:rsidRPr="00C51F9D">
              <w:rPr>
                <w:color w:val="000000"/>
                <w:sz w:val="16"/>
                <w:szCs w:val="16"/>
              </w:rPr>
              <w:t>2.7.1.</w:t>
            </w:r>
          </w:p>
        </w:tc>
        <w:tc>
          <w:tcPr>
            <w:tcW w:w="1299" w:type="pct"/>
            <w:vAlign w:val="bottom"/>
            <w:hideMark/>
          </w:tcPr>
          <w:p w14:paraId="3E01DD51" w14:textId="77777777" w:rsidR="00C51F9D" w:rsidRPr="00C51F9D" w:rsidRDefault="00C51F9D" w:rsidP="00C51F9D">
            <w:pPr>
              <w:rPr>
                <w:i/>
                <w:iCs/>
                <w:color w:val="000000"/>
                <w:sz w:val="16"/>
                <w:szCs w:val="16"/>
              </w:rPr>
            </w:pPr>
            <w:r w:rsidRPr="00C51F9D">
              <w:rPr>
                <w:i/>
                <w:iCs/>
                <w:color w:val="000000"/>
                <w:sz w:val="16"/>
                <w:szCs w:val="16"/>
              </w:rPr>
              <w:t>Компенсация потерь</w:t>
            </w:r>
          </w:p>
        </w:tc>
        <w:tc>
          <w:tcPr>
            <w:tcW w:w="388" w:type="pct"/>
            <w:noWrap/>
            <w:vAlign w:val="center"/>
            <w:hideMark/>
          </w:tcPr>
          <w:p w14:paraId="68943029" w14:textId="77777777" w:rsidR="00C51F9D" w:rsidRPr="00C51F9D" w:rsidRDefault="00C51F9D" w:rsidP="00C51F9D">
            <w:pPr>
              <w:jc w:val="center"/>
              <w:rPr>
                <w:color w:val="000000"/>
                <w:sz w:val="16"/>
                <w:szCs w:val="16"/>
              </w:rPr>
            </w:pPr>
            <w:r w:rsidRPr="00C51F9D">
              <w:rPr>
                <w:color w:val="000000"/>
                <w:sz w:val="16"/>
                <w:szCs w:val="16"/>
              </w:rPr>
              <w:t> </w:t>
            </w:r>
          </w:p>
        </w:tc>
        <w:tc>
          <w:tcPr>
            <w:tcW w:w="397" w:type="pct"/>
            <w:noWrap/>
            <w:vAlign w:val="bottom"/>
            <w:hideMark/>
          </w:tcPr>
          <w:p w14:paraId="1808768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61" w:type="pct"/>
            <w:noWrap/>
            <w:vAlign w:val="bottom"/>
            <w:hideMark/>
          </w:tcPr>
          <w:p w14:paraId="17B7E686"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373" w:type="pct"/>
            <w:noWrap/>
            <w:vAlign w:val="bottom"/>
          </w:tcPr>
          <w:p w14:paraId="05134F1E" w14:textId="77777777" w:rsidR="00C51F9D" w:rsidRPr="00C51F9D" w:rsidRDefault="00C51F9D" w:rsidP="00C51F9D">
            <w:pPr>
              <w:jc w:val="right"/>
              <w:rPr>
                <w:color w:val="000000"/>
                <w:sz w:val="16"/>
                <w:szCs w:val="16"/>
              </w:rPr>
            </w:pPr>
          </w:p>
        </w:tc>
        <w:tc>
          <w:tcPr>
            <w:tcW w:w="454" w:type="pct"/>
            <w:noWrap/>
            <w:vAlign w:val="bottom"/>
            <w:hideMark/>
          </w:tcPr>
          <w:p w14:paraId="50CEDA5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noWrap/>
            <w:vAlign w:val="bottom"/>
            <w:hideMark/>
          </w:tcPr>
          <w:p w14:paraId="2A9BD88F"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37CFB75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 </w:t>
            </w:r>
          </w:p>
        </w:tc>
        <w:tc>
          <w:tcPr>
            <w:tcW w:w="635" w:type="pct"/>
          </w:tcPr>
          <w:p w14:paraId="36B8A8AB" w14:textId="77777777" w:rsidR="00C51F9D" w:rsidRPr="00C51F9D" w:rsidRDefault="00C51F9D" w:rsidP="00C51F9D">
            <w:pPr>
              <w:jc w:val="right"/>
              <w:rPr>
                <w:color w:val="000000"/>
                <w:sz w:val="16"/>
                <w:szCs w:val="16"/>
              </w:rPr>
            </w:pPr>
          </w:p>
        </w:tc>
      </w:tr>
      <w:tr w:rsidR="00C51F9D" w:rsidRPr="00C51F9D" w14:paraId="169B4367" w14:textId="77777777" w:rsidTr="00C51F9D">
        <w:trPr>
          <w:trHeight w:val="313"/>
          <w:jc w:val="center"/>
        </w:trPr>
        <w:tc>
          <w:tcPr>
            <w:tcW w:w="240" w:type="pct"/>
            <w:noWrap/>
            <w:vAlign w:val="bottom"/>
            <w:hideMark/>
          </w:tcPr>
          <w:p w14:paraId="51E063A2" w14:textId="77777777" w:rsidR="00C51F9D" w:rsidRPr="00C51F9D" w:rsidRDefault="00C51F9D" w:rsidP="00C51F9D">
            <w:pPr>
              <w:jc w:val="right"/>
              <w:rPr>
                <w:color w:val="000000"/>
                <w:sz w:val="16"/>
                <w:szCs w:val="16"/>
              </w:rPr>
            </w:pPr>
            <w:r w:rsidRPr="00C51F9D">
              <w:rPr>
                <w:color w:val="000000"/>
                <w:sz w:val="16"/>
                <w:szCs w:val="16"/>
              </w:rPr>
              <w:t>2.8.</w:t>
            </w:r>
          </w:p>
        </w:tc>
        <w:tc>
          <w:tcPr>
            <w:tcW w:w="1299" w:type="pct"/>
            <w:vAlign w:val="bottom"/>
            <w:hideMark/>
          </w:tcPr>
          <w:p w14:paraId="285B17EB" w14:textId="77777777" w:rsidR="00C51F9D" w:rsidRPr="00C51F9D" w:rsidRDefault="00C51F9D" w:rsidP="00C51F9D">
            <w:pPr>
              <w:rPr>
                <w:color w:val="000000"/>
                <w:sz w:val="16"/>
                <w:szCs w:val="16"/>
              </w:rPr>
            </w:pPr>
            <w:r w:rsidRPr="00C51F9D">
              <w:rPr>
                <w:color w:val="000000"/>
                <w:sz w:val="16"/>
                <w:szCs w:val="16"/>
              </w:rPr>
              <w:t>Налог на прибыль</w:t>
            </w:r>
          </w:p>
        </w:tc>
        <w:tc>
          <w:tcPr>
            <w:tcW w:w="388" w:type="pct"/>
            <w:noWrap/>
            <w:vAlign w:val="center"/>
            <w:hideMark/>
          </w:tcPr>
          <w:p w14:paraId="49B15296"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32BA118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215 571,73</w:t>
            </w:r>
          </w:p>
        </w:tc>
        <w:tc>
          <w:tcPr>
            <w:tcW w:w="461" w:type="pct"/>
            <w:noWrap/>
            <w:vAlign w:val="bottom"/>
            <w:hideMark/>
          </w:tcPr>
          <w:p w14:paraId="273EEAA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133 547</w:t>
            </w:r>
          </w:p>
        </w:tc>
        <w:tc>
          <w:tcPr>
            <w:tcW w:w="373" w:type="pct"/>
            <w:noWrap/>
            <w:vAlign w:val="bottom"/>
          </w:tcPr>
          <w:p w14:paraId="33BD634F" w14:textId="77777777" w:rsidR="00C51F9D" w:rsidRPr="00C51F9D" w:rsidRDefault="00C51F9D" w:rsidP="00C51F9D">
            <w:pPr>
              <w:jc w:val="right"/>
              <w:rPr>
                <w:color w:val="000000"/>
                <w:sz w:val="16"/>
                <w:szCs w:val="16"/>
              </w:rPr>
            </w:pPr>
          </w:p>
        </w:tc>
        <w:tc>
          <w:tcPr>
            <w:tcW w:w="454" w:type="pct"/>
            <w:noWrap/>
            <w:vAlign w:val="bottom"/>
            <w:hideMark/>
          </w:tcPr>
          <w:p w14:paraId="0397A897"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133 547</w:t>
            </w:r>
          </w:p>
        </w:tc>
        <w:tc>
          <w:tcPr>
            <w:tcW w:w="405" w:type="pct"/>
            <w:noWrap/>
            <w:vAlign w:val="bottom"/>
            <w:hideMark/>
          </w:tcPr>
          <w:p w14:paraId="6C2B68F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-82 025</w:t>
            </w:r>
          </w:p>
        </w:tc>
        <w:tc>
          <w:tcPr>
            <w:tcW w:w="348" w:type="pct"/>
            <w:vAlign w:val="bottom"/>
          </w:tcPr>
          <w:p w14:paraId="5867C4B2" w14:textId="77777777" w:rsidR="00C51F9D" w:rsidRPr="00C51F9D" w:rsidRDefault="00C51F9D" w:rsidP="00C51F9D">
            <w:pPr>
              <w:jc w:val="right"/>
              <w:rPr>
                <w:sz w:val="16"/>
                <w:szCs w:val="16"/>
              </w:rPr>
            </w:pPr>
            <w:r w:rsidRPr="00C51F9D">
              <w:rPr>
                <w:rFonts w:eastAsiaTheme="minorHAnsi"/>
                <w:color w:val="000000"/>
                <w:sz w:val="16"/>
                <w:szCs w:val="16"/>
                <w:lang w:eastAsia="en-US"/>
              </w:rPr>
              <w:t>-38%</w:t>
            </w:r>
          </w:p>
        </w:tc>
        <w:tc>
          <w:tcPr>
            <w:tcW w:w="635" w:type="pct"/>
          </w:tcPr>
          <w:p w14:paraId="1FF1B436" w14:textId="77777777" w:rsidR="00C51F9D" w:rsidRPr="00C51F9D" w:rsidRDefault="00C51F9D" w:rsidP="00C51F9D">
            <w:pPr>
              <w:jc w:val="right"/>
              <w:rPr>
                <w:color w:val="000000"/>
                <w:sz w:val="16"/>
                <w:szCs w:val="16"/>
              </w:rPr>
            </w:pPr>
            <w:r w:rsidRPr="00C51F9D">
              <w:rPr>
                <w:sz w:val="16"/>
                <w:szCs w:val="16"/>
              </w:rPr>
              <w:t>В соответствии с п. 20 Основ ценообразования</w:t>
            </w:r>
          </w:p>
        </w:tc>
      </w:tr>
      <w:tr w:rsidR="00C51F9D" w:rsidRPr="00C51F9D" w14:paraId="721352CE" w14:textId="77777777" w:rsidTr="00C51F9D">
        <w:trPr>
          <w:trHeight w:val="313"/>
          <w:jc w:val="center"/>
        </w:trPr>
        <w:tc>
          <w:tcPr>
            <w:tcW w:w="240" w:type="pct"/>
            <w:noWrap/>
            <w:vAlign w:val="bottom"/>
            <w:hideMark/>
          </w:tcPr>
          <w:p w14:paraId="5D757A58" w14:textId="77777777" w:rsidR="00C51F9D" w:rsidRPr="00C51F9D" w:rsidRDefault="00C51F9D" w:rsidP="00C51F9D">
            <w:pPr>
              <w:jc w:val="right"/>
              <w:rPr>
                <w:color w:val="000000"/>
                <w:sz w:val="16"/>
                <w:szCs w:val="16"/>
              </w:rPr>
            </w:pPr>
            <w:r w:rsidRPr="00C51F9D">
              <w:rPr>
                <w:color w:val="000000"/>
                <w:sz w:val="16"/>
                <w:szCs w:val="16"/>
              </w:rPr>
              <w:t>2.9.</w:t>
            </w:r>
          </w:p>
        </w:tc>
        <w:tc>
          <w:tcPr>
            <w:tcW w:w="1299" w:type="pct"/>
            <w:vAlign w:val="bottom"/>
            <w:hideMark/>
          </w:tcPr>
          <w:p w14:paraId="7EE35715" w14:textId="77777777" w:rsidR="00C51F9D" w:rsidRPr="00C51F9D" w:rsidRDefault="00C51F9D" w:rsidP="00C51F9D">
            <w:pPr>
              <w:rPr>
                <w:color w:val="000000"/>
                <w:sz w:val="16"/>
                <w:szCs w:val="16"/>
              </w:rPr>
            </w:pPr>
            <w:r w:rsidRPr="00C51F9D">
              <w:rPr>
                <w:color w:val="000000"/>
                <w:sz w:val="16"/>
                <w:szCs w:val="16"/>
              </w:rPr>
              <w:t>Выпадающие доходы по п.87 Основ ценообразования</w:t>
            </w:r>
          </w:p>
        </w:tc>
        <w:tc>
          <w:tcPr>
            <w:tcW w:w="388" w:type="pct"/>
            <w:noWrap/>
            <w:vAlign w:val="center"/>
            <w:hideMark/>
          </w:tcPr>
          <w:p w14:paraId="7290CE04"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383C665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61" w:type="pct"/>
            <w:noWrap/>
            <w:vAlign w:val="bottom"/>
            <w:hideMark/>
          </w:tcPr>
          <w:p w14:paraId="002FE1D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373" w:type="pct"/>
            <w:noWrap/>
            <w:vAlign w:val="bottom"/>
          </w:tcPr>
          <w:p w14:paraId="47F6D535" w14:textId="77777777" w:rsidR="00C51F9D" w:rsidRPr="00C51F9D" w:rsidRDefault="00C51F9D" w:rsidP="00C51F9D">
            <w:pPr>
              <w:jc w:val="right"/>
              <w:rPr>
                <w:color w:val="000000"/>
                <w:sz w:val="16"/>
                <w:szCs w:val="16"/>
              </w:rPr>
            </w:pPr>
          </w:p>
        </w:tc>
        <w:tc>
          <w:tcPr>
            <w:tcW w:w="454" w:type="pct"/>
            <w:noWrap/>
            <w:vAlign w:val="bottom"/>
            <w:hideMark/>
          </w:tcPr>
          <w:p w14:paraId="635E3AA1"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0,00</w:t>
            </w:r>
          </w:p>
        </w:tc>
        <w:tc>
          <w:tcPr>
            <w:tcW w:w="405" w:type="pct"/>
            <w:noWrap/>
            <w:vAlign w:val="bottom"/>
            <w:hideMark/>
          </w:tcPr>
          <w:p w14:paraId="30FC1BB0"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348" w:type="pct"/>
            <w:vAlign w:val="bottom"/>
          </w:tcPr>
          <w:p w14:paraId="52BF09AD" w14:textId="77777777" w:rsidR="00C51F9D" w:rsidRPr="00C51F9D" w:rsidRDefault="00C51F9D" w:rsidP="00C51F9D">
            <w:pPr>
              <w:jc w:val="right"/>
              <w:rPr>
                <w:sz w:val="16"/>
                <w:szCs w:val="16"/>
              </w:rPr>
            </w:pPr>
            <w:r w:rsidRPr="00C51F9D">
              <w:rPr>
                <w:rFonts w:eastAsiaTheme="minorHAnsi"/>
                <w:color w:val="000000"/>
                <w:sz w:val="16"/>
                <w:szCs w:val="16"/>
                <w:lang w:eastAsia="en-US"/>
              </w:rPr>
              <w:t> </w:t>
            </w:r>
          </w:p>
        </w:tc>
        <w:tc>
          <w:tcPr>
            <w:tcW w:w="635" w:type="pct"/>
          </w:tcPr>
          <w:p w14:paraId="05E30A6B" w14:textId="77777777" w:rsidR="00C51F9D" w:rsidRPr="00C51F9D" w:rsidRDefault="00C51F9D" w:rsidP="00C51F9D">
            <w:pPr>
              <w:jc w:val="right"/>
              <w:rPr>
                <w:color w:val="000000"/>
                <w:sz w:val="16"/>
                <w:szCs w:val="16"/>
              </w:rPr>
            </w:pPr>
            <w:r w:rsidRPr="00C51F9D">
              <w:rPr>
                <w:sz w:val="16"/>
                <w:szCs w:val="16"/>
              </w:rPr>
              <w:t>П. 87 Основ ценообразования. Методические указания 215-э</w:t>
            </w:r>
          </w:p>
        </w:tc>
      </w:tr>
      <w:tr w:rsidR="00C51F9D" w:rsidRPr="00C51F9D" w14:paraId="6D63B9F6" w14:textId="77777777" w:rsidTr="00C51F9D">
        <w:trPr>
          <w:trHeight w:val="255"/>
          <w:jc w:val="center"/>
        </w:trPr>
        <w:tc>
          <w:tcPr>
            <w:tcW w:w="240" w:type="pct"/>
            <w:noWrap/>
            <w:vAlign w:val="bottom"/>
            <w:hideMark/>
          </w:tcPr>
          <w:p w14:paraId="6A5CA1EB" w14:textId="77777777" w:rsidR="00C51F9D" w:rsidRPr="00C51F9D" w:rsidRDefault="00C51F9D" w:rsidP="00C51F9D">
            <w:pPr>
              <w:jc w:val="right"/>
              <w:rPr>
                <w:color w:val="000000"/>
                <w:sz w:val="16"/>
                <w:szCs w:val="16"/>
              </w:rPr>
            </w:pPr>
            <w:r w:rsidRPr="00C51F9D">
              <w:rPr>
                <w:color w:val="000000"/>
                <w:sz w:val="16"/>
                <w:szCs w:val="16"/>
              </w:rPr>
              <w:t>2.10.</w:t>
            </w:r>
          </w:p>
        </w:tc>
        <w:tc>
          <w:tcPr>
            <w:tcW w:w="1299" w:type="pct"/>
            <w:vAlign w:val="bottom"/>
            <w:hideMark/>
          </w:tcPr>
          <w:p w14:paraId="7EBCA296" w14:textId="77777777" w:rsidR="00C51F9D" w:rsidRPr="00C51F9D" w:rsidRDefault="00C51F9D" w:rsidP="00C51F9D">
            <w:pPr>
              <w:rPr>
                <w:color w:val="000000"/>
                <w:sz w:val="16"/>
                <w:szCs w:val="16"/>
              </w:rPr>
            </w:pPr>
            <w:r w:rsidRPr="00C51F9D">
              <w:rPr>
                <w:color w:val="000000"/>
                <w:sz w:val="16"/>
                <w:szCs w:val="16"/>
              </w:rPr>
              <w:t>Амортизация ОС</w:t>
            </w:r>
          </w:p>
        </w:tc>
        <w:tc>
          <w:tcPr>
            <w:tcW w:w="388" w:type="pct"/>
            <w:noWrap/>
            <w:vAlign w:val="center"/>
            <w:hideMark/>
          </w:tcPr>
          <w:p w14:paraId="25B65C1D"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5FF895AE"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414 094</w:t>
            </w:r>
          </w:p>
        </w:tc>
        <w:tc>
          <w:tcPr>
            <w:tcW w:w="461" w:type="pct"/>
            <w:noWrap/>
            <w:vAlign w:val="bottom"/>
            <w:hideMark/>
          </w:tcPr>
          <w:p w14:paraId="5E93298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448 260</w:t>
            </w:r>
          </w:p>
        </w:tc>
        <w:tc>
          <w:tcPr>
            <w:tcW w:w="373" w:type="pct"/>
            <w:noWrap/>
            <w:vAlign w:val="bottom"/>
          </w:tcPr>
          <w:p w14:paraId="4EADCAEE" w14:textId="77777777" w:rsidR="00C51F9D" w:rsidRPr="00C51F9D" w:rsidRDefault="00C51F9D" w:rsidP="00C51F9D">
            <w:pPr>
              <w:jc w:val="right"/>
              <w:rPr>
                <w:color w:val="000000"/>
                <w:sz w:val="16"/>
                <w:szCs w:val="16"/>
              </w:rPr>
            </w:pPr>
          </w:p>
        </w:tc>
        <w:tc>
          <w:tcPr>
            <w:tcW w:w="454" w:type="pct"/>
            <w:noWrap/>
            <w:vAlign w:val="bottom"/>
            <w:hideMark/>
          </w:tcPr>
          <w:p w14:paraId="7C4EFBF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502 619,83</w:t>
            </w:r>
          </w:p>
        </w:tc>
        <w:tc>
          <w:tcPr>
            <w:tcW w:w="405" w:type="pct"/>
            <w:noWrap/>
            <w:vAlign w:val="bottom"/>
            <w:hideMark/>
          </w:tcPr>
          <w:p w14:paraId="7D24A444"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88 526</w:t>
            </w:r>
          </w:p>
        </w:tc>
        <w:tc>
          <w:tcPr>
            <w:tcW w:w="348" w:type="pct"/>
            <w:vAlign w:val="bottom"/>
          </w:tcPr>
          <w:p w14:paraId="01BEC2D0" w14:textId="77777777" w:rsidR="00C51F9D" w:rsidRPr="00C51F9D" w:rsidRDefault="00C51F9D" w:rsidP="00C51F9D">
            <w:pPr>
              <w:jc w:val="right"/>
              <w:rPr>
                <w:sz w:val="16"/>
                <w:szCs w:val="16"/>
              </w:rPr>
            </w:pPr>
            <w:r w:rsidRPr="00C51F9D">
              <w:rPr>
                <w:rFonts w:eastAsiaTheme="minorHAnsi"/>
                <w:color w:val="000000"/>
                <w:sz w:val="16"/>
                <w:szCs w:val="16"/>
                <w:lang w:eastAsia="en-US"/>
              </w:rPr>
              <w:t>21%</w:t>
            </w:r>
          </w:p>
        </w:tc>
        <w:tc>
          <w:tcPr>
            <w:tcW w:w="635" w:type="pct"/>
          </w:tcPr>
          <w:p w14:paraId="0E444DA7" w14:textId="77777777" w:rsidR="00C51F9D" w:rsidRPr="00C51F9D" w:rsidRDefault="00C51F9D" w:rsidP="00C51F9D">
            <w:pPr>
              <w:jc w:val="center"/>
              <w:rPr>
                <w:color w:val="000000"/>
                <w:sz w:val="16"/>
                <w:szCs w:val="16"/>
              </w:rPr>
            </w:pPr>
            <w:r w:rsidRPr="00C51F9D">
              <w:rPr>
                <w:sz w:val="16"/>
                <w:szCs w:val="16"/>
              </w:rPr>
              <w:t>Расчет произведен в соответствии с п. 27(1) Основ ценообразования</w:t>
            </w:r>
          </w:p>
        </w:tc>
      </w:tr>
      <w:tr w:rsidR="00C51F9D" w:rsidRPr="00C51F9D" w14:paraId="632CE54D" w14:textId="77777777" w:rsidTr="00C51F9D">
        <w:trPr>
          <w:trHeight w:val="272"/>
          <w:jc w:val="center"/>
        </w:trPr>
        <w:tc>
          <w:tcPr>
            <w:tcW w:w="240" w:type="pct"/>
            <w:noWrap/>
            <w:vAlign w:val="bottom"/>
            <w:hideMark/>
          </w:tcPr>
          <w:p w14:paraId="25E20F59" w14:textId="77777777" w:rsidR="00C51F9D" w:rsidRPr="00C51F9D" w:rsidRDefault="00C51F9D" w:rsidP="00C51F9D">
            <w:pPr>
              <w:jc w:val="right"/>
              <w:rPr>
                <w:color w:val="000000"/>
                <w:sz w:val="16"/>
                <w:szCs w:val="16"/>
              </w:rPr>
            </w:pPr>
            <w:r w:rsidRPr="00C51F9D">
              <w:rPr>
                <w:color w:val="000000"/>
                <w:sz w:val="16"/>
                <w:szCs w:val="16"/>
              </w:rPr>
              <w:t>2.11.</w:t>
            </w:r>
          </w:p>
        </w:tc>
        <w:tc>
          <w:tcPr>
            <w:tcW w:w="1299" w:type="pct"/>
            <w:vAlign w:val="bottom"/>
            <w:hideMark/>
          </w:tcPr>
          <w:p w14:paraId="6C73A245" w14:textId="77777777" w:rsidR="00C51F9D" w:rsidRPr="00C51F9D" w:rsidRDefault="00C51F9D" w:rsidP="00C51F9D">
            <w:pPr>
              <w:rPr>
                <w:color w:val="000000"/>
                <w:sz w:val="16"/>
                <w:szCs w:val="16"/>
              </w:rPr>
            </w:pPr>
            <w:r w:rsidRPr="00C51F9D">
              <w:rPr>
                <w:color w:val="000000"/>
                <w:sz w:val="16"/>
                <w:szCs w:val="16"/>
              </w:rPr>
              <w:t>Прибыль на капитальные вложения</w:t>
            </w:r>
          </w:p>
        </w:tc>
        <w:tc>
          <w:tcPr>
            <w:tcW w:w="388" w:type="pct"/>
            <w:noWrap/>
            <w:vAlign w:val="center"/>
            <w:hideMark/>
          </w:tcPr>
          <w:p w14:paraId="2B252236"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4A9E2FE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0</w:t>
            </w:r>
          </w:p>
        </w:tc>
        <w:tc>
          <w:tcPr>
            <w:tcW w:w="461" w:type="pct"/>
            <w:noWrap/>
            <w:vAlign w:val="bottom"/>
            <w:hideMark/>
          </w:tcPr>
          <w:p w14:paraId="319FC8C5"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150 725</w:t>
            </w:r>
          </w:p>
        </w:tc>
        <w:tc>
          <w:tcPr>
            <w:tcW w:w="373" w:type="pct"/>
            <w:noWrap/>
            <w:vAlign w:val="bottom"/>
          </w:tcPr>
          <w:p w14:paraId="59E5F4F9" w14:textId="77777777" w:rsidR="00C51F9D" w:rsidRPr="00C51F9D" w:rsidRDefault="00C51F9D" w:rsidP="00C51F9D">
            <w:pPr>
              <w:jc w:val="right"/>
              <w:rPr>
                <w:color w:val="000000"/>
                <w:sz w:val="16"/>
                <w:szCs w:val="16"/>
              </w:rPr>
            </w:pPr>
          </w:p>
        </w:tc>
        <w:tc>
          <w:tcPr>
            <w:tcW w:w="454" w:type="pct"/>
            <w:noWrap/>
            <w:vAlign w:val="bottom"/>
            <w:hideMark/>
          </w:tcPr>
          <w:p w14:paraId="65F3D244" w14:textId="77777777" w:rsidR="00C51F9D" w:rsidRPr="00C51F9D" w:rsidRDefault="00C51F9D" w:rsidP="00C51F9D">
            <w:pPr>
              <w:jc w:val="right"/>
              <w:rPr>
                <w:color w:val="000000"/>
                <w:sz w:val="16"/>
                <w:szCs w:val="16"/>
              </w:rPr>
            </w:pPr>
            <w:r w:rsidRPr="00C51F9D">
              <w:rPr>
                <w:color w:val="000000"/>
                <w:sz w:val="16"/>
                <w:szCs w:val="16"/>
              </w:rPr>
              <w:t>0</w:t>
            </w:r>
          </w:p>
        </w:tc>
        <w:tc>
          <w:tcPr>
            <w:tcW w:w="405" w:type="pct"/>
            <w:noWrap/>
            <w:vAlign w:val="bottom"/>
            <w:hideMark/>
          </w:tcPr>
          <w:p w14:paraId="55D6646D"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1CD78EC1" w14:textId="77777777" w:rsidR="00C51F9D" w:rsidRPr="00C51F9D" w:rsidRDefault="00C51F9D" w:rsidP="00C51F9D">
            <w:pPr>
              <w:jc w:val="right"/>
              <w:rPr>
                <w:color w:val="000000"/>
                <w:sz w:val="16"/>
                <w:szCs w:val="16"/>
              </w:rPr>
            </w:pPr>
          </w:p>
        </w:tc>
        <w:tc>
          <w:tcPr>
            <w:tcW w:w="635" w:type="pct"/>
          </w:tcPr>
          <w:p w14:paraId="148C3DD6" w14:textId="77777777" w:rsidR="00C51F9D" w:rsidRPr="00C51F9D" w:rsidRDefault="00C51F9D" w:rsidP="00C51F9D">
            <w:pPr>
              <w:jc w:val="right"/>
              <w:rPr>
                <w:color w:val="000000"/>
                <w:sz w:val="16"/>
                <w:szCs w:val="16"/>
              </w:rPr>
            </w:pPr>
          </w:p>
        </w:tc>
      </w:tr>
      <w:tr w:rsidR="00C51F9D" w:rsidRPr="00C51F9D" w14:paraId="48335C03" w14:textId="77777777" w:rsidTr="00C51F9D">
        <w:trPr>
          <w:trHeight w:val="477"/>
          <w:jc w:val="center"/>
        </w:trPr>
        <w:tc>
          <w:tcPr>
            <w:tcW w:w="1539" w:type="pct"/>
            <w:gridSpan w:val="2"/>
            <w:vAlign w:val="bottom"/>
            <w:hideMark/>
          </w:tcPr>
          <w:p w14:paraId="4C659B68" w14:textId="77777777" w:rsidR="00C51F9D" w:rsidRPr="00C51F9D" w:rsidRDefault="00C51F9D" w:rsidP="00C51F9D">
            <w:pPr>
              <w:jc w:val="center"/>
              <w:rPr>
                <w:color w:val="000000"/>
                <w:sz w:val="16"/>
                <w:szCs w:val="16"/>
              </w:rPr>
            </w:pPr>
            <w:r w:rsidRPr="00C51F9D">
              <w:rPr>
                <w:color w:val="000000"/>
                <w:sz w:val="16"/>
                <w:szCs w:val="16"/>
              </w:rPr>
              <w:t>Проверка прибыли на капитальные вложения (не более 12% от НВВ на содержание сетей)</w:t>
            </w:r>
          </w:p>
        </w:tc>
        <w:tc>
          <w:tcPr>
            <w:tcW w:w="388" w:type="pct"/>
            <w:noWrap/>
            <w:vAlign w:val="center"/>
            <w:hideMark/>
          </w:tcPr>
          <w:p w14:paraId="7107B5DA"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4FD85A90" w14:textId="77777777" w:rsidR="00C51F9D" w:rsidRPr="00C51F9D" w:rsidRDefault="00C51F9D" w:rsidP="00C51F9D">
            <w:pPr>
              <w:jc w:val="right"/>
              <w:rPr>
                <w:color w:val="000000"/>
                <w:sz w:val="16"/>
                <w:szCs w:val="16"/>
              </w:rPr>
            </w:pPr>
            <w:r w:rsidRPr="00C51F9D">
              <w:rPr>
                <w:color w:val="000000"/>
                <w:sz w:val="16"/>
                <w:szCs w:val="16"/>
              </w:rPr>
              <w:t>0</w:t>
            </w:r>
          </w:p>
        </w:tc>
        <w:tc>
          <w:tcPr>
            <w:tcW w:w="461" w:type="pct"/>
            <w:noWrap/>
            <w:vAlign w:val="bottom"/>
            <w:hideMark/>
          </w:tcPr>
          <w:p w14:paraId="3A173595" w14:textId="77777777" w:rsidR="00C51F9D" w:rsidRPr="00C51F9D" w:rsidRDefault="00C51F9D" w:rsidP="00C51F9D">
            <w:pPr>
              <w:jc w:val="right"/>
              <w:rPr>
                <w:color w:val="000000"/>
                <w:sz w:val="16"/>
                <w:szCs w:val="16"/>
              </w:rPr>
            </w:pPr>
            <w:r w:rsidRPr="00C51F9D">
              <w:rPr>
                <w:rFonts w:eastAsiaTheme="minorHAnsi"/>
                <w:i/>
                <w:iCs/>
                <w:color w:val="000000"/>
                <w:sz w:val="16"/>
                <w:szCs w:val="16"/>
                <w:lang w:eastAsia="en-US"/>
              </w:rPr>
              <w:t>0</w:t>
            </w:r>
          </w:p>
        </w:tc>
        <w:tc>
          <w:tcPr>
            <w:tcW w:w="373" w:type="pct"/>
            <w:noWrap/>
            <w:vAlign w:val="bottom"/>
          </w:tcPr>
          <w:p w14:paraId="276F64DB" w14:textId="77777777" w:rsidR="00C51F9D" w:rsidRPr="00C51F9D" w:rsidRDefault="00C51F9D" w:rsidP="00C51F9D">
            <w:pPr>
              <w:jc w:val="right"/>
              <w:rPr>
                <w:color w:val="000000"/>
                <w:sz w:val="16"/>
                <w:szCs w:val="16"/>
              </w:rPr>
            </w:pPr>
          </w:p>
        </w:tc>
        <w:tc>
          <w:tcPr>
            <w:tcW w:w="454" w:type="pct"/>
            <w:noWrap/>
            <w:vAlign w:val="bottom"/>
            <w:hideMark/>
          </w:tcPr>
          <w:p w14:paraId="777CE339" w14:textId="77777777" w:rsidR="00C51F9D" w:rsidRPr="00C51F9D" w:rsidRDefault="00C51F9D" w:rsidP="00C51F9D">
            <w:pPr>
              <w:jc w:val="right"/>
              <w:rPr>
                <w:color w:val="000000"/>
                <w:sz w:val="16"/>
                <w:szCs w:val="16"/>
              </w:rPr>
            </w:pPr>
            <w:r w:rsidRPr="00C51F9D">
              <w:rPr>
                <w:color w:val="000000"/>
                <w:sz w:val="16"/>
                <w:szCs w:val="16"/>
              </w:rPr>
              <w:t>0</w:t>
            </w:r>
          </w:p>
        </w:tc>
        <w:tc>
          <w:tcPr>
            <w:tcW w:w="405" w:type="pct"/>
            <w:noWrap/>
            <w:vAlign w:val="bottom"/>
            <w:hideMark/>
          </w:tcPr>
          <w:p w14:paraId="0D25EE5B"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0335DB39" w14:textId="77777777" w:rsidR="00C51F9D" w:rsidRPr="00C51F9D" w:rsidRDefault="00C51F9D" w:rsidP="00C51F9D">
            <w:pPr>
              <w:jc w:val="right"/>
              <w:rPr>
                <w:color w:val="000000"/>
                <w:sz w:val="16"/>
                <w:szCs w:val="16"/>
              </w:rPr>
            </w:pPr>
          </w:p>
        </w:tc>
        <w:tc>
          <w:tcPr>
            <w:tcW w:w="635" w:type="pct"/>
          </w:tcPr>
          <w:p w14:paraId="4427DC18" w14:textId="77777777" w:rsidR="00C51F9D" w:rsidRPr="00C51F9D" w:rsidRDefault="00C51F9D" w:rsidP="00C51F9D">
            <w:pPr>
              <w:jc w:val="right"/>
              <w:rPr>
                <w:color w:val="000000"/>
                <w:sz w:val="16"/>
                <w:szCs w:val="16"/>
              </w:rPr>
            </w:pPr>
          </w:p>
        </w:tc>
      </w:tr>
      <w:tr w:rsidR="00C51F9D" w:rsidRPr="00C51F9D" w14:paraId="7C484DD1" w14:textId="77777777" w:rsidTr="00C51F9D">
        <w:trPr>
          <w:trHeight w:val="328"/>
          <w:jc w:val="center"/>
        </w:trPr>
        <w:tc>
          <w:tcPr>
            <w:tcW w:w="1539" w:type="pct"/>
            <w:gridSpan w:val="2"/>
            <w:vAlign w:val="bottom"/>
            <w:hideMark/>
          </w:tcPr>
          <w:p w14:paraId="755DC105" w14:textId="77777777" w:rsidR="00C51F9D" w:rsidRPr="00C51F9D" w:rsidRDefault="00C51F9D" w:rsidP="00C51F9D">
            <w:pPr>
              <w:jc w:val="center"/>
              <w:rPr>
                <w:b/>
                <w:bCs/>
                <w:color w:val="000000"/>
                <w:sz w:val="16"/>
                <w:szCs w:val="16"/>
              </w:rPr>
            </w:pPr>
            <w:r w:rsidRPr="00C51F9D">
              <w:rPr>
                <w:b/>
                <w:bCs/>
                <w:color w:val="000000"/>
                <w:sz w:val="16"/>
                <w:szCs w:val="16"/>
              </w:rPr>
              <w:t>ИТОГО неподконтрольных расходов</w:t>
            </w:r>
          </w:p>
        </w:tc>
        <w:tc>
          <w:tcPr>
            <w:tcW w:w="388" w:type="pct"/>
            <w:noWrap/>
            <w:vAlign w:val="center"/>
            <w:hideMark/>
          </w:tcPr>
          <w:p w14:paraId="28C2C62B"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53392215"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841 301,61</w:t>
            </w:r>
          </w:p>
        </w:tc>
        <w:tc>
          <w:tcPr>
            <w:tcW w:w="461" w:type="pct"/>
            <w:noWrap/>
            <w:vAlign w:val="bottom"/>
            <w:hideMark/>
          </w:tcPr>
          <w:p w14:paraId="51DD5DE3"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973 753</w:t>
            </w:r>
          </w:p>
        </w:tc>
        <w:tc>
          <w:tcPr>
            <w:tcW w:w="373" w:type="pct"/>
            <w:noWrap/>
            <w:vAlign w:val="bottom"/>
          </w:tcPr>
          <w:p w14:paraId="3467BAA3" w14:textId="77777777" w:rsidR="00C51F9D" w:rsidRPr="00C51F9D" w:rsidRDefault="00C51F9D" w:rsidP="00C51F9D">
            <w:pPr>
              <w:jc w:val="right"/>
              <w:rPr>
                <w:b/>
                <w:bCs/>
                <w:color w:val="000000"/>
                <w:sz w:val="16"/>
                <w:szCs w:val="16"/>
              </w:rPr>
            </w:pPr>
          </w:p>
        </w:tc>
        <w:tc>
          <w:tcPr>
            <w:tcW w:w="454" w:type="pct"/>
            <w:noWrap/>
            <w:vAlign w:val="bottom"/>
            <w:hideMark/>
          </w:tcPr>
          <w:p w14:paraId="0A6FCBA5"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872 441</w:t>
            </w:r>
          </w:p>
        </w:tc>
        <w:tc>
          <w:tcPr>
            <w:tcW w:w="405" w:type="pct"/>
            <w:noWrap/>
            <w:vAlign w:val="bottom"/>
            <w:hideMark/>
          </w:tcPr>
          <w:p w14:paraId="7DE436E7"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31 140</w:t>
            </w:r>
          </w:p>
        </w:tc>
        <w:tc>
          <w:tcPr>
            <w:tcW w:w="348" w:type="pct"/>
            <w:vAlign w:val="bottom"/>
          </w:tcPr>
          <w:p w14:paraId="371B4470" w14:textId="77777777" w:rsidR="00C51F9D" w:rsidRPr="00C51F9D" w:rsidRDefault="00C51F9D" w:rsidP="00C51F9D">
            <w:pPr>
              <w:jc w:val="right"/>
              <w:rPr>
                <w:b/>
                <w:bCs/>
                <w:color w:val="000000"/>
                <w:sz w:val="16"/>
                <w:szCs w:val="16"/>
              </w:rPr>
            </w:pPr>
            <w:r w:rsidRPr="00C51F9D">
              <w:rPr>
                <w:b/>
                <w:bCs/>
                <w:color w:val="000000"/>
                <w:sz w:val="16"/>
                <w:szCs w:val="16"/>
              </w:rPr>
              <w:t>4%</w:t>
            </w:r>
          </w:p>
        </w:tc>
        <w:tc>
          <w:tcPr>
            <w:tcW w:w="635" w:type="pct"/>
          </w:tcPr>
          <w:p w14:paraId="2C1D54BB" w14:textId="77777777" w:rsidR="00C51F9D" w:rsidRPr="00C51F9D" w:rsidRDefault="00C51F9D" w:rsidP="00C51F9D">
            <w:pPr>
              <w:jc w:val="right"/>
              <w:rPr>
                <w:b/>
                <w:bCs/>
                <w:color w:val="000000"/>
                <w:sz w:val="16"/>
                <w:szCs w:val="16"/>
              </w:rPr>
            </w:pPr>
          </w:p>
        </w:tc>
      </w:tr>
      <w:tr w:rsidR="00C51F9D" w:rsidRPr="00C51F9D" w14:paraId="50799E34" w14:textId="77777777" w:rsidTr="00C51F9D">
        <w:trPr>
          <w:trHeight w:val="95"/>
          <w:jc w:val="center"/>
        </w:trPr>
        <w:tc>
          <w:tcPr>
            <w:tcW w:w="240" w:type="pct"/>
            <w:vAlign w:val="bottom"/>
            <w:hideMark/>
          </w:tcPr>
          <w:p w14:paraId="7CDE3A7E" w14:textId="77777777" w:rsidR="00C51F9D" w:rsidRPr="00C51F9D" w:rsidRDefault="00C51F9D" w:rsidP="00C51F9D">
            <w:pPr>
              <w:jc w:val="center"/>
              <w:rPr>
                <w:b/>
                <w:bCs/>
                <w:color w:val="000000"/>
                <w:sz w:val="16"/>
                <w:szCs w:val="16"/>
              </w:rPr>
            </w:pPr>
            <w:r w:rsidRPr="00C51F9D">
              <w:rPr>
                <w:b/>
                <w:bCs/>
                <w:color w:val="000000"/>
                <w:sz w:val="16"/>
                <w:szCs w:val="16"/>
              </w:rPr>
              <w:t>3.</w:t>
            </w:r>
          </w:p>
        </w:tc>
        <w:tc>
          <w:tcPr>
            <w:tcW w:w="1299" w:type="pct"/>
            <w:noWrap/>
            <w:vAlign w:val="bottom"/>
            <w:hideMark/>
          </w:tcPr>
          <w:p w14:paraId="7476DF71" w14:textId="77777777" w:rsidR="00C51F9D" w:rsidRPr="00C51F9D" w:rsidRDefault="00C51F9D" w:rsidP="00C51F9D">
            <w:pPr>
              <w:rPr>
                <w:color w:val="000000"/>
                <w:sz w:val="16"/>
                <w:szCs w:val="16"/>
              </w:rPr>
            </w:pPr>
            <w:r w:rsidRPr="00C51F9D">
              <w:rPr>
                <w:color w:val="000000"/>
                <w:sz w:val="16"/>
                <w:szCs w:val="16"/>
              </w:rPr>
              <w:t>Приборы учета</w:t>
            </w:r>
          </w:p>
        </w:tc>
        <w:tc>
          <w:tcPr>
            <w:tcW w:w="388" w:type="pct"/>
            <w:noWrap/>
            <w:vAlign w:val="center"/>
            <w:hideMark/>
          </w:tcPr>
          <w:p w14:paraId="0F66F301" w14:textId="77777777" w:rsidR="00C51F9D" w:rsidRPr="00C51F9D" w:rsidRDefault="00C51F9D" w:rsidP="00C51F9D">
            <w:pPr>
              <w:jc w:val="center"/>
              <w:rPr>
                <w:b/>
                <w:bCs/>
                <w:color w:val="000000"/>
                <w:sz w:val="16"/>
                <w:szCs w:val="16"/>
              </w:rPr>
            </w:pPr>
            <w:r w:rsidRPr="00C51F9D">
              <w:rPr>
                <w:b/>
                <w:bCs/>
                <w:color w:val="000000"/>
                <w:sz w:val="16"/>
                <w:szCs w:val="16"/>
              </w:rPr>
              <w:t> </w:t>
            </w:r>
          </w:p>
        </w:tc>
        <w:tc>
          <w:tcPr>
            <w:tcW w:w="397" w:type="pct"/>
            <w:noWrap/>
            <w:vAlign w:val="bottom"/>
            <w:hideMark/>
          </w:tcPr>
          <w:p w14:paraId="7B853810" w14:textId="77777777" w:rsidR="00C51F9D" w:rsidRPr="00C51F9D" w:rsidRDefault="00C51F9D" w:rsidP="00C51F9D">
            <w:pPr>
              <w:jc w:val="right"/>
              <w:rPr>
                <w:b/>
                <w:bCs/>
                <w:color w:val="000000"/>
                <w:sz w:val="16"/>
                <w:szCs w:val="16"/>
              </w:rPr>
            </w:pPr>
            <w:r w:rsidRPr="00C51F9D">
              <w:rPr>
                <w:rFonts w:eastAsiaTheme="minorHAnsi"/>
                <w:i/>
                <w:iCs/>
                <w:color w:val="000000"/>
                <w:sz w:val="16"/>
                <w:szCs w:val="16"/>
                <w:lang w:eastAsia="en-US"/>
              </w:rPr>
              <w:t>0</w:t>
            </w:r>
          </w:p>
        </w:tc>
        <w:tc>
          <w:tcPr>
            <w:tcW w:w="461" w:type="pct"/>
            <w:noWrap/>
            <w:vAlign w:val="bottom"/>
            <w:hideMark/>
          </w:tcPr>
          <w:p w14:paraId="40C4C1B0" w14:textId="77777777" w:rsidR="00C51F9D" w:rsidRPr="00C51F9D" w:rsidRDefault="00C51F9D" w:rsidP="00C51F9D">
            <w:pPr>
              <w:jc w:val="right"/>
              <w:rPr>
                <w:b/>
                <w:bCs/>
                <w:color w:val="000000"/>
                <w:sz w:val="16"/>
                <w:szCs w:val="16"/>
              </w:rPr>
            </w:pPr>
            <w:r w:rsidRPr="00C51F9D">
              <w:rPr>
                <w:rFonts w:eastAsiaTheme="minorHAnsi"/>
                <w:i/>
                <w:iCs/>
                <w:color w:val="000000"/>
                <w:sz w:val="16"/>
                <w:szCs w:val="16"/>
                <w:lang w:eastAsia="en-US"/>
              </w:rPr>
              <w:t>0</w:t>
            </w:r>
          </w:p>
        </w:tc>
        <w:tc>
          <w:tcPr>
            <w:tcW w:w="373" w:type="pct"/>
            <w:noWrap/>
            <w:vAlign w:val="bottom"/>
            <w:hideMark/>
          </w:tcPr>
          <w:p w14:paraId="57474AC9" w14:textId="77777777" w:rsidR="00C51F9D" w:rsidRPr="00C51F9D" w:rsidRDefault="00C51F9D" w:rsidP="00C51F9D">
            <w:pPr>
              <w:jc w:val="right"/>
              <w:rPr>
                <w:b/>
                <w:bCs/>
                <w:color w:val="000000"/>
                <w:sz w:val="16"/>
                <w:szCs w:val="16"/>
              </w:rPr>
            </w:pPr>
            <w:r w:rsidRPr="00C51F9D">
              <w:rPr>
                <w:b/>
                <w:bCs/>
                <w:color w:val="000000"/>
                <w:sz w:val="16"/>
                <w:szCs w:val="16"/>
              </w:rPr>
              <w:t> </w:t>
            </w:r>
          </w:p>
        </w:tc>
        <w:tc>
          <w:tcPr>
            <w:tcW w:w="454" w:type="pct"/>
            <w:noWrap/>
            <w:vAlign w:val="bottom"/>
            <w:hideMark/>
          </w:tcPr>
          <w:p w14:paraId="650CF6A8"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05" w:type="pct"/>
            <w:noWrap/>
            <w:vAlign w:val="bottom"/>
            <w:hideMark/>
          </w:tcPr>
          <w:p w14:paraId="3D5F6B9D"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48" w:type="pct"/>
          </w:tcPr>
          <w:p w14:paraId="10B0450C" w14:textId="77777777" w:rsidR="00C51F9D" w:rsidRPr="00C51F9D" w:rsidRDefault="00C51F9D" w:rsidP="00C51F9D">
            <w:pPr>
              <w:jc w:val="right"/>
              <w:rPr>
                <w:b/>
                <w:bCs/>
                <w:color w:val="000000"/>
                <w:sz w:val="16"/>
                <w:szCs w:val="16"/>
              </w:rPr>
            </w:pPr>
          </w:p>
        </w:tc>
        <w:tc>
          <w:tcPr>
            <w:tcW w:w="635" w:type="pct"/>
          </w:tcPr>
          <w:p w14:paraId="55559D1F" w14:textId="77777777" w:rsidR="00C51F9D" w:rsidRPr="00C51F9D" w:rsidRDefault="00C51F9D" w:rsidP="00C51F9D">
            <w:pPr>
              <w:jc w:val="right"/>
              <w:rPr>
                <w:b/>
                <w:bCs/>
                <w:color w:val="000000"/>
                <w:sz w:val="16"/>
                <w:szCs w:val="16"/>
              </w:rPr>
            </w:pPr>
          </w:p>
        </w:tc>
      </w:tr>
      <w:tr w:rsidR="00C51F9D" w:rsidRPr="00C51F9D" w14:paraId="0F0A41B5" w14:textId="77777777" w:rsidTr="00C51F9D">
        <w:trPr>
          <w:trHeight w:val="109"/>
          <w:jc w:val="center"/>
        </w:trPr>
        <w:tc>
          <w:tcPr>
            <w:tcW w:w="240" w:type="pct"/>
            <w:vAlign w:val="bottom"/>
            <w:hideMark/>
          </w:tcPr>
          <w:p w14:paraId="64B718F7" w14:textId="77777777" w:rsidR="00C51F9D" w:rsidRPr="00C51F9D" w:rsidRDefault="00C51F9D" w:rsidP="00C51F9D">
            <w:pPr>
              <w:jc w:val="center"/>
              <w:rPr>
                <w:b/>
                <w:bCs/>
                <w:color w:val="000000"/>
                <w:sz w:val="16"/>
                <w:szCs w:val="16"/>
              </w:rPr>
            </w:pPr>
          </w:p>
        </w:tc>
        <w:tc>
          <w:tcPr>
            <w:tcW w:w="1299" w:type="pct"/>
            <w:noWrap/>
            <w:vAlign w:val="bottom"/>
            <w:hideMark/>
          </w:tcPr>
          <w:p w14:paraId="5F45A108" w14:textId="77777777" w:rsidR="00C51F9D" w:rsidRPr="00C51F9D" w:rsidRDefault="00C51F9D" w:rsidP="00C51F9D">
            <w:pPr>
              <w:rPr>
                <w:color w:val="000000"/>
                <w:sz w:val="16"/>
                <w:szCs w:val="16"/>
              </w:rPr>
            </w:pPr>
            <w:r w:rsidRPr="00C51F9D">
              <w:rPr>
                <w:color w:val="000000"/>
                <w:sz w:val="16"/>
                <w:szCs w:val="16"/>
              </w:rPr>
              <w:t>Экономия потерь</w:t>
            </w:r>
          </w:p>
        </w:tc>
        <w:tc>
          <w:tcPr>
            <w:tcW w:w="388" w:type="pct"/>
            <w:noWrap/>
            <w:vAlign w:val="center"/>
            <w:hideMark/>
          </w:tcPr>
          <w:p w14:paraId="0D3F9FED" w14:textId="77777777" w:rsidR="00C51F9D" w:rsidRPr="00C51F9D" w:rsidRDefault="00C51F9D" w:rsidP="00C51F9D">
            <w:pPr>
              <w:jc w:val="center"/>
              <w:rPr>
                <w:b/>
                <w:bCs/>
                <w:color w:val="000000"/>
                <w:sz w:val="16"/>
                <w:szCs w:val="16"/>
              </w:rPr>
            </w:pPr>
            <w:r w:rsidRPr="00C51F9D">
              <w:rPr>
                <w:b/>
                <w:bCs/>
                <w:color w:val="000000"/>
                <w:sz w:val="16"/>
                <w:szCs w:val="16"/>
              </w:rPr>
              <w:t> </w:t>
            </w:r>
          </w:p>
        </w:tc>
        <w:tc>
          <w:tcPr>
            <w:tcW w:w="397" w:type="pct"/>
            <w:noWrap/>
            <w:vAlign w:val="bottom"/>
            <w:hideMark/>
          </w:tcPr>
          <w:p w14:paraId="5CE70FC7" w14:textId="77777777" w:rsidR="00C51F9D" w:rsidRPr="00C51F9D" w:rsidRDefault="00C51F9D" w:rsidP="00C51F9D">
            <w:pPr>
              <w:jc w:val="right"/>
              <w:rPr>
                <w:b/>
                <w:bCs/>
                <w:color w:val="000000"/>
                <w:sz w:val="16"/>
                <w:szCs w:val="16"/>
              </w:rPr>
            </w:pPr>
            <w:r w:rsidRPr="00C51F9D">
              <w:rPr>
                <w:rFonts w:eastAsiaTheme="minorHAnsi"/>
                <w:i/>
                <w:iCs/>
                <w:color w:val="000000"/>
                <w:sz w:val="16"/>
                <w:szCs w:val="16"/>
                <w:lang w:eastAsia="en-US"/>
              </w:rPr>
              <w:t>0</w:t>
            </w:r>
          </w:p>
        </w:tc>
        <w:tc>
          <w:tcPr>
            <w:tcW w:w="461" w:type="pct"/>
            <w:noWrap/>
            <w:vAlign w:val="bottom"/>
            <w:hideMark/>
          </w:tcPr>
          <w:p w14:paraId="2755267A" w14:textId="77777777" w:rsidR="00C51F9D" w:rsidRPr="00C51F9D" w:rsidRDefault="00C51F9D" w:rsidP="00C51F9D">
            <w:pPr>
              <w:jc w:val="right"/>
              <w:rPr>
                <w:b/>
                <w:bCs/>
                <w:color w:val="000000"/>
                <w:sz w:val="16"/>
                <w:szCs w:val="16"/>
              </w:rPr>
            </w:pPr>
            <w:r w:rsidRPr="00C51F9D">
              <w:rPr>
                <w:rFonts w:eastAsiaTheme="minorHAnsi"/>
                <w:i/>
                <w:iCs/>
                <w:color w:val="000000"/>
                <w:sz w:val="16"/>
                <w:szCs w:val="16"/>
                <w:lang w:eastAsia="en-US"/>
              </w:rPr>
              <w:t>0</w:t>
            </w:r>
          </w:p>
        </w:tc>
        <w:tc>
          <w:tcPr>
            <w:tcW w:w="373" w:type="pct"/>
            <w:noWrap/>
            <w:vAlign w:val="bottom"/>
            <w:hideMark/>
          </w:tcPr>
          <w:p w14:paraId="08B1E05A" w14:textId="77777777" w:rsidR="00C51F9D" w:rsidRPr="00C51F9D" w:rsidRDefault="00C51F9D" w:rsidP="00C51F9D">
            <w:pPr>
              <w:rPr>
                <w:b/>
                <w:bCs/>
                <w:color w:val="000000"/>
                <w:sz w:val="16"/>
                <w:szCs w:val="16"/>
              </w:rPr>
            </w:pPr>
            <w:r w:rsidRPr="00C51F9D">
              <w:rPr>
                <w:b/>
                <w:bCs/>
                <w:color w:val="000000"/>
                <w:sz w:val="16"/>
                <w:szCs w:val="16"/>
              </w:rPr>
              <w:t> </w:t>
            </w:r>
          </w:p>
        </w:tc>
        <w:tc>
          <w:tcPr>
            <w:tcW w:w="454" w:type="pct"/>
            <w:noWrap/>
            <w:vAlign w:val="bottom"/>
            <w:hideMark/>
          </w:tcPr>
          <w:p w14:paraId="2AF8A1DB"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05" w:type="pct"/>
            <w:noWrap/>
            <w:vAlign w:val="bottom"/>
            <w:hideMark/>
          </w:tcPr>
          <w:p w14:paraId="1F661B23"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48" w:type="pct"/>
          </w:tcPr>
          <w:p w14:paraId="2B2BD99E" w14:textId="77777777" w:rsidR="00C51F9D" w:rsidRPr="00C51F9D" w:rsidRDefault="00C51F9D" w:rsidP="00C51F9D">
            <w:pPr>
              <w:jc w:val="right"/>
              <w:rPr>
                <w:b/>
                <w:bCs/>
                <w:color w:val="000000"/>
                <w:sz w:val="16"/>
                <w:szCs w:val="16"/>
              </w:rPr>
            </w:pPr>
          </w:p>
        </w:tc>
        <w:tc>
          <w:tcPr>
            <w:tcW w:w="635" w:type="pct"/>
          </w:tcPr>
          <w:p w14:paraId="4C485C50" w14:textId="77777777" w:rsidR="00C51F9D" w:rsidRPr="00C51F9D" w:rsidRDefault="00C51F9D" w:rsidP="00C51F9D">
            <w:pPr>
              <w:jc w:val="right"/>
              <w:rPr>
                <w:b/>
                <w:bCs/>
                <w:color w:val="000000"/>
                <w:sz w:val="16"/>
                <w:szCs w:val="16"/>
              </w:rPr>
            </w:pPr>
          </w:p>
        </w:tc>
      </w:tr>
      <w:tr w:rsidR="00C51F9D" w:rsidRPr="00C51F9D" w14:paraId="15976E54" w14:textId="77777777" w:rsidTr="00C51F9D">
        <w:trPr>
          <w:trHeight w:val="372"/>
          <w:jc w:val="center"/>
        </w:trPr>
        <w:tc>
          <w:tcPr>
            <w:tcW w:w="240" w:type="pct"/>
            <w:vAlign w:val="bottom"/>
            <w:hideMark/>
          </w:tcPr>
          <w:p w14:paraId="17876BA9" w14:textId="77777777" w:rsidR="00C51F9D" w:rsidRPr="00C51F9D" w:rsidRDefault="00C51F9D" w:rsidP="00C51F9D">
            <w:pPr>
              <w:jc w:val="center"/>
              <w:rPr>
                <w:b/>
                <w:bCs/>
                <w:color w:val="000000"/>
                <w:sz w:val="16"/>
                <w:szCs w:val="16"/>
              </w:rPr>
            </w:pPr>
            <w:r w:rsidRPr="00C51F9D">
              <w:rPr>
                <w:b/>
                <w:bCs/>
                <w:color w:val="000000"/>
                <w:sz w:val="16"/>
                <w:szCs w:val="16"/>
              </w:rPr>
              <w:t>5</w:t>
            </w:r>
          </w:p>
        </w:tc>
        <w:tc>
          <w:tcPr>
            <w:tcW w:w="1299" w:type="pct"/>
            <w:vAlign w:val="bottom"/>
            <w:hideMark/>
          </w:tcPr>
          <w:p w14:paraId="413A00FF" w14:textId="77777777" w:rsidR="00C51F9D" w:rsidRPr="00C51F9D" w:rsidRDefault="00C51F9D" w:rsidP="00C51F9D">
            <w:pPr>
              <w:rPr>
                <w:color w:val="000000"/>
                <w:sz w:val="16"/>
                <w:szCs w:val="16"/>
              </w:rPr>
            </w:pPr>
            <w:r w:rsidRPr="00C51F9D">
              <w:rPr>
                <w:color w:val="000000"/>
                <w:sz w:val="16"/>
                <w:szCs w:val="16"/>
              </w:rPr>
              <w:t>Корректировка НВВ по итогам предыдущих периодов регулирования</w:t>
            </w:r>
          </w:p>
        </w:tc>
        <w:tc>
          <w:tcPr>
            <w:tcW w:w="388" w:type="pct"/>
            <w:noWrap/>
            <w:vAlign w:val="center"/>
            <w:hideMark/>
          </w:tcPr>
          <w:p w14:paraId="6944FEDE"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16F26863"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-179 783</w:t>
            </w:r>
          </w:p>
        </w:tc>
        <w:tc>
          <w:tcPr>
            <w:tcW w:w="461" w:type="pct"/>
            <w:noWrap/>
            <w:vAlign w:val="bottom"/>
            <w:hideMark/>
          </w:tcPr>
          <w:p w14:paraId="6C9B5A5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415 727,1</w:t>
            </w:r>
          </w:p>
        </w:tc>
        <w:tc>
          <w:tcPr>
            <w:tcW w:w="373" w:type="pct"/>
            <w:noWrap/>
            <w:vAlign w:val="bottom"/>
            <w:hideMark/>
          </w:tcPr>
          <w:p w14:paraId="1EE63E56"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 </w:t>
            </w:r>
          </w:p>
        </w:tc>
        <w:tc>
          <w:tcPr>
            <w:tcW w:w="454" w:type="pct"/>
            <w:noWrap/>
            <w:vAlign w:val="bottom"/>
            <w:hideMark/>
          </w:tcPr>
          <w:p w14:paraId="01F224AA"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-221 118</w:t>
            </w:r>
          </w:p>
        </w:tc>
        <w:tc>
          <w:tcPr>
            <w:tcW w:w="405" w:type="pct"/>
            <w:noWrap/>
            <w:vAlign w:val="bottom"/>
            <w:hideMark/>
          </w:tcPr>
          <w:p w14:paraId="417542CF" w14:textId="77777777" w:rsidR="00C51F9D" w:rsidRPr="00C51F9D" w:rsidRDefault="00C51F9D" w:rsidP="00C51F9D">
            <w:pPr>
              <w:rPr>
                <w:b/>
                <w:bCs/>
                <w:color w:val="000000"/>
                <w:sz w:val="16"/>
                <w:szCs w:val="16"/>
              </w:rPr>
            </w:pPr>
            <w:r w:rsidRPr="00C51F9D">
              <w:rPr>
                <w:b/>
                <w:bCs/>
                <w:color w:val="000000"/>
                <w:sz w:val="16"/>
                <w:szCs w:val="16"/>
              </w:rPr>
              <w:t> </w:t>
            </w:r>
          </w:p>
        </w:tc>
        <w:tc>
          <w:tcPr>
            <w:tcW w:w="348" w:type="pct"/>
          </w:tcPr>
          <w:p w14:paraId="4A90C9C1" w14:textId="77777777" w:rsidR="00C51F9D" w:rsidRPr="00C51F9D" w:rsidRDefault="00C51F9D" w:rsidP="00C51F9D">
            <w:pPr>
              <w:jc w:val="center"/>
              <w:rPr>
                <w:sz w:val="16"/>
                <w:szCs w:val="16"/>
              </w:rPr>
            </w:pPr>
          </w:p>
        </w:tc>
        <w:tc>
          <w:tcPr>
            <w:tcW w:w="635" w:type="pct"/>
          </w:tcPr>
          <w:p w14:paraId="2F98D7B1" w14:textId="77777777" w:rsidR="00C51F9D" w:rsidRPr="00C51F9D" w:rsidRDefault="00C51F9D" w:rsidP="00C51F9D">
            <w:pPr>
              <w:jc w:val="center"/>
              <w:rPr>
                <w:sz w:val="16"/>
                <w:szCs w:val="16"/>
              </w:rPr>
            </w:pPr>
            <w:r w:rsidRPr="00C51F9D">
              <w:rPr>
                <w:sz w:val="16"/>
                <w:szCs w:val="16"/>
              </w:rPr>
              <w:t xml:space="preserve">рассчитаны в соответствии МУ 98-э </w:t>
            </w:r>
          </w:p>
        </w:tc>
      </w:tr>
      <w:tr w:rsidR="00C51F9D" w:rsidRPr="00C51F9D" w14:paraId="1CA136BC" w14:textId="77777777" w:rsidTr="00C51F9D">
        <w:trPr>
          <w:trHeight w:val="328"/>
          <w:jc w:val="center"/>
        </w:trPr>
        <w:tc>
          <w:tcPr>
            <w:tcW w:w="4018" w:type="pct"/>
            <w:gridSpan w:val="8"/>
            <w:noWrap/>
            <w:vAlign w:val="bottom"/>
            <w:hideMark/>
          </w:tcPr>
          <w:p w14:paraId="6D705BDD" w14:textId="77777777" w:rsidR="00C51F9D" w:rsidRPr="00C51F9D" w:rsidRDefault="00C51F9D" w:rsidP="00C51F9D">
            <w:pPr>
              <w:rPr>
                <w:b/>
                <w:bCs/>
                <w:color w:val="000000"/>
                <w:sz w:val="16"/>
                <w:szCs w:val="16"/>
              </w:rPr>
            </w:pPr>
            <w:r w:rsidRPr="00C51F9D">
              <w:rPr>
                <w:b/>
                <w:bCs/>
                <w:color w:val="000000"/>
                <w:sz w:val="16"/>
                <w:szCs w:val="16"/>
              </w:rPr>
              <w:t>6. Расчёт корректировки НВВ в соответсвии с параметрами надёжности и качества</w:t>
            </w:r>
          </w:p>
        </w:tc>
        <w:tc>
          <w:tcPr>
            <w:tcW w:w="348" w:type="pct"/>
          </w:tcPr>
          <w:p w14:paraId="0A8114D7" w14:textId="77777777" w:rsidR="00C51F9D" w:rsidRPr="00C51F9D" w:rsidRDefault="00C51F9D" w:rsidP="00C51F9D">
            <w:pPr>
              <w:rPr>
                <w:b/>
                <w:bCs/>
                <w:color w:val="000000"/>
                <w:sz w:val="16"/>
                <w:szCs w:val="16"/>
              </w:rPr>
            </w:pPr>
          </w:p>
        </w:tc>
        <w:tc>
          <w:tcPr>
            <w:tcW w:w="635" w:type="pct"/>
          </w:tcPr>
          <w:p w14:paraId="150930C8" w14:textId="77777777" w:rsidR="00C51F9D" w:rsidRPr="00C51F9D" w:rsidRDefault="00C51F9D" w:rsidP="00C51F9D">
            <w:pPr>
              <w:rPr>
                <w:b/>
                <w:bCs/>
                <w:color w:val="000000"/>
                <w:sz w:val="16"/>
                <w:szCs w:val="16"/>
              </w:rPr>
            </w:pPr>
          </w:p>
        </w:tc>
      </w:tr>
      <w:tr w:rsidR="00C51F9D" w:rsidRPr="00C51F9D" w14:paraId="68FCCDE5" w14:textId="77777777" w:rsidTr="00C51F9D">
        <w:trPr>
          <w:trHeight w:val="198"/>
          <w:jc w:val="center"/>
        </w:trPr>
        <w:tc>
          <w:tcPr>
            <w:tcW w:w="240" w:type="pct"/>
            <w:noWrap/>
            <w:vAlign w:val="bottom"/>
            <w:hideMark/>
          </w:tcPr>
          <w:p w14:paraId="6FBD881C" w14:textId="77777777" w:rsidR="00C51F9D" w:rsidRPr="00C51F9D" w:rsidRDefault="00C51F9D" w:rsidP="00C51F9D">
            <w:pPr>
              <w:jc w:val="right"/>
              <w:rPr>
                <w:color w:val="000000"/>
                <w:sz w:val="16"/>
                <w:szCs w:val="16"/>
              </w:rPr>
            </w:pPr>
            <w:r w:rsidRPr="00C51F9D">
              <w:rPr>
                <w:color w:val="000000"/>
                <w:sz w:val="16"/>
                <w:szCs w:val="16"/>
              </w:rPr>
              <w:t>6.1.</w:t>
            </w:r>
          </w:p>
        </w:tc>
        <w:tc>
          <w:tcPr>
            <w:tcW w:w="1299" w:type="pct"/>
            <w:noWrap/>
            <w:vAlign w:val="bottom"/>
            <w:hideMark/>
          </w:tcPr>
          <w:p w14:paraId="551B94C1" w14:textId="77777777" w:rsidR="00C51F9D" w:rsidRPr="00C51F9D" w:rsidRDefault="00C51F9D" w:rsidP="00C51F9D">
            <w:pPr>
              <w:rPr>
                <w:color w:val="000000"/>
                <w:sz w:val="16"/>
                <w:szCs w:val="16"/>
              </w:rPr>
            </w:pPr>
            <w:r w:rsidRPr="00C51F9D">
              <w:rPr>
                <w:color w:val="000000"/>
                <w:sz w:val="16"/>
                <w:szCs w:val="16"/>
              </w:rPr>
              <w:t>Коэффициент надёжности и качества</w:t>
            </w:r>
          </w:p>
        </w:tc>
        <w:tc>
          <w:tcPr>
            <w:tcW w:w="388" w:type="pct"/>
            <w:noWrap/>
            <w:vAlign w:val="center"/>
            <w:hideMark/>
          </w:tcPr>
          <w:p w14:paraId="1E269040" w14:textId="77777777" w:rsidR="00C51F9D" w:rsidRPr="00C51F9D" w:rsidRDefault="00C51F9D" w:rsidP="00C51F9D">
            <w:pPr>
              <w:jc w:val="center"/>
              <w:rPr>
                <w:color w:val="000000"/>
                <w:sz w:val="16"/>
                <w:szCs w:val="16"/>
              </w:rPr>
            </w:pPr>
            <w:r w:rsidRPr="00C51F9D">
              <w:rPr>
                <w:color w:val="000000"/>
                <w:sz w:val="16"/>
                <w:szCs w:val="16"/>
              </w:rPr>
              <w:t> </w:t>
            </w:r>
          </w:p>
        </w:tc>
        <w:tc>
          <w:tcPr>
            <w:tcW w:w="397" w:type="pct"/>
            <w:noWrap/>
            <w:vAlign w:val="bottom"/>
            <w:hideMark/>
          </w:tcPr>
          <w:p w14:paraId="48789C73" w14:textId="77777777" w:rsidR="00C51F9D" w:rsidRPr="00C51F9D" w:rsidRDefault="00C51F9D" w:rsidP="00C51F9D">
            <w:pPr>
              <w:rPr>
                <w:color w:val="000000"/>
                <w:sz w:val="16"/>
                <w:szCs w:val="16"/>
              </w:rPr>
            </w:pPr>
            <w:r w:rsidRPr="00C51F9D">
              <w:rPr>
                <w:color w:val="000000"/>
                <w:sz w:val="16"/>
                <w:szCs w:val="16"/>
              </w:rPr>
              <w:t> </w:t>
            </w:r>
          </w:p>
        </w:tc>
        <w:tc>
          <w:tcPr>
            <w:tcW w:w="461" w:type="pct"/>
            <w:noWrap/>
            <w:vAlign w:val="bottom"/>
            <w:hideMark/>
          </w:tcPr>
          <w:p w14:paraId="5616C044" w14:textId="77777777" w:rsidR="00C51F9D" w:rsidRPr="00C51F9D" w:rsidRDefault="00C51F9D" w:rsidP="00C51F9D">
            <w:pPr>
              <w:rPr>
                <w:color w:val="000000"/>
                <w:sz w:val="16"/>
                <w:szCs w:val="16"/>
              </w:rPr>
            </w:pPr>
            <w:r w:rsidRPr="00C51F9D">
              <w:rPr>
                <w:color w:val="000000"/>
                <w:sz w:val="16"/>
                <w:szCs w:val="16"/>
              </w:rPr>
              <w:t> </w:t>
            </w:r>
          </w:p>
        </w:tc>
        <w:tc>
          <w:tcPr>
            <w:tcW w:w="373" w:type="pct"/>
            <w:noWrap/>
            <w:vAlign w:val="bottom"/>
            <w:hideMark/>
          </w:tcPr>
          <w:p w14:paraId="41DADE66" w14:textId="77777777" w:rsidR="00C51F9D" w:rsidRPr="00C51F9D" w:rsidRDefault="00C51F9D" w:rsidP="00C51F9D">
            <w:pPr>
              <w:rPr>
                <w:color w:val="000000"/>
                <w:sz w:val="16"/>
                <w:szCs w:val="16"/>
              </w:rPr>
            </w:pPr>
            <w:r w:rsidRPr="00C51F9D">
              <w:rPr>
                <w:color w:val="000000"/>
                <w:sz w:val="16"/>
                <w:szCs w:val="16"/>
              </w:rPr>
              <w:t> </w:t>
            </w:r>
          </w:p>
        </w:tc>
        <w:tc>
          <w:tcPr>
            <w:tcW w:w="454" w:type="pct"/>
            <w:noWrap/>
            <w:vAlign w:val="bottom"/>
            <w:hideMark/>
          </w:tcPr>
          <w:p w14:paraId="0492C5E7" w14:textId="77777777" w:rsidR="00C51F9D" w:rsidRPr="00C51F9D" w:rsidRDefault="00C51F9D" w:rsidP="00C51F9D">
            <w:pPr>
              <w:jc w:val="right"/>
              <w:rPr>
                <w:color w:val="000000"/>
                <w:sz w:val="16"/>
                <w:szCs w:val="16"/>
              </w:rPr>
            </w:pPr>
            <w:r w:rsidRPr="00C51F9D">
              <w:rPr>
                <w:color w:val="000000"/>
                <w:sz w:val="16"/>
                <w:szCs w:val="16"/>
              </w:rPr>
              <w:t>0</w:t>
            </w:r>
          </w:p>
        </w:tc>
        <w:tc>
          <w:tcPr>
            <w:tcW w:w="405" w:type="pct"/>
            <w:noWrap/>
            <w:vAlign w:val="bottom"/>
            <w:hideMark/>
          </w:tcPr>
          <w:p w14:paraId="0DBED00A"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6C3FCE0C" w14:textId="77777777" w:rsidR="00C51F9D" w:rsidRPr="00C51F9D" w:rsidRDefault="00C51F9D" w:rsidP="00C51F9D">
            <w:pPr>
              <w:jc w:val="right"/>
              <w:rPr>
                <w:color w:val="000000"/>
                <w:sz w:val="16"/>
                <w:szCs w:val="16"/>
              </w:rPr>
            </w:pPr>
          </w:p>
        </w:tc>
        <w:tc>
          <w:tcPr>
            <w:tcW w:w="635" w:type="pct"/>
          </w:tcPr>
          <w:p w14:paraId="66D087F6" w14:textId="77777777" w:rsidR="00C51F9D" w:rsidRPr="00C51F9D" w:rsidRDefault="00C51F9D" w:rsidP="00C51F9D">
            <w:pPr>
              <w:jc w:val="right"/>
              <w:rPr>
                <w:color w:val="000000"/>
                <w:sz w:val="16"/>
                <w:szCs w:val="16"/>
              </w:rPr>
            </w:pPr>
          </w:p>
        </w:tc>
      </w:tr>
      <w:tr w:rsidR="00C51F9D" w:rsidRPr="00C51F9D" w14:paraId="2E246C18" w14:textId="77777777" w:rsidTr="00C51F9D">
        <w:trPr>
          <w:trHeight w:val="156"/>
          <w:jc w:val="center"/>
        </w:trPr>
        <w:tc>
          <w:tcPr>
            <w:tcW w:w="240" w:type="pct"/>
            <w:noWrap/>
            <w:vAlign w:val="bottom"/>
            <w:hideMark/>
          </w:tcPr>
          <w:p w14:paraId="4573A8C0" w14:textId="77777777" w:rsidR="00C51F9D" w:rsidRPr="00C51F9D" w:rsidRDefault="00C51F9D" w:rsidP="00C51F9D">
            <w:pPr>
              <w:jc w:val="right"/>
              <w:rPr>
                <w:color w:val="000000"/>
                <w:sz w:val="16"/>
                <w:szCs w:val="16"/>
              </w:rPr>
            </w:pPr>
            <w:r w:rsidRPr="00C51F9D">
              <w:rPr>
                <w:color w:val="000000"/>
                <w:sz w:val="16"/>
                <w:szCs w:val="16"/>
              </w:rPr>
              <w:t>6.2.</w:t>
            </w:r>
          </w:p>
        </w:tc>
        <w:tc>
          <w:tcPr>
            <w:tcW w:w="1299" w:type="pct"/>
            <w:noWrap/>
            <w:vAlign w:val="bottom"/>
            <w:hideMark/>
          </w:tcPr>
          <w:p w14:paraId="011DB06F" w14:textId="77777777" w:rsidR="00C51F9D" w:rsidRPr="00C51F9D" w:rsidRDefault="00C51F9D" w:rsidP="00C51F9D">
            <w:pPr>
              <w:rPr>
                <w:color w:val="000000"/>
                <w:sz w:val="16"/>
                <w:szCs w:val="16"/>
              </w:rPr>
            </w:pPr>
            <w:r w:rsidRPr="00C51F9D">
              <w:rPr>
                <w:color w:val="000000"/>
                <w:sz w:val="16"/>
                <w:szCs w:val="16"/>
              </w:rPr>
              <w:t>НВВ 2023 года</w:t>
            </w:r>
          </w:p>
        </w:tc>
        <w:tc>
          <w:tcPr>
            <w:tcW w:w="388" w:type="pct"/>
            <w:noWrap/>
            <w:vAlign w:val="center"/>
            <w:hideMark/>
          </w:tcPr>
          <w:p w14:paraId="6B064E44" w14:textId="77777777" w:rsidR="00C51F9D" w:rsidRPr="00C51F9D" w:rsidRDefault="00C51F9D" w:rsidP="00C51F9D">
            <w:pPr>
              <w:jc w:val="center"/>
              <w:rPr>
                <w:color w:val="000000"/>
                <w:sz w:val="16"/>
                <w:szCs w:val="16"/>
              </w:rPr>
            </w:pPr>
            <w:r w:rsidRPr="00C51F9D">
              <w:rPr>
                <w:color w:val="000000"/>
                <w:sz w:val="16"/>
                <w:szCs w:val="16"/>
              </w:rPr>
              <w:t>тыс.руб.</w:t>
            </w:r>
          </w:p>
        </w:tc>
        <w:tc>
          <w:tcPr>
            <w:tcW w:w="397" w:type="pct"/>
            <w:noWrap/>
            <w:vAlign w:val="bottom"/>
            <w:hideMark/>
          </w:tcPr>
          <w:p w14:paraId="6BF56C88" w14:textId="77777777" w:rsidR="00C51F9D" w:rsidRPr="00C51F9D" w:rsidRDefault="00C51F9D" w:rsidP="00C51F9D">
            <w:pPr>
              <w:rPr>
                <w:color w:val="000000"/>
                <w:sz w:val="16"/>
                <w:szCs w:val="16"/>
              </w:rPr>
            </w:pPr>
            <w:r w:rsidRPr="00C51F9D">
              <w:rPr>
                <w:color w:val="000000"/>
                <w:sz w:val="16"/>
                <w:szCs w:val="16"/>
              </w:rPr>
              <w:t> </w:t>
            </w:r>
          </w:p>
        </w:tc>
        <w:tc>
          <w:tcPr>
            <w:tcW w:w="461" w:type="pct"/>
            <w:noWrap/>
            <w:vAlign w:val="bottom"/>
            <w:hideMark/>
          </w:tcPr>
          <w:p w14:paraId="41517D17" w14:textId="77777777" w:rsidR="00C51F9D" w:rsidRPr="00C51F9D" w:rsidRDefault="00C51F9D" w:rsidP="00C51F9D">
            <w:pPr>
              <w:rPr>
                <w:color w:val="000000"/>
                <w:sz w:val="16"/>
                <w:szCs w:val="16"/>
              </w:rPr>
            </w:pPr>
            <w:r w:rsidRPr="00C51F9D">
              <w:rPr>
                <w:color w:val="000000"/>
                <w:sz w:val="16"/>
                <w:szCs w:val="16"/>
              </w:rPr>
              <w:t> </w:t>
            </w:r>
          </w:p>
        </w:tc>
        <w:tc>
          <w:tcPr>
            <w:tcW w:w="373" w:type="pct"/>
            <w:noWrap/>
            <w:vAlign w:val="bottom"/>
            <w:hideMark/>
          </w:tcPr>
          <w:p w14:paraId="6E38B38B" w14:textId="77777777" w:rsidR="00C51F9D" w:rsidRPr="00C51F9D" w:rsidRDefault="00C51F9D" w:rsidP="00C51F9D">
            <w:pPr>
              <w:rPr>
                <w:color w:val="000000"/>
                <w:sz w:val="16"/>
                <w:szCs w:val="16"/>
              </w:rPr>
            </w:pPr>
            <w:r w:rsidRPr="00C51F9D">
              <w:rPr>
                <w:color w:val="000000"/>
                <w:sz w:val="16"/>
                <w:szCs w:val="16"/>
              </w:rPr>
              <w:t> </w:t>
            </w:r>
          </w:p>
        </w:tc>
        <w:tc>
          <w:tcPr>
            <w:tcW w:w="454" w:type="pct"/>
            <w:noWrap/>
            <w:vAlign w:val="bottom"/>
            <w:hideMark/>
          </w:tcPr>
          <w:p w14:paraId="104CD3AF" w14:textId="77777777" w:rsidR="00C51F9D" w:rsidRPr="00C51F9D" w:rsidRDefault="00C51F9D" w:rsidP="00C51F9D">
            <w:pPr>
              <w:jc w:val="right"/>
              <w:rPr>
                <w:color w:val="000000"/>
                <w:sz w:val="16"/>
                <w:szCs w:val="16"/>
              </w:rPr>
            </w:pPr>
            <w:r w:rsidRPr="00C51F9D">
              <w:rPr>
                <w:color w:val="000000"/>
                <w:sz w:val="16"/>
                <w:szCs w:val="16"/>
              </w:rPr>
              <w:t>0</w:t>
            </w:r>
          </w:p>
        </w:tc>
        <w:tc>
          <w:tcPr>
            <w:tcW w:w="405" w:type="pct"/>
            <w:noWrap/>
            <w:vAlign w:val="bottom"/>
            <w:hideMark/>
          </w:tcPr>
          <w:p w14:paraId="6E61A189"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327EF11E" w14:textId="77777777" w:rsidR="00C51F9D" w:rsidRPr="00C51F9D" w:rsidRDefault="00C51F9D" w:rsidP="00C51F9D">
            <w:pPr>
              <w:jc w:val="right"/>
              <w:rPr>
                <w:color w:val="000000"/>
                <w:sz w:val="16"/>
                <w:szCs w:val="16"/>
              </w:rPr>
            </w:pPr>
          </w:p>
        </w:tc>
        <w:tc>
          <w:tcPr>
            <w:tcW w:w="635" w:type="pct"/>
          </w:tcPr>
          <w:p w14:paraId="4AF4D88D" w14:textId="77777777" w:rsidR="00C51F9D" w:rsidRPr="00C51F9D" w:rsidRDefault="00C51F9D" w:rsidP="00C51F9D">
            <w:pPr>
              <w:jc w:val="right"/>
              <w:rPr>
                <w:color w:val="000000"/>
                <w:sz w:val="16"/>
                <w:szCs w:val="16"/>
              </w:rPr>
            </w:pPr>
          </w:p>
        </w:tc>
      </w:tr>
      <w:tr w:rsidR="00C51F9D" w:rsidRPr="00C51F9D" w14:paraId="6D482E32" w14:textId="77777777" w:rsidTr="00C51F9D">
        <w:trPr>
          <w:trHeight w:val="245"/>
          <w:jc w:val="center"/>
        </w:trPr>
        <w:tc>
          <w:tcPr>
            <w:tcW w:w="1539" w:type="pct"/>
            <w:gridSpan w:val="2"/>
            <w:vAlign w:val="bottom"/>
            <w:hideMark/>
          </w:tcPr>
          <w:p w14:paraId="4653AA83" w14:textId="77777777" w:rsidR="00C51F9D" w:rsidRPr="00C51F9D" w:rsidRDefault="00C51F9D" w:rsidP="00C51F9D">
            <w:pPr>
              <w:jc w:val="center"/>
              <w:rPr>
                <w:b/>
                <w:bCs/>
                <w:color w:val="000000"/>
                <w:sz w:val="16"/>
                <w:szCs w:val="16"/>
              </w:rPr>
            </w:pPr>
            <w:r w:rsidRPr="00C51F9D">
              <w:rPr>
                <w:b/>
                <w:bCs/>
                <w:color w:val="000000"/>
                <w:sz w:val="16"/>
                <w:szCs w:val="16"/>
              </w:rPr>
              <w:t>Корректировка НВВ в соответствии с параметрами надёжности и качества</w:t>
            </w:r>
          </w:p>
        </w:tc>
        <w:tc>
          <w:tcPr>
            <w:tcW w:w="388" w:type="pct"/>
            <w:noWrap/>
            <w:vAlign w:val="center"/>
            <w:hideMark/>
          </w:tcPr>
          <w:p w14:paraId="12C13C9C"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1A3ED80F"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61" w:type="pct"/>
            <w:noWrap/>
            <w:vAlign w:val="bottom"/>
            <w:hideMark/>
          </w:tcPr>
          <w:p w14:paraId="77F37171"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73" w:type="pct"/>
            <w:noWrap/>
            <w:vAlign w:val="bottom"/>
            <w:hideMark/>
          </w:tcPr>
          <w:p w14:paraId="5153EC84"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54" w:type="pct"/>
            <w:noWrap/>
            <w:vAlign w:val="bottom"/>
            <w:hideMark/>
          </w:tcPr>
          <w:p w14:paraId="1BA57685"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05" w:type="pct"/>
            <w:noWrap/>
            <w:vAlign w:val="bottom"/>
            <w:hideMark/>
          </w:tcPr>
          <w:p w14:paraId="35C09BBE"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48" w:type="pct"/>
          </w:tcPr>
          <w:p w14:paraId="3923902E" w14:textId="77777777" w:rsidR="00C51F9D" w:rsidRPr="00C51F9D" w:rsidRDefault="00C51F9D" w:rsidP="00C51F9D">
            <w:pPr>
              <w:jc w:val="right"/>
              <w:rPr>
                <w:b/>
                <w:bCs/>
                <w:color w:val="000000"/>
                <w:sz w:val="16"/>
                <w:szCs w:val="16"/>
              </w:rPr>
            </w:pPr>
          </w:p>
        </w:tc>
        <w:tc>
          <w:tcPr>
            <w:tcW w:w="635" w:type="pct"/>
          </w:tcPr>
          <w:p w14:paraId="245F0B7B" w14:textId="77777777" w:rsidR="00C51F9D" w:rsidRPr="00C51F9D" w:rsidRDefault="00C51F9D" w:rsidP="00C51F9D">
            <w:pPr>
              <w:jc w:val="right"/>
              <w:rPr>
                <w:b/>
                <w:bCs/>
                <w:color w:val="000000"/>
                <w:sz w:val="16"/>
                <w:szCs w:val="16"/>
              </w:rPr>
            </w:pPr>
          </w:p>
        </w:tc>
      </w:tr>
      <w:tr w:rsidR="00C51F9D" w:rsidRPr="00C51F9D" w14:paraId="0E7B27C2" w14:textId="77777777" w:rsidTr="00C51F9D">
        <w:trPr>
          <w:trHeight w:val="298"/>
          <w:jc w:val="center"/>
        </w:trPr>
        <w:tc>
          <w:tcPr>
            <w:tcW w:w="240" w:type="pct"/>
            <w:vAlign w:val="bottom"/>
            <w:hideMark/>
          </w:tcPr>
          <w:p w14:paraId="05211D11" w14:textId="77777777" w:rsidR="00C51F9D" w:rsidRPr="00C51F9D" w:rsidRDefault="00C51F9D" w:rsidP="00C51F9D">
            <w:pPr>
              <w:jc w:val="center"/>
              <w:rPr>
                <w:b/>
                <w:bCs/>
                <w:color w:val="000000"/>
                <w:sz w:val="16"/>
                <w:szCs w:val="16"/>
              </w:rPr>
            </w:pPr>
            <w:r w:rsidRPr="00C51F9D">
              <w:rPr>
                <w:b/>
                <w:bCs/>
                <w:color w:val="000000"/>
                <w:sz w:val="16"/>
                <w:szCs w:val="16"/>
              </w:rPr>
              <w:t>7.</w:t>
            </w:r>
          </w:p>
        </w:tc>
        <w:tc>
          <w:tcPr>
            <w:tcW w:w="1299" w:type="pct"/>
            <w:vAlign w:val="bottom"/>
            <w:hideMark/>
          </w:tcPr>
          <w:p w14:paraId="6264D40A" w14:textId="77777777" w:rsidR="00C51F9D" w:rsidRPr="00C51F9D" w:rsidRDefault="00C51F9D" w:rsidP="00C51F9D">
            <w:pPr>
              <w:rPr>
                <w:b/>
                <w:bCs/>
                <w:color w:val="000000"/>
                <w:sz w:val="16"/>
                <w:szCs w:val="16"/>
              </w:rPr>
            </w:pPr>
            <w:r w:rsidRPr="00C51F9D">
              <w:rPr>
                <w:b/>
                <w:bCs/>
                <w:color w:val="000000"/>
                <w:sz w:val="16"/>
                <w:szCs w:val="16"/>
              </w:rPr>
              <w:t>Итого НВВ на содержание</w:t>
            </w:r>
          </w:p>
        </w:tc>
        <w:tc>
          <w:tcPr>
            <w:tcW w:w="388" w:type="pct"/>
            <w:noWrap/>
            <w:vAlign w:val="center"/>
            <w:hideMark/>
          </w:tcPr>
          <w:p w14:paraId="51276CAE"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70814260"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1 286 638</w:t>
            </w:r>
          </w:p>
        </w:tc>
        <w:tc>
          <w:tcPr>
            <w:tcW w:w="461" w:type="pct"/>
            <w:noWrap/>
            <w:vAlign w:val="bottom"/>
            <w:hideMark/>
          </w:tcPr>
          <w:p w14:paraId="29DC3DAF"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2 031 493</w:t>
            </w:r>
          </w:p>
        </w:tc>
        <w:tc>
          <w:tcPr>
            <w:tcW w:w="373" w:type="pct"/>
            <w:noWrap/>
            <w:vAlign w:val="bottom"/>
          </w:tcPr>
          <w:p w14:paraId="01373021" w14:textId="77777777" w:rsidR="00C51F9D" w:rsidRPr="00C51F9D" w:rsidRDefault="00C51F9D" w:rsidP="00C51F9D">
            <w:pPr>
              <w:jc w:val="right"/>
              <w:rPr>
                <w:b/>
                <w:bCs/>
                <w:color w:val="000000"/>
                <w:sz w:val="16"/>
                <w:szCs w:val="16"/>
              </w:rPr>
            </w:pPr>
          </w:p>
        </w:tc>
        <w:tc>
          <w:tcPr>
            <w:tcW w:w="454" w:type="pct"/>
            <w:noWrap/>
            <w:vAlign w:val="bottom"/>
            <w:hideMark/>
          </w:tcPr>
          <w:p w14:paraId="3D3E1564"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1 291 198</w:t>
            </w:r>
          </w:p>
        </w:tc>
        <w:tc>
          <w:tcPr>
            <w:tcW w:w="405" w:type="pct"/>
            <w:noWrap/>
            <w:vAlign w:val="bottom"/>
            <w:hideMark/>
          </w:tcPr>
          <w:p w14:paraId="11C76809"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4 560</w:t>
            </w:r>
          </w:p>
        </w:tc>
        <w:tc>
          <w:tcPr>
            <w:tcW w:w="348" w:type="pct"/>
            <w:vAlign w:val="bottom"/>
          </w:tcPr>
          <w:p w14:paraId="29EEE3E2" w14:textId="77777777" w:rsidR="00C51F9D" w:rsidRPr="00C51F9D" w:rsidRDefault="00C51F9D" w:rsidP="00C51F9D">
            <w:pPr>
              <w:jc w:val="right"/>
              <w:rPr>
                <w:b/>
                <w:bCs/>
                <w:color w:val="000000"/>
                <w:sz w:val="16"/>
                <w:szCs w:val="16"/>
              </w:rPr>
            </w:pPr>
            <w:r w:rsidRPr="00C51F9D">
              <w:rPr>
                <w:b/>
                <w:bCs/>
                <w:color w:val="000000"/>
                <w:sz w:val="16"/>
                <w:szCs w:val="16"/>
              </w:rPr>
              <w:t>0,4%</w:t>
            </w:r>
          </w:p>
        </w:tc>
        <w:tc>
          <w:tcPr>
            <w:tcW w:w="635" w:type="pct"/>
          </w:tcPr>
          <w:p w14:paraId="4CA91AEF" w14:textId="77777777" w:rsidR="00C51F9D" w:rsidRPr="00C51F9D" w:rsidRDefault="00C51F9D" w:rsidP="00C51F9D">
            <w:pPr>
              <w:jc w:val="right"/>
              <w:rPr>
                <w:b/>
                <w:bCs/>
                <w:color w:val="000000"/>
                <w:sz w:val="16"/>
                <w:szCs w:val="16"/>
              </w:rPr>
            </w:pPr>
          </w:p>
        </w:tc>
      </w:tr>
      <w:tr w:rsidR="00C51F9D" w:rsidRPr="00C51F9D" w14:paraId="512E62C4" w14:textId="77777777" w:rsidTr="00C51F9D">
        <w:trPr>
          <w:trHeight w:val="255"/>
          <w:jc w:val="center"/>
        </w:trPr>
        <w:tc>
          <w:tcPr>
            <w:tcW w:w="240" w:type="pct"/>
            <w:vAlign w:val="bottom"/>
            <w:hideMark/>
          </w:tcPr>
          <w:p w14:paraId="25B0E44B" w14:textId="77777777" w:rsidR="00C51F9D" w:rsidRPr="00C51F9D" w:rsidRDefault="00C51F9D" w:rsidP="00C51F9D">
            <w:pPr>
              <w:jc w:val="center"/>
              <w:rPr>
                <w:b/>
                <w:bCs/>
                <w:color w:val="000000"/>
                <w:sz w:val="16"/>
                <w:szCs w:val="16"/>
              </w:rPr>
            </w:pPr>
            <w:r w:rsidRPr="00C51F9D">
              <w:rPr>
                <w:b/>
                <w:bCs/>
                <w:color w:val="000000"/>
                <w:sz w:val="16"/>
                <w:szCs w:val="16"/>
              </w:rPr>
              <w:t>8.</w:t>
            </w:r>
          </w:p>
        </w:tc>
        <w:tc>
          <w:tcPr>
            <w:tcW w:w="1299" w:type="pct"/>
            <w:vAlign w:val="bottom"/>
            <w:hideMark/>
          </w:tcPr>
          <w:p w14:paraId="0E32C82C" w14:textId="77777777" w:rsidR="00C51F9D" w:rsidRPr="00C51F9D" w:rsidRDefault="00C51F9D" w:rsidP="00C51F9D">
            <w:pPr>
              <w:rPr>
                <w:b/>
                <w:bCs/>
                <w:color w:val="000000"/>
                <w:sz w:val="16"/>
                <w:szCs w:val="16"/>
              </w:rPr>
            </w:pPr>
            <w:r w:rsidRPr="00C51F9D">
              <w:rPr>
                <w:b/>
                <w:bCs/>
                <w:color w:val="000000"/>
                <w:sz w:val="16"/>
                <w:szCs w:val="16"/>
              </w:rPr>
              <w:t>Итого НВВ на содержание без платы ФСК</w:t>
            </w:r>
          </w:p>
        </w:tc>
        <w:tc>
          <w:tcPr>
            <w:tcW w:w="388" w:type="pct"/>
            <w:noWrap/>
            <w:vAlign w:val="center"/>
            <w:hideMark/>
          </w:tcPr>
          <w:p w14:paraId="4D35F8EE"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2A9B9E1A"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1 286 638</w:t>
            </w:r>
          </w:p>
        </w:tc>
        <w:tc>
          <w:tcPr>
            <w:tcW w:w="461" w:type="pct"/>
            <w:noWrap/>
            <w:vAlign w:val="bottom"/>
            <w:hideMark/>
          </w:tcPr>
          <w:p w14:paraId="2F0D048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2 031 493</w:t>
            </w:r>
          </w:p>
        </w:tc>
        <w:tc>
          <w:tcPr>
            <w:tcW w:w="373" w:type="pct"/>
            <w:noWrap/>
            <w:vAlign w:val="bottom"/>
          </w:tcPr>
          <w:p w14:paraId="21740BB5" w14:textId="77777777" w:rsidR="00C51F9D" w:rsidRPr="00C51F9D" w:rsidRDefault="00C51F9D" w:rsidP="00C51F9D">
            <w:pPr>
              <w:jc w:val="right"/>
              <w:rPr>
                <w:b/>
                <w:bCs/>
                <w:color w:val="000000"/>
                <w:sz w:val="16"/>
                <w:szCs w:val="16"/>
              </w:rPr>
            </w:pPr>
          </w:p>
        </w:tc>
        <w:tc>
          <w:tcPr>
            <w:tcW w:w="454" w:type="pct"/>
            <w:noWrap/>
            <w:vAlign w:val="bottom"/>
            <w:hideMark/>
          </w:tcPr>
          <w:p w14:paraId="7BF1F5F8"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1 291 198</w:t>
            </w:r>
          </w:p>
        </w:tc>
        <w:tc>
          <w:tcPr>
            <w:tcW w:w="405" w:type="pct"/>
            <w:noWrap/>
            <w:vAlign w:val="bottom"/>
            <w:hideMark/>
          </w:tcPr>
          <w:p w14:paraId="0C76156C"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4 560</w:t>
            </w:r>
          </w:p>
        </w:tc>
        <w:tc>
          <w:tcPr>
            <w:tcW w:w="348" w:type="pct"/>
            <w:vAlign w:val="bottom"/>
          </w:tcPr>
          <w:p w14:paraId="29207A1F" w14:textId="77777777" w:rsidR="00C51F9D" w:rsidRPr="00C51F9D" w:rsidRDefault="00C51F9D" w:rsidP="00C51F9D">
            <w:pPr>
              <w:jc w:val="right"/>
              <w:rPr>
                <w:b/>
                <w:bCs/>
                <w:color w:val="000000"/>
                <w:sz w:val="16"/>
                <w:szCs w:val="16"/>
              </w:rPr>
            </w:pPr>
            <w:r w:rsidRPr="00C51F9D">
              <w:rPr>
                <w:b/>
                <w:bCs/>
                <w:color w:val="000000"/>
                <w:sz w:val="16"/>
                <w:szCs w:val="16"/>
              </w:rPr>
              <w:t>0,4%</w:t>
            </w:r>
          </w:p>
        </w:tc>
        <w:tc>
          <w:tcPr>
            <w:tcW w:w="635" w:type="pct"/>
          </w:tcPr>
          <w:p w14:paraId="5DF9BF57" w14:textId="77777777" w:rsidR="00C51F9D" w:rsidRPr="00C51F9D" w:rsidRDefault="00C51F9D" w:rsidP="00C51F9D">
            <w:pPr>
              <w:jc w:val="right"/>
              <w:rPr>
                <w:b/>
                <w:bCs/>
                <w:color w:val="000000"/>
                <w:sz w:val="16"/>
                <w:szCs w:val="16"/>
              </w:rPr>
            </w:pPr>
          </w:p>
        </w:tc>
      </w:tr>
      <w:tr w:rsidR="00C51F9D" w:rsidRPr="00C51F9D" w14:paraId="0634911F" w14:textId="77777777" w:rsidTr="00C51F9D">
        <w:trPr>
          <w:trHeight w:val="153"/>
          <w:jc w:val="center"/>
        </w:trPr>
        <w:tc>
          <w:tcPr>
            <w:tcW w:w="4018" w:type="pct"/>
            <w:gridSpan w:val="8"/>
            <w:noWrap/>
            <w:vAlign w:val="bottom"/>
            <w:hideMark/>
          </w:tcPr>
          <w:p w14:paraId="7B8FE433" w14:textId="77777777" w:rsidR="00C51F9D" w:rsidRPr="00C51F9D" w:rsidRDefault="00C51F9D" w:rsidP="00C51F9D">
            <w:pPr>
              <w:rPr>
                <w:b/>
                <w:bCs/>
                <w:color w:val="000000"/>
                <w:sz w:val="16"/>
                <w:szCs w:val="16"/>
              </w:rPr>
            </w:pPr>
            <w:r w:rsidRPr="00C51F9D">
              <w:rPr>
                <w:b/>
                <w:bCs/>
                <w:color w:val="000000"/>
                <w:sz w:val="16"/>
                <w:szCs w:val="16"/>
              </w:rPr>
              <w:t>9. Расчёт расходов на оплату потерь электрической энергии в электрических сетях</w:t>
            </w:r>
          </w:p>
        </w:tc>
        <w:tc>
          <w:tcPr>
            <w:tcW w:w="348" w:type="pct"/>
          </w:tcPr>
          <w:p w14:paraId="5A32610D" w14:textId="77777777" w:rsidR="00C51F9D" w:rsidRPr="00C51F9D" w:rsidRDefault="00C51F9D" w:rsidP="00C51F9D">
            <w:pPr>
              <w:rPr>
                <w:b/>
                <w:bCs/>
                <w:color w:val="000000"/>
                <w:sz w:val="16"/>
                <w:szCs w:val="16"/>
              </w:rPr>
            </w:pPr>
          </w:p>
        </w:tc>
        <w:tc>
          <w:tcPr>
            <w:tcW w:w="635" w:type="pct"/>
          </w:tcPr>
          <w:p w14:paraId="59C2188C" w14:textId="77777777" w:rsidR="00C51F9D" w:rsidRPr="00C51F9D" w:rsidRDefault="00C51F9D" w:rsidP="00C51F9D">
            <w:pPr>
              <w:rPr>
                <w:b/>
                <w:bCs/>
                <w:color w:val="000000"/>
                <w:sz w:val="16"/>
                <w:szCs w:val="16"/>
              </w:rPr>
            </w:pPr>
          </w:p>
        </w:tc>
      </w:tr>
      <w:tr w:rsidR="00C51F9D" w:rsidRPr="00C51F9D" w14:paraId="103FBFF2" w14:textId="77777777" w:rsidTr="00C51F9D">
        <w:trPr>
          <w:trHeight w:val="159"/>
          <w:jc w:val="center"/>
        </w:trPr>
        <w:tc>
          <w:tcPr>
            <w:tcW w:w="240" w:type="pct"/>
            <w:noWrap/>
            <w:vAlign w:val="bottom"/>
            <w:hideMark/>
          </w:tcPr>
          <w:p w14:paraId="29B01912" w14:textId="77777777" w:rsidR="00C51F9D" w:rsidRPr="00C51F9D" w:rsidRDefault="00C51F9D" w:rsidP="00C51F9D">
            <w:pPr>
              <w:jc w:val="right"/>
              <w:rPr>
                <w:color w:val="000000"/>
                <w:sz w:val="16"/>
                <w:szCs w:val="16"/>
              </w:rPr>
            </w:pPr>
            <w:r w:rsidRPr="00C51F9D">
              <w:rPr>
                <w:color w:val="000000"/>
                <w:sz w:val="16"/>
                <w:szCs w:val="16"/>
              </w:rPr>
              <w:t>9.1.</w:t>
            </w:r>
          </w:p>
        </w:tc>
        <w:tc>
          <w:tcPr>
            <w:tcW w:w="1299" w:type="pct"/>
            <w:noWrap/>
            <w:vAlign w:val="bottom"/>
            <w:hideMark/>
          </w:tcPr>
          <w:p w14:paraId="63BE93F7" w14:textId="77777777" w:rsidR="00C51F9D" w:rsidRPr="00C51F9D" w:rsidRDefault="00C51F9D" w:rsidP="00C51F9D">
            <w:pPr>
              <w:rPr>
                <w:color w:val="000000"/>
                <w:sz w:val="16"/>
                <w:szCs w:val="16"/>
              </w:rPr>
            </w:pPr>
            <w:r w:rsidRPr="00C51F9D">
              <w:rPr>
                <w:color w:val="000000"/>
                <w:sz w:val="16"/>
                <w:szCs w:val="16"/>
              </w:rPr>
              <w:t>Объём потерь</w:t>
            </w:r>
          </w:p>
        </w:tc>
        <w:tc>
          <w:tcPr>
            <w:tcW w:w="388" w:type="pct"/>
            <w:noWrap/>
            <w:vAlign w:val="center"/>
            <w:hideMark/>
          </w:tcPr>
          <w:p w14:paraId="213F4F10" w14:textId="77777777" w:rsidR="00C51F9D" w:rsidRPr="00C51F9D" w:rsidRDefault="00C51F9D" w:rsidP="00C51F9D">
            <w:pPr>
              <w:jc w:val="center"/>
              <w:rPr>
                <w:color w:val="000000"/>
                <w:sz w:val="16"/>
                <w:szCs w:val="16"/>
              </w:rPr>
            </w:pPr>
            <w:r w:rsidRPr="00C51F9D">
              <w:rPr>
                <w:color w:val="000000"/>
                <w:sz w:val="16"/>
                <w:szCs w:val="16"/>
              </w:rPr>
              <w:t>млн. кВт.ч.</w:t>
            </w:r>
          </w:p>
        </w:tc>
        <w:tc>
          <w:tcPr>
            <w:tcW w:w="397" w:type="pct"/>
            <w:noWrap/>
            <w:vAlign w:val="bottom"/>
            <w:hideMark/>
          </w:tcPr>
          <w:p w14:paraId="14C8D49C"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39</w:t>
            </w:r>
          </w:p>
        </w:tc>
        <w:tc>
          <w:tcPr>
            <w:tcW w:w="461" w:type="pct"/>
            <w:noWrap/>
            <w:vAlign w:val="bottom"/>
            <w:hideMark/>
          </w:tcPr>
          <w:p w14:paraId="77911632"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35</w:t>
            </w:r>
          </w:p>
        </w:tc>
        <w:tc>
          <w:tcPr>
            <w:tcW w:w="373" w:type="pct"/>
            <w:noWrap/>
            <w:vAlign w:val="bottom"/>
          </w:tcPr>
          <w:p w14:paraId="140D7ED8" w14:textId="77777777" w:rsidR="00C51F9D" w:rsidRPr="00C51F9D" w:rsidRDefault="00C51F9D" w:rsidP="00C51F9D">
            <w:pPr>
              <w:jc w:val="right"/>
              <w:rPr>
                <w:color w:val="000000"/>
                <w:sz w:val="16"/>
                <w:szCs w:val="16"/>
              </w:rPr>
            </w:pPr>
          </w:p>
        </w:tc>
        <w:tc>
          <w:tcPr>
            <w:tcW w:w="454" w:type="pct"/>
            <w:noWrap/>
            <w:vAlign w:val="bottom"/>
            <w:hideMark/>
          </w:tcPr>
          <w:p w14:paraId="64C7CF8D"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34,72</w:t>
            </w:r>
          </w:p>
        </w:tc>
        <w:tc>
          <w:tcPr>
            <w:tcW w:w="405" w:type="pct"/>
            <w:noWrap/>
            <w:vAlign w:val="bottom"/>
            <w:hideMark/>
          </w:tcPr>
          <w:p w14:paraId="60723F12"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19EA7021" w14:textId="77777777" w:rsidR="00C51F9D" w:rsidRPr="00C51F9D" w:rsidRDefault="00C51F9D" w:rsidP="00C51F9D">
            <w:pPr>
              <w:jc w:val="right"/>
              <w:rPr>
                <w:color w:val="000000"/>
                <w:sz w:val="16"/>
                <w:szCs w:val="16"/>
              </w:rPr>
            </w:pPr>
          </w:p>
        </w:tc>
        <w:tc>
          <w:tcPr>
            <w:tcW w:w="635" w:type="pct"/>
          </w:tcPr>
          <w:p w14:paraId="51DC6C9E" w14:textId="77777777" w:rsidR="00C51F9D" w:rsidRPr="00C51F9D" w:rsidRDefault="00C51F9D" w:rsidP="00C51F9D">
            <w:pPr>
              <w:jc w:val="right"/>
              <w:rPr>
                <w:color w:val="000000"/>
                <w:sz w:val="16"/>
                <w:szCs w:val="16"/>
              </w:rPr>
            </w:pPr>
          </w:p>
        </w:tc>
      </w:tr>
      <w:tr w:rsidR="00C51F9D" w:rsidRPr="00C51F9D" w14:paraId="4BF9FE35" w14:textId="77777777" w:rsidTr="00C51F9D">
        <w:trPr>
          <w:trHeight w:val="256"/>
          <w:jc w:val="center"/>
        </w:trPr>
        <w:tc>
          <w:tcPr>
            <w:tcW w:w="240" w:type="pct"/>
            <w:noWrap/>
            <w:vAlign w:val="bottom"/>
            <w:hideMark/>
          </w:tcPr>
          <w:p w14:paraId="78B35285" w14:textId="77777777" w:rsidR="00C51F9D" w:rsidRPr="00C51F9D" w:rsidRDefault="00C51F9D" w:rsidP="00C51F9D">
            <w:pPr>
              <w:jc w:val="right"/>
              <w:rPr>
                <w:color w:val="000000"/>
                <w:sz w:val="16"/>
                <w:szCs w:val="16"/>
              </w:rPr>
            </w:pPr>
            <w:r w:rsidRPr="00C51F9D">
              <w:rPr>
                <w:color w:val="000000"/>
                <w:sz w:val="16"/>
                <w:szCs w:val="16"/>
              </w:rPr>
              <w:t>9.2.</w:t>
            </w:r>
          </w:p>
        </w:tc>
        <w:tc>
          <w:tcPr>
            <w:tcW w:w="1299" w:type="pct"/>
            <w:noWrap/>
            <w:vAlign w:val="bottom"/>
            <w:hideMark/>
          </w:tcPr>
          <w:p w14:paraId="1271AD95" w14:textId="77777777" w:rsidR="00C51F9D" w:rsidRPr="00C51F9D" w:rsidRDefault="00C51F9D" w:rsidP="00C51F9D">
            <w:pPr>
              <w:rPr>
                <w:color w:val="000000"/>
                <w:sz w:val="16"/>
                <w:szCs w:val="16"/>
              </w:rPr>
            </w:pPr>
            <w:r w:rsidRPr="00C51F9D">
              <w:rPr>
                <w:color w:val="000000"/>
                <w:sz w:val="16"/>
                <w:szCs w:val="16"/>
              </w:rPr>
              <w:t>Тариф потерь</w:t>
            </w:r>
          </w:p>
        </w:tc>
        <w:tc>
          <w:tcPr>
            <w:tcW w:w="388" w:type="pct"/>
            <w:vAlign w:val="center"/>
            <w:hideMark/>
          </w:tcPr>
          <w:p w14:paraId="2E1CEAF2" w14:textId="77777777" w:rsidR="00C51F9D" w:rsidRPr="00C51F9D" w:rsidRDefault="00C51F9D" w:rsidP="00C51F9D">
            <w:pPr>
              <w:jc w:val="center"/>
              <w:rPr>
                <w:color w:val="000000"/>
                <w:sz w:val="16"/>
                <w:szCs w:val="16"/>
              </w:rPr>
            </w:pPr>
            <w:r w:rsidRPr="00C51F9D">
              <w:rPr>
                <w:color w:val="000000"/>
                <w:sz w:val="16"/>
                <w:szCs w:val="16"/>
              </w:rPr>
              <w:t>руб./тыс.кВт.ч.</w:t>
            </w:r>
          </w:p>
        </w:tc>
        <w:tc>
          <w:tcPr>
            <w:tcW w:w="397" w:type="pct"/>
            <w:noWrap/>
            <w:vAlign w:val="bottom"/>
            <w:hideMark/>
          </w:tcPr>
          <w:p w14:paraId="266E1A23"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3 156</w:t>
            </w:r>
          </w:p>
        </w:tc>
        <w:tc>
          <w:tcPr>
            <w:tcW w:w="461" w:type="pct"/>
            <w:noWrap/>
            <w:vAlign w:val="bottom"/>
            <w:hideMark/>
          </w:tcPr>
          <w:p w14:paraId="68ED6A7B"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4 977</w:t>
            </w:r>
          </w:p>
        </w:tc>
        <w:tc>
          <w:tcPr>
            <w:tcW w:w="373" w:type="pct"/>
            <w:noWrap/>
            <w:vAlign w:val="bottom"/>
          </w:tcPr>
          <w:p w14:paraId="771AF29B" w14:textId="77777777" w:rsidR="00C51F9D" w:rsidRPr="00C51F9D" w:rsidRDefault="00C51F9D" w:rsidP="00C51F9D">
            <w:pPr>
              <w:jc w:val="right"/>
              <w:rPr>
                <w:color w:val="000000"/>
                <w:sz w:val="16"/>
                <w:szCs w:val="16"/>
              </w:rPr>
            </w:pPr>
          </w:p>
        </w:tc>
        <w:tc>
          <w:tcPr>
            <w:tcW w:w="454" w:type="pct"/>
            <w:noWrap/>
            <w:vAlign w:val="bottom"/>
            <w:hideMark/>
          </w:tcPr>
          <w:p w14:paraId="5FDA2329" w14:textId="77777777" w:rsidR="00C51F9D" w:rsidRPr="00C51F9D" w:rsidRDefault="00C51F9D" w:rsidP="00C51F9D">
            <w:pPr>
              <w:jc w:val="right"/>
              <w:rPr>
                <w:color w:val="000000"/>
                <w:sz w:val="16"/>
                <w:szCs w:val="16"/>
              </w:rPr>
            </w:pPr>
            <w:r w:rsidRPr="00C51F9D">
              <w:rPr>
                <w:rFonts w:eastAsiaTheme="minorHAnsi"/>
                <w:color w:val="000000"/>
                <w:sz w:val="16"/>
                <w:szCs w:val="16"/>
                <w:lang w:eastAsia="en-US"/>
              </w:rPr>
              <w:t>4738,01</w:t>
            </w:r>
          </w:p>
        </w:tc>
        <w:tc>
          <w:tcPr>
            <w:tcW w:w="405" w:type="pct"/>
            <w:noWrap/>
            <w:vAlign w:val="bottom"/>
            <w:hideMark/>
          </w:tcPr>
          <w:p w14:paraId="4E83C9AA"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30DC5C92" w14:textId="77777777" w:rsidR="00C51F9D" w:rsidRPr="00C51F9D" w:rsidRDefault="00C51F9D" w:rsidP="00C51F9D">
            <w:pPr>
              <w:jc w:val="right"/>
              <w:rPr>
                <w:color w:val="000000"/>
                <w:sz w:val="16"/>
                <w:szCs w:val="16"/>
              </w:rPr>
            </w:pPr>
          </w:p>
        </w:tc>
        <w:tc>
          <w:tcPr>
            <w:tcW w:w="635" w:type="pct"/>
          </w:tcPr>
          <w:p w14:paraId="10D81067" w14:textId="77777777" w:rsidR="00C51F9D" w:rsidRPr="00C51F9D" w:rsidRDefault="00C51F9D" w:rsidP="00C51F9D">
            <w:pPr>
              <w:jc w:val="right"/>
              <w:rPr>
                <w:color w:val="000000"/>
                <w:sz w:val="16"/>
                <w:szCs w:val="16"/>
              </w:rPr>
            </w:pPr>
          </w:p>
        </w:tc>
      </w:tr>
      <w:tr w:rsidR="00C51F9D" w:rsidRPr="00C51F9D" w14:paraId="381A8EC2" w14:textId="77777777" w:rsidTr="00C51F9D">
        <w:trPr>
          <w:trHeight w:val="328"/>
          <w:jc w:val="center"/>
        </w:trPr>
        <w:tc>
          <w:tcPr>
            <w:tcW w:w="240" w:type="pct"/>
            <w:noWrap/>
            <w:vAlign w:val="bottom"/>
            <w:hideMark/>
          </w:tcPr>
          <w:p w14:paraId="509A1956" w14:textId="77777777" w:rsidR="00C51F9D" w:rsidRPr="00C51F9D" w:rsidRDefault="00C51F9D" w:rsidP="00C51F9D">
            <w:pPr>
              <w:jc w:val="right"/>
              <w:rPr>
                <w:b/>
                <w:bCs/>
                <w:color w:val="000000"/>
                <w:sz w:val="16"/>
                <w:szCs w:val="16"/>
              </w:rPr>
            </w:pPr>
            <w:r w:rsidRPr="00C51F9D">
              <w:rPr>
                <w:b/>
                <w:bCs/>
                <w:color w:val="000000"/>
                <w:sz w:val="16"/>
                <w:szCs w:val="16"/>
              </w:rPr>
              <w:lastRenderedPageBreak/>
              <w:t>9.3.</w:t>
            </w:r>
          </w:p>
        </w:tc>
        <w:tc>
          <w:tcPr>
            <w:tcW w:w="1299" w:type="pct"/>
            <w:noWrap/>
            <w:vAlign w:val="bottom"/>
            <w:hideMark/>
          </w:tcPr>
          <w:p w14:paraId="42CAC92A" w14:textId="77777777" w:rsidR="00C51F9D" w:rsidRPr="00C51F9D" w:rsidRDefault="00C51F9D" w:rsidP="00C51F9D">
            <w:pPr>
              <w:rPr>
                <w:b/>
                <w:bCs/>
                <w:color w:val="000000"/>
                <w:sz w:val="16"/>
                <w:szCs w:val="16"/>
              </w:rPr>
            </w:pPr>
            <w:r w:rsidRPr="00C51F9D">
              <w:rPr>
                <w:b/>
                <w:bCs/>
                <w:color w:val="000000"/>
                <w:sz w:val="16"/>
                <w:szCs w:val="16"/>
              </w:rPr>
              <w:t>Итого расходов на оплату потерь</w:t>
            </w:r>
          </w:p>
        </w:tc>
        <w:tc>
          <w:tcPr>
            <w:tcW w:w="388" w:type="pct"/>
            <w:noWrap/>
            <w:vAlign w:val="center"/>
            <w:hideMark/>
          </w:tcPr>
          <w:p w14:paraId="789430B0"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681CC75F"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123 008</w:t>
            </w:r>
          </w:p>
        </w:tc>
        <w:tc>
          <w:tcPr>
            <w:tcW w:w="461" w:type="pct"/>
            <w:noWrap/>
            <w:vAlign w:val="bottom"/>
            <w:hideMark/>
          </w:tcPr>
          <w:p w14:paraId="33197608"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172 793</w:t>
            </w:r>
          </w:p>
        </w:tc>
        <w:tc>
          <w:tcPr>
            <w:tcW w:w="373" w:type="pct"/>
            <w:noWrap/>
            <w:vAlign w:val="bottom"/>
          </w:tcPr>
          <w:p w14:paraId="72D1E7AC" w14:textId="77777777" w:rsidR="00C51F9D" w:rsidRPr="00C51F9D" w:rsidRDefault="00C51F9D" w:rsidP="00C51F9D">
            <w:pPr>
              <w:jc w:val="right"/>
              <w:rPr>
                <w:b/>
                <w:bCs/>
                <w:color w:val="000000"/>
                <w:sz w:val="16"/>
                <w:szCs w:val="16"/>
              </w:rPr>
            </w:pPr>
          </w:p>
        </w:tc>
        <w:tc>
          <w:tcPr>
            <w:tcW w:w="454" w:type="pct"/>
            <w:noWrap/>
            <w:vAlign w:val="bottom"/>
            <w:hideMark/>
          </w:tcPr>
          <w:p w14:paraId="79B1985C"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164 493</w:t>
            </w:r>
          </w:p>
        </w:tc>
        <w:tc>
          <w:tcPr>
            <w:tcW w:w="405" w:type="pct"/>
            <w:noWrap/>
            <w:vAlign w:val="bottom"/>
            <w:hideMark/>
          </w:tcPr>
          <w:p w14:paraId="2D2EEA66"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48" w:type="pct"/>
          </w:tcPr>
          <w:p w14:paraId="7BE310F6" w14:textId="77777777" w:rsidR="00C51F9D" w:rsidRPr="00C51F9D" w:rsidRDefault="00C51F9D" w:rsidP="00C51F9D">
            <w:pPr>
              <w:jc w:val="right"/>
              <w:rPr>
                <w:sz w:val="16"/>
                <w:szCs w:val="16"/>
              </w:rPr>
            </w:pPr>
          </w:p>
        </w:tc>
        <w:tc>
          <w:tcPr>
            <w:tcW w:w="635" w:type="pct"/>
          </w:tcPr>
          <w:p w14:paraId="510E9943" w14:textId="77777777" w:rsidR="00C51F9D" w:rsidRPr="00C51F9D" w:rsidRDefault="00C51F9D" w:rsidP="00C51F9D">
            <w:pPr>
              <w:jc w:val="right"/>
              <w:rPr>
                <w:sz w:val="16"/>
                <w:szCs w:val="16"/>
              </w:rPr>
            </w:pPr>
            <w:r w:rsidRPr="00C51F9D">
              <w:rPr>
                <w:sz w:val="16"/>
                <w:szCs w:val="16"/>
              </w:rPr>
              <w:t>В соответствии с положениями пункта 81 Основ ценообразования</w:t>
            </w:r>
          </w:p>
        </w:tc>
      </w:tr>
      <w:tr w:rsidR="00C51F9D" w:rsidRPr="00C51F9D" w14:paraId="1259221E" w14:textId="77777777" w:rsidTr="00C51F9D">
        <w:trPr>
          <w:trHeight w:val="328"/>
          <w:jc w:val="center"/>
        </w:trPr>
        <w:tc>
          <w:tcPr>
            <w:tcW w:w="240" w:type="pct"/>
            <w:noWrap/>
            <w:vAlign w:val="bottom"/>
            <w:hideMark/>
          </w:tcPr>
          <w:p w14:paraId="6DE38622" w14:textId="77777777" w:rsidR="00C51F9D" w:rsidRPr="00C51F9D" w:rsidRDefault="00C51F9D" w:rsidP="00C51F9D">
            <w:pPr>
              <w:jc w:val="right"/>
              <w:rPr>
                <w:b/>
                <w:bCs/>
                <w:color w:val="000000"/>
                <w:sz w:val="16"/>
                <w:szCs w:val="16"/>
              </w:rPr>
            </w:pPr>
            <w:r w:rsidRPr="00C51F9D">
              <w:rPr>
                <w:b/>
                <w:bCs/>
                <w:color w:val="000000"/>
                <w:sz w:val="16"/>
                <w:szCs w:val="16"/>
              </w:rPr>
              <w:t>10.</w:t>
            </w:r>
          </w:p>
        </w:tc>
        <w:tc>
          <w:tcPr>
            <w:tcW w:w="1299" w:type="pct"/>
            <w:vAlign w:val="bottom"/>
            <w:hideMark/>
          </w:tcPr>
          <w:p w14:paraId="4C9DC880" w14:textId="77777777" w:rsidR="00C51F9D" w:rsidRPr="00C51F9D" w:rsidRDefault="00C51F9D" w:rsidP="00C51F9D">
            <w:pPr>
              <w:rPr>
                <w:b/>
                <w:bCs/>
                <w:color w:val="000000"/>
                <w:sz w:val="16"/>
                <w:szCs w:val="16"/>
              </w:rPr>
            </w:pPr>
            <w:r w:rsidRPr="00C51F9D">
              <w:rPr>
                <w:b/>
                <w:bCs/>
                <w:color w:val="000000"/>
                <w:sz w:val="16"/>
                <w:szCs w:val="16"/>
              </w:rPr>
              <w:t>Расчетная предпринимательская прибыль</w:t>
            </w:r>
          </w:p>
        </w:tc>
        <w:tc>
          <w:tcPr>
            <w:tcW w:w="388" w:type="pct"/>
            <w:noWrap/>
            <w:vAlign w:val="center"/>
            <w:hideMark/>
          </w:tcPr>
          <w:p w14:paraId="5C21C3F8"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center"/>
            <w:hideMark/>
          </w:tcPr>
          <w:p w14:paraId="1667E966" w14:textId="77777777" w:rsidR="00C51F9D" w:rsidRPr="00C51F9D" w:rsidRDefault="00C51F9D" w:rsidP="00C51F9D">
            <w:pPr>
              <w:jc w:val="center"/>
              <w:rPr>
                <w:b/>
                <w:bCs/>
                <w:color w:val="000000"/>
                <w:sz w:val="16"/>
                <w:szCs w:val="16"/>
              </w:rPr>
            </w:pPr>
            <w:r w:rsidRPr="00C51F9D">
              <w:rPr>
                <w:b/>
                <w:bCs/>
                <w:color w:val="000000"/>
                <w:sz w:val="16"/>
                <w:szCs w:val="16"/>
              </w:rPr>
              <w:t>-</w:t>
            </w:r>
          </w:p>
        </w:tc>
        <w:tc>
          <w:tcPr>
            <w:tcW w:w="461" w:type="pct"/>
            <w:noWrap/>
            <w:vAlign w:val="bottom"/>
            <w:hideMark/>
          </w:tcPr>
          <w:p w14:paraId="2B719B8A" w14:textId="77777777" w:rsidR="00C51F9D" w:rsidRPr="00C51F9D" w:rsidRDefault="00C51F9D" w:rsidP="00C51F9D">
            <w:pPr>
              <w:jc w:val="right"/>
              <w:rPr>
                <w:b/>
                <w:bCs/>
                <w:color w:val="000000"/>
                <w:sz w:val="16"/>
                <w:szCs w:val="16"/>
              </w:rPr>
            </w:pPr>
            <w:r w:rsidRPr="00C51F9D">
              <w:rPr>
                <w:b/>
                <w:bCs/>
                <w:color w:val="000000"/>
                <w:sz w:val="16"/>
                <w:szCs w:val="16"/>
              </w:rPr>
              <w:t>110 214</w:t>
            </w:r>
          </w:p>
        </w:tc>
        <w:tc>
          <w:tcPr>
            <w:tcW w:w="373" w:type="pct"/>
            <w:noWrap/>
            <w:vAlign w:val="bottom"/>
            <w:hideMark/>
          </w:tcPr>
          <w:p w14:paraId="4068BA6D" w14:textId="77777777" w:rsidR="00C51F9D" w:rsidRPr="00C51F9D" w:rsidRDefault="00C51F9D" w:rsidP="00C51F9D">
            <w:pPr>
              <w:rPr>
                <w:b/>
                <w:bCs/>
                <w:color w:val="000000"/>
                <w:sz w:val="16"/>
                <w:szCs w:val="16"/>
              </w:rPr>
            </w:pPr>
            <w:r w:rsidRPr="00C51F9D">
              <w:rPr>
                <w:b/>
                <w:bCs/>
                <w:color w:val="000000"/>
                <w:sz w:val="16"/>
                <w:szCs w:val="16"/>
              </w:rPr>
              <w:t> </w:t>
            </w:r>
          </w:p>
        </w:tc>
        <w:tc>
          <w:tcPr>
            <w:tcW w:w="454" w:type="pct"/>
            <w:noWrap/>
            <w:vAlign w:val="bottom"/>
            <w:hideMark/>
          </w:tcPr>
          <w:p w14:paraId="0CC4B168" w14:textId="77777777" w:rsidR="00C51F9D" w:rsidRPr="00C51F9D" w:rsidRDefault="00C51F9D" w:rsidP="00C51F9D">
            <w:pPr>
              <w:rPr>
                <w:b/>
                <w:bCs/>
                <w:color w:val="000000"/>
                <w:sz w:val="16"/>
                <w:szCs w:val="16"/>
              </w:rPr>
            </w:pPr>
            <w:r w:rsidRPr="00C51F9D">
              <w:rPr>
                <w:b/>
                <w:bCs/>
                <w:color w:val="000000"/>
                <w:sz w:val="16"/>
                <w:szCs w:val="16"/>
              </w:rPr>
              <w:t> </w:t>
            </w:r>
          </w:p>
        </w:tc>
        <w:tc>
          <w:tcPr>
            <w:tcW w:w="405" w:type="pct"/>
            <w:noWrap/>
            <w:vAlign w:val="bottom"/>
            <w:hideMark/>
          </w:tcPr>
          <w:p w14:paraId="70D69308" w14:textId="77777777" w:rsidR="00C51F9D" w:rsidRPr="00C51F9D" w:rsidRDefault="00C51F9D" w:rsidP="00C51F9D">
            <w:pPr>
              <w:rPr>
                <w:b/>
                <w:bCs/>
                <w:color w:val="000000"/>
                <w:sz w:val="16"/>
                <w:szCs w:val="16"/>
              </w:rPr>
            </w:pPr>
            <w:r w:rsidRPr="00C51F9D">
              <w:rPr>
                <w:b/>
                <w:bCs/>
                <w:color w:val="000000"/>
                <w:sz w:val="16"/>
                <w:szCs w:val="16"/>
              </w:rPr>
              <w:t> </w:t>
            </w:r>
          </w:p>
        </w:tc>
        <w:tc>
          <w:tcPr>
            <w:tcW w:w="348" w:type="pct"/>
          </w:tcPr>
          <w:p w14:paraId="72D39935" w14:textId="77777777" w:rsidR="00C51F9D" w:rsidRPr="00C51F9D" w:rsidRDefault="00C51F9D" w:rsidP="00C51F9D">
            <w:pPr>
              <w:rPr>
                <w:b/>
                <w:bCs/>
                <w:color w:val="000000"/>
                <w:sz w:val="16"/>
                <w:szCs w:val="16"/>
              </w:rPr>
            </w:pPr>
          </w:p>
        </w:tc>
        <w:tc>
          <w:tcPr>
            <w:tcW w:w="635" w:type="pct"/>
          </w:tcPr>
          <w:p w14:paraId="3AA97779" w14:textId="77777777" w:rsidR="00C51F9D" w:rsidRPr="00C51F9D" w:rsidRDefault="00C51F9D" w:rsidP="00C51F9D">
            <w:pPr>
              <w:rPr>
                <w:b/>
                <w:bCs/>
                <w:color w:val="000000"/>
                <w:sz w:val="16"/>
                <w:szCs w:val="16"/>
              </w:rPr>
            </w:pPr>
          </w:p>
        </w:tc>
      </w:tr>
      <w:tr w:rsidR="00C51F9D" w:rsidRPr="00C51F9D" w14:paraId="3A4DF8E7" w14:textId="77777777" w:rsidTr="00C51F9D">
        <w:trPr>
          <w:trHeight w:val="260"/>
          <w:jc w:val="center"/>
        </w:trPr>
        <w:tc>
          <w:tcPr>
            <w:tcW w:w="4018" w:type="pct"/>
            <w:gridSpan w:val="8"/>
            <w:noWrap/>
            <w:vAlign w:val="bottom"/>
            <w:hideMark/>
          </w:tcPr>
          <w:p w14:paraId="007EA57B" w14:textId="77777777" w:rsidR="00C51F9D" w:rsidRPr="00C51F9D" w:rsidRDefault="00C51F9D" w:rsidP="00C51F9D">
            <w:pPr>
              <w:rPr>
                <w:b/>
                <w:bCs/>
                <w:color w:val="000000"/>
                <w:sz w:val="16"/>
                <w:szCs w:val="16"/>
              </w:rPr>
            </w:pPr>
            <w:r w:rsidRPr="00C51F9D">
              <w:rPr>
                <w:b/>
                <w:bCs/>
                <w:color w:val="000000"/>
                <w:sz w:val="16"/>
                <w:szCs w:val="16"/>
              </w:rPr>
              <w:t>10. Расчёт расходов на оплату услуг территориальных сетевых организаций</w:t>
            </w:r>
          </w:p>
        </w:tc>
        <w:tc>
          <w:tcPr>
            <w:tcW w:w="348" w:type="pct"/>
          </w:tcPr>
          <w:p w14:paraId="159F053A" w14:textId="77777777" w:rsidR="00C51F9D" w:rsidRPr="00C51F9D" w:rsidRDefault="00C51F9D" w:rsidP="00C51F9D">
            <w:pPr>
              <w:rPr>
                <w:b/>
                <w:bCs/>
                <w:color w:val="000000"/>
                <w:sz w:val="16"/>
                <w:szCs w:val="16"/>
              </w:rPr>
            </w:pPr>
          </w:p>
        </w:tc>
        <w:tc>
          <w:tcPr>
            <w:tcW w:w="635" w:type="pct"/>
          </w:tcPr>
          <w:p w14:paraId="109835A0" w14:textId="77777777" w:rsidR="00C51F9D" w:rsidRPr="00C51F9D" w:rsidRDefault="00C51F9D" w:rsidP="00C51F9D">
            <w:pPr>
              <w:rPr>
                <w:b/>
                <w:bCs/>
                <w:color w:val="000000"/>
                <w:sz w:val="16"/>
                <w:szCs w:val="16"/>
              </w:rPr>
            </w:pPr>
          </w:p>
        </w:tc>
      </w:tr>
      <w:tr w:rsidR="00C51F9D" w:rsidRPr="00C51F9D" w14:paraId="3B052F0D" w14:textId="77777777" w:rsidTr="00C51F9D">
        <w:trPr>
          <w:trHeight w:val="221"/>
          <w:jc w:val="center"/>
        </w:trPr>
        <w:tc>
          <w:tcPr>
            <w:tcW w:w="240" w:type="pct"/>
            <w:noWrap/>
            <w:vAlign w:val="bottom"/>
            <w:hideMark/>
          </w:tcPr>
          <w:p w14:paraId="5C5299D5" w14:textId="77777777" w:rsidR="00C51F9D" w:rsidRPr="00C51F9D" w:rsidRDefault="00C51F9D" w:rsidP="00C51F9D">
            <w:pPr>
              <w:jc w:val="right"/>
              <w:rPr>
                <w:color w:val="000000"/>
                <w:sz w:val="16"/>
                <w:szCs w:val="16"/>
              </w:rPr>
            </w:pPr>
            <w:r w:rsidRPr="00C51F9D">
              <w:rPr>
                <w:color w:val="000000"/>
                <w:sz w:val="16"/>
                <w:szCs w:val="16"/>
              </w:rPr>
              <w:t>10.1.</w:t>
            </w:r>
          </w:p>
        </w:tc>
        <w:tc>
          <w:tcPr>
            <w:tcW w:w="1299" w:type="pct"/>
            <w:noWrap/>
            <w:vAlign w:val="bottom"/>
            <w:hideMark/>
          </w:tcPr>
          <w:p w14:paraId="67E475B7" w14:textId="77777777" w:rsidR="00C51F9D" w:rsidRPr="00C51F9D" w:rsidRDefault="00C51F9D" w:rsidP="00C51F9D">
            <w:pPr>
              <w:rPr>
                <w:color w:val="000000"/>
                <w:sz w:val="16"/>
                <w:szCs w:val="16"/>
              </w:rPr>
            </w:pPr>
            <w:r w:rsidRPr="00C51F9D">
              <w:rPr>
                <w:color w:val="000000"/>
                <w:sz w:val="16"/>
                <w:szCs w:val="16"/>
              </w:rPr>
              <w:t>Услуги ТСО</w:t>
            </w:r>
          </w:p>
        </w:tc>
        <w:tc>
          <w:tcPr>
            <w:tcW w:w="388" w:type="pct"/>
            <w:noWrap/>
            <w:vAlign w:val="center"/>
            <w:hideMark/>
          </w:tcPr>
          <w:p w14:paraId="4284D88E" w14:textId="77777777" w:rsidR="00C51F9D" w:rsidRPr="00C51F9D" w:rsidRDefault="00C51F9D" w:rsidP="00C51F9D">
            <w:pPr>
              <w:jc w:val="center"/>
              <w:rPr>
                <w:color w:val="000000"/>
                <w:sz w:val="16"/>
                <w:szCs w:val="16"/>
              </w:rPr>
            </w:pPr>
            <w:r w:rsidRPr="00C51F9D">
              <w:rPr>
                <w:color w:val="000000"/>
                <w:sz w:val="16"/>
                <w:szCs w:val="16"/>
              </w:rPr>
              <w:t>тыс. руб.</w:t>
            </w:r>
          </w:p>
        </w:tc>
        <w:tc>
          <w:tcPr>
            <w:tcW w:w="397" w:type="pct"/>
            <w:noWrap/>
            <w:vAlign w:val="bottom"/>
          </w:tcPr>
          <w:p w14:paraId="7D7488B6" w14:textId="77777777" w:rsidR="00C51F9D" w:rsidRPr="00C51F9D" w:rsidRDefault="00C51F9D" w:rsidP="00C51F9D">
            <w:pPr>
              <w:jc w:val="right"/>
              <w:rPr>
                <w:color w:val="000000"/>
                <w:sz w:val="16"/>
                <w:szCs w:val="16"/>
              </w:rPr>
            </w:pPr>
          </w:p>
        </w:tc>
        <w:tc>
          <w:tcPr>
            <w:tcW w:w="461" w:type="pct"/>
            <w:noWrap/>
            <w:vAlign w:val="bottom"/>
            <w:hideMark/>
          </w:tcPr>
          <w:p w14:paraId="7AADB91B" w14:textId="77777777" w:rsidR="00C51F9D" w:rsidRPr="00C51F9D" w:rsidRDefault="00C51F9D" w:rsidP="00C51F9D">
            <w:pPr>
              <w:jc w:val="right"/>
              <w:rPr>
                <w:color w:val="000000"/>
                <w:sz w:val="16"/>
                <w:szCs w:val="16"/>
              </w:rPr>
            </w:pPr>
            <w:r w:rsidRPr="00C51F9D">
              <w:rPr>
                <w:color w:val="000000"/>
                <w:sz w:val="16"/>
                <w:szCs w:val="16"/>
              </w:rPr>
              <w:t>0</w:t>
            </w:r>
          </w:p>
        </w:tc>
        <w:tc>
          <w:tcPr>
            <w:tcW w:w="373" w:type="pct"/>
            <w:noWrap/>
            <w:vAlign w:val="bottom"/>
            <w:hideMark/>
          </w:tcPr>
          <w:p w14:paraId="75A33EE9" w14:textId="77777777" w:rsidR="00C51F9D" w:rsidRPr="00C51F9D" w:rsidRDefault="00C51F9D" w:rsidP="00C51F9D">
            <w:pPr>
              <w:jc w:val="right"/>
              <w:rPr>
                <w:color w:val="000000"/>
                <w:sz w:val="16"/>
                <w:szCs w:val="16"/>
              </w:rPr>
            </w:pPr>
            <w:r w:rsidRPr="00C51F9D">
              <w:rPr>
                <w:color w:val="000000"/>
                <w:sz w:val="16"/>
                <w:szCs w:val="16"/>
              </w:rPr>
              <w:t>0</w:t>
            </w:r>
          </w:p>
        </w:tc>
        <w:tc>
          <w:tcPr>
            <w:tcW w:w="454" w:type="pct"/>
            <w:noWrap/>
            <w:vAlign w:val="bottom"/>
            <w:hideMark/>
          </w:tcPr>
          <w:p w14:paraId="12B16576" w14:textId="77777777" w:rsidR="00C51F9D" w:rsidRPr="00C51F9D" w:rsidRDefault="00C51F9D" w:rsidP="00C51F9D">
            <w:pPr>
              <w:rPr>
                <w:color w:val="000000"/>
                <w:sz w:val="16"/>
                <w:szCs w:val="16"/>
              </w:rPr>
            </w:pPr>
            <w:r w:rsidRPr="00C51F9D">
              <w:rPr>
                <w:color w:val="000000"/>
                <w:sz w:val="16"/>
                <w:szCs w:val="16"/>
              </w:rPr>
              <w:t> </w:t>
            </w:r>
          </w:p>
        </w:tc>
        <w:tc>
          <w:tcPr>
            <w:tcW w:w="405" w:type="pct"/>
            <w:noWrap/>
            <w:vAlign w:val="bottom"/>
            <w:hideMark/>
          </w:tcPr>
          <w:p w14:paraId="3A8E1A3D" w14:textId="77777777" w:rsidR="00C51F9D" w:rsidRPr="00C51F9D" w:rsidRDefault="00C51F9D" w:rsidP="00C51F9D">
            <w:pPr>
              <w:jc w:val="right"/>
              <w:rPr>
                <w:color w:val="000000"/>
                <w:sz w:val="16"/>
                <w:szCs w:val="16"/>
              </w:rPr>
            </w:pPr>
            <w:r w:rsidRPr="00C51F9D">
              <w:rPr>
                <w:color w:val="000000"/>
                <w:sz w:val="16"/>
                <w:szCs w:val="16"/>
              </w:rPr>
              <w:t>0</w:t>
            </w:r>
          </w:p>
        </w:tc>
        <w:tc>
          <w:tcPr>
            <w:tcW w:w="348" w:type="pct"/>
          </w:tcPr>
          <w:p w14:paraId="78915CBD" w14:textId="77777777" w:rsidR="00C51F9D" w:rsidRPr="00C51F9D" w:rsidRDefault="00C51F9D" w:rsidP="00C51F9D">
            <w:pPr>
              <w:jc w:val="right"/>
              <w:rPr>
                <w:color w:val="000000"/>
                <w:sz w:val="16"/>
                <w:szCs w:val="16"/>
              </w:rPr>
            </w:pPr>
          </w:p>
        </w:tc>
        <w:tc>
          <w:tcPr>
            <w:tcW w:w="635" w:type="pct"/>
          </w:tcPr>
          <w:p w14:paraId="7B9FC2E8" w14:textId="77777777" w:rsidR="00C51F9D" w:rsidRPr="00C51F9D" w:rsidRDefault="00C51F9D" w:rsidP="00C51F9D">
            <w:pPr>
              <w:jc w:val="right"/>
              <w:rPr>
                <w:color w:val="000000"/>
                <w:sz w:val="16"/>
                <w:szCs w:val="16"/>
              </w:rPr>
            </w:pPr>
          </w:p>
        </w:tc>
      </w:tr>
      <w:tr w:rsidR="00C51F9D" w:rsidRPr="00C51F9D" w14:paraId="3AA58CB5" w14:textId="77777777" w:rsidTr="00C51F9D">
        <w:trPr>
          <w:trHeight w:val="462"/>
          <w:jc w:val="center"/>
        </w:trPr>
        <w:tc>
          <w:tcPr>
            <w:tcW w:w="240" w:type="pct"/>
            <w:noWrap/>
            <w:vAlign w:val="bottom"/>
            <w:hideMark/>
          </w:tcPr>
          <w:p w14:paraId="50EAC76F" w14:textId="77777777" w:rsidR="00C51F9D" w:rsidRPr="00C51F9D" w:rsidRDefault="00C51F9D" w:rsidP="00C51F9D">
            <w:pPr>
              <w:jc w:val="right"/>
              <w:rPr>
                <w:b/>
                <w:bCs/>
                <w:color w:val="000000"/>
                <w:sz w:val="16"/>
                <w:szCs w:val="16"/>
              </w:rPr>
            </w:pPr>
            <w:r w:rsidRPr="00C51F9D">
              <w:rPr>
                <w:b/>
                <w:bCs/>
                <w:color w:val="000000"/>
                <w:sz w:val="16"/>
                <w:szCs w:val="16"/>
              </w:rPr>
              <w:t>10.2.</w:t>
            </w:r>
          </w:p>
        </w:tc>
        <w:tc>
          <w:tcPr>
            <w:tcW w:w="1299" w:type="pct"/>
            <w:vAlign w:val="bottom"/>
            <w:hideMark/>
          </w:tcPr>
          <w:p w14:paraId="59F1D2A0" w14:textId="77777777" w:rsidR="00C51F9D" w:rsidRPr="00C51F9D" w:rsidRDefault="00C51F9D" w:rsidP="00C51F9D">
            <w:pPr>
              <w:rPr>
                <w:b/>
                <w:bCs/>
                <w:color w:val="000000"/>
                <w:sz w:val="16"/>
                <w:szCs w:val="16"/>
              </w:rPr>
            </w:pPr>
            <w:r w:rsidRPr="00C51F9D">
              <w:rPr>
                <w:b/>
                <w:bCs/>
                <w:color w:val="000000"/>
                <w:sz w:val="16"/>
                <w:szCs w:val="16"/>
              </w:rPr>
              <w:t>Итого расходов на оплату услуг территориальных сетевых организаций</w:t>
            </w:r>
          </w:p>
        </w:tc>
        <w:tc>
          <w:tcPr>
            <w:tcW w:w="388" w:type="pct"/>
            <w:noWrap/>
            <w:vAlign w:val="center"/>
            <w:hideMark/>
          </w:tcPr>
          <w:p w14:paraId="2D2A3425"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tcPr>
          <w:p w14:paraId="471F381F" w14:textId="77777777" w:rsidR="00C51F9D" w:rsidRPr="00C51F9D" w:rsidRDefault="00C51F9D" w:rsidP="00C51F9D">
            <w:pPr>
              <w:jc w:val="right"/>
              <w:rPr>
                <w:b/>
                <w:bCs/>
                <w:color w:val="000000"/>
                <w:sz w:val="16"/>
                <w:szCs w:val="16"/>
              </w:rPr>
            </w:pPr>
          </w:p>
        </w:tc>
        <w:tc>
          <w:tcPr>
            <w:tcW w:w="461" w:type="pct"/>
            <w:noWrap/>
            <w:vAlign w:val="bottom"/>
            <w:hideMark/>
          </w:tcPr>
          <w:p w14:paraId="13B8DE72"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73" w:type="pct"/>
            <w:noWrap/>
            <w:vAlign w:val="bottom"/>
            <w:hideMark/>
          </w:tcPr>
          <w:p w14:paraId="363A8572"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454" w:type="pct"/>
            <w:noWrap/>
            <w:vAlign w:val="bottom"/>
            <w:hideMark/>
          </w:tcPr>
          <w:p w14:paraId="7E1E2B92" w14:textId="77777777" w:rsidR="00C51F9D" w:rsidRPr="00C51F9D" w:rsidRDefault="00C51F9D" w:rsidP="00C51F9D">
            <w:pPr>
              <w:rPr>
                <w:b/>
                <w:bCs/>
                <w:color w:val="000000"/>
                <w:sz w:val="16"/>
                <w:szCs w:val="16"/>
              </w:rPr>
            </w:pPr>
            <w:r w:rsidRPr="00C51F9D">
              <w:rPr>
                <w:b/>
                <w:bCs/>
                <w:color w:val="000000"/>
                <w:sz w:val="16"/>
                <w:szCs w:val="16"/>
              </w:rPr>
              <w:t> </w:t>
            </w:r>
          </w:p>
        </w:tc>
        <w:tc>
          <w:tcPr>
            <w:tcW w:w="405" w:type="pct"/>
            <w:noWrap/>
            <w:vAlign w:val="bottom"/>
            <w:hideMark/>
          </w:tcPr>
          <w:p w14:paraId="667A72FA" w14:textId="77777777" w:rsidR="00C51F9D" w:rsidRPr="00C51F9D" w:rsidRDefault="00C51F9D" w:rsidP="00C51F9D">
            <w:pPr>
              <w:jc w:val="right"/>
              <w:rPr>
                <w:b/>
                <w:bCs/>
                <w:color w:val="000000"/>
                <w:sz w:val="16"/>
                <w:szCs w:val="16"/>
              </w:rPr>
            </w:pPr>
            <w:r w:rsidRPr="00C51F9D">
              <w:rPr>
                <w:b/>
                <w:bCs/>
                <w:color w:val="000000"/>
                <w:sz w:val="16"/>
                <w:szCs w:val="16"/>
              </w:rPr>
              <w:t>0</w:t>
            </w:r>
          </w:p>
        </w:tc>
        <w:tc>
          <w:tcPr>
            <w:tcW w:w="348" w:type="pct"/>
          </w:tcPr>
          <w:p w14:paraId="0299D33D" w14:textId="77777777" w:rsidR="00C51F9D" w:rsidRPr="00C51F9D" w:rsidRDefault="00C51F9D" w:rsidP="00C51F9D">
            <w:pPr>
              <w:jc w:val="right"/>
              <w:rPr>
                <w:b/>
                <w:bCs/>
                <w:color w:val="000000"/>
                <w:sz w:val="16"/>
                <w:szCs w:val="16"/>
              </w:rPr>
            </w:pPr>
          </w:p>
        </w:tc>
        <w:tc>
          <w:tcPr>
            <w:tcW w:w="635" w:type="pct"/>
          </w:tcPr>
          <w:p w14:paraId="62498CA5" w14:textId="77777777" w:rsidR="00C51F9D" w:rsidRPr="00C51F9D" w:rsidRDefault="00C51F9D" w:rsidP="00C51F9D">
            <w:pPr>
              <w:jc w:val="right"/>
              <w:rPr>
                <w:b/>
                <w:bCs/>
                <w:color w:val="000000"/>
                <w:sz w:val="16"/>
                <w:szCs w:val="16"/>
              </w:rPr>
            </w:pPr>
          </w:p>
        </w:tc>
      </w:tr>
      <w:tr w:rsidR="00C51F9D" w:rsidRPr="00C51F9D" w14:paraId="024F7885" w14:textId="77777777" w:rsidTr="00C51F9D">
        <w:trPr>
          <w:trHeight w:val="276"/>
          <w:jc w:val="center"/>
        </w:trPr>
        <w:tc>
          <w:tcPr>
            <w:tcW w:w="240" w:type="pct"/>
            <w:noWrap/>
            <w:vAlign w:val="bottom"/>
            <w:hideMark/>
          </w:tcPr>
          <w:p w14:paraId="7C13C268" w14:textId="77777777" w:rsidR="00C51F9D" w:rsidRPr="00C51F9D" w:rsidRDefault="00C51F9D" w:rsidP="00C51F9D">
            <w:pPr>
              <w:jc w:val="right"/>
              <w:rPr>
                <w:b/>
                <w:bCs/>
                <w:color w:val="000000"/>
                <w:sz w:val="16"/>
                <w:szCs w:val="16"/>
              </w:rPr>
            </w:pPr>
            <w:r w:rsidRPr="00C51F9D">
              <w:rPr>
                <w:b/>
                <w:bCs/>
                <w:color w:val="000000"/>
                <w:sz w:val="16"/>
                <w:szCs w:val="16"/>
              </w:rPr>
              <w:t>11.</w:t>
            </w:r>
          </w:p>
        </w:tc>
        <w:tc>
          <w:tcPr>
            <w:tcW w:w="1299" w:type="pct"/>
            <w:noWrap/>
            <w:vAlign w:val="bottom"/>
            <w:hideMark/>
          </w:tcPr>
          <w:p w14:paraId="1D161B00" w14:textId="77777777" w:rsidR="00C51F9D" w:rsidRPr="00C51F9D" w:rsidRDefault="00C51F9D" w:rsidP="00C51F9D">
            <w:pPr>
              <w:rPr>
                <w:b/>
                <w:bCs/>
                <w:color w:val="000000"/>
                <w:sz w:val="16"/>
                <w:szCs w:val="16"/>
              </w:rPr>
            </w:pPr>
            <w:r w:rsidRPr="00C51F9D">
              <w:rPr>
                <w:b/>
                <w:bCs/>
                <w:color w:val="000000"/>
                <w:sz w:val="16"/>
                <w:szCs w:val="16"/>
              </w:rPr>
              <w:t>Итого НВВ</w:t>
            </w:r>
          </w:p>
        </w:tc>
        <w:tc>
          <w:tcPr>
            <w:tcW w:w="388" w:type="pct"/>
            <w:noWrap/>
            <w:vAlign w:val="center"/>
            <w:hideMark/>
          </w:tcPr>
          <w:p w14:paraId="7416955B"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216CB367"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1 409 647</w:t>
            </w:r>
          </w:p>
        </w:tc>
        <w:tc>
          <w:tcPr>
            <w:tcW w:w="461" w:type="pct"/>
            <w:noWrap/>
            <w:vAlign w:val="bottom"/>
            <w:hideMark/>
          </w:tcPr>
          <w:p w14:paraId="622B4D42"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2 314 501</w:t>
            </w:r>
          </w:p>
        </w:tc>
        <w:tc>
          <w:tcPr>
            <w:tcW w:w="373" w:type="pct"/>
            <w:noWrap/>
            <w:vAlign w:val="bottom"/>
            <w:hideMark/>
          </w:tcPr>
          <w:p w14:paraId="323FCAD3"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 </w:t>
            </w:r>
          </w:p>
        </w:tc>
        <w:tc>
          <w:tcPr>
            <w:tcW w:w="454" w:type="pct"/>
            <w:noWrap/>
            <w:vAlign w:val="bottom"/>
            <w:hideMark/>
          </w:tcPr>
          <w:p w14:paraId="5454BF11"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1 455 692</w:t>
            </w:r>
          </w:p>
        </w:tc>
        <w:tc>
          <w:tcPr>
            <w:tcW w:w="405" w:type="pct"/>
            <w:noWrap/>
            <w:vAlign w:val="bottom"/>
            <w:hideMark/>
          </w:tcPr>
          <w:p w14:paraId="5232D4C7"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46 045</w:t>
            </w:r>
          </w:p>
        </w:tc>
        <w:tc>
          <w:tcPr>
            <w:tcW w:w="348" w:type="pct"/>
            <w:vAlign w:val="bottom"/>
          </w:tcPr>
          <w:p w14:paraId="0319BBD3"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3%</w:t>
            </w:r>
          </w:p>
        </w:tc>
        <w:tc>
          <w:tcPr>
            <w:tcW w:w="635" w:type="pct"/>
          </w:tcPr>
          <w:p w14:paraId="0D4745DA" w14:textId="77777777" w:rsidR="00C51F9D" w:rsidRPr="00C51F9D" w:rsidRDefault="00C51F9D" w:rsidP="00C51F9D">
            <w:pPr>
              <w:jc w:val="right"/>
              <w:rPr>
                <w:b/>
                <w:bCs/>
                <w:color w:val="000000"/>
                <w:sz w:val="16"/>
                <w:szCs w:val="16"/>
              </w:rPr>
            </w:pPr>
          </w:p>
        </w:tc>
      </w:tr>
      <w:tr w:rsidR="00C51F9D" w:rsidRPr="00C51F9D" w14:paraId="771E7910" w14:textId="77777777" w:rsidTr="00C51F9D">
        <w:trPr>
          <w:trHeight w:val="261"/>
          <w:jc w:val="center"/>
        </w:trPr>
        <w:tc>
          <w:tcPr>
            <w:tcW w:w="240" w:type="pct"/>
            <w:noWrap/>
            <w:vAlign w:val="bottom"/>
            <w:hideMark/>
          </w:tcPr>
          <w:p w14:paraId="3DCF32E4" w14:textId="77777777" w:rsidR="00C51F9D" w:rsidRPr="00C51F9D" w:rsidRDefault="00C51F9D" w:rsidP="00C51F9D">
            <w:pPr>
              <w:jc w:val="right"/>
              <w:rPr>
                <w:b/>
                <w:bCs/>
                <w:color w:val="000000"/>
                <w:sz w:val="16"/>
                <w:szCs w:val="16"/>
              </w:rPr>
            </w:pPr>
            <w:r w:rsidRPr="00C51F9D">
              <w:rPr>
                <w:b/>
                <w:bCs/>
                <w:color w:val="000000"/>
                <w:sz w:val="16"/>
                <w:szCs w:val="16"/>
              </w:rPr>
              <w:t>12.</w:t>
            </w:r>
          </w:p>
        </w:tc>
        <w:tc>
          <w:tcPr>
            <w:tcW w:w="1299" w:type="pct"/>
            <w:noWrap/>
            <w:vAlign w:val="bottom"/>
            <w:hideMark/>
          </w:tcPr>
          <w:p w14:paraId="50E02255" w14:textId="77777777" w:rsidR="00C51F9D" w:rsidRPr="00C51F9D" w:rsidRDefault="00C51F9D" w:rsidP="00C51F9D">
            <w:pPr>
              <w:rPr>
                <w:b/>
                <w:bCs/>
                <w:color w:val="000000"/>
                <w:sz w:val="16"/>
                <w:szCs w:val="16"/>
              </w:rPr>
            </w:pPr>
            <w:r w:rsidRPr="00C51F9D">
              <w:rPr>
                <w:b/>
                <w:bCs/>
                <w:color w:val="000000"/>
                <w:sz w:val="16"/>
                <w:szCs w:val="16"/>
              </w:rPr>
              <w:t>Итого НВВ без платы ФСК</w:t>
            </w:r>
          </w:p>
        </w:tc>
        <w:tc>
          <w:tcPr>
            <w:tcW w:w="388" w:type="pct"/>
            <w:noWrap/>
            <w:vAlign w:val="center"/>
            <w:hideMark/>
          </w:tcPr>
          <w:p w14:paraId="41920819" w14:textId="77777777" w:rsidR="00C51F9D" w:rsidRPr="00C51F9D" w:rsidRDefault="00C51F9D" w:rsidP="00C51F9D">
            <w:pPr>
              <w:jc w:val="center"/>
              <w:rPr>
                <w:b/>
                <w:bCs/>
                <w:color w:val="000000"/>
                <w:sz w:val="16"/>
                <w:szCs w:val="16"/>
              </w:rPr>
            </w:pPr>
            <w:r w:rsidRPr="00C51F9D">
              <w:rPr>
                <w:b/>
                <w:bCs/>
                <w:color w:val="000000"/>
                <w:sz w:val="16"/>
                <w:szCs w:val="16"/>
              </w:rPr>
              <w:t>тыс.руб.</w:t>
            </w:r>
          </w:p>
        </w:tc>
        <w:tc>
          <w:tcPr>
            <w:tcW w:w="397" w:type="pct"/>
            <w:noWrap/>
            <w:vAlign w:val="bottom"/>
            <w:hideMark/>
          </w:tcPr>
          <w:p w14:paraId="1A4D6C2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1 409 647</w:t>
            </w:r>
          </w:p>
        </w:tc>
        <w:tc>
          <w:tcPr>
            <w:tcW w:w="461" w:type="pct"/>
            <w:noWrap/>
            <w:vAlign w:val="bottom"/>
            <w:hideMark/>
          </w:tcPr>
          <w:p w14:paraId="273B733B"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2 314 501</w:t>
            </w:r>
          </w:p>
        </w:tc>
        <w:tc>
          <w:tcPr>
            <w:tcW w:w="373" w:type="pct"/>
            <w:noWrap/>
            <w:vAlign w:val="bottom"/>
            <w:hideMark/>
          </w:tcPr>
          <w:p w14:paraId="2EC06E75"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 </w:t>
            </w:r>
          </w:p>
        </w:tc>
        <w:tc>
          <w:tcPr>
            <w:tcW w:w="454" w:type="pct"/>
            <w:noWrap/>
            <w:vAlign w:val="bottom"/>
            <w:hideMark/>
          </w:tcPr>
          <w:p w14:paraId="275A580C"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1 455 692</w:t>
            </w:r>
          </w:p>
        </w:tc>
        <w:tc>
          <w:tcPr>
            <w:tcW w:w="405" w:type="pct"/>
            <w:noWrap/>
            <w:vAlign w:val="bottom"/>
            <w:hideMark/>
          </w:tcPr>
          <w:p w14:paraId="4FF07A28"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46 045</w:t>
            </w:r>
          </w:p>
        </w:tc>
        <w:tc>
          <w:tcPr>
            <w:tcW w:w="348" w:type="pct"/>
            <w:vAlign w:val="bottom"/>
          </w:tcPr>
          <w:p w14:paraId="578B3A67" w14:textId="77777777" w:rsidR="00C51F9D" w:rsidRPr="00C51F9D" w:rsidRDefault="00C51F9D" w:rsidP="00C51F9D">
            <w:pPr>
              <w:jc w:val="right"/>
              <w:rPr>
                <w:b/>
                <w:bCs/>
                <w:color w:val="000000"/>
                <w:sz w:val="16"/>
                <w:szCs w:val="16"/>
              </w:rPr>
            </w:pPr>
            <w:r w:rsidRPr="00C51F9D">
              <w:rPr>
                <w:rFonts w:eastAsiaTheme="minorHAnsi"/>
                <w:b/>
                <w:bCs/>
                <w:color w:val="000000"/>
                <w:sz w:val="16"/>
                <w:szCs w:val="16"/>
                <w:lang w:eastAsia="en-US"/>
              </w:rPr>
              <w:t>3%</w:t>
            </w:r>
          </w:p>
        </w:tc>
        <w:tc>
          <w:tcPr>
            <w:tcW w:w="635" w:type="pct"/>
          </w:tcPr>
          <w:p w14:paraId="134C7483" w14:textId="77777777" w:rsidR="00C51F9D" w:rsidRPr="00C51F9D" w:rsidRDefault="00C51F9D" w:rsidP="00C51F9D">
            <w:pPr>
              <w:jc w:val="right"/>
              <w:rPr>
                <w:b/>
                <w:bCs/>
                <w:color w:val="000000"/>
                <w:sz w:val="16"/>
                <w:szCs w:val="16"/>
              </w:rPr>
            </w:pPr>
          </w:p>
        </w:tc>
      </w:tr>
    </w:tbl>
    <w:p w14:paraId="671752D8" w14:textId="77777777" w:rsidR="00C51F9D" w:rsidRPr="00C51F9D" w:rsidRDefault="00C51F9D" w:rsidP="00C51F9D">
      <w:pPr>
        <w:spacing w:after="160" w:line="259" w:lineRule="auto"/>
        <w:rPr>
          <w:rFonts w:asciiTheme="minorHAnsi" w:eastAsiaTheme="minorHAnsi" w:hAnsiTheme="minorHAnsi" w:cstheme="minorBidi"/>
          <w:sz w:val="22"/>
          <w:szCs w:val="22"/>
          <w:lang w:eastAsia="en-US"/>
        </w:rPr>
      </w:pPr>
    </w:p>
    <w:p w14:paraId="6DA6A7B9" w14:textId="77777777" w:rsidR="00C51F9D" w:rsidRPr="000A6B7F" w:rsidRDefault="00C51F9D" w:rsidP="00C51F9D">
      <w:pPr>
        <w:ind w:right="-315"/>
        <w:rPr>
          <w:sz w:val="28"/>
        </w:rPr>
      </w:pPr>
    </w:p>
    <w:p w14:paraId="0FBD3F6D" w14:textId="77777777" w:rsidR="00C51F9D" w:rsidRDefault="00C51F9D" w:rsidP="009E3722">
      <w:pPr>
        <w:spacing w:after="160" w:line="259" w:lineRule="auto"/>
        <w:rPr>
          <w:rFonts w:ascii="Calibri" w:eastAsia="Calibri" w:hAnsi="Calibri"/>
          <w:sz w:val="22"/>
          <w:szCs w:val="22"/>
          <w:lang w:eastAsia="en-US"/>
        </w:rPr>
      </w:pPr>
    </w:p>
    <w:p w14:paraId="7ADF4A73" w14:textId="77777777" w:rsidR="00C51F9D" w:rsidRDefault="00C51F9D" w:rsidP="009E3722">
      <w:pPr>
        <w:spacing w:after="160" w:line="259" w:lineRule="auto"/>
        <w:rPr>
          <w:rFonts w:ascii="Calibri" w:eastAsia="Calibri" w:hAnsi="Calibri"/>
          <w:sz w:val="22"/>
          <w:szCs w:val="22"/>
          <w:lang w:eastAsia="en-US"/>
        </w:rPr>
        <w:sectPr w:rsidR="00C51F9D" w:rsidSect="005A7DAA">
          <w:pgSz w:w="16838" w:h="11906" w:orient="landscape"/>
          <w:pgMar w:top="1701" w:right="851" w:bottom="851" w:left="851" w:header="709" w:footer="709" w:gutter="0"/>
          <w:cols w:space="708"/>
          <w:titlePg/>
          <w:docGrid w:linePitch="381"/>
        </w:sectPr>
      </w:pPr>
    </w:p>
    <w:p w14:paraId="6338246C" w14:textId="62EC3B91" w:rsidR="00933CFF" w:rsidRPr="003019F4" w:rsidRDefault="00933CFF" w:rsidP="00933CFF">
      <w:pPr>
        <w:tabs>
          <w:tab w:val="left" w:pos="9214"/>
        </w:tabs>
        <w:ind w:left="-1075" w:right="-739" w:firstLine="12274"/>
      </w:pPr>
      <w:r w:rsidRPr="003019F4">
        <w:lastRenderedPageBreak/>
        <w:t xml:space="preserve">Приложение </w:t>
      </w:r>
      <w:r>
        <w:t xml:space="preserve">№ 6 </w:t>
      </w:r>
      <w:r w:rsidRPr="003019F4">
        <w:t xml:space="preserve">к </w:t>
      </w:r>
      <w:r>
        <w:t>протоколу</w:t>
      </w:r>
      <w:r w:rsidRPr="003019F4">
        <w:t xml:space="preserve"> № </w:t>
      </w:r>
      <w:r>
        <w:t>103</w:t>
      </w:r>
    </w:p>
    <w:p w14:paraId="7BDA2CCE" w14:textId="77777777" w:rsidR="00933CFF" w:rsidRPr="003019F4" w:rsidRDefault="00933CFF" w:rsidP="00933CFF">
      <w:pPr>
        <w:tabs>
          <w:tab w:val="left" w:pos="9214"/>
        </w:tabs>
        <w:ind w:left="-1075" w:right="-739" w:firstLine="12274"/>
      </w:pPr>
      <w:r w:rsidRPr="003019F4">
        <w:t>заседания правления Региональной</w:t>
      </w:r>
    </w:p>
    <w:p w14:paraId="7BF5D86A" w14:textId="77777777" w:rsidR="00933CFF" w:rsidRPr="003019F4" w:rsidRDefault="00933CFF" w:rsidP="00933CFF">
      <w:pPr>
        <w:tabs>
          <w:tab w:val="left" w:pos="9214"/>
        </w:tabs>
        <w:ind w:left="-1075" w:right="-739" w:firstLine="12274"/>
      </w:pPr>
      <w:r w:rsidRPr="003019F4">
        <w:t>энергетической комиссии</w:t>
      </w:r>
    </w:p>
    <w:p w14:paraId="217C44D5" w14:textId="77777777" w:rsidR="00933CFF" w:rsidRDefault="00933CFF" w:rsidP="00933CFF">
      <w:pPr>
        <w:tabs>
          <w:tab w:val="left" w:pos="9214"/>
        </w:tabs>
        <w:ind w:left="-1075" w:right="-739" w:firstLine="12274"/>
      </w:pPr>
      <w:r w:rsidRPr="003019F4">
        <w:t xml:space="preserve">Кузбасса от </w:t>
      </w:r>
      <w:r>
        <w:t>30</w:t>
      </w:r>
      <w:r w:rsidRPr="003019F4">
        <w:t>.1</w:t>
      </w:r>
      <w:r>
        <w:t>2</w:t>
      </w:r>
      <w:r w:rsidRPr="003019F4">
        <w:t>.2025</w:t>
      </w:r>
    </w:p>
    <w:p w14:paraId="47EE2B8A" w14:textId="77777777" w:rsidR="00C51F9D" w:rsidRPr="00C51F9D" w:rsidRDefault="00C51F9D" w:rsidP="00C51F9D">
      <w:pPr>
        <w:jc w:val="center"/>
      </w:pPr>
      <w:r w:rsidRPr="00C51F9D">
        <w:t xml:space="preserve">Расчёт необходимой валовой выручки ООО «ГЭС» методом долгосрочной индексации на 2026 год </w:t>
      </w:r>
    </w:p>
    <w:p w14:paraId="17092D45" w14:textId="77777777" w:rsidR="00C51F9D" w:rsidRPr="00C51F9D" w:rsidRDefault="00C51F9D" w:rsidP="00C51F9D">
      <w:pPr>
        <w:jc w:val="center"/>
      </w:pPr>
      <w:r w:rsidRPr="00C51F9D">
        <w:t>(</w:t>
      </w:r>
      <w:bookmarkStart w:id="5" w:name="_Hlk184991934"/>
      <w:r w:rsidRPr="00C51F9D">
        <w:t xml:space="preserve">долгосрочный период </w:t>
      </w:r>
      <w:bookmarkEnd w:id="5"/>
      <w:r w:rsidRPr="00C51F9D">
        <w:t>2025-2029 гг.)</w:t>
      </w:r>
    </w:p>
    <w:p w14:paraId="561A6544" w14:textId="77777777" w:rsidR="00C51F9D" w:rsidRPr="00C51F9D" w:rsidRDefault="00C51F9D" w:rsidP="00C51F9D">
      <w:pPr>
        <w:jc w:val="cente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681"/>
        <w:gridCol w:w="1363"/>
        <w:gridCol w:w="1442"/>
        <w:gridCol w:w="1253"/>
        <w:gridCol w:w="1336"/>
        <w:gridCol w:w="1159"/>
        <w:gridCol w:w="1043"/>
        <w:gridCol w:w="3073"/>
      </w:tblGrid>
      <w:tr w:rsidR="00C51F9D" w:rsidRPr="00C51F9D" w14:paraId="324799D2" w14:textId="77777777" w:rsidTr="00490E4B">
        <w:trPr>
          <w:trHeight w:val="284"/>
        </w:trPr>
        <w:tc>
          <w:tcPr>
            <w:tcW w:w="283" w:type="pct"/>
            <w:vMerge w:val="restart"/>
            <w:noWrap/>
            <w:vAlign w:val="center"/>
            <w:hideMark/>
          </w:tcPr>
          <w:p w14:paraId="4DABBA31" w14:textId="77777777" w:rsidR="00C51F9D" w:rsidRPr="00C51F9D" w:rsidRDefault="00C51F9D" w:rsidP="00C51F9D">
            <w:pPr>
              <w:jc w:val="center"/>
              <w:rPr>
                <w:sz w:val="16"/>
                <w:szCs w:val="16"/>
              </w:rPr>
            </w:pPr>
            <w:r w:rsidRPr="00C51F9D">
              <w:rPr>
                <w:sz w:val="16"/>
                <w:szCs w:val="16"/>
              </w:rPr>
              <w:t>№п/п</w:t>
            </w:r>
          </w:p>
        </w:tc>
        <w:tc>
          <w:tcPr>
            <w:tcW w:w="1210" w:type="pct"/>
            <w:vMerge w:val="restart"/>
            <w:vAlign w:val="center"/>
            <w:hideMark/>
          </w:tcPr>
          <w:p w14:paraId="5012D77F" w14:textId="77777777" w:rsidR="00C51F9D" w:rsidRPr="00C51F9D" w:rsidRDefault="00C51F9D" w:rsidP="00C51F9D">
            <w:pPr>
              <w:jc w:val="center"/>
              <w:rPr>
                <w:sz w:val="16"/>
                <w:szCs w:val="16"/>
              </w:rPr>
            </w:pPr>
            <w:r w:rsidRPr="00C51F9D">
              <w:rPr>
                <w:sz w:val="16"/>
                <w:szCs w:val="16"/>
              </w:rPr>
              <w:t>Показатель</w:t>
            </w:r>
          </w:p>
        </w:tc>
        <w:tc>
          <w:tcPr>
            <w:tcW w:w="448" w:type="pct"/>
            <w:vMerge w:val="restart"/>
            <w:noWrap/>
            <w:vAlign w:val="center"/>
            <w:hideMark/>
          </w:tcPr>
          <w:p w14:paraId="7DE1F9FA" w14:textId="77777777" w:rsidR="00C51F9D" w:rsidRPr="00C51F9D" w:rsidRDefault="00C51F9D" w:rsidP="00C51F9D">
            <w:pPr>
              <w:jc w:val="center"/>
              <w:rPr>
                <w:sz w:val="16"/>
                <w:szCs w:val="16"/>
              </w:rPr>
            </w:pPr>
            <w:r w:rsidRPr="00C51F9D">
              <w:rPr>
                <w:sz w:val="16"/>
                <w:szCs w:val="16"/>
              </w:rPr>
              <w:t>Ед. изм.</w:t>
            </w:r>
          </w:p>
        </w:tc>
        <w:tc>
          <w:tcPr>
            <w:tcW w:w="474" w:type="pct"/>
            <w:noWrap/>
            <w:vAlign w:val="center"/>
            <w:hideMark/>
          </w:tcPr>
          <w:p w14:paraId="613FD9AA" w14:textId="77777777" w:rsidR="00C51F9D" w:rsidRPr="00C51F9D" w:rsidRDefault="00C51F9D" w:rsidP="00C51F9D">
            <w:pPr>
              <w:jc w:val="center"/>
              <w:rPr>
                <w:sz w:val="16"/>
                <w:szCs w:val="16"/>
              </w:rPr>
            </w:pPr>
            <w:r w:rsidRPr="00C51F9D">
              <w:rPr>
                <w:sz w:val="16"/>
                <w:szCs w:val="16"/>
              </w:rPr>
              <w:t>2025</w:t>
            </w:r>
          </w:p>
        </w:tc>
        <w:tc>
          <w:tcPr>
            <w:tcW w:w="1575" w:type="pct"/>
            <w:gridSpan w:val="4"/>
            <w:noWrap/>
            <w:vAlign w:val="center"/>
            <w:hideMark/>
          </w:tcPr>
          <w:p w14:paraId="698E33AF" w14:textId="77777777" w:rsidR="00C51F9D" w:rsidRPr="00C51F9D" w:rsidRDefault="00C51F9D" w:rsidP="00C51F9D">
            <w:pPr>
              <w:jc w:val="center"/>
              <w:rPr>
                <w:sz w:val="16"/>
                <w:szCs w:val="16"/>
              </w:rPr>
            </w:pPr>
            <w:r w:rsidRPr="00C51F9D">
              <w:rPr>
                <w:sz w:val="16"/>
                <w:szCs w:val="16"/>
              </w:rPr>
              <w:t>2026</w:t>
            </w:r>
          </w:p>
        </w:tc>
        <w:tc>
          <w:tcPr>
            <w:tcW w:w="1010" w:type="pct"/>
            <w:noWrap/>
            <w:vAlign w:val="center"/>
            <w:hideMark/>
          </w:tcPr>
          <w:p w14:paraId="0F61B41E" w14:textId="77777777" w:rsidR="00C51F9D" w:rsidRPr="00C51F9D" w:rsidRDefault="00C51F9D" w:rsidP="00C51F9D">
            <w:pPr>
              <w:jc w:val="center"/>
              <w:rPr>
                <w:sz w:val="16"/>
                <w:szCs w:val="16"/>
              </w:rPr>
            </w:pPr>
            <w:r w:rsidRPr="00C51F9D">
              <w:rPr>
                <w:sz w:val="16"/>
                <w:szCs w:val="16"/>
              </w:rPr>
              <w:t> </w:t>
            </w:r>
          </w:p>
        </w:tc>
      </w:tr>
      <w:tr w:rsidR="00C51F9D" w:rsidRPr="00C51F9D" w14:paraId="4A81B7DF" w14:textId="77777777" w:rsidTr="00490E4B">
        <w:trPr>
          <w:trHeight w:val="284"/>
        </w:trPr>
        <w:tc>
          <w:tcPr>
            <w:tcW w:w="283" w:type="pct"/>
            <w:vMerge/>
            <w:vAlign w:val="center"/>
            <w:hideMark/>
          </w:tcPr>
          <w:p w14:paraId="7FE4EC98" w14:textId="77777777" w:rsidR="00C51F9D" w:rsidRPr="00C51F9D" w:rsidRDefault="00C51F9D" w:rsidP="00C51F9D">
            <w:pPr>
              <w:rPr>
                <w:sz w:val="16"/>
                <w:szCs w:val="16"/>
              </w:rPr>
            </w:pPr>
          </w:p>
        </w:tc>
        <w:tc>
          <w:tcPr>
            <w:tcW w:w="1210" w:type="pct"/>
            <w:vMerge/>
            <w:vAlign w:val="center"/>
            <w:hideMark/>
          </w:tcPr>
          <w:p w14:paraId="0C558539" w14:textId="77777777" w:rsidR="00C51F9D" w:rsidRPr="00C51F9D" w:rsidRDefault="00C51F9D" w:rsidP="00C51F9D">
            <w:pPr>
              <w:rPr>
                <w:sz w:val="16"/>
                <w:szCs w:val="16"/>
              </w:rPr>
            </w:pPr>
          </w:p>
        </w:tc>
        <w:tc>
          <w:tcPr>
            <w:tcW w:w="448" w:type="pct"/>
            <w:vMerge/>
            <w:vAlign w:val="center"/>
            <w:hideMark/>
          </w:tcPr>
          <w:p w14:paraId="47E494E1" w14:textId="77777777" w:rsidR="00C51F9D" w:rsidRPr="00C51F9D" w:rsidRDefault="00C51F9D" w:rsidP="00C51F9D">
            <w:pPr>
              <w:rPr>
                <w:sz w:val="16"/>
                <w:szCs w:val="16"/>
              </w:rPr>
            </w:pPr>
          </w:p>
        </w:tc>
        <w:tc>
          <w:tcPr>
            <w:tcW w:w="474" w:type="pct"/>
            <w:vAlign w:val="center"/>
            <w:hideMark/>
          </w:tcPr>
          <w:p w14:paraId="273045EB" w14:textId="77777777" w:rsidR="00C51F9D" w:rsidRPr="00C51F9D" w:rsidRDefault="00C51F9D" w:rsidP="00C51F9D">
            <w:pPr>
              <w:jc w:val="center"/>
              <w:rPr>
                <w:sz w:val="16"/>
                <w:szCs w:val="16"/>
              </w:rPr>
            </w:pPr>
            <w:r w:rsidRPr="00C51F9D">
              <w:rPr>
                <w:sz w:val="16"/>
                <w:szCs w:val="16"/>
              </w:rPr>
              <w:t>Утверждено РЭК КО</w:t>
            </w:r>
          </w:p>
        </w:tc>
        <w:tc>
          <w:tcPr>
            <w:tcW w:w="412" w:type="pct"/>
            <w:vAlign w:val="center"/>
            <w:hideMark/>
          </w:tcPr>
          <w:p w14:paraId="01F71B78" w14:textId="77777777" w:rsidR="00C51F9D" w:rsidRPr="00C51F9D" w:rsidRDefault="00C51F9D" w:rsidP="00C51F9D">
            <w:pPr>
              <w:jc w:val="center"/>
              <w:rPr>
                <w:sz w:val="16"/>
                <w:szCs w:val="16"/>
              </w:rPr>
            </w:pPr>
            <w:r w:rsidRPr="00C51F9D">
              <w:rPr>
                <w:sz w:val="16"/>
                <w:szCs w:val="16"/>
              </w:rPr>
              <w:t>Предложение предприятия</w:t>
            </w:r>
          </w:p>
        </w:tc>
        <w:tc>
          <w:tcPr>
            <w:tcW w:w="439" w:type="pct"/>
            <w:vAlign w:val="center"/>
            <w:hideMark/>
          </w:tcPr>
          <w:p w14:paraId="7FE58EED" w14:textId="77777777" w:rsidR="00C51F9D" w:rsidRPr="00C51F9D" w:rsidRDefault="00C51F9D" w:rsidP="00C51F9D">
            <w:pPr>
              <w:jc w:val="center"/>
              <w:rPr>
                <w:sz w:val="16"/>
                <w:szCs w:val="16"/>
              </w:rPr>
            </w:pPr>
            <w:r w:rsidRPr="00C51F9D">
              <w:rPr>
                <w:sz w:val="16"/>
                <w:szCs w:val="16"/>
              </w:rPr>
              <w:t xml:space="preserve">Предложение экспертов </w:t>
            </w:r>
          </w:p>
        </w:tc>
        <w:tc>
          <w:tcPr>
            <w:tcW w:w="724" w:type="pct"/>
            <w:gridSpan w:val="2"/>
            <w:vAlign w:val="center"/>
            <w:hideMark/>
          </w:tcPr>
          <w:p w14:paraId="24A90D1E" w14:textId="77777777" w:rsidR="00C51F9D" w:rsidRPr="00C51F9D" w:rsidRDefault="00C51F9D" w:rsidP="00C51F9D">
            <w:pPr>
              <w:jc w:val="center"/>
              <w:rPr>
                <w:sz w:val="16"/>
                <w:szCs w:val="16"/>
              </w:rPr>
            </w:pPr>
            <w:r w:rsidRPr="00C51F9D">
              <w:rPr>
                <w:sz w:val="16"/>
                <w:szCs w:val="16"/>
              </w:rPr>
              <w:t xml:space="preserve">Рост (+)/снижение (-) </w:t>
            </w:r>
            <w:r w:rsidRPr="00C51F9D">
              <w:rPr>
                <w:sz w:val="16"/>
                <w:szCs w:val="16"/>
              </w:rPr>
              <w:br/>
              <w:t>к предыдущему году</w:t>
            </w:r>
          </w:p>
        </w:tc>
        <w:tc>
          <w:tcPr>
            <w:tcW w:w="1010" w:type="pct"/>
            <w:vAlign w:val="center"/>
            <w:hideMark/>
          </w:tcPr>
          <w:p w14:paraId="0468FB6A" w14:textId="77777777" w:rsidR="00C51F9D" w:rsidRPr="00C51F9D" w:rsidRDefault="00C51F9D" w:rsidP="00C51F9D">
            <w:pPr>
              <w:jc w:val="center"/>
              <w:rPr>
                <w:sz w:val="16"/>
                <w:szCs w:val="16"/>
              </w:rPr>
            </w:pPr>
            <w:r w:rsidRPr="00C51F9D">
              <w:rPr>
                <w:sz w:val="16"/>
                <w:szCs w:val="16"/>
              </w:rPr>
              <w:t>Пояснения </w:t>
            </w:r>
          </w:p>
        </w:tc>
      </w:tr>
      <w:tr w:rsidR="00C51F9D" w:rsidRPr="00C51F9D" w14:paraId="6BC435DB" w14:textId="77777777" w:rsidTr="00490E4B">
        <w:trPr>
          <w:trHeight w:val="284"/>
        </w:trPr>
        <w:tc>
          <w:tcPr>
            <w:tcW w:w="283" w:type="pct"/>
            <w:noWrap/>
            <w:vAlign w:val="center"/>
            <w:hideMark/>
          </w:tcPr>
          <w:p w14:paraId="6D77BFD9" w14:textId="77777777" w:rsidR="00C51F9D" w:rsidRPr="00C51F9D" w:rsidRDefault="00C51F9D" w:rsidP="00C51F9D">
            <w:pPr>
              <w:jc w:val="center"/>
              <w:rPr>
                <w:sz w:val="16"/>
                <w:szCs w:val="16"/>
              </w:rPr>
            </w:pPr>
            <w:r w:rsidRPr="00C51F9D">
              <w:rPr>
                <w:sz w:val="16"/>
                <w:szCs w:val="16"/>
              </w:rPr>
              <w:t>1</w:t>
            </w:r>
          </w:p>
        </w:tc>
        <w:tc>
          <w:tcPr>
            <w:tcW w:w="1210" w:type="pct"/>
            <w:noWrap/>
            <w:vAlign w:val="center"/>
            <w:hideMark/>
          </w:tcPr>
          <w:p w14:paraId="2607DFDE" w14:textId="77777777" w:rsidR="00C51F9D" w:rsidRPr="00C51F9D" w:rsidRDefault="00C51F9D" w:rsidP="00C51F9D">
            <w:pPr>
              <w:jc w:val="center"/>
              <w:rPr>
                <w:sz w:val="16"/>
                <w:szCs w:val="16"/>
              </w:rPr>
            </w:pPr>
            <w:r w:rsidRPr="00C51F9D">
              <w:rPr>
                <w:sz w:val="16"/>
                <w:szCs w:val="16"/>
              </w:rPr>
              <w:t>2</w:t>
            </w:r>
          </w:p>
        </w:tc>
        <w:tc>
          <w:tcPr>
            <w:tcW w:w="448" w:type="pct"/>
            <w:noWrap/>
            <w:vAlign w:val="center"/>
            <w:hideMark/>
          </w:tcPr>
          <w:p w14:paraId="17242131" w14:textId="77777777" w:rsidR="00C51F9D" w:rsidRPr="00C51F9D" w:rsidRDefault="00C51F9D" w:rsidP="00C51F9D">
            <w:pPr>
              <w:jc w:val="center"/>
              <w:rPr>
                <w:sz w:val="16"/>
                <w:szCs w:val="16"/>
              </w:rPr>
            </w:pPr>
            <w:r w:rsidRPr="00C51F9D">
              <w:rPr>
                <w:sz w:val="16"/>
                <w:szCs w:val="16"/>
              </w:rPr>
              <w:t>3</w:t>
            </w:r>
          </w:p>
        </w:tc>
        <w:tc>
          <w:tcPr>
            <w:tcW w:w="474" w:type="pct"/>
            <w:noWrap/>
            <w:vAlign w:val="center"/>
            <w:hideMark/>
          </w:tcPr>
          <w:p w14:paraId="601A0A99" w14:textId="77777777" w:rsidR="00C51F9D" w:rsidRPr="00C51F9D" w:rsidRDefault="00C51F9D" w:rsidP="00C51F9D">
            <w:pPr>
              <w:jc w:val="center"/>
              <w:rPr>
                <w:sz w:val="16"/>
                <w:szCs w:val="16"/>
              </w:rPr>
            </w:pPr>
            <w:r w:rsidRPr="00C51F9D">
              <w:rPr>
                <w:sz w:val="16"/>
                <w:szCs w:val="16"/>
              </w:rPr>
              <w:t>4</w:t>
            </w:r>
          </w:p>
        </w:tc>
        <w:tc>
          <w:tcPr>
            <w:tcW w:w="412" w:type="pct"/>
            <w:noWrap/>
            <w:vAlign w:val="center"/>
            <w:hideMark/>
          </w:tcPr>
          <w:p w14:paraId="62157974" w14:textId="77777777" w:rsidR="00C51F9D" w:rsidRPr="00C51F9D" w:rsidRDefault="00C51F9D" w:rsidP="00C51F9D">
            <w:pPr>
              <w:jc w:val="center"/>
              <w:rPr>
                <w:sz w:val="16"/>
                <w:szCs w:val="16"/>
              </w:rPr>
            </w:pPr>
            <w:r w:rsidRPr="00C51F9D">
              <w:rPr>
                <w:sz w:val="16"/>
                <w:szCs w:val="16"/>
              </w:rPr>
              <w:t>5</w:t>
            </w:r>
          </w:p>
        </w:tc>
        <w:tc>
          <w:tcPr>
            <w:tcW w:w="439" w:type="pct"/>
            <w:noWrap/>
            <w:vAlign w:val="center"/>
            <w:hideMark/>
          </w:tcPr>
          <w:p w14:paraId="6CE14A3A" w14:textId="77777777" w:rsidR="00C51F9D" w:rsidRPr="00C51F9D" w:rsidRDefault="00C51F9D" w:rsidP="00C51F9D">
            <w:pPr>
              <w:jc w:val="center"/>
              <w:rPr>
                <w:sz w:val="16"/>
                <w:szCs w:val="16"/>
              </w:rPr>
            </w:pPr>
            <w:r w:rsidRPr="00C51F9D">
              <w:rPr>
                <w:sz w:val="16"/>
                <w:szCs w:val="16"/>
              </w:rPr>
              <w:t>6</w:t>
            </w:r>
          </w:p>
        </w:tc>
        <w:tc>
          <w:tcPr>
            <w:tcW w:w="381" w:type="pct"/>
            <w:noWrap/>
            <w:vAlign w:val="center"/>
            <w:hideMark/>
          </w:tcPr>
          <w:p w14:paraId="19E99346" w14:textId="77777777" w:rsidR="00C51F9D" w:rsidRPr="00C51F9D" w:rsidRDefault="00C51F9D" w:rsidP="00C51F9D">
            <w:pPr>
              <w:jc w:val="center"/>
              <w:rPr>
                <w:sz w:val="16"/>
                <w:szCs w:val="16"/>
              </w:rPr>
            </w:pPr>
            <w:r w:rsidRPr="00C51F9D">
              <w:rPr>
                <w:sz w:val="16"/>
                <w:szCs w:val="16"/>
              </w:rPr>
              <w:t>7</w:t>
            </w:r>
          </w:p>
        </w:tc>
        <w:tc>
          <w:tcPr>
            <w:tcW w:w="343" w:type="pct"/>
            <w:noWrap/>
            <w:vAlign w:val="center"/>
            <w:hideMark/>
          </w:tcPr>
          <w:p w14:paraId="30C3B62D" w14:textId="77777777" w:rsidR="00C51F9D" w:rsidRPr="00C51F9D" w:rsidRDefault="00C51F9D" w:rsidP="00C51F9D">
            <w:pPr>
              <w:jc w:val="center"/>
              <w:rPr>
                <w:sz w:val="16"/>
                <w:szCs w:val="16"/>
              </w:rPr>
            </w:pPr>
            <w:r w:rsidRPr="00C51F9D">
              <w:rPr>
                <w:sz w:val="16"/>
                <w:szCs w:val="16"/>
              </w:rPr>
              <w:t>8</w:t>
            </w:r>
          </w:p>
        </w:tc>
        <w:tc>
          <w:tcPr>
            <w:tcW w:w="1010" w:type="pct"/>
            <w:noWrap/>
            <w:vAlign w:val="center"/>
            <w:hideMark/>
          </w:tcPr>
          <w:p w14:paraId="5F30BCB4" w14:textId="77777777" w:rsidR="00C51F9D" w:rsidRPr="00C51F9D" w:rsidRDefault="00C51F9D" w:rsidP="00C51F9D">
            <w:pPr>
              <w:jc w:val="center"/>
              <w:rPr>
                <w:sz w:val="16"/>
                <w:szCs w:val="16"/>
              </w:rPr>
            </w:pPr>
            <w:r w:rsidRPr="00C51F9D">
              <w:rPr>
                <w:sz w:val="16"/>
                <w:szCs w:val="16"/>
              </w:rPr>
              <w:t>9</w:t>
            </w:r>
          </w:p>
        </w:tc>
      </w:tr>
      <w:tr w:rsidR="00C51F9D" w:rsidRPr="00C51F9D" w14:paraId="48F58C2E" w14:textId="77777777" w:rsidTr="00490E4B">
        <w:trPr>
          <w:trHeight w:val="284"/>
        </w:trPr>
        <w:tc>
          <w:tcPr>
            <w:tcW w:w="5000" w:type="pct"/>
            <w:gridSpan w:val="9"/>
            <w:noWrap/>
            <w:vAlign w:val="center"/>
            <w:hideMark/>
          </w:tcPr>
          <w:p w14:paraId="6153050C" w14:textId="77777777" w:rsidR="00C51F9D" w:rsidRPr="00C51F9D" w:rsidRDefault="00C51F9D" w:rsidP="00C51F9D">
            <w:pPr>
              <w:jc w:val="center"/>
              <w:rPr>
                <w:sz w:val="16"/>
                <w:szCs w:val="16"/>
              </w:rPr>
            </w:pPr>
            <w:r w:rsidRPr="00C51F9D">
              <w:rPr>
                <w:sz w:val="16"/>
                <w:szCs w:val="16"/>
              </w:rPr>
              <w:t>Расчёт коэффициента индексации </w:t>
            </w:r>
          </w:p>
        </w:tc>
      </w:tr>
      <w:tr w:rsidR="00C51F9D" w:rsidRPr="00C51F9D" w14:paraId="4EB953DD" w14:textId="77777777" w:rsidTr="00490E4B">
        <w:trPr>
          <w:trHeight w:val="284"/>
        </w:trPr>
        <w:tc>
          <w:tcPr>
            <w:tcW w:w="283" w:type="pct"/>
            <w:noWrap/>
            <w:vAlign w:val="center"/>
            <w:hideMark/>
          </w:tcPr>
          <w:p w14:paraId="0F0F8CFE" w14:textId="77777777" w:rsidR="00C51F9D" w:rsidRPr="00C51F9D" w:rsidRDefault="00C51F9D" w:rsidP="00C51F9D">
            <w:pPr>
              <w:jc w:val="center"/>
              <w:rPr>
                <w:sz w:val="16"/>
                <w:szCs w:val="16"/>
              </w:rPr>
            </w:pPr>
            <w:r w:rsidRPr="00C51F9D">
              <w:rPr>
                <w:sz w:val="16"/>
                <w:szCs w:val="16"/>
              </w:rPr>
              <w:t>1</w:t>
            </w:r>
          </w:p>
        </w:tc>
        <w:tc>
          <w:tcPr>
            <w:tcW w:w="1210" w:type="pct"/>
            <w:vAlign w:val="center"/>
            <w:hideMark/>
          </w:tcPr>
          <w:p w14:paraId="62A09C4D" w14:textId="77777777" w:rsidR="00C51F9D" w:rsidRPr="00C51F9D" w:rsidRDefault="00C51F9D" w:rsidP="00C51F9D">
            <w:pPr>
              <w:rPr>
                <w:sz w:val="16"/>
                <w:szCs w:val="16"/>
              </w:rPr>
            </w:pPr>
            <w:r w:rsidRPr="00C51F9D">
              <w:rPr>
                <w:sz w:val="16"/>
                <w:szCs w:val="16"/>
              </w:rPr>
              <w:t>ИПЦ</w:t>
            </w:r>
          </w:p>
        </w:tc>
        <w:tc>
          <w:tcPr>
            <w:tcW w:w="448" w:type="pct"/>
            <w:noWrap/>
            <w:vAlign w:val="center"/>
            <w:hideMark/>
          </w:tcPr>
          <w:p w14:paraId="4699205F" w14:textId="77777777" w:rsidR="00C51F9D" w:rsidRPr="00C51F9D" w:rsidRDefault="00C51F9D" w:rsidP="00C51F9D">
            <w:pPr>
              <w:jc w:val="center"/>
              <w:rPr>
                <w:sz w:val="16"/>
                <w:szCs w:val="16"/>
              </w:rPr>
            </w:pPr>
            <w:r w:rsidRPr="00C51F9D">
              <w:rPr>
                <w:sz w:val="16"/>
                <w:szCs w:val="16"/>
              </w:rPr>
              <w:t>%</w:t>
            </w:r>
          </w:p>
        </w:tc>
        <w:tc>
          <w:tcPr>
            <w:tcW w:w="474" w:type="pct"/>
            <w:noWrap/>
            <w:vAlign w:val="center"/>
            <w:hideMark/>
          </w:tcPr>
          <w:p w14:paraId="7B7BB3A6" w14:textId="77777777" w:rsidR="00C51F9D" w:rsidRPr="00C51F9D" w:rsidRDefault="00C51F9D" w:rsidP="00C51F9D">
            <w:pPr>
              <w:jc w:val="right"/>
              <w:rPr>
                <w:sz w:val="16"/>
                <w:szCs w:val="16"/>
              </w:rPr>
            </w:pPr>
            <w:r w:rsidRPr="00C51F9D">
              <w:rPr>
                <w:sz w:val="16"/>
                <w:szCs w:val="16"/>
              </w:rPr>
              <w:t>5,8%</w:t>
            </w:r>
          </w:p>
        </w:tc>
        <w:tc>
          <w:tcPr>
            <w:tcW w:w="412" w:type="pct"/>
            <w:noWrap/>
            <w:vAlign w:val="center"/>
          </w:tcPr>
          <w:p w14:paraId="53A7F106" w14:textId="77777777" w:rsidR="00C51F9D" w:rsidRPr="00C51F9D" w:rsidRDefault="00C51F9D" w:rsidP="00C51F9D">
            <w:pPr>
              <w:jc w:val="right"/>
              <w:rPr>
                <w:sz w:val="16"/>
                <w:szCs w:val="16"/>
              </w:rPr>
            </w:pPr>
            <w:r w:rsidRPr="00C51F9D">
              <w:rPr>
                <w:sz w:val="16"/>
                <w:szCs w:val="16"/>
              </w:rPr>
              <w:t>10,0%</w:t>
            </w:r>
          </w:p>
        </w:tc>
        <w:tc>
          <w:tcPr>
            <w:tcW w:w="439" w:type="pct"/>
            <w:noWrap/>
            <w:vAlign w:val="center"/>
          </w:tcPr>
          <w:p w14:paraId="6CD6479F" w14:textId="77777777" w:rsidR="00C51F9D" w:rsidRPr="00C51F9D" w:rsidRDefault="00C51F9D" w:rsidP="00C51F9D">
            <w:pPr>
              <w:jc w:val="right"/>
              <w:rPr>
                <w:sz w:val="16"/>
                <w:szCs w:val="16"/>
              </w:rPr>
            </w:pPr>
            <w:r w:rsidRPr="00C51F9D">
              <w:rPr>
                <w:sz w:val="16"/>
                <w:szCs w:val="16"/>
              </w:rPr>
              <w:t>5,10%</w:t>
            </w:r>
          </w:p>
        </w:tc>
        <w:tc>
          <w:tcPr>
            <w:tcW w:w="381" w:type="pct"/>
            <w:noWrap/>
            <w:vAlign w:val="center"/>
          </w:tcPr>
          <w:p w14:paraId="738693CC" w14:textId="77777777" w:rsidR="00C51F9D" w:rsidRPr="00C51F9D" w:rsidRDefault="00C51F9D" w:rsidP="00C51F9D">
            <w:pPr>
              <w:jc w:val="right"/>
              <w:rPr>
                <w:sz w:val="16"/>
                <w:szCs w:val="16"/>
              </w:rPr>
            </w:pPr>
          </w:p>
        </w:tc>
        <w:tc>
          <w:tcPr>
            <w:tcW w:w="343" w:type="pct"/>
            <w:noWrap/>
            <w:vAlign w:val="center"/>
          </w:tcPr>
          <w:p w14:paraId="0CE0EED3" w14:textId="77777777" w:rsidR="00C51F9D" w:rsidRPr="00C51F9D" w:rsidRDefault="00C51F9D" w:rsidP="00C51F9D">
            <w:pPr>
              <w:jc w:val="right"/>
              <w:rPr>
                <w:sz w:val="16"/>
                <w:szCs w:val="16"/>
              </w:rPr>
            </w:pPr>
          </w:p>
        </w:tc>
        <w:tc>
          <w:tcPr>
            <w:tcW w:w="1010" w:type="pct"/>
            <w:noWrap/>
            <w:hideMark/>
          </w:tcPr>
          <w:p w14:paraId="2C36D5EB" w14:textId="77777777" w:rsidR="00C51F9D" w:rsidRPr="00C51F9D" w:rsidRDefault="00C51F9D" w:rsidP="00C51F9D">
            <w:pPr>
              <w:jc w:val="both"/>
              <w:rPr>
                <w:sz w:val="16"/>
                <w:szCs w:val="16"/>
              </w:rPr>
            </w:pPr>
            <w:r w:rsidRPr="00C51F9D">
              <w:rPr>
                <w:sz w:val="16"/>
                <w:szCs w:val="16"/>
              </w:rPr>
              <w:t>В соответствии с прогнозом социально-экономического развития Минэкономразвития РФ от 26.09.2025</w:t>
            </w:r>
          </w:p>
        </w:tc>
      </w:tr>
      <w:tr w:rsidR="00C51F9D" w:rsidRPr="00C51F9D" w14:paraId="1A916CDF" w14:textId="77777777" w:rsidTr="00490E4B">
        <w:trPr>
          <w:trHeight w:val="284"/>
        </w:trPr>
        <w:tc>
          <w:tcPr>
            <w:tcW w:w="283" w:type="pct"/>
            <w:noWrap/>
            <w:vAlign w:val="center"/>
            <w:hideMark/>
          </w:tcPr>
          <w:p w14:paraId="36D327AB" w14:textId="77777777" w:rsidR="00C51F9D" w:rsidRPr="00C51F9D" w:rsidRDefault="00C51F9D" w:rsidP="00C51F9D">
            <w:pPr>
              <w:jc w:val="center"/>
              <w:rPr>
                <w:sz w:val="16"/>
                <w:szCs w:val="16"/>
              </w:rPr>
            </w:pPr>
            <w:r w:rsidRPr="00C51F9D">
              <w:rPr>
                <w:sz w:val="16"/>
                <w:szCs w:val="16"/>
              </w:rPr>
              <w:t>2</w:t>
            </w:r>
          </w:p>
        </w:tc>
        <w:tc>
          <w:tcPr>
            <w:tcW w:w="1210" w:type="pct"/>
            <w:vAlign w:val="center"/>
            <w:hideMark/>
          </w:tcPr>
          <w:p w14:paraId="5DA5918D" w14:textId="77777777" w:rsidR="00C51F9D" w:rsidRPr="00C51F9D" w:rsidRDefault="00C51F9D" w:rsidP="00C51F9D">
            <w:pPr>
              <w:rPr>
                <w:sz w:val="16"/>
                <w:szCs w:val="16"/>
              </w:rPr>
            </w:pPr>
            <w:r w:rsidRPr="00C51F9D">
              <w:rPr>
                <w:sz w:val="16"/>
                <w:szCs w:val="16"/>
              </w:rPr>
              <w:t>Индекс эффективности операционных расходов</w:t>
            </w:r>
          </w:p>
        </w:tc>
        <w:tc>
          <w:tcPr>
            <w:tcW w:w="448" w:type="pct"/>
            <w:noWrap/>
            <w:vAlign w:val="center"/>
            <w:hideMark/>
          </w:tcPr>
          <w:p w14:paraId="33CDC489" w14:textId="77777777" w:rsidR="00C51F9D" w:rsidRPr="00C51F9D" w:rsidRDefault="00C51F9D" w:rsidP="00C51F9D">
            <w:pPr>
              <w:jc w:val="center"/>
              <w:rPr>
                <w:sz w:val="16"/>
                <w:szCs w:val="16"/>
              </w:rPr>
            </w:pPr>
            <w:r w:rsidRPr="00C51F9D">
              <w:rPr>
                <w:sz w:val="16"/>
                <w:szCs w:val="16"/>
              </w:rPr>
              <w:t>%</w:t>
            </w:r>
          </w:p>
        </w:tc>
        <w:tc>
          <w:tcPr>
            <w:tcW w:w="474" w:type="pct"/>
            <w:noWrap/>
            <w:vAlign w:val="center"/>
            <w:hideMark/>
          </w:tcPr>
          <w:p w14:paraId="77F98E56" w14:textId="77777777" w:rsidR="00C51F9D" w:rsidRPr="00C51F9D" w:rsidRDefault="00C51F9D" w:rsidP="00C51F9D">
            <w:pPr>
              <w:jc w:val="right"/>
              <w:rPr>
                <w:sz w:val="16"/>
                <w:szCs w:val="16"/>
              </w:rPr>
            </w:pPr>
            <w:r w:rsidRPr="00C51F9D">
              <w:rPr>
                <w:sz w:val="16"/>
                <w:szCs w:val="16"/>
              </w:rPr>
              <w:t>1,0%</w:t>
            </w:r>
          </w:p>
        </w:tc>
        <w:tc>
          <w:tcPr>
            <w:tcW w:w="412" w:type="pct"/>
            <w:noWrap/>
            <w:vAlign w:val="center"/>
          </w:tcPr>
          <w:p w14:paraId="3BD67FE4" w14:textId="77777777" w:rsidR="00C51F9D" w:rsidRPr="00C51F9D" w:rsidRDefault="00C51F9D" w:rsidP="00C51F9D">
            <w:pPr>
              <w:jc w:val="right"/>
              <w:rPr>
                <w:sz w:val="16"/>
                <w:szCs w:val="16"/>
              </w:rPr>
            </w:pPr>
            <w:r w:rsidRPr="00C51F9D">
              <w:rPr>
                <w:sz w:val="16"/>
                <w:szCs w:val="16"/>
              </w:rPr>
              <w:t>1,0%</w:t>
            </w:r>
          </w:p>
        </w:tc>
        <w:tc>
          <w:tcPr>
            <w:tcW w:w="439" w:type="pct"/>
            <w:noWrap/>
            <w:vAlign w:val="center"/>
          </w:tcPr>
          <w:p w14:paraId="2EF5110A" w14:textId="77777777" w:rsidR="00C51F9D" w:rsidRPr="00C51F9D" w:rsidRDefault="00C51F9D" w:rsidP="00C51F9D">
            <w:pPr>
              <w:jc w:val="right"/>
              <w:rPr>
                <w:sz w:val="16"/>
                <w:szCs w:val="16"/>
              </w:rPr>
            </w:pPr>
            <w:r w:rsidRPr="00C51F9D">
              <w:rPr>
                <w:sz w:val="16"/>
                <w:szCs w:val="16"/>
              </w:rPr>
              <w:t>1,0%</w:t>
            </w:r>
          </w:p>
        </w:tc>
        <w:tc>
          <w:tcPr>
            <w:tcW w:w="381" w:type="pct"/>
            <w:noWrap/>
            <w:vAlign w:val="center"/>
          </w:tcPr>
          <w:p w14:paraId="0A9B83DA" w14:textId="77777777" w:rsidR="00C51F9D" w:rsidRPr="00C51F9D" w:rsidRDefault="00C51F9D" w:rsidP="00C51F9D">
            <w:pPr>
              <w:jc w:val="right"/>
              <w:rPr>
                <w:sz w:val="16"/>
                <w:szCs w:val="16"/>
              </w:rPr>
            </w:pPr>
          </w:p>
        </w:tc>
        <w:tc>
          <w:tcPr>
            <w:tcW w:w="343" w:type="pct"/>
            <w:noWrap/>
            <w:vAlign w:val="center"/>
          </w:tcPr>
          <w:p w14:paraId="0B1E0629" w14:textId="77777777" w:rsidR="00C51F9D" w:rsidRPr="00C51F9D" w:rsidRDefault="00C51F9D" w:rsidP="00C51F9D">
            <w:pPr>
              <w:jc w:val="right"/>
              <w:rPr>
                <w:sz w:val="16"/>
                <w:szCs w:val="16"/>
              </w:rPr>
            </w:pPr>
          </w:p>
        </w:tc>
        <w:tc>
          <w:tcPr>
            <w:tcW w:w="1010" w:type="pct"/>
            <w:noWrap/>
            <w:hideMark/>
          </w:tcPr>
          <w:p w14:paraId="19DEFCB5" w14:textId="77777777" w:rsidR="00C51F9D" w:rsidRPr="00C51F9D" w:rsidRDefault="00C51F9D" w:rsidP="00C51F9D">
            <w:pPr>
              <w:jc w:val="both"/>
              <w:rPr>
                <w:sz w:val="16"/>
                <w:szCs w:val="16"/>
              </w:rPr>
            </w:pPr>
            <w:r w:rsidRPr="00C51F9D">
              <w:rPr>
                <w:sz w:val="16"/>
                <w:szCs w:val="16"/>
              </w:rPr>
              <w:t>В соответствии с п. 38 Основ ценообразования 1178</w:t>
            </w:r>
          </w:p>
        </w:tc>
      </w:tr>
      <w:tr w:rsidR="00C51F9D" w:rsidRPr="00C51F9D" w14:paraId="5631A227" w14:textId="77777777" w:rsidTr="00490E4B">
        <w:trPr>
          <w:trHeight w:val="284"/>
        </w:trPr>
        <w:tc>
          <w:tcPr>
            <w:tcW w:w="283" w:type="pct"/>
            <w:noWrap/>
            <w:vAlign w:val="center"/>
            <w:hideMark/>
          </w:tcPr>
          <w:p w14:paraId="580A5491" w14:textId="77777777" w:rsidR="00C51F9D" w:rsidRPr="00C51F9D" w:rsidRDefault="00C51F9D" w:rsidP="00C51F9D">
            <w:pPr>
              <w:jc w:val="center"/>
              <w:rPr>
                <w:sz w:val="16"/>
                <w:szCs w:val="16"/>
              </w:rPr>
            </w:pPr>
            <w:r w:rsidRPr="00C51F9D">
              <w:rPr>
                <w:sz w:val="16"/>
                <w:szCs w:val="16"/>
              </w:rPr>
              <w:t>3</w:t>
            </w:r>
          </w:p>
        </w:tc>
        <w:tc>
          <w:tcPr>
            <w:tcW w:w="1210" w:type="pct"/>
            <w:vAlign w:val="center"/>
            <w:hideMark/>
          </w:tcPr>
          <w:p w14:paraId="1F5B294D" w14:textId="77777777" w:rsidR="00C51F9D" w:rsidRPr="00C51F9D" w:rsidRDefault="00C51F9D" w:rsidP="00C51F9D">
            <w:pPr>
              <w:rPr>
                <w:sz w:val="16"/>
                <w:szCs w:val="16"/>
              </w:rPr>
            </w:pPr>
            <w:r w:rsidRPr="00C51F9D">
              <w:rPr>
                <w:sz w:val="16"/>
                <w:szCs w:val="16"/>
              </w:rPr>
              <w:t>Количество активов</w:t>
            </w:r>
          </w:p>
        </w:tc>
        <w:tc>
          <w:tcPr>
            <w:tcW w:w="448" w:type="pct"/>
            <w:noWrap/>
            <w:vAlign w:val="center"/>
            <w:hideMark/>
          </w:tcPr>
          <w:p w14:paraId="074C34A9" w14:textId="77777777" w:rsidR="00C51F9D" w:rsidRPr="00C51F9D" w:rsidRDefault="00C51F9D" w:rsidP="00C51F9D">
            <w:pPr>
              <w:jc w:val="center"/>
              <w:rPr>
                <w:sz w:val="16"/>
                <w:szCs w:val="16"/>
              </w:rPr>
            </w:pPr>
            <w:r w:rsidRPr="00C51F9D">
              <w:rPr>
                <w:sz w:val="16"/>
                <w:szCs w:val="16"/>
              </w:rPr>
              <w:t>у.е.</w:t>
            </w:r>
          </w:p>
        </w:tc>
        <w:tc>
          <w:tcPr>
            <w:tcW w:w="474" w:type="pct"/>
            <w:noWrap/>
            <w:vAlign w:val="center"/>
            <w:hideMark/>
          </w:tcPr>
          <w:p w14:paraId="118CE807" w14:textId="77777777" w:rsidR="00C51F9D" w:rsidRPr="00C51F9D" w:rsidRDefault="00C51F9D" w:rsidP="00C51F9D">
            <w:pPr>
              <w:jc w:val="right"/>
              <w:rPr>
                <w:sz w:val="16"/>
                <w:szCs w:val="16"/>
              </w:rPr>
            </w:pPr>
            <w:r w:rsidRPr="00C51F9D">
              <w:rPr>
                <w:sz w:val="16"/>
                <w:szCs w:val="16"/>
              </w:rPr>
              <w:t>15 432,79</w:t>
            </w:r>
          </w:p>
        </w:tc>
        <w:tc>
          <w:tcPr>
            <w:tcW w:w="412" w:type="pct"/>
            <w:noWrap/>
            <w:vAlign w:val="center"/>
          </w:tcPr>
          <w:p w14:paraId="65AE0399" w14:textId="77777777" w:rsidR="00C51F9D" w:rsidRPr="00C51F9D" w:rsidRDefault="00C51F9D" w:rsidP="00C51F9D">
            <w:pPr>
              <w:jc w:val="right"/>
              <w:rPr>
                <w:sz w:val="16"/>
                <w:szCs w:val="16"/>
              </w:rPr>
            </w:pPr>
            <w:r w:rsidRPr="00C51F9D">
              <w:rPr>
                <w:sz w:val="16"/>
                <w:szCs w:val="16"/>
              </w:rPr>
              <w:t>16 422,58</w:t>
            </w:r>
          </w:p>
        </w:tc>
        <w:tc>
          <w:tcPr>
            <w:tcW w:w="439" w:type="pct"/>
            <w:noWrap/>
            <w:vAlign w:val="center"/>
          </w:tcPr>
          <w:p w14:paraId="5FCCE11E" w14:textId="77777777" w:rsidR="00C51F9D" w:rsidRPr="00C51F9D" w:rsidRDefault="00C51F9D" w:rsidP="00C51F9D">
            <w:pPr>
              <w:jc w:val="right"/>
              <w:rPr>
                <w:sz w:val="16"/>
                <w:szCs w:val="16"/>
              </w:rPr>
            </w:pPr>
            <w:r w:rsidRPr="00C51F9D">
              <w:rPr>
                <w:sz w:val="16"/>
                <w:szCs w:val="16"/>
              </w:rPr>
              <w:t>15 918,25</w:t>
            </w:r>
          </w:p>
        </w:tc>
        <w:tc>
          <w:tcPr>
            <w:tcW w:w="381" w:type="pct"/>
            <w:noWrap/>
            <w:vAlign w:val="center"/>
          </w:tcPr>
          <w:p w14:paraId="51E52240" w14:textId="77777777" w:rsidR="00C51F9D" w:rsidRPr="00C51F9D" w:rsidRDefault="00C51F9D" w:rsidP="00C51F9D">
            <w:pPr>
              <w:jc w:val="right"/>
              <w:rPr>
                <w:sz w:val="16"/>
                <w:szCs w:val="16"/>
              </w:rPr>
            </w:pPr>
          </w:p>
        </w:tc>
        <w:tc>
          <w:tcPr>
            <w:tcW w:w="343" w:type="pct"/>
            <w:noWrap/>
            <w:vAlign w:val="center"/>
          </w:tcPr>
          <w:p w14:paraId="5E5FCFBC" w14:textId="77777777" w:rsidR="00C51F9D" w:rsidRPr="00C51F9D" w:rsidRDefault="00C51F9D" w:rsidP="00C51F9D">
            <w:pPr>
              <w:jc w:val="right"/>
              <w:rPr>
                <w:sz w:val="16"/>
                <w:szCs w:val="16"/>
              </w:rPr>
            </w:pPr>
          </w:p>
        </w:tc>
        <w:tc>
          <w:tcPr>
            <w:tcW w:w="1010" w:type="pct"/>
            <w:noWrap/>
            <w:hideMark/>
          </w:tcPr>
          <w:p w14:paraId="1CB13B03" w14:textId="77777777" w:rsidR="00C51F9D" w:rsidRPr="00C51F9D" w:rsidRDefault="00C51F9D" w:rsidP="00C51F9D">
            <w:pPr>
              <w:jc w:val="both"/>
              <w:rPr>
                <w:sz w:val="16"/>
                <w:szCs w:val="16"/>
              </w:rPr>
            </w:pPr>
            <w:r w:rsidRPr="00C51F9D">
              <w:rPr>
                <w:kern w:val="2"/>
                <w:sz w:val="16"/>
                <w:szCs w:val="16"/>
                <w14:ligatures w14:val="standardContextual"/>
              </w:rPr>
              <w:t xml:space="preserve">Принято в размере в соответствии </w:t>
            </w:r>
            <w:r w:rsidRPr="00C51F9D">
              <w:rPr>
                <w:kern w:val="2"/>
                <w:sz w:val="16"/>
                <w:szCs w:val="16"/>
                <w14:ligatures w14:val="standardContextual"/>
              </w:rPr>
              <w:br/>
              <w:t>с представленными документами</w:t>
            </w:r>
          </w:p>
        </w:tc>
      </w:tr>
      <w:tr w:rsidR="00C51F9D" w:rsidRPr="00C51F9D" w14:paraId="3F22F23F" w14:textId="77777777" w:rsidTr="00490E4B">
        <w:trPr>
          <w:trHeight w:val="284"/>
        </w:trPr>
        <w:tc>
          <w:tcPr>
            <w:tcW w:w="283" w:type="pct"/>
            <w:noWrap/>
            <w:vAlign w:val="center"/>
            <w:hideMark/>
          </w:tcPr>
          <w:p w14:paraId="4926979F" w14:textId="77777777" w:rsidR="00C51F9D" w:rsidRPr="00C51F9D" w:rsidRDefault="00C51F9D" w:rsidP="00C51F9D">
            <w:pPr>
              <w:jc w:val="center"/>
              <w:rPr>
                <w:sz w:val="16"/>
                <w:szCs w:val="16"/>
              </w:rPr>
            </w:pPr>
            <w:r w:rsidRPr="00C51F9D">
              <w:rPr>
                <w:sz w:val="16"/>
                <w:szCs w:val="16"/>
              </w:rPr>
              <w:t>4</w:t>
            </w:r>
          </w:p>
        </w:tc>
        <w:tc>
          <w:tcPr>
            <w:tcW w:w="1210" w:type="pct"/>
            <w:vAlign w:val="center"/>
            <w:hideMark/>
          </w:tcPr>
          <w:p w14:paraId="6893865A" w14:textId="77777777" w:rsidR="00C51F9D" w:rsidRPr="00C51F9D" w:rsidRDefault="00C51F9D" w:rsidP="00C51F9D">
            <w:pPr>
              <w:rPr>
                <w:sz w:val="16"/>
                <w:szCs w:val="16"/>
              </w:rPr>
            </w:pPr>
            <w:r w:rsidRPr="00C51F9D">
              <w:rPr>
                <w:sz w:val="16"/>
                <w:szCs w:val="16"/>
              </w:rPr>
              <w:t>Индекс изменения количества активов</w:t>
            </w:r>
          </w:p>
        </w:tc>
        <w:tc>
          <w:tcPr>
            <w:tcW w:w="448" w:type="pct"/>
            <w:noWrap/>
            <w:vAlign w:val="center"/>
            <w:hideMark/>
          </w:tcPr>
          <w:p w14:paraId="7E96117E" w14:textId="77777777" w:rsidR="00C51F9D" w:rsidRPr="00C51F9D" w:rsidRDefault="00C51F9D" w:rsidP="00C51F9D">
            <w:pPr>
              <w:jc w:val="center"/>
              <w:rPr>
                <w:sz w:val="16"/>
                <w:szCs w:val="16"/>
              </w:rPr>
            </w:pPr>
            <w:r w:rsidRPr="00C51F9D">
              <w:rPr>
                <w:sz w:val="16"/>
                <w:szCs w:val="16"/>
              </w:rPr>
              <w:t>%</w:t>
            </w:r>
          </w:p>
        </w:tc>
        <w:tc>
          <w:tcPr>
            <w:tcW w:w="474" w:type="pct"/>
            <w:noWrap/>
            <w:vAlign w:val="center"/>
            <w:hideMark/>
          </w:tcPr>
          <w:p w14:paraId="5E2A1711" w14:textId="77777777" w:rsidR="00C51F9D" w:rsidRPr="00C51F9D" w:rsidRDefault="00C51F9D" w:rsidP="00C51F9D">
            <w:pPr>
              <w:jc w:val="right"/>
              <w:rPr>
                <w:sz w:val="16"/>
                <w:szCs w:val="16"/>
              </w:rPr>
            </w:pPr>
          </w:p>
        </w:tc>
        <w:tc>
          <w:tcPr>
            <w:tcW w:w="412" w:type="pct"/>
            <w:noWrap/>
            <w:vAlign w:val="center"/>
          </w:tcPr>
          <w:p w14:paraId="0FC3D09A" w14:textId="77777777" w:rsidR="00C51F9D" w:rsidRPr="00C51F9D" w:rsidRDefault="00C51F9D" w:rsidP="00C51F9D">
            <w:pPr>
              <w:jc w:val="right"/>
              <w:rPr>
                <w:sz w:val="16"/>
                <w:szCs w:val="16"/>
              </w:rPr>
            </w:pPr>
          </w:p>
        </w:tc>
        <w:tc>
          <w:tcPr>
            <w:tcW w:w="439" w:type="pct"/>
            <w:noWrap/>
            <w:vAlign w:val="center"/>
          </w:tcPr>
          <w:p w14:paraId="66266D39" w14:textId="77777777" w:rsidR="00C51F9D" w:rsidRPr="00C51F9D" w:rsidRDefault="00C51F9D" w:rsidP="00C51F9D">
            <w:pPr>
              <w:jc w:val="right"/>
              <w:rPr>
                <w:sz w:val="16"/>
                <w:szCs w:val="16"/>
              </w:rPr>
            </w:pPr>
            <w:r w:rsidRPr="00C51F9D">
              <w:rPr>
                <w:sz w:val="16"/>
                <w:szCs w:val="16"/>
              </w:rPr>
              <w:t>0,031456</w:t>
            </w:r>
          </w:p>
        </w:tc>
        <w:tc>
          <w:tcPr>
            <w:tcW w:w="381" w:type="pct"/>
            <w:noWrap/>
            <w:vAlign w:val="center"/>
          </w:tcPr>
          <w:p w14:paraId="6B391645" w14:textId="77777777" w:rsidR="00C51F9D" w:rsidRPr="00C51F9D" w:rsidRDefault="00C51F9D" w:rsidP="00C51F9D">
            <w:pPr>
              <w:rPr>
                <w:sz w:val="16"/>
                <w:szCs w:val="16"/>
              </w:rPr>
            </w:pPr>
          </w:p>
        </w:tc>
        <w:tc>
          <w:tcPr>
            <w:tcW w:w="343" w:type="pct"/>
            <w:noWrap/>
            <w:vAlign w:val="center"/>
          </w:tcPr>
          <w:p w14:paraId="08184ADB" w14:textId="77777777" w:rsidR="00C51F9D" w:rsidRPr="00C51F9D" w:rsidRDefault="00C51F9D" w:rsidP="00C51F9D">
            <w:pPr>
              <w:rPr>
                <w:sz w:val="16"/>
                <w:szCs w:val="16"/>
              </w:rPr>
            </w:pPr>
          </w:p>
        </w:tc>
        <w:tc>
          <w:tcPr>
            <w:tcW w:w="1010" w:type="pct"/>
            <w:noWrap/>
            <w:hideMark/>
          </w:tcPr>
          <w:p w14:paraId="26FC7BB7" w14:textId="77777777" w:rsidR="00C51F9D" w:rsidRPr="00C51F9D" w:rsidRDefault="00C51F9D" w:rsidP="00C51F9D">
            <w:pPr>
              <w:rPr>
                <w:sz w:val="16"/>
                <w:szCs w:val="16"/>
              </w:rPr>
            </w:pPr>
          </w:p>
        </w:tc>
      </w:tr>
      <w:tr w:rsidR="00C51F9D" w:rsidRPr="00C51F9D" w14:paraId="704D7E4A" w14:textId="77777777" w:rsidTr="00490E4B">
        <w:trPr>
          <w:trHeight w:val="284"/>
        </w:trPr>
        <w:tc>
          <w:tcPr>
            <w:tcW w:w="283" w:type="pct"/>
            <w:noWrap/>
            <w:vAlign w:val="center"/>
            <w:hideMark/>
          </w:tcPr>
          <w:p w14:paraId="3AB441C4" w14:textId="77777777" w:rsidR="00C51F9D" w:rsidRPr="00C51F9D" w:rsidRDefault="00C51F9D" w:rsidP="00C51F9D">
            <w:pPr>
              <w:jc w:val="center"/>
              <w:rPr>
                <w:sz w:val="16"/>
                <w:szCs w:val="16"/>
              </w:rPr>
            </w:pPr>
            <w:r w:rsidRPr="00C51F9D">
              <w:rPr>
                <w:sz w:val="16"/>
                <w:szCs w:val="16"/>
              </w:rPr>
              <w:t>5</w:t>
            </w:r>
          </w:p>
        </w:tc>
        <w:tc>
          <w:tcPr>
            <w:tcW w:w="1210" w:type="pct"/>
            <w:vAlign w:val="center"/>
            <w:hideMark/>
          </w:tcPr>
          <w:p w14:paraId="304BBEBE" w14:textId="77777777" w:rsidR="00C51F9D" w:rsidRPr="00C51F9D" w:rsidRDefault="00C51F9D" w:rsidP="00C51F9D">
            <w:pPr>
              <w:rPr>
                <w:sz w:val="16"/>
                <w:szCs w:val="16"/>
              </w:rPr>
            </w:pPr>
            <w:r w:rsidRPr="00C51F9D">
              <w:rPr>
                <w:sz w:val="16"/>
                <w:szCs w:val="16"/>
              </w:rPr>
              <w:t>Коэффициент эластичности затрат по росту активов</w:t>
            </w:r>
          </w:p>
        </w:tc>
        <w:tc>
          <w:tcPr>
            <w:tcW w:w="448" w:type="pct"/>
            <w:noWrap/>
            <w:vAlign w:val="center"/>
            <w:hideMark/>
          </w:tcPr>
          <w:p w14:paraId="64E13DE3" w14:textId="77777777" w:rsidR="00C51F9D" w:rsidRPr="00C51F9D" w:rsidRDefault="00C51F9D" w:rsidP="00C51F9D">
            <w:pPr>
              <w:jc w:val="center"/>
              <w:rPr>
                <w:sz w:val="16"/>
                <w:szCs w:val="16"/>
              </w:rPr>
            </w:pPr>
            <w:r w:rsidRPr="00C51F9D">
              <w:rPr>
                <w:sz w:val="16"/>
                <w:szCs w:val="16"/>
              </w:rPr>
              <w:t> </w:t>
            </w:r>
          </w:p>
        </w:tc>
        <w:tc>
          <w:tcPr>
            <w:tcW w:w="474" w:type="pct"/>
            <w:noWrap/>
            <w:vAlign w:val="center"/>
            <w:hideMark/>
          </w:tcPr>
          <w:p w14:paraId="30101684" w14:textId="77777777" w:rsidR="00C51F9D" w:rsidRPr="00C51F9D" w:rsidRDefault="00C51F9D" w:rsidP="00C51F9D">
            <w:pPr>
              <w:jc w:val="right"/>
              <w:rPr>
                <w:sz w:val="16"/>
                <w:szCs w:val="16"/>
              </w:rPr>
            </w:pPr>
            <w:r w:rsidRPr="00C51F9D">
              <w:rPr>
                <w:sz w:val="16"/>
                <w:szCs w:val="16"/>
              </w:rPr>
              <w:t>0,75</w:t>
            </w:r>
          </w:p>
        </w:tc>
        <w:tc>
          <w:tcPr>
            <w:tcW w:w="412" w:type="pct"/>
            <w:noWrap/>
            <w:vAlign w:val="center"/>
          </w:tcPr>
          <w:p w14:paraId="743C92C0" w14:textId="77777777" w:rsidR="00C51F9D" w:rsidRPr="00C51F9D" w:rsidRDefault="00C51F9D" w:rsidP="00C51F9D">
            <w:pPr>
              <w:jc w:val="right"/>
              <w:rPr>
                <w:sz w:val="16"/>
                <w:szCs w:val="16"/>
              </w:rPr>
            </w:pPr>
            <w:r w:rsidRPr="00C51F9D">
              <w:rPr>
                <w:sz w:val="16"/>
                <w:szCs w:val="16"/>
              </w:rPr>
              <w:t>0,01</w:t>
            </w:r>
          </w:p>
        </w:tc>
        <w:tc>
          <w:tcPr>
            <w:tcW w:w="439" w:type="pct"/>
            <w:noWrap/>
            <w:vAlign w:val="center"/>
          </w:tcPr>
          <w:p w14:paraId="52D6D6EB" w14:textId="77777777" w:rsidR="00C51F9D" w:rsidRPr="00C51F9D" w:rsidRDefault="00C51F9D" w:rsidP="00C51F9D">
            <w:pPr>
              <w:jc w:val="right"/>
              <w:rPr>
                <w:sz w:val="16"/>
                <w:szCs w:val="16"/>
              </w:rPr>
            </w:pPr>
            <w:r w:rsidRPr="00C51F9D">
              <w:rPr>
                <w:sz w:val="16"/>
                <w:szCs w:val="16"/>
              </w:rPr>
              <w:t>0,75</w:t>
            </w:r>
          </w:p>
        </w:tc>
        <w:tc>
          <w:tcPr>
            <w:tcW w:w="381" w:type="pct"/>
            <w:noWrap/>
            <w:vAlign w:val="center"/>
          </w:tcPr>
          <w:p w14:paraId="16FFE94A" w14:textId="77777777" w:rsidR="00C51F9D" w:rsidRPr="00C51F9D" w:rsidRDefault="00C51F9D" w:rsidP="00C51F9D">
            <w:pPr>
              <w:rPr>
                <w:sz w:val="16"/>
                <w:szCs w:val="16"/>
              </w:rPr>
            </w:pPr>
          </w:p>
        </w:tc>
        <w:tc>
          <w:tcPr>
            <w:tcW w:w="343" w:type="pct"/>
            <w:noWrap/>
            <w:vAlign w:val="center"/>
          </w:tcPr>
          <w:p w14:paraId="72A56F48" w14:textId="77777777" w:rsidR="00C51F9D" w:rsidRPr="00C51F9D" w:rsidRDefault="00C51F9D" w:rsidP="00C51F9D">
            <w:pPr>
              <w:rPr>
                <w:sz w:val="16"/>
                <w:szCs w:val="16"/>
              </w:rPr>
            </w:pPr>
          </w:p>
        </w:tc>
        <w:tc>
          <w:tcPr>
            <w:tcW w:w="1010" w:type="pct"/>
            <w:noWrap/>
            <w:hideMark/>
          </w:tcPr>
          <w:p w14:paraId="4FAB0E39" w14:textId="77777777" w:rsidR="00C51F9D" w:rsidRPr="00C51F9D" w:rsidRDefault="00C51F9D" w:rsidP="00C51F9D">
            <w:pPr>
              <w:jc w:val="both"/>
              <w:rPr>
                <w:sz w:val="16"/>
                <w:szCs w:val="16"/>
              </w:rPr>
            </w:pPr>
            <w:r w:rsidRPr="00C51F9D">
              <w:rPr>
                <w:sz w:val="16"/>
                <w:szCs w:val="16"/>
              </w:rPr>
              <w:t>В соответствии с п. 11(1) Методических указаний 98-э</w:t>
            </w:r>
          </w:p>
        </w:tc>
      </w:tr>
      <w:tr w:rsidR="00C51F9D" w:rsidRPr="00C51F9D" w14:paraId="76E4D490" w14:textId="77777777" w:rsidTr="00490E4B">
        <w:trPr>
          <w:trHeight w:val="284"/>
        </w:trPr>
        <w:tc>
          <w:tcPr>
            <w:tcW w:w="283" w:type="pct"/>
            <w:noWrap/>
            <w:vAlign w:val="center"/>
            <w:hideMark/>
          </w:tcPr>
          <w:p w14:paraId="67F2D810" w14:textId="77777777" w:rsidR="00C51F9D" w:rsidRPr="00C51F9D" w:rsidRDefault="00C51F9D" w:rsidP="00C51F9D">
            <w:pPr>
              <w:jc w:val="center"/>
              <w:rPr>
                <w:sz w:val="16"/>
                <w:szCs w:val="16"/>
              </w:rPr>
            </w:pPr>
            <w:r w:rsidRPr="00C51F9D">
              <w:rPr>
                <w:sz w:val="16"/>
                <w:szCs w:val="16"/>
              </w:rPr>
              <w:t>6</w:t>
            </w:r>
          </w:p>
        </w:tc>
        <w:tc>
          <w:tcPr>
            <w:tcW w:w="1210" w:type="pct"/>
            <w:vAlign w:val="center"/>
            <w:hideMark/>
          </w:tcPr>
          <w:p w14:paraId="6A57CF54" w14:textId="77777777" w:rsidR="00C51F9D" w:rsidRPr="00C51F9D" w:rsidRDefault="00C51F9D" w:rsidP="00C51F9D">
            <w:pPr>
              <w:rPr>
                <w:sz w:val="16"/>
                <w:szCs w:val="16"/>
              </w:rPr>
            </w:pPr>
            <w:r w:rsidRPr="00C51F9D">
              <w:rPr>
                <w:sz w:val="16"/>
                <w:szCs w:val="16"/>
              </w:rPr>
              <w:t>Итого коэффициент индексации</w:t>
            </w:r>
          </w:p>
        </w:tc>
        <w:tc>
          <w:tcPr>
            <w:tcW w:w="448" w:type="pct"/>
            <w:noWrap/>
            <w:vAlign w:val="center"/>
            <w:hideMark/>
          </w:tcPr>
          <w:p w14:paraId="45B9AA79" w14:textId="77777777" w:rsidR="00C51F9D" w:rsidRPr="00C51F9D" w:rsidRDefault="00C51F9D" w:rsidP="00C51F9D">
            <w:pPr>
              <w:jc w:val="center"/>
              <w:rPr>
                <w:sz w:val="16"/>
                <w:szCs w:val="16"/>
              </w:rPr>
            </w:pPr>
            <w:r w:rsidRPr="00C51F9D">
              <w:rPr>
                <w:sz w:val="16"/>
                <w:szCs w:val="16"/>
              </w:rPr>
              <w:t> </w:t>
            </w:r>
          </w:p>
        </w:tc>
        <w:tc>
          <w:tcPr>
            <w:tcW w:w="474" w:type="pct"/>
            <w:noWrap/>
            <w:vAlign w:val="center"/>
            <w:hideMark/>
          </w:tcPr>
          <w:p w14:paraId="7ECDBF71" w14:textId="77777777" w:rsidR="00C51F9D" w:rsidRPr="00C51F9D" w:rsidRDefault="00C51F9D" w:rsidP="00C51F9D">
            <w:pPr>
              <w:jc w:val="right"/>
              <w:rPr>
                <w:sz w:val="16"/>
                <w:szCs w:val="16"/>
              </w:rPr>
            </w:pPr>
          </w:p>
        </w:tc>
        <w:tc>
          <w:tcPr>
            <w:tcW w:w="412" w:type="pct"/>
            <w:noWrap/>
            <w:vAlign w:val="center"/>
            <w:hideMark/>
          </w:tcPr>
          <w:p w14:paraId="363649F0" w14:textId="77777777" w:rsidR="00C51F9D" w:rsidRPr="00C51F9D" w:rsidRDefault="00C51F9D" w:rsidP="00C51F9D">
            <w:pPr>
              <w:jc w:val="right"/>
              <w:rPr>
                <w:sz w:val="16"/>
                <w:szCs w:val="16"/>
              </w:rPr>
            </w:pPr>
            <w:r w:rsidRPr="00C51F9D">
              <w:rPr>
                <w:sz w:val="16"/>
                <w:szCs w:val="16"/>
              </w:rPr>
              <w:t>1,1414</w:t>
            </w:r>
          </w:p>
        </w:tc>
        <w:tc>
          <w:tcPr>
            <w:tcW w:w="439" w:type="pct"/>
            <w:noWrap/>
            <w:vAlign w:val="center"/>
            <w:hideMark/>
          </w:tcPr>
          <w:p w14:paraId="5BBF47A4" w14:textId="77777777" w:rsidR="00C51F9D" w:rsidRPr="00C51F9D" w:rsidRDefault="00C51F9D" w:rsidP="00C51F9D">
            <w:pPr>
              <w:jc w:val="right"/>
              <w:rPr>
                <w:sz w:val="16"/>
                <w:szCs w:val="16"/>
              </w:rPr>
            </w:pPr>
            <w:r w:rsidRPr="00C51F9D">
              <w:rPr>
                <w:sz w:val="16"/>
                <w:szCs w:val="16"/>
              </w:rPr>
              <w:t>1,065037551</w:t>
            </w:r>
          </w:p>
        </w:tc>
        <w:tc>
          <w:tcPr>
            <w:tcW w:w="381" w:type="pct"/>
            <w:noWrap/>
            <w:vAlign w:val="center"/>
            <w:hideMark/>
          </w:tcPr>
          <w:p w14:paraId="542C350B" w14:textId="77777777" w:rsidR="00C51F9D" w:rsidRPr="00C51F9D" w:rsidRDefault="00C51F9D" w:rsidP="00C51F9D">
            <w:pPr>
              <w:rPr>
                <w:sz w:val="16"/>
                <w:szCs w:val="16"/>
              </w:rPr>
            </w:pPr>
            <w:r w:rsidRPr="00C51F9D">
              <w:rPr>
                <w:sz w:val="16"/>
                <w:szCs w:val="16"/>
              </w:rPr>
              <w:t> </w:t>
            </w:r>
          </w:p>
        </w:tc>
        <w:tc>
          <w:tcPr>
            <w:tcW w:w="343" w:type="pct"/>
            <w:noWrap/>
            <w:vAlign w:val="center"/>
            <w:hideMark/>
          </w:tcPr>
          <w:p w14:paraId="3EFBD85D" w14:textId="77777777" w:rsidR="00C51F9D" w:rsidRPr="00C51F9D" w:rsidRDefault="00C51F9D" w:rsidP="00C51F9D">
            <w:pPr>
              <w:rPr>
                <w:sz w:val="16"/>
                <w:szCs w:val="16"/>
              </w:rPr>
            </w:pPr>
            <w:r w:rsidRPr="00C51F9D">
              <w:rPr>
                <w:sz w:val="16"/>
                <w:szCs w:val="16"/>
              </w:rPr>
              <w:t> </w:t>
            </w:r>
          </w:p>
        </w:tc>
        <w:tc>
          <w:tcPr>
            <w:tcW w:w="1010" w:type="pct"/>
            <w:noWrap/>
            <w:vAlign w:val="center"/>
            <w:hideMark/>
          </w:tcPr>
          <w:p w14:paraId="5EA83ACE" w14:textId="77777777" w:rsidR="00C51F9D" w:rsidRPr="00C51F9D" w:rsidRDefault="00C51F9D" w:rsidP="00C51F9D">
            <w:pPr>
              <w:rPr>
                <w:sz w:val="16"/>
                <w:szCs w:val="16"/>
              </w:rPr>
            </w:pPr>
            <w:r w:rsidRPr="00C51F9D">
              <w:rPr>
                <w:sz w:val="16"/>
                <w:szCs w:val="16"/>
              </w:rPr>
              <w:t> </w:t>
            </w:r>
          </w:p>
        </w:tc>
      </w:tr>
      <w:tr w:rsidR="00C51F9D" w:rsidRPr="00C51F9D" w14:paraId="0D7B016D" w14:textId="77777777" w:rsidTr="00490E4B">
        <w:trPr>
          <w:trHeight w:val="284"/>
        </w:trPr>
        <w:tc>
          <w:tcPr>
            <w:tcW w:w="5000" w:type="pct"/>
            <w:gridSpan w:val="9"/>
            <w:noWrap/>
            <w:vAlign w:val="center"/>
            <w:hideMark/>
          </w:tcPr>
          <w:p w14:paraId="43BB8F73" w14:textId="77777777" w:rsidR="00C51F9D" w:rsidRPr="00C51F9D" w:rsidRDefault="00C51F9D" w:rsidP="00C51F9D">
            <w:pPr>
              <w:jc w:val="center"/>
              <w:rPr>
                <w:sz w:val="16"/>
                <w:szCs w:val="16"/>
              </w:rPr>
            </w:pPr>
            <w:r w:rsidRPr="00C51F9D">
              <w:rPr>
                <w:sz w:val="16"/>
                <w:szCs w:val="16"/>
              </w:rPr>
              <w:t>1. Расчёт подконтрольных расходов</w:t>
            </w:r>
          </w:p>
        </w:tc>
      </w:tr>
      <w:tr w:rsidR="00C51F9D" w:rsidRPr="00C51F9D" w14:paraId="523CAFF5" w14:textId="77777777" w:rsidTr="00490E4B">
        <w:trPr>
          <w:trHeight w:val="284"/>
        </w:trPr>
        <w:tc>
          <w:tcPr>
            <w:tcW w:w="283" w:type="pct"/>
            <w:noWrap/>
            <w:vAlign w:val="center"/>
            <w:hideMark/>
          </w:tcPr>
          <w:p w14:paraId="42F2737C" w14:textId="77777777" w:rsidR="00C51F9D" w:rsidRPr="00C51F9D" w:rsidRDefault="00C51F9D" w:rsidP="00C51F9D">
            <w:pPr>
              <w:jc w:val="center"/>
              <w:rPr>
                <w:sz w:val="16"/>
                <w:szCs w:val="16"/>
              </w:rPr>
            </w:pPr>
            <w:r w:rsidRPr="00C51F9D">
              <w:rPr>
                <w:sz w:val="16"/>
                <w:szCs w:val="16"/>
              </w:rPr>
              <w:t>1.1.</w:t>
            </w:r>
          </w:p>
        </w:tc>
        <w:tc>
          <w:tcPr>
            <w:tcW w:w="1210" w:type="pct"/>
            <w:vAlign w:val="center"/>
            <w:hideMark/>
          </w:tcPr>
          <w:p w14:paraId="6A45416C" w14:textId="77777777" w:rsidR="00C51F9D" w:rsidRPr="00C51F9D" w:rsidRDefault="00C51F9D" w:rsidP="00C51F9D">
            <w:pPr>
              <w:rPr>
                <w:sz w:val="16"/>
                <w:szCs w:val="16"/>
              </w:rPr>
            </w:pPr>
            <w:r w:rsidRPr="00C51F9D">
              <w:rPr>
                <w:sz w:val="16"/>
                <w:szCs w:val="16"/>
              </w:rPr>
              <w:t>Материальные затраты</w:t>
            </w:r>
          </w:p>
        </w:tc>
        <w:tc>
          <w:tcPr>
            <w:tcW w:w="448" w:type="pct"/>
            <w:noWrap/>
            <w:vAlign w:val="center"/>
            <w:hideMark/>
          </w:tcPr>
          <w:p w14:paraId="7DEBC338"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8AD2644" w14:textId="77777777" w:rsidR="00C51F9D" w:rsidRPr="00C51F9D" w:rsidRDefault="00C51F9D" w:rsidP="00C51F9D">
            <w:pPr>
              <w:jc w:val="right"/>
              <w:rPr>
                <w:sz w:val="16"/>
                <w:szCs w:val="16"/>
              </w:rPr>
            </w:pPr>
            <w:r w:rsidRPr="00C51F9D">
              <w:rPr>
                <w:sz w:val="16"/>
                <w:szCs w:val="16"/>
              </w:rPr>
              <w:t>174 668,98</w:t>
            </w:r>
          </w:p>
        </w:tc>
        <w:tc>
          <w:tcPr>
            <w:tcW w:w="412" w:type="pct"/>
            <w:noWrap/>
            <w:vAlign w:val="center"/>
          </w:tcPr>
          <w:p w14:paraId="05A1E05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199 364,00</w:t>
            </w:r>
          </w:p>
        </w:tc>
        <w:tc>
          <w:tcPr>
            <w:tcW w:w="439" w:type="pct"/>
            <w:noWrap/>
            <w:vAlign w:val="center"/>
          </w:tcPr>
          <w:p w14:paraId="2E2810B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186 029,01</w:t>
            </w:r>
          </w:p>
        </w:tc>
        <w:tc>
          <w:tcPr>
            <w:tcW w:w="381" w:type="pct"/>
            <w:noWrap/>
            <w:vAlign w:val="center"/>
          </w:tcPr>
          <w:p w14:paraId="521635A4" w14:textId="77777777" w:rsidR="00C51F9D" w:rsidRPr="00C51F9D" w:rsidRDefault="00C51F9D" w:rsidP="00C51F9D">
            <w:pPr>
              <w:jc w:val="right"/>
              <w:rPr>
                <w:sz w:val="16"/>
                <w:szCs w:val="16"/>
              </w:rPr>
            </w:pPr>
          </w:p>
        </w:tc>
        <w:tc>
          <w:tcPr>
            <w:tcW w:w="343" w:type="pct"/>
            <w:noWrap/>
            <w:vAlign w:val="center"/>
          </w:tcPr>
          <w:p w14:paraId="3914A367" w14:textId="77777777" w:rsidR="00C51F9D" w:rsidRPr="00C51F9D" w:rsidRDefault="00C51F9D" w:rsidP="00C51F9D">
            <w:pPr>
              <w:jc w:val="right"/>
              <w:rPr>
                <w:sz w:val="16"/>
                <w:szCs w:val="16"/>
              </w:rPr>
            </w:pPr>
          </w:p>
        </w:tc>
        <w:tc>
          <w:tcPr>
            <w:tcW w:w="1010" w:type="pct"/>
            <w:vMerge w:val="restart"/>
            <w:noWrap/>
            <w:vAlign w:val="center"/>
            <w:hideMark/>
          </w:tcPr>
          <w:p w14:paraId="67CD838D" w14:textId="77777777" w:rsidR="00C51F9D" w:rsidRPr="00C51F9D" w:rsidRDefault="00C51F9D" w:rsidP="00C51F9D">
            <w:pPr>
              <w:jc w:val="both"/>
              <w:rPr>
                <w:sz w:val="16"/>
                <w:szCs w:val="16"/>
              </w:rPr>
            </w:pPr>
            <w:r w:rsidRPr="00C51F9D">
              <w:rPr>
                <w:sz w:val="16"/>
                <w:szCs w:val="16"/>
              </w:rPr>
              <w:t>В соответствии с п. 11(1) Методических указаний 98-э</w:t>
            </w:r>
          </w:p>
        </w:tc>
      </w:tr>
      <w:tr w:rsidR="00C51F9D" w:rsidRPr="00C51F9D" w14:paraId="58A81CEC" w14:textId="77777777" w:rsidTr="00490E4B">
        <w:trPr>
          <w:trHeight w:val="284"/>
        </w:trPr>
        <w:tc>
          <w:tcPr>
            <w:tcW w:w="283" w:type="pct"/>
            <w:noWrap/>
            <w:vAlign w:val="center"/>
            <w:hideMark/>
          </w:tcPr>
          <w:p w14:paraId="7D372DE1" w14:textId="77777777" w:rsidR="00C51F9D" w:rsidRPr="00C51F9D" w:rsidRDefault="00C51F9D" w:rsidP="00C51F9D">
            <w:pPr>
              <w:jc w:val="center"/>
              <w:rPr>
                <w:sz w:val="16"/>
                <w:szCs w:val="16"/>
              </w:rPr>
            </w:pPr>
            <w:r w:rsidRPr="00C51F9D">
              <w:rPr>
                <w:sz w:val="16"/>
                <w:szCs w:val="16"/>
              </w:rPr>
              <w:t>1.1.1.</w:t>
            </w:r>
          </w:p>
        </w:tc>
        <w:tc>
          <w:tcPr>
            <w:tcW w:w="1210" w:type="pct"/>
            <w:vAlign w:val="center"/>
            <w:hideMark/>
          </w:tcPr>
          <w:p w14:paraId="48E815D0" w14:textId="77777777" w:rsidR="00C51F9D" w:rsidRPr="00C51F9D" w:rsidRDefault="00C51F9D" w:rsidP="00C51F9D">
            <w:pPr>
              <w:rPr>
                <w:sz w:val="16"/>
                <w:szCs w:val="16"/>
              </w:rPr>
            </w:pPr>
            <w:r w:rsidRPr="00C51F9D">
              <w:rPr>
                <w:sz w:val="16"/>
                <w:szCs w:val="16"/>
              </w:rPr>
              <w:t>Сырье, материалы, запасные части, инструмент, топливо</w:t>
            </w:r>
          </w:p>
        </w:tc>
        <w:tc>
          <w:tcPr>
            <w:tcW w:w="448" w:type="pct"/>
            <w:noWrap/>
            <w:vAlign w:val="center"/>
            <w:hideMark/>
          </w:tcPr>
          <w:p w14:paraId="0A9996D2"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413BA9FD" w14:textId="77777777" w:rsidR="00C51F9D" w:rsidRPr="00C51F9D" w:rsidRDefault="00C51F9D" w:rsidP="00C51F9D">
            <w:pPr>
              <w:jc w:val="right"/>
              <w:rPr>
                <w:sz w:val="16"/>
                <w:szCs w:val="16"/>
              </w:rPr>
            </w:pPr>
            <w:r w:rsidRPr="00C51F9D">
              <w:rPr>
                <w:sz w:val="16"/>
                <w:szCs w:val="16"/>
              </w:rPr>
              <w:t>34 752,98</w:t>
            </w:r>
          </w:p>
        </w:tc>
        <w:tc>
          <w:tcPr>
            <w:tcW w:w="412" w:type="pct"/>
            <w:noWrap/>
            <w:vAlign w:val="center"/>
          </w:tcPr>
          <w:p w14:paraId="28F5357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39 666,00</w:t>
            </w:r>
          </w:p>
        </w:tc>
        <w:tc>
          <w:tcPr>
            <w:tcW w:w="439" w:type="pct"/>
            <w:noWrap/>
            <w:vAlign w:val="center"/>
          </w:tcPr>
          <w:p w14:paraId="6211C96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37 013,22</w:t>
            </w:r>
          </w:p>
        </w:tc>
        <w:tc>
          <w:tcPr>
            <w:tcW w:w="381" w:type="pct"/>
            <w:noWrap/>
            <w:vAlign w:val="center"/>
          </w:tcPr>
          <w:p w14:paraId="5F699D09" w14:textId="77777777" w:rsidR="00C51F9D" w:rsidRPr="00C51F9D" w:rsidRDefault="00C51F9D" w:rsidP="00C51F9D">
            <w:pPr>
              <w:jc w:val="right"/>
              <w:rPr>
                <w:sz w:val="16"/>
                <w:szCs w:val="16"/>
              </w:rPr>
            </w:pPr>
          </w:p>
        </w:tc>
        <w:tc>
          <w:tcPr>
            <w:tcW w:w="343" w:type="pct"/>
            <w:noWrap/>
            <w:vAlign w:val="center"/>
          </w:tcPr>
          <w:p w14:paraId="71BA49D1" w14:textId="77777777" w:rsidR="00C51F9D" w:rsidRPr="00C51F9D" w:rsidRDefault="00C51F9D" w:rsidP="00C51F9D">
            <w:pPr>
              <w:jc w:val="right"/>
              <w:rPr>
                <w:sz w:val="16"/>
                <w:szCs w:val="16"/>
              </w:rPr>
            </w:pPr>
          </w:p>
        </w:tc>
        <w:tc>
          <w:tcPr>
            <w:tcW w:w="1010" w:type="pct"/>
            <w:vMerge/>
            <w:noWrap/>
            <w:vAlign w:val="center"/>
            <w:hideMark/>
          </w:tcPr>
          <w:p w14:paraId="12AED82E" w14:textId="77777777" w:rsidR="00C51F9D" w:rsidRPr="00C51F9D" w:rsidRDefault="00C51F9D" w:rsidP="00C51F9D">
            <w:pPr>
              <w:rPr>
                <w:sz w:val="16"/>
                <w:szCs w:val="16"/>
              </w:rPr>
            </w:pPr>
          </w:p>
        </w:tc>
      </w:tr>
      <w:tr w:rsidR="00C51F9D" w:rsidRPr="00C51F9D" w14:paraId="35889992" w14:textId="77777777" w:rsidTr="00490E4B">
        <w:trPr>
          <w:trHeight w:val="284"/>
        </w:trPr>
        <w:tc>
          <w:tcPr>
            <w:tcW w:w="283" w:type="pct"/>
            <w:noWrap/>
            <w:vAlign w:val="center"/>
            <w:hideMark/>
          </w:tcPr>
          <w:p w14:paraId="446A7D20" w14:textId="77777777" w:rsidR="00C51F9D" w:rsidRPr="00C51F9D" w:rsidRDefault="00C51F9D" w:rsidP="00C51F9D">
            <w:pPr>
              <w:jc w:val="center"/>
              <w:rPr>
                <w:sz w:val="16"/>
                <w:szCs w:val="16"/>
              </w:rPr>
            </w:pPr>
            <w:r w:rsidRPr="00C51F9D">
              <w:rPr>
                <w:sz w:val="16"/>
                <w:szCs w:val="16"/>
              </w:rPr>
              <w:t>1.1.2.</w:t>
            </w:r>
          </w:p>
        </w:tc>
        <w:tc>
          <w:tcPr>
            <w:tcW w:w="1210" w:type="pct"/>
            <w:vAlign w:val="center"/>
            <w:hideMark/>
          </w:tcPr>
          <w:p w14:paraId="444F03F9" w14:textId="77777777" w:rsidR="00C51F9D" w:rsidRPr="00C51F9D" w:rsidRDefault="00C51F9D" w:rsidP="00C51F9D">
            <w:pPr>
              <w:rPr>
                <w:sz w:val="16"/>
                <w:szCs w:val="16"/>
              </w:rPr>
            </w:pPr>
            <w:r w:rsidRPr="00C51F9D">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448" w:type="pct"/>
            <w:noWrap/>
            <w:vAlign w:val="center"/>
            <w:hideMark/>
          </w:tcPr>
          <w:p w14:paraId="26584F03"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4DBDA9E" w14:textId="77777777" w:rsidR="00C51F9D" w:rsidRPr="00C51F9D" w:rsidRDefault="00C51F9D" w:rsidP="00C51F9D">
            <w:pPr>
              <w:jc w:val="right"/>
              <w:rPr>
                <w:sz w:val="16"/>
                <w:szCs w:val="16"/>
              </w:rPr>
            </w:pPr>
            <w:r w:rsidRPr="00C51F9D">
              <w:rPr>
                <w:sz w:val="16"/>
                <w:szCs w:val="16"/>
              </w:rPr>
              <w:t>139 916,00</w:t>
            </w:r>
          </w:p>
        </w:tc>
        <w:tc>
          <w:tcPr>
            <w:tcW w:w="412" w:type="pct"/>
            <w:noWrap/>
            <w:vAlign w:val="center"/>
          </w:tcPr>
          <w:p w14:paraId="215E9F8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159 698,00</w:t>
            </w:r>
          </w:p>
        </w:tc>
        <w:tc>
          <w:tcPr>
            <w:tcW w:w="439" w:type="pct"/>
            <w:noWrap/>
            <w:vAlign w:val="center"/>
          </w:tcPr>
          <w:p w14:paraId="461B373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149 015,79</w:t>
            </w:r>
          </w:p>
        </w:tc>
        <w:tc>
          <w:tcPr>
            <w:tcW w:w="381" w:type="pct"/>
            <w:noWrap/>
            <w:vAlign w:val="center"/>
          </w:tcPr>
          <w:p w14:paraId="1D212646" w14:textId="77777777" w:rsidR="00C51F9D" w:rsidRPr="00C51F9D" w:rsidRDefault="00C51F9D" w:rsidP="00C51F9D">
            <w:pPr>
              <w:jc w:val="right"/>
              <w:rPr>
                <w:sz w:val="16"/>
                <w:szCs w:val="16"/>
              </w:rPr>
            </w:pPr>
          </w:p>
        </w:tc>
        <w:tc>
          <w:tcPr>
            <w:tcW w:w="343" w:type="pct"/>
            <w:noWrap/>
            <w:vAlign w:val="center"/>
          </w:tcPr>
          <w:p w14:paraId="1BC60C3F" w14:textId="77777777" w:rsidR="00C51F9D" w:rsidRPr="00C51F9D" w:rsidRDefault="00C51F9D" w:rsidP="00C51F9D">
            <w:pPr>
              <w:jc w:val="right"/>
              <w:rPr>
                <w:sz w:val="16"/>
                <w:szCs w:val="16"/>
              </w:rPr>
            </w:pPr>
          </w:p>
        </w:tc>
        <w:tc>
          <w:tcPr>
            <w:tcW w:w="1010" w:type="pct"/>
            <w:vMerge/>
            <w:noWrap/>
            <w:vAlign w:val="center"/>
            <w:hideMark/>
          </w:tcPr>
          <w:p w14:paraId="17D084F0" w14:textId="77777777" w:rsidR="00C51F9D" w:rsidRPr="00C51F9D" w:rsidRDefault="00C51F9D" w:rsidP="00C51F9D">
            <w:pPr>
              <w:rPr>
                <w:sz w:val="16"/>
                <w:szCs w:val="16"/>
              </w:rPr>
            </w:pPr>
          </w:p>
        </w:tc>
      </w:tr>
      <w:tr w:rsidR="00C51F9D" w:rsidRPr="00C51F9D" w14:paraId="19FA5B0E" w14:textId="77777777" w:rsidTr="00490E4B">
        <w:trPr>
          <w:trHeight w:val="284"/>
        </w:trPr>
        <w:tc>
          <w:tcPr>
            <w:tcW w:w="283" w:type="pct"/>
            <w:noWrap/>
            <w:vAlign w:val="center"/>
            <w:hideMark/>
          </w:tcPr>
          <w:p w14:paraId="54783A39" w14:textId="77777777" w:rsidR="00C51F9D" w:rsidRPr="00C51F9D" w:rsidRDefault="00C51F9D" w:rsidP="00C51F9D">
            <w:pPr>
              <w:jc w:val="center"/>
              <w:rPr>
                <w:sz w:val="16"/>
                <w:szCs w:val="16"/>
              </w:rPr>
            </w:pPr>
            <w:r w:rsidRPr="00C51F9D">
              <w:rPr>
                <w:sz w:val="16"/>
                <w:szCs w:val="16"/>
              </w:rPr>
              <w:t>1.2.</w:t>
            </w:r>
          </w:p>
        </w:tc>
        <w:tc>
          <w:tcPr>
            <w:tcW w:w="1210" w:type="pct"/>
            <w:vAlign w:val="center"/>
            <w:hideMark/>
          </w:tcPr>
          <w:p w14:paraId="235E81CA" w14:textId="77777777" w:rsidR="00C51F9D" w:rsidRPr="00C51F9D" w:rsidRDefault="00C51F9D" w:rsidP="00C51F9D">
            <w:pPr>
              <w:rPr>
                <w:sz w:val="16"/>
                <w:szCs w:val="16"/>
              </w:rPr>
            </w:pPr>
            <w:r w:rsidRPr="00C51F9D">
              <w:rPr>
                <w:sz w:val="16"/>
                <w:szCs w:val="16"/>
              </w:rPr>
              <w:t>Расходы на оплату труда</w:t>
            </w:r>
          </w:p>
        </w:tc>
        <w:tc>
          <w:tcPr>
            <w:tcW w:w="448" w:type="pct"/>
            <w:noWrap/>
            <w:vAlign w:val="center"/>
            <w:hideMark/>
          </w:tcPr>
          <w:p w14:paraId="7BA5D721"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43B0866" w14:textId="77777777" w:rsidR="00C51F9D" w:rsidRPr="00C51F9D" w:rsidRDefault="00C51F9D" w:rsidP="00C51F9D">
            <w:pPr>
              <w:jc w:val="right"/>
              <w:rPr>
                <w:sz w:val="16"/>
                <w:szCs w:val="16"/>
              </w:rPr>
            </w:pPr>
            <w:r w:rsidRPr="00C51F9D">
              <w:rPr>
                <w:sz w:val="16"/>
                <w:szCs w:val="16"/>
              </w:rPr>
              <w:t>300 527,66</w:t>
            </w:r>
          </w:p>
        </w:tc>
        <w:tc>
          <w:tcPr>
            <w:tcW w:w="412" w:type="pct"/>
            <w:noWrap/>
            <w:vAlign w:val="center"/>
          </w:tcPr>
          <w:p w14:paraId="07BDEAD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343 017,00</w:t>
            </w:r>
          </w:p>
        </w:tc>
        <w:tc>
          <w:tcPr>
            <w:tcW w:w="439" w:type="pct"/>
            <w:noWrap/>
            <w:vAlign w:val="center"/>
          </w:tcPr>
          <w:p w14:paraId="1BE67C3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320 073,24</w:t>
            </w:r>
          </w:p>
        </w:tc>
        <w:tc>
          <w:tcPr>
            <w:tcW w:w="381" w:type="pct"/>
            <w:noWrap/>
            <w:vAlign w:val="center"/>
          </w:tcPr>
          <w:p w14:paraId="74382278" w14:textId="77777777" w:rsidR="00C51F9D" w:rsidRPr="00C51F9D" w:rsidRDefault="00C51F9D" w:rsidP="00C51F9D">
            <w:pPr>
              <w:jc w:val="right"/>
              <w:rPr>
                <w:sz w:val="16"/>
                <w:szCs w:val="16"/>
              </w:rPr>
            </w:pPr>
          </w:p>
        </w:tc>
        <w:tc>
          <w:tcPr>
            <w:tcW w:w="343" w:type="pct"/>
            <w:noWrap/>
            <w:vAlign w:val="center"/>
          </w:tcPr>
          <w:p w14:paraId="288F434A" w14:textId="77777777" w:rsidR="00C51F9D" w:rsidRPr="00C51F9D" w:rsidRDefault="00C51F9D" w:rsidP="00C51F9D">
            <w:pPr>
              <w:jc w:val="right"/>
              <w:rPr>
                <w:sz w:val="16"/>
                <w:szCs w:val="16"/>
              </w:rPr>
            </w:pPr>
          </w:p>
        </w:tc>
        <w:tc>
          <w:tcPr>
            <w:tcW w:w="1010" w:type="pct"/>
            <w:vMerge/>
            <w:noWrap/>
            <w:vAlign w:val="center"/>
            <w:hideMark/>
          </w:tcPr>
          <w:p w14:paraId="1B1544BA" w14:textId="77777777" w:rsidR="00C51F9D" w:rsidRPr="00C51F9D" w:rsidRDefault="00C51F9D" w:rsidP="00C51F9D">
            <w:pPr>
              <w:rPr>
                <w:sz w:val="16"/>
                <w:szCs w:val="16"/>
              </w:rPr>
            </w:pPr>
          </w:p>
        </w:tc>
      </w:tr>
      <w:tr w:rsidR="00C51F9D" w:rsidRPr="00C51F9D" w14:paraId="52D60494" w14:textId="77777777" w:rsidTr="00490E4B">
        <w:trPr>
          <w:trHeight w:val="284"/>
        </w:trPr>
        <w:tc>
          <w:tcPr>
            <w:tcW w:w="283" w:type="pct"/>
            <w:noWrap/>
            <w:vAlign w:val="center"/>
            <w:hideMark/>
          </w:tcPr>
          <w:p w14:paraId="3483E681" w14:textId="77777777" w:rsidR="00C51F9D" w:rsidRPr="00C51F9D" w:rsidRDefault="00C51F9D" w:rsidP="00C51F9D">
            <w:pPr>
              <w:jc w:val="center"/>
              <w:rPr>
                <w:sz w:val="16"/>
                <w:szCs w:val="16"/>
              </w:rPr>
            </w:pPr>
            <w:r w:rsidRPr="00C51F9D">
              <w:rPr>
                <w:sz w:val="16"/>
                <w:szCs w:val="16"/>
              </w:rPr>
              <w:t> </w:t>
            </w:r>
          </w:p>
        </w:tc>
        <w:tc>
          <w:tcPr>
            <w:tcW w:w="1210" w:type="pct"/>
            <w:vAlign w:val="center"/>
            <w:hideMark/>
          </w:tcPr>
          <w:p w14:paraId="432EA21A" w14:textId="77777777" w:rsidR="00C51F9D" w:rsidRPr="00C51F9D" w:rsidRDefault="00C51F9D" w:rsidP="00C51F9D">
            <w:pPr>
              <w:jc w:val="right"/>
              <w:rPr>
                <w:sz w:val="16"/>
                <w:szCs w:val="16"/>
              </w:rPr>
            </w:pPr>
            <w:r w:rsidRPr="00C51F9D">
              <w:rPr>
                <w:sz w:val="16"/>
                <w:szCs w:val="16"/>
              </w:rPr>
              <w:t>Среднесписочная численность</w:t>
            </w:r>
          </w:p>
        </w:tc>
        <w:tc>
          <w:tcPr>
            <w:tcW w:w="448" w:type="pct"/>
            <w:noWrap/>
            <w:vAlign w:val="center"/>
            <w:hideMark/>
          </w:tcPr>
          <w:p w14:paraId="6F0DA4F8" w14:textId="77777777" w:rsidR="00C51F9D" w:rsidRPr="00C51F9D" w:rsidRDefault="00C51F9D" w:rsidP="00C51F9D">
            <w:pPr>
              <w:jc w:val="center"/>
              <w:rPr>
                <w:sz w:val="16"/>
                <w:szCs w:val="16"/>
              </w:rPr>
            </w:pPr>
            <w:r w:rsidRPr="00C51F9D">
              <w:rPr>
                <w:sz w:val="16"/>
                <w:szCs w:val="16"/>
              </w:rPr>
              <w:t>чел.</w:t>
            </w:r>
          </w:p>
        </w:tc>
        <w:tc>
          <w:tcPr>
            <w:tcW w:w="474" w:type="pct"/>
            <w:noWrap/>
            <w:vAlign w:val="center"/>
            <w:hideMark/>
          </w:tcPr>
          <w:p w14:paraId="797EC303" w14:textId="77777777" w:rsidR="00C51F9D" w:rsidRPr="00C51F9D" w:rsidRDefault="00C51F9D" w:rsidP="00C51F9D">
            <w:pPr>
              <w:jc w:val="right"/>
              <w:rPr>
                <w:sz w:val="16"/>
                <w:szCs w:val="16"/>
              </w:rPr>
            </w:pPr>
            <w:r w:rsidRPr="00C51F9D">
              <w:rPr>
                <w:sz w:val="16"/>
                <w:szCs w:val="16"/>
              </w:rPr>
              <w:t>298,00</w:t>
            </w:r>
          </w:p>
        </w:tc>
        <w:tc>
          <w:tcPr>
            <w:tcW w:w="412" w:type="pct"/>
            <w:noWrap/>
            <w:vAlign w:val="center"/>
          </w:tcPr>
          <w:p w14:paraId="0F0C534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298,00</w:t>
            </w:r>
          </w:p>
        </w:tc>
        <w:tc>
          <w:tcPr>
            <w:tcW w:w="439" w:type="pct"/>
            <w:noWrap/>
            <w:vAlign w:val="center"/>
          </w:tcPr>
          <w:p w14:paraId="66E3E17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298,00</w:t>
            </w:r>
          </w:p>
        </w:tc>
        <w:tc>
          <w:tcPr>
            <w:tcW w:w="381" w:type="pct"/>
            <w:noWrap/>
            <w:vAlign w:val="center"/>
          </w:tcPr>
          <w:p w14:paraId="4F4DC383" w14:textId="77777777" w:rsidR="00C51F9D" w:rsidRPr="00C51F9D" w:rsidRDefault="00C51F9D" w:rsidP="00C51F9D">
            <w:pPr>
              <w:jc w:val="right"/>
              <w:rPr>
                <w:sz w:val="16"/>
                <w:szCs w:val="16"/>
              </w:rPr>
            </w:pPr>
          </w:p>
        </w:tc>
        <w:tc>
          <w:tcPr>
            <w:tcW w:w="343" w:type="pct"/>
            <w:noWrap/>
            <w:vAlign w:val="center"/>
          </w:tcPr>
          <w:p w14:paraId="75524949" w14:textId="77777777" w:rsidR="00C51F9D" w:rsidRPr="00C51F9D" w:rsidRDefault="00C51F9D" w:rsidP="00C51F9D">
            <w:pPr>
              <w:jc w:val="right"/>
              <w:rPr>
                <w:sz w:val="16"/>
                <w:szCs w:val="16"/>
              </w:rPr>
            </w:pPr>
          </w:p>
        </w:tc>
        <w:tc>
          <w:tcPr>
            <w:tcW w:w="1010" w:type="pct"/>
            <w:vMerge/>
            <w:noWrap/>
            <w:vAlign w:val="center"/>
            <w:hideMark/>
          </w:tcPr>
          <w:p w14:paraId="70D26768" w14:textId="77777777" w:rsidR="00C51F9D" w:rsidRPr="00C51F9D" w:rsidRDefault="00C51F9D" w:rsidP="00C51F9D">
            <w:pPr>
              <w:rPr>
                <w:sz w:val="16"/>
                <w:szCs w:val="16"/>
              </w:rPr>
            </w:pPr>
          </w:p>
        </w:tc>
      </w:tr>
      <w:tr w:rsidR="00C51F9D" w:rsidRPr="00C51F9D" w14:paraId="4694BCD0" w14:textId="77777777" w:rsidTr="00490E4B">
        <w:trPr>
          <w:trHeight w:val="284"/>
        </w:trPr>
        <w:tc>
          <w:tcPr>
            <w:tcW w:w="283" w:type="pct"/>
            <w:noWrap/>
            <w:vAlign w:val="center"/>
            <w:hideMark/>
          </w:tcPr>
          <w:p w14:paraId="777A8F15" w14:textId="77777777" w:rsidR="00C51F9D" w:rsidRPr="00C51F9D" w:rsidRDefault="00C51F9D" w:rsidP="00C51F9D">
            <w:pPr>
              <w:jc w:val="center"/>
              <w:rPr>
                <w:sz w:val="16"/>
                <w:szCs w:val="16"/>
              </w:rPr>
            </w:pPr>
            <w:r w:rsidRPr="00C51F9D">
              <w:rPr>
                <w:sz w:val="16"/>
                <w:szCs w:val="16"/>
              </w:rPr>
              <w:t> </w:t>
            </w:r>
          </w:p>
        </w:tc>
        <w:tc>
          <w:tcPr>
            <w:tcW w:w="1210" w:type="pct"/>
            <w:vAlign w:val="center"/>
            <w:hideMark/>
          </w:tcPr>
          <w:p w14:paraId="33D0195B" w14:textId="77777777" w:rsidR="00C51F9D" w:rsidRPr="00C51F9D" w:rsidRDefault="00C51F9D" w:rsidP="00C51F9D">
            <w:pPr>
              <w:jc w:val="right"/>
              <w:rPr>
                <w:sz w:val="16"/>
                <w:szCs w:val="16"/>
              </w:rPr>
            </w:pPr>
            <w:r w:rsidRPr="00C51F9D">
              <w:rPr>
                <w:sz w:val="16"/>
                <w:szCs w:val="16"/>
              </w:rPr>
              <w:t>Средняя заработная плата</w:t>
            </w:r>
          </w:p>
        </w:tc>
        <w:tc>
          <w:tcPr>
            <w:tcW w:w="448" w:type="pct"/>
            <w:vAlign w:val="center"/>
            <w:hideMark/>
          </w:tcPr>
          <w:p w14:paraId="5169944B" w14:textId="77777777" w:rsidR="00C51F9D" w:rsidRPr="00C51F9D" w:rsidRDefault="00C51F9D" w:rsidP="00C51F9D">
            <w:pPr>
              <w:jc w:val="center"/>
              <w:rPr>
                <w:sz w:val="16"/>
                <w:szCs w:val="16"/>
              </w:rPr>
            </w:pPr>
            <w:r w:rsidRPr="00C51F9D">
              <w:rPr>
                <w:sz w:val="16"/>
                <w:szCs w:val="16"/>
              </w:rPr>
              <w:t>руб./чел./мес.</w:t>
            </w:r>
          </w:p>
        </w:tc>
        <w:tc>
          <w:tcPr>
            <w:tcW w:w="474" w:type="pct"/>
            <w:noWrap/>
            <w:vAlign w:val="center"/>
            <w:hideMark/>
          </w:tcPr>
          <w:p w14:paraId="5A6AF216" w14:textId="77777777" w:rsidR="00C51F9D" w:rsidRPr="00C51F9D" w:rsidRDefault="00C51F9D" w:rsidP="00C51F9D">
            <w:pPr>
              <w:jc w:val="right"/>
              <w:rPr>
                <w:sz w:val="16"/>
                <w:szCs w:val="16"/>
              </w:rPr>
            </w:pPr>
            <w:r w:rsidRPr="00C51F9D">
              <w:rPr>
                <w:sz w:val="16"/>
                <w:szCs w:val="16"/>
              </w:rPr>
              <w:t>84 040,17</w:t>
            </w:r>
          </w:p>
        </w:tc>
        <w:tc>
          <w:tcPr>
            <w:tcW w:w="412" w:type="pct"/>
            <w:noWrap/>
            <w:vAlign w:val="center"/>
          </w:tcPr>
          <w:p w14:paraId="53D624F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95 922,00</w:t>
            </w:r>
          </w:p>
        </w:tc>
        <w:tc>
          <w:tcPr>
            <w:tcW w:w="439" w:type="pct"/>
            <w:noWrap/>
            <w:vAlign w:val="center"/>
          </w:tcPr>
          <w:p w14:paraId="5954CB9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89 505,94</w:t>
            </w:r>
          </w:p>
        </w:tc>
        <w:tc>
          <w:tcPr>
            <w:tcW w:w="381" w:type="pct"/>
            <w:noWrap/>
            <w:vAlign w:val="center"/>
          </w:tcPr>
          <w:p w14:paraId="2512E148" w14:textId="77777777" w:rsidR="00C51F9D" w:rsidRPr="00C51F9D" w:rsidRDefault="00C51F9D" w:rsidP="00C51F9D">
            <w:pPr>
              <w:jc w:val="right"/>
              <w:rPr>
                <w:sz w:val="16"/>
                <w:szCs w:val="16"/>
              </w:rPr>
            </w:pPr>
          </w:p>
        </w:tc>
        <w:tc>
          <w:tcPr>
            <w:tcW w:w="343" w:type="pct"/>
            <w:noWrap/>
            <w:vAlign w:val="center"/>
          </w:tcPr>
          <w:p w14:paraId="60594BF0" w14:textId="77777777" w:rsidR="00C51F9D" w:rsidRPr="00C51F9D" w:rsidRDefault="00C51F9D" w:rsidP="00C51F9D">
            <w:pPr>
              <w:jc w:val="right"/>
              <w:rPr>
                <w:sz w:val="16"/>
                <w:szCs w:val="16"/>
              </w:rPr>
            </w:pPr>
          </w:p>
        </w:tc>
        <w:tc>
          <w:tcPr>
            <w:tcW w:w="1010" w:type="pct"/>
            <w:vMerge/>
            <w:noWrap/>
            <w:vAlign w:val="center"/>
            <w:hideMark/>
          </w:tcPr>
          <w:p w14:paraId="5CC32CA6" w14:textId="77777777" w:rsidR="00C51F9D" w:rsidRPr="00C51F9D" w:rsidRDefault="00C51F9D" w:rsidP="00C51F9D">
            <w:pPr>
              <w:rPr>
                <w:sz w:val="16"/>
                <w:szCs w:val="16"/>
              </w:rPr>
            </w:pPr>
          </w:p>
        </w:tc>
      </w:tr>
      <w:tr w:rsidR="00C51F9D" w:rsidRPr="00C51F9D" w14:paraId="7F0B3E98" w14:textId="77777777" w:rsidTr="00490E4B">
        <w:trPr>
          <w:trHeight w:val="284"/>
        </w:trPr>
        <w:tc>
          <w:tcPr>
            <w:tcW w:w="283" w:type="pct"/>
            <w:noWrap/>
            <w:vAlign w:val="center"/>
            <w:hideMark/>
          </w:tcPr>
          <w:p w14:paraId="531C4F9A" w14:textId="77777777" w:rsidR="00C51F9D" w:rsidRPr="00C51F9D" w:rsidRDefault="00C51F9D" w:rsidP="00C51F9D">
            <w:pPr>
              <w:jc w:val="center"/>
              <w:rPr>
                <w:sz w:val="16"/>
                <w:szCs w:val="16"/>
              </w:rPr>
            </w:pPr>
            <w:r w:rsidRPr="00C51F9D">
              <w:rPr>
                <w:sz w:val="16"/>
                <w:szCs w:val="16"/>
              </w:rPr>
              <w:t>1.3.</w:t>
            </w:r>
          </w:p>
        </w:tc>
        <w:tc>
          <w:tcPr>
            <w:tcW w:w="1210" w:type="pct"/>
            <w:vAlign w:val="center"/>
            <w:hideMark/>
          </w:tcPr>
          <w:p w14:paraId="0026B133" w14:textId="77777777" w:rsidR="00C51F9D" w:rsidRPr="00C51F9D" w:rsidRDefault="00C51F9D" w:rsidP="00C51F9D">
            <w:pPr>
              <w:rPr>
                <w:sz w:val="16"/>
                <w:szCs w:val="16"/>
              </w:rPr>
            </w:pPr>
            <w:r w:rsidRPr="00C51F9D">
              <w:rPr>
                <w:sz w:val="16"/>
                <w:szCs w:val="16"/>
              </w:rPr>
              <w:t>Прочие расходы, всего, в том числе:</w:t>
            </w:r>
          </w:p>
        </w:tc>
        <w:tc>
          <w:tcPr>
            <w:tcW w:w="448" w:type="pct"/>
            <w:noWrap/>
            <w:vAlign w:val="center"/>
            <w:hideMark/>
          </w:tcPr>
          <w:p w14:paraId="6768945E"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210C5C0" w14:textId="77777777" w:rsidR="00C51F9D" w:rsidRPr="00C51F9D" w:rsidRDefault="00C51F9D" w:rsidP="00C51F9D">
            <w:pPr>
              <w:jc w:val="right"/>
              <w:rPr>
                <w:sz w:val="16"/>
                <w:szCs w:val="16"/>
              </w:rPr>
            </w:pPr>
            <w:r w:rsidRPr="00C51F9D">
              <w:rPr>
                <w:sz w:val="16"/>
                <w:szCs w:val="16"/>
              </w:rPr>
              <w:t>156 505,54</w:t>
            </w:r>
          </w:p>
        </w:tc>
        <w:tc>
          <w:tcPr>
            <w:tcW w:w="412" w:type="pct"/>
            <w:noWrap/>
            <w:vAlign w:val="center"/>
          </w:tcPr>
          <w:p w14:paraId="487F125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178 633,00</w:t>
            </w:r>
          </w:p>
        </w:tc>
        <w:tc>
          <w:tcPr>
            <w:tcW w:w="439" w:type="pct"/>
            <w:noWrap/>
            <w:vAlign w:val="center"/>
          </w:tcPr>
          <w:p w14:paraId="4DEE96C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166 684,28</w:t>
            </w:r>
          </w:p>
        </w:tc>
        <w:tc>
          <w:tcPr>
            <w:tcW w:w="381" w:type="pct"/>
            <w:noWrap/>
            <w:vAlign w:val="center"/>
          </w:tcPr>
          <w:p w14:paraId="551B129B" w14:textId="77777777" w:rsidR="00C51F9D" w:rsidRPr="00C51F9D" w:rsidRDefault="00C51F9D" w:rsidP="00C51F9D">
            <w:pPr>
              <w:jc w:val="right"/>
              <w:rPr>
                <w:sz w:val="16"/>
                <w:szCs w:val="16"/>
              </w:rPr>
            </w:pPr>
          </w:p>
        </w:tc>
        <w:tc>
          <w:tcPr>
            <w:tcW w:w="343" w:type="pct"/>
            <w:noWrap/>
            <w:vAlign w:val="center"/>
          </w:tcPr>
          <w:p w14:paraId="0AA594A3" w14:textId="77777777" w:rsidR="00C51F9D" w:rsidRPr="00C51F9D" w:rsidRDefault="00C51F9D" w:rsidP="00C51F9D">
            <w:pPr>
              <w:jc w:val="right"/>
              <w:rPr>
                <w:sz w:val="16"/>
                <w:szCs w:val="16"/>
              </w:rPr>
            </w:pPr>
          </w:p>
        </w:tc>
        <w:tc>
          <w:tcPr>
            <w:tcW w:w="1010" w:type="pct"/>
            <w:vMerge/>
            <w:noWrap/>
            <w:vAlign w:val="center"/>
            <w:hideMark/>
          </w:tcPr>
          <w:p w14:paraId="0D43D9E8" w14:textId="77777777" w:rsidR="00C51F9D" w:rsidRPr="00C51F9D" w:rsidRDefault="00C51F9D" w:rsidP="00C51F9D">
            <w:pPr>
              <w:rPr>
                <w:sz w:val="16"/>
                <w:szCs w:val="16"/>
              </w:rPr>
            </w:pPr>
          </w:p>
        </w:tc>
      </w:tr>
      <w:tr w:rsidR="00C51F9D" w:rsidRPr="00C51F9D" w14:paraId="65D5C8F7" w14:textId="77777777" w:rsidTr="00490E4B">
        <w:trPr>
          <w:trHeight w:val="284"/>
        </w:trPr>
        <w:tc>
          <w:tcPr>
            <w:tcW w:w="283" w:type="pct"/>
            <w:noWrap/>
            <w:vAlign w:val="center"/>
            <w:hideMark/>
          </w:tcPr>
          <w:p w14:paraId="6D6D3897" w14:textId="77777777" w:rsidR="00C51F9D" w:rsidRPr="00C51F9D" w:rsidRDefault="00C51F9D" w:rsidP="00C51F9D">
            <w:pPr>
              <w:jc w:val="center"/>
              <w:rPr>
                <w:sz w:val="16"/>
                <w:szCs w:val="16"/>
              </w:rPr>
            </w:pPr>
            <w:r w:rsidRPr="00C51F9D">
              <w:rPr>
                <w:sz w:val="16"/>
                <w:szCs w:val="16"/>
              </w:rPr>
              <w:t>1.3.1.</w:t>
            </w:r>
          </w:p>
        </w:tc>
        <w:tc>
          <w:tcPr>
            <w:tcW w:w="1210" w:type="pct"/>
            <w:vAlign w:val="center"/>
            <w:hideMark/>
          </w:tcPr>
          <w:p w14:paraId="1220DDF0" w14:textId="77777777" w:rsidR="00C51F9D" w:rsidRPr="00C51F9D" w:rsidRDefault="00C51F9D" w:rsidP="00C51F9D">
            <w:pPr>
              <w:rPr>
                <w:sz w:val="16"/>
                <w:szCs w:val="16"/>
              </w:rPr>
            </w:pPr>
            <w:r w:rsidRPr="00C51F9D">
              <w:rPr>
                <w:sz w:val="16"/>
                <w:szCs w:val="16"/>
              </w:rPr>
              <w:t>Ремонт основных фондов</w:t>
            </w:r>
          </w:p>
        </w:tc>
        <w:tc>
          <w:tcPr>
            <w:tcW w:w="448" w:type="pct"/>
            <w:noWrap/>
            <w:vAlign w:val="center"/>
            <w:hideMark/>
          </w:tcPr>
          <w:p w14:paraId="11EEF504"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73A501B" w14:textId="77777777" w:rsidR="00C51F9D" w:rsidRPr="00C51F9D" w:rsidRDefault="00C51F9D" w:rsidP="00C51F9D">
            <w:pPr>
              <w:jc w:val="right"/>
              <w:rPr>
                <w:sz w:val="16"/>
                <w:szCs w:val="16"/>
              </w:rPr>
            </w:pPr>
            <w:r w:rsidRPr="00C51F9D">
              <w:rPr>
                <w:sz w:val="16"/>
                <w:szCs w:val="16"/>
              </w:rPr>
              <w:t>67 275,25</w:t>
            </w:r>
          </w:p>
        </w:tc>
        <w:tc>
          <w:tcPr>
            <w:tcW w:w="412" w:type="pct"/>
            <w:noWrap/>
            <w:vAlign w:val="center"/>
          </w:tcPr>
          <w:p w14:paraId="331FD16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76 787,00</w:t>
            </w:r>
          </w:p>
        </w:tc>
        <w:tc>
          <w:tcPr>
            <w:tcW w:w="439" w:type="pct"/>
            <w:noWrap/>
            <w:vAlign w:val="center"/>
          </w:tcPr>
          <w:p w14:paraId="66B0719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71 650,67</w:t>
            </w:r>
          </w:p>
        </w:tc>
        <w:tc>
          <w:tcPr>
            <w:tcW w:w="381" w:type="pct"/>
            <w:noWrap/>
            <w:vAlign w:val="center"/>
          </w:tcPr>
          <w:p w14:paraId="1A01C722" w14:textId="77777777" w:rsidR="00C51F9D" w:rsidRPr="00C51F9D" w:rsidRDefault="00C51F9D" w:rsidP="00C51F9D">
            <w:pPr>
              <w:jc w:val="right"/>
              <w:rPr>
                <w:sz w:val="16"/>
                <w:szCs w:val="16"/>
              </w:rPr>
            </w:pPr>
          </w:p>
        </w:tc>
        <w:tc>
          <w:tcPr>
            <w:tcW w:w="343" w:type="pct"/>
            <w:noWrap/>
            <w:vAlign w:val="center"/>
          </w:tcPr>
          <w:p w14:paraId="514115B4" w14:textId="77777777" w:rsidR="00C51F9D" w:rsidRPr="00C51F9D" w:rsidRDefault="00C51F9D" w:rsidP="00C51F9D">
            <w:pPr>
              <w:jc w:val="right"/>
              <w:rPr>
                <w:sz w:val="16"/>
                <w:szCs w:val="16"/>
              </w:rPr>
            </w:pPr>
          </w:p>
        </w:tc>
        <w:tc>
          <w:tcPr>
            <w:tcW w:w="1010" w:type="pct"/>
            <w:vMerge/>
            <w:noWrap/>
            <w:vAlign w:val="center"/>
            <w:hideMark/>
          </w:tcPr>
          <w:p w14:paraId="48EA76A1" w14:textId="77777777" w:rsidR="00C51F9D" w:rsidRPr="00C51F9D" w:rsidRDefault="00C51F9D" w:rsidP="00C51F9D">
            <w:pPr>
              <w:rPr>
                <w:sz w:val="16"/>
                <w:szCs w:val="16"/>
              </w:rPr>
            </w:pPr>
          </w:p>
        </w:tc>
      </w:tr>
      <w:tr w:rsidR="00C51F9D" w:rsidRPr="00C51F9D" w14:paraId="483F00D8" w14:textId="77777777" w:rsidTr="00490E4B">
        <w:trPr>
          <w:trHeight w:val="284"/>
        </w:trPr>
        <w:tc>
          <w:tcPr>
            <w:tcW w:w="283" w:type="pct"/>
            <w:noWrap/>
            <w:vAlign w:val="center"/>
            <w:hideMark/>
          </w:tcPr>
          <w:p w14:paraId="558B9AB3" w14:textId="77777777" w:rsidR="00C51F9D" w:rsidRPr="00C51F9D" w:rsidRDefault="00C51F9D" w:rsidP="00C51F9D">
            <w:pPr>
              <w:jc w:val="center"/>
              <w:rPr>
                <w:sz w:val="16"/>
                <w:szCs w:val="16"/>
              </w:rPr>
            </w:pPr>
            <w:r w:rsidRPr="00C51F9D">
              <w:rPr>
                <w:sz w:val="16"/>
                <w:szCs w:val="16"/>
              </w:rPr>
              <w:t>1.3.2.</w:t>
            </w:r>
          </w:p>
        </w:tc>
        <w:tc>
          <w:tcPr>
            <w:tcW w:w="1210" w:type="pct"/>
            <w:vAlign w:val="center"/>
            <w:hideMark/>
          </w:tcPr>
          <w:p w14:paraId="67BA9F3D" w14:textId="77777777" w:rsidR="00C51F9D" w:rsidRPr="00C51F9D" w:rsidRDefault="00C51F9D" w:rsidP="00C51F9D">
            <w:pPr>
              <w:rPr>
                <w:sz w:val="16"/>
                <w:szCs w:val="16"/>
              </w:rPr>
            </w:pPr>
            <w:r w:rsidRPr="00C51F9D">
              <w:rPr>
                <w:sz w:val="16"/>
                <w:szCs w:val="16"/>
              </w:rPr>
              <w:t>Оплата работ и услуг сторонних организаций</w:t>
            </w:r>
          </w:p>
        </w:tc>
        <w:tc>
          <w:tcPr>
            <w:tcW w:w="448" w:type="pct"/>
            <w:noWrap/>
            <w:vAlign w:val="center"/>
            <w:hideMark/>
          </w:tcPr>
          <w:p w14:paraId="7D7BDBAC"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3A740A3" w14:textId="77777777" w:rsidR="00C51F9D" w:rsidRPr="00C51F9D" w:rsidRDefault="00C51F9D" w:rsidP="00C51F9D">
            <w:pPr>
              <w:jc w:val="right"/>
              <w:rPr>
                <w:sz w:val="16"/>
                <w:szCs w:val="16"/>
              </w:rPr>
            </w:pPr>
            <w:r w:rsidRPr="00C51F9D">
              <w:rPr>
                <w:sz w:val="16"/>
                <w:szCs w:val="16"/>
              </w:rPr>
              <w:t>72 040,84</w:t>
            </w:r>
          </w:p>
        </w:tc>
        <w:tc>
          <w:tcPr>
            <w:tcW w:w="412" w:type="pct"/>
            <w:noWrap/>
            <w:vAlign w:val="center"/>
          </w:tcPr>
          <w:p w14:paraId="1267571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82 226,00</w:t>
            </w:r>
          </w:p>
        </w:tc>
        <w:tc>
          <w:tcPr>
            <w:tcW w:w="439" w:type="pct"/>
            <w:noWrap/>
            <w:vAlign w:val="center"/>
          </w:tcPr>
          <w:p w14:paraId="2185488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76 726,19</w:t>
            </w:r>
          </w:p>
        </w:tc>
        <w:tc>
          <w:tcPr>
            <w:tcW w:w="381" w:type="pct"/>
            <w:noWrap/>
            <w:vAlign w:val="center"/>
          </w:tcPr>
          <w:p w14:paraId="113C32D8" w14:textId="77777777" w:rsidR="00C51F9D" w:rsidRPr="00C51F9D" w:rsidRDefault="00C51F9D" w:rsidP="00C51F9D">
            <w:pPr>
              <w:jc w:val="right"/>
              <w:rPr>
                <w:sz w:val="16"/>
                <w:szCs w:val="16"/>
              </w:rPr>
            </w:pPr>
          </w:p>
        </w:tc>
        <w:tc>
          <w:tcPr>
            <w:tcW w:w="343" w:type="pct"/>
            <w:noWrap/>
            <w:vAlign w:val="center"/>
          </w:tcPr>
          <w:p w14:paraId="4D774D1A" w14:textId="77777777" w:rsidR="00C51F9D" w:rsidRPr="00C51F9D" w:rsidRDefault="00C51F9D" w:rsidP="00C51F9D">
            <w:pPr>
              <w:jc w:val="right"/>
              <w:rPr>
                <w:sz w:val="16"/>
                <w:szCs w:val="16"/>
              </w:rPr>
            </w:pPr>
          </w:p>
        </w:tc>
        <w:tc>
          <w:tcPr>
            <w:tcW w:w="1010" w:type="pct"/>
            <w:vMerge/>
            <w:noWrap/>
            <w:vAlign w:val="center"/>
            <w:hideMark/>
          </w:tcPr>
          <w:p w14:paraId="74D5C6F8" w14:textId="77777777" w:rsidR="00C51F9D" w:rsidRPr="00C51F9D" w:rsidRDefault="00C51F9D" w:rsidP="00C51F9D">
            <w:pPr>
              <w:rPr>
                <w:sz w:val="16"/>
                <w:szCs w:val="16"/>
              </w:rPr>
            </w:pPr>
          </w:p>
        </w:tc>
      </w:tr>
      <w:tr w:rsidR="00C51F9D" w:rsidRPr="00C51F9D" w14:paraId="411F2F19" w14:textId="77777777" w:rsidTr="00490E4B">
        <w:trPr>
          <w:trHeight w:val="284"/>
        </w:trPr>
        <w:tc>
          <w:tcPr>
            <w:tcW w:w="283" w:type="pct"/>
            <w:noWrap/>
            <w:vAlign w:val="center"/>
            <w:hideMark/>
          </w:tcPr>
          <w:p w14:paraId="341035E9" w14:textId="77777777" w:rsidR="00C51F9D" w:rsidRPr="00C51F9D" w:rsidRDefault="00C51F9D" w:rsidP="00C51F9D">
            <w:pPr>
              <w:jc w:val="center"/>
              <w:rPr>
                <w:sz w:val="16"/>
                <w:szCs w:val="16"/>
              </w:rPr>
            </w:pPr>
            <w:r w:rsidRPr="00C51F9D">
              <w:rPr>
                <w:sz w:val="16"/>
                <w:szCs w:val="16"/>
              </w:rPr>
              <w:t>1.3.2.1.</w:t>
            </w:r>
          </w:p>
        </w:tc>
        <w:tc>
          <w:tcPr>
            <w:tcW w:w="1210" w:type="pct"/>
            <w:vAlign w:val="center"/>
            <w:hideMark/>
          </w:tcPr>
          <w:p w14:paraId="6CF10482" w14:textId="77777777" w:rsidR="00C51F9D" w:rsidRPr="00C51F9D" w:rsidRDefault="00C51F9D" w:rsidP="00C51F9D">
            <w:pPr>
              <w:jc w:val="right"/>
              <w:rPr>
                <w:sz w:val="16"/>
                <w:szCs w:val="16"/>
              </w:rPr>
            </w:pPr>
            <w:r w:rsidRPr="00C51F9D">
              <w:rPr>
                <w:sz w:val="16"/>
                <w:szCs w:val="16"/>
              </w:rPr>
              <w:t>Услуги связи</w:t>
            </w:r>
          </w:p>
        </w:tc>
        <w:tc>
          <w:tcPr>
            <w:tcW w:w="448" w:type="pct"/>
            <w:noWrap/>
            <w:vAlign w:val="center"/>
            <w:hideMark/>
          </w:tcPr>
          <w:p w14:paraId="7546D966"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A0F06BB" w14:textId="77777777" w:rsidR="00C51F9D" w:rsidRPr="00C51F9D" w:rsidRDefault="00C51F9D" w:rsidP="00C51F9D">
            <w:pPr>
              <w:jc w:val="right"/>
              <w:rPr>
                <w:sz w:val="16"/>
                <w:szCs w:val="16"/>
              </w:rPr>
            </w:pPr>
            <w:r w:rsidRPr="00C51F9D">
              <w:rPr>
                <w:sz w:val="16"/>
                <w:szCs w:val="16"/>
              </w:rPr>
              <w:t>3 008,74</w:t>
            </w:r>
          </w:p>
        </w:tc>
        <w:tc>
          <w:tcPr>
            <w:tcW w:w="412" w:type="pct"/>
            <w:noWrap/>
            <w:vAlign w:val="center"/>
          </w:tcPr>
          <w:p w14:paraId="6D82045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3 434,00</w:t>
            </w:r>
          </w:p>
        </w:tc>
        <w:tc>
          <w:tcPr>
            <w:tcW w:w="439" w:type="pct"/>
            <w:noWrap/>
            <w:vAlign w:val="center"/>
          </w:tcPr>
          <w:p w14:paraId="2FED06E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3 204,42</w:t>
            </w:r>
          </w:p>
        </w:tc>
        <w:tc>
          <w:tcPr>
            <w:tcW w:w="381" w:type="pct"/>
            <w:noWrap/>
            <w:vAlign w:val="center"/>
          </w:tcPr>
          <w:p w14:paraId="332E6D1D" w14:textId="77777777" w:rsidR="00C51F9D" w:rsidRPr="00C51F9D" w:rsidRDefault="00C51F9D" w:rsidP="00C51F9D">
            <w:pPr>
              <w:jc w:val="right"/>
              <w:rPr>
                <w:sz w:val="16"/>
                <w:szCs w:val="16"/>
              </w:rPr>
            </w:pPr>
          </w:p>
        </w:tc>
        <w:tc>
          <w:tcPr>
            <w:tcW w:w="343" w:type="pct"/>
            <w:noWrap/>
            <w:vAlign w:val="center"/>
          </w:tcPr>
          <w:p w14:paraId="171CB6EC" w14:textId="77777777" w:rsidR="00C51F9D" w:rsidRPr="00C51F9D" w:rsidRDefault="00C51F9D" w:rsidP="00C51F9D">
            <w:pPr>
              <w:jc w:val="right"/>
              <w:rPr>
                <w:sz w:val="16"/>
                <w:szCs w:val="16"/>
              </w:rPr>
            </w:pPr>
          </w:p>
        </w:tc>
        <w:tc>
          <w:tcPr>
            <w:tcW w:w="1010" w:type="pct"/>
            <w:vMerge/>
            <w:noWrap/>
            <w:vAlign w:val="center"/>
            <w:hideMark/>
          </w:tcPr>
          <w:p w14:paraId="43A236DA" w14:textId="77777777" w:rsidR="00C51F9D" w:rsidRPr="00C51F9D" w:rsidRDefault="00C51F9D" w:rsidP="00C51F9D">
            <w:pPr>
              <w:rPr>
                <w:sz w:val="16"/>
                <w:szCs w:val="16"/>
              </w:rPr>
            </w:pPr>
          </w:p>
        </w:tc>
      </w:tr>
      <w:tr w:rsidR="00C51F9D" w:rsidRPr="00C51F9D" w14:paraId="044D2E85" w14:textId="77777777" w:rsidTr="00490E4B">
        <w:trPr>
          <w:trHeight w:val="284"/>
        </w:trPr>
        <w:tc>
          <w:tcPr>
            <w:tcW w:w="283" w:type="pct"/>
            <w:noWrap/>
            <w:vAlign w:val="center"/>
            <w:hideMark/>
          </w:tcPr>
          <w:p w14:paraId="645EAD1E" w14:textId="77777777" w:rsidR="00C51F9D" w:rsidRPr="00C51F9D" w:rsidRDefault="00C51F9D" w:rsidP="00C51F9D">
            <w:pPr>
              <w:jc w:val="center"/>
              <w:rPr>
                <w:sz w:val="16"/>
                <w:szCs w:val="16"/>
              </w:rPr>
            </w:pPr>
            <w:r w:rsidRPr="00C51F9D">
              <w:rPr>
                <w:sz w:val="16"/>
                <w:szCs w:val="16"/>
              </w:rPr>
              <w:lastRenderedPageBreak/>
              <w:t>1.3.2.2.</w:t>
            </w:r>
          </w:p>
        </w:tc>
        <w:tc>
          <w:tcPr>
            <w:tcW w:w="1210" w:type="pct"/>
            <w:vAlign w:val="center"/>
            <w:hideMark/>
          </w:tcPr>
          <w:p w14:paraId="1F244C57" w14:textId="77777777" w:rsidR="00C51F9D" w:rsidRPr="00C51F9D" w:rsidRDefault="00C51F9D" w:rsidP="00C51F9D">
            <w:pPr>
              <w:jc w:val="right"/>
              <w:rPr>
                <w:sz w:val="16"/>
                <w:szCs w:val="16"/>
              </w:rPr>
            </w:pPr>
            <w:r w:rsidRPr="00C51F9D">
              <w:rPr>
                <w:sz w:val="16"/>
                <w:szCs w:val="16"/>
              </w:rPr>
              <w:t>Расходы на услуги вневедомственной охраны и коммунального хозяйства</w:t>
            </w:r>
          </w:p>
        </w:tc>
        <w:tc>
          <w:tcPr>
            <w:tcW w:w="448" w:type="pct"/>
            <w:noWrap/>
            <w:vAlign w:val="center"/>
            <w:hideMark/>
          </w:tcPr>
          <w:p w14:paraId="4E91636C"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A9FFA74" w14:textId="77777777" w:rsidR="00C51F9D" w:rsidRPr="00C51F9D" w:rsidRDefault="00C51F9D" w:rsidP="00C51F9D">
            <w:pPr>
              <w:jc w:val="right"/>
              <w:rPr>
                <w:sz w:val="16"/>
                <w:szCs w:val="16"/>
              </w:rPr>
            </w:pPr>
            <w:r w:rsidRPr="00C51F9D">
              <w:rPr>
                <w:sz w:val="16"/>
                <w:szCs w:val="16"/>
              </w:rPr>
              <w:t>63 178,79</w:t>
            </w:r>
          </w:p>
        </w:tc>
        <w:tc>
          <w:tcPr>
            <w:tcW w:w="412" w:type="pct"/>
            <w:noWrap/>
            <w:vAlign w:val="center"/>
          </w:tcPr>
          <w:p w14:paraId="2658144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72 111,00</w:t>
            </w:r>
          </w:p>
        </w:tc>
        <w:tc>
          <w:tcPr>
            <w:tcW w:w="439" w:type="pct"/>
            <w:noWrap/>
            <w:vAlign w:val="center"/>
          </w:tcPr>
          <w:p w14:paraId="1C0E9CF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67 287,78</w:t>
            </w:r>
          </w:p>
        </w:tc>
        <w:tc>
          <w:tcPr>
            <w:tcW w:w="381" w:type="pct"/>
            <w:noWrap/>
            <w:vAlign w:val="center"/>
          </w:tcPr>
          <w:p w14:paraId="77A994C3" w14:textId="77777777" w:rsidR="00C51F9D" w:rsidRPr="00C51F9D" w:rsidRDefault="00C51F9D" w:rsidP="00C51F9D">
            <w:pPr>
              <w:jc w:val="right"/>
              <w:rPr>
                <w:sz w:val="16"/>
                <w:szCs w:val="16"/>
              </w:rPr>
            </w:pPr>
          </w:p>
        </w:tc>
        <w:tc>
          <w:tcPr>
            <w:tcW w:w="343" w:type="pct"/>
            <w:noWrap/>
            <w:vAlign w:val="center"/>
          </w:tcPr>
          <w:p w14:paraId="3FBCEA89" w14:textId="77777777" w:rsidR="00C51F9D" w:rsidRPr="00C51F9D" w:rsidRDefault="00C51F9D" w:rsidP="00C51F9D">
            <w:pPr>
              <w:jc w:val="right"/>
              <w:rPr>
                <w:sz w:val="16"/>
                <w:szCs w:val="16"/>
              </w:rPr>
            </w:pPr>
          </w:p>
        </w:tc>
        <w:tc>
          <w:tcPr>
            <w:tcW w:w="1010" w:type="pct"/>
            <w:vMerge/>
            <w:noWrap/>
            <w:vAlign w:val="center"/>
            <w:hideMark/>
          </w:tcPr>
          <w:p w14:paraId="4D7E609C" w14:textId="77777777" w:rsidR="00C51F9D" w:rsidRPr="00C51F9D" w:rsidRDefault="00C51F9D" w:rsidP="00C51F9D">
            <w:pPr>
              <w:rPr>
                <w:sz w:val="16"/>
                <w:szCs w:val="16"/>
              </w:rPr>
            </w:pPr>
          </w:p>
        </w:tc>
      </w:tr>
      <w:tr w:rsidR="00C51F9D" w:rsidRPr="00C51F9D" w14:paraId="1E19C71A" w14:textId="77777777" w:rsidTr="00490E4B">
        <w:trPr>
          <w:trHeight w:val="284"/>
        </w:trPr>
        <w:tc>
          <w:tcPr>
            <w:tcW w:w="283" w:type="pct"/>
            <w:noWrap/>
            <w:vAlign w:val="center"/>
            <w:hideMark/>
          </w:tcPr>
          <w:p w14:paraId="1FFE62BC" w14:textId="77777777" w:rsidR="00C51F9D" w:rsidRPr="00C51F9D" w:rsidRDefault="00C51F9D" w:rsidP="00C51F9D">
            <w:pPr>
              <w:jc w:val="center"/>
              <w:rPr>
                <w:sz w:val="16"/>
                <w:szCs w:val="16"/>
              </w:rPr>
            </w:pPr>
            <w:r w:rsidRPr="00C51F9D">
              <w:rPr>
                <w:sz w:val="16"/>
                <w:szCs w:val="16"/>
              </w:rPr>
              <w:t>1.3.2.3.</w:t>
            </w:r>
          </w:p>
        </w:tc>
        <w:tc>
          <w:tcPr>
            <w:tcW w:w="1210" w:type="pct"/>
            <w:vAlign w:val="center"/>
            <w:hideMark/>
          </w:tcPr>
          <w:p w14:paraId="7D1E8588" w14:textId="77777777" w:rsidR="00C51F9D" w:rsidRPr="00C51F9D" w:rsidRDefault="00C51F9D" w:rsidP="00C51F9D">
            <w:pPr>
              <w:jc w:val="right"/>
              <w:rPr>
                <w:sz w:val="16"/>
                <w:szCs w:val="16"/>
              </w:rPr>
            </w:pPr>
            <w:r w:rsidRPr="00C51F9D">
              <w:rPr>
                <w:sz w:val="16"/>
                <w:szCs w:val="16"/>
              </w:rPr>
              <w:t>Расходы на юридические и информационные услуги</w:t>
            </w:r>
          </w:p>
        </w:tc>
        <w:tc>
          <w:tcPr>
            <w:tcW w:w="448" w:type="pct"/>
            <w:noWrap/>
            <w:vAlign w:val="center"/>
            <w:hideMark/>
          </w:tcPr>
          <w:p w14:paraId="16F5BE4D"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C92483E" w14:textId="77777777" w:rsidR="00C51F9D" w:rsidRPr="00C51F9D" w:rsidRDefault="00C51F9D" w:rsidP="00C51F9D">
            <w:pPr>
              <w:jc w:val="right"/>
              <w:rPr>
                <w:sz w:val="16"/>
                <w:szCs w:val="16"/>
              </w:rPr>
            </w:pPr>
            <w:r w:rsidRPr="00C51F9D">
              <w:rPr>
                <w:sz w:val="16"/>
                <w:szCs w:val="16"/>
              </w:rPr>
              <w:t>2 405,53</w:t>
            </w:r>
          </w:p>
        </w:tc>
        <w:tc>
          <w:tcPr>
            <w:tcW w:w="412" w:type="pct"/>
            <w:noWrap/>
            <w:vAlign w:val="center"/>
          </w:tcPr>
          <w:p w14:paraId="42EA5C2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2 746,00</w:t>
            </w:r>
          </w:p>
        </w:tc>
        <w:tc>
          <w:tcPr>
            <w:tcW w:w="439" w:type="pct"/>
            <w:noWrap/>
            <w:vAlign w:val="center"/>
          </w:tcPr>
          <w:p w14:paraId="33DEE25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2 561,98</w:t>
            </w:r>
          </w:p>
        </w:tc>
        <w:tc>
          <w:tcPr>
            <w:tcW w:w="381" w:type="pct"/>
            <w:noWrap/>
            <w:vAlign w:val="center"/>
          </w:tcPr>
          <w:p w14:paraId="089D3191" w14:textId="77777777" w:rsidR="00C51F9D" w:rsidRPr="00C51F9D" w:rsidRDefault="00C51F9D" w:rsidP="00C51F9D">
            <w:pPr>
              <w:jc w:val="right"/>
              <w:rPr>
                <w:sz w:val="16"/>
                <w:szCs w:val="16"/>
              </w:rPr>
            </w:pPr>
          </w:p>
        </w:tc>
        <w:tc>
          <w:tcPr>
            <w:tcW w:w="343" w:type="pct"/>
            <w:noWrap/>
            <w:vAlign w:val="center"/>
          </w:tcPr>
          <w:p w14:paraId="11834FFC" w14:textId="77777777" w:rsidR="00C51F9D" w:rsidRPr="00C51F9D" w:rsidRDefault="00C51F9D" w:rsidP="00C51F9D">
            <w:pPr>
              <w:jc w:val="right"/>
              <w:rPr>
                <w:sz w:val="16"/>
                <w:szCs w:val="16"/>
              </w:rPr>
            </w:pPr>
          </w:p>
        </w:tc>
        <w:tc>
          <w:tcPr>
            <w:tcW w:w="1010" w:type="pct"/>
            <w:vMerge/>
            <w:noWrap/>
            <w:vAlign w:val="center"/>
            <w:hideMark/>
          </w:tcPr>
          <w:p w14:paraId="75A034E2" w14:textId="77777777" w:rsidR="00C51F9D" w:rsidRPr="00C51F9D" w:rsidRDefault="00C51F9D" w:rsidP="00C51F9D">
            <w:pPr>
              <w:rPr>
                <w:sz w:val="16"/>
                <w:szCs w:val="16"/>
              </w:rPr>
            </w:pPr>
          </w:p>
        </w:tc>
      </w:tr>
      <w:tr w:rsidR="00C51F9D" w:rsidRPr="00C51F9D" w14:paraId="4046EB11" w14:textId="77777777" w:rsidTr="00490E4B">
        <w:trPr>
          <w:trHeight w:val="284"/>
        </w:trPr>
        <w:tc>
          <w:tcPr>
            <w:tcW w:w="283" w:type="pct"/>
            <w:noWrap/>
            <w:vAlign w:val="center"/>
            <w:hideMark/>
          </w:tcPr>
          <w:p w14:paraId="5DF7F3CE" w14:textId="77777777" w:rsidR="00C51F9D" w:rsidRPr="00C51F9D" w:rsidRDefault="00C51F9D" w:rsidP="00C51F9D">
            <w:pPr>
              <w:jc w:val="center"/>
              <w:rPr>
                <w:sz w:val="16"/>
                <w:szCs w:val="16"/>
              </w:rPr>
            </w:pPr>
            <w:r w:rsidRPr="00C51F9D">
              <w:rPr>
                <w:sz w:val="16"/>
                <w:szCs w:val="16"/>
              </w:rPr>
              <w:t>1.3.2.4.</w:t>
            </w:r>
          </w:p>
        </w:tc>
        <w:tc>
          <w:tcPr>
            <w:tcW w:w="1210" w:type="pct"/>
            <w:vAlign w:val="center"/>
            <w:hideMark/>
          </w:tcPr>
          <w:p w14:paraId="0C510AFE" w14:textId="77777777" w:rsidR="00C51F9D" w:rsidRPr="00C51F9D" w:rsidRDefault="00C51F9D" w:rsidP="00C51F9D">
            <w:pPr>
              <w:jc w:val="right"/>
              <w:rPr>
                <w:sz w:val="16"/>
                <w:szCs w:val="16"/>
              </w:rPr>
            </w:pPr>
            <w:r w:rsidRPr="00C51F9D">
              <w:rPr>
                <w:sz w:val="16"/>
                <w:szCs w:val="16"/>
              </w:rPr>
              <w:t>Расходы на аудиторские и консультационные услуги</w:t>
            </w:r>
          </w:p>
        </w:tc>
        <w:tc>
          <w:tcPr>
            <w:tcW w:w="448" w:type="pct"/>
            <w:noWrap/>
            <w:vAlign w:val="center"/>
            <w:hideMark/>
          </w:tcPr>
          <w:p w14:paraId="1C1F6DFE"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7CCB7A31" w14:textId="77777777" w:rsidR="00C51F9D" w:rsidRPr="00C51F9D" w:rsidRDefault="00C51F9D" w:rsidP="00C51F9D">
            <w:pPr>
              <w:jc w:val="right"/>
              <w:rPr>
                <w:sz w:val="16"/>
                <w:szCs w:val="16"/>
              </w:rPr>
            </w:pPr>
            <w:r w:rsidRPr="00C51F9D">
              <w:rPr>
                <w:sz w:val="16"/>
                <w:szCs w:val="16"/>
              </w:rPr>
              <w:t>45,37</w:t>
            </w:r>
          </w:p>
        </w:tc>
        <w:tc>
          <w:tcPr>
            <w:tcW w:w="412" w:type="pct"/>
            <w:noWrap/>
            <w:vAlign w:val="center"/>
          </w:tcPr>
          <w:p w14:paraId="251BB09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52,00</w:t>
            </w:r>
          </w:p>
        </w:tc>
        <w:tc>
          <w:tcPr>
            <w:tcW w:w="439" w:type="pct"/>
            <w:noWrap/>
            <w:vAlign w:val="center"/>
          </w:tcPr>
          <w:p w14:paraId="3252AEB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48,32</w:t>
            </w:r>
          </w:p>
        </w:tc>
        <w:tc>
          <w:tcPr>
            <w:tcW w:w="381" w:type="pct"/>
            <w:noWrap/>
            <w:vAlign w:val="center"/>
          </w:tcPr>
          <w:p w14:paraId="29060AE9" w14:textId="77777777" w:rsidR="00C51F9D" w:rsidRPr="00C51F9D" w:rsidRDefault="00C51F9D" w:rsidP="00C51F9D">
            <w:pPr>
              <w:jc w:val="right"/>
              <w:rPr>
                <w:sz w:val="16"/>
                <w:szCs w:val="16"/>
              </w:rPr>
            </w:pPr>
          </w:p>
        </w:tc>
        <w:tc>
          <w:tcPr>
            <w:tcW w:w="343" w:type="pct"/>
            <w:noWrap/>
            <w:vAlign w:val="center"/>
          </w:tcPr>
          <w:p w14:paraId="67DD515A" w14:textId="77777777" w:rsidR="00C51F9D" w:rsidRPr="00C51F9D" w:rsidRDefault="00C51F9D" w:rsidP="00C51F9D">
            <w:pPr>
              <w:jc w:val="right"/>
              <w:rPr>
                <w:sz w:val="16"/>
                <w:szCs w:val="16"/>
              </w:rPr>
            </w:pPr>
          </w:p>
        </w:tc>
        <w:tc>
          <w:tcPr>
            <w:tcW w:w="1010" w:type="pct"/>
            <w:vMerge/>
            <w:noWrap/>
            <w:vAlign w:val="center"/>
            <w:hideMark/>
          </w:tcPr>
          <w:p w14:paraId="3086D931" w14:textId="77777777" w:rsidR="00C51F9D" w:rsidRPr="00C51F9D" w:rsidRDefault="00C51F9D" w:rsidP="00C51F9D">
            <w:pPr>
              <w:rPr>
                <w:sz w:val="16"/>
                <w:szCs w:val="16"/>
              </w:rPr>
            </w:pPr>
          </w:p>
        </w:tc>
      </w:tr>
      <w:tr w:rsidR="00C51F9D" w:rsidRPr="00C51F9D" w14:paraId="3C53F1B0" w14:textId="77777777" w:rsidTr="00490E4B">
        <w:trPr>
          <w:trHeight w:val="284"/>
        </w:trPr>
        <w:tc>
          <w:tcPr>
            <w:tcW w:w="283" w:type="pct"/>
            <w:noWrap/>
            <w:vAlign w:val="center"/>
            <w:hideMark/>
          </w:tcPr>
          <w:p w14:paraId="7BB4C2D7" w14:textId="77777777" w:rsidR="00C51F9D" w:rsidRPr="00C51F9D" w:rsidRDefault="00C51F9D" w:rsidP="00C51F9D">
            <w:pPr>
              <w:jc w:val="center"/>
              <w:rPr>
                <w:sz w:val="16"/>
                <w:szCs w:val="16"/>
              </w:rPr>
            </w:pPr>
            <w:r w:rsidRPr="00C51F9D">
              <w:rPr>
                <w:sz w:val="16"/>
                <w:szCs w:val="16"/>
              </w:rPr>
              <w:t>1.3.2.5.</w:t>
            </w:r>
          </w:p>
        </w:tc>
        <w:tc>
          <w:tcPr>
            <w:tcW w:w="1210" w:type="pct"/>
            <w:vAlign w:val="center"/>
            <w:hideMark/>
          </w:tcPr>
          <w:p w14:paraId="60A39FE0" w14:textId="77777777" w:rsidR="00C51F9D" w:rsidRPr="00C51F9D" w:rsidRDefault="00C51F9D" w:rsidP="00C51F9D">
            <w:pPr>
              <w:jc w:val="right"/>
              <w:rPr>
                <w:sz w:val="16"/>
                <w:szCs w:val="16"/>
              </w:rPr>
            </w:pPr>
            <w:r w:rsidRPr="00C51F9D">
              <w:rPr>
                <w:sz w:val="16"/>
                <w:szCs w:val="16"/>
              </w:rPr>
              <w:t>Транспортные услуги</w:t>
            </w:r>
          </w:p>
        </w:tc>
        <w:tc>
          <w:tcPr>
            <w:tcW w:w="448" w:type="pct"/>
            <w:noWrap/>
            <w:vAlign w:val="center"/>
            <w:hideMark/>
          </w:tcPr>
          <w:p w14:paraId="00393244"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D49FEAC" w14:textId="77777777" w:rsidR="00C51F9D" w:rsidRPr="00C51F9D" w:rsidRDefault="00C51F9D" w:rsidP="00C51F9D">
            <w:pPr>
              <w:jc w:val="right"/>
              <w:rPr>
                <w:sz w:val="16"/>
                <w:szCs w:val="16"/>
              </w:rPr>
            </w:pPr>
            <w:r w:rsidRPr="00C51F9D">
              <w:rPr>
                <w:sz w:val="16"/>
                <w:szCs w:val="16"/>
              </w:rPr>
              <w:t>0,00</w:t>
            </w:r>
          </w:p>
        </w:tc>
        <w:tc>
          <w:tcPr>
            <w:tcW w:w="412" w:type="pct"/>
            <w:noWrap/>
          </w:tcPr>
          <w:p w14:paraId="0ABBC729" w14:textId="77777777" w:rsidR="00C51F9D" w:rsidRPr="00C51F9D" w:rsidRDefault="00C51F9D" w:rsidP="00C51F9D">
            <w:pPr>
              <w:jc w:val="right"/>
              <w:rPr>
                <w:sz w:val="16"/>
                <w:szCs w:val="16"/>
              </w:rPr>
            </w:pPr>
            <w:r w:rsidRPr="00C51F9D">
              <w:rPr>
                <w:sz w:val="16"/>
                <w:szCs w:val="16"/>
              </w:rPr>
              <w:t>0,00</w:t>
            </w:r>
          </w:p>
        </w:tc>
        <w:tc>
          <w:tcPr>
            <w:tcW w:w="439" w:type="pct"/>
            <w:noWrap/>
          </w:tcPr>
          <w:p w14:paraId="60D41402"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43107FB2" w14:textId="77777777" w:rsidR="00C51F9D" w:rsidRPr="00C51F9D" w:rsidRDefault="00C51F9D" w:rsidP="00C51F9D">
            <w:pPr>
              <w:jc w:val="right"/>
              <w:rPr>
                <w:sz w:val="16"/>
                <w:szCs w:val="16"/>
              </w:rPr>
            </w:pPr>
          </w:p>
        </w:tc>
        <w:tc>
          <w:tcPr>
            <w:tcW w:w="343" w:type="pct"/>
            <w:noWrap/>
            <w:vAlign w:val="center"/>
          </w:tcPr>
          <w:p w14:paraId="6AFFA9E0" w14:textId="77777777" w:rsidR="00C51F9D" w:rsidRPr="00C51F9D" w:rsidRDefault="00C51F9D" w:rsidP="00C51F9D">
            <w:pPr>
              <w:jc w:val="center"/>
              <w:rPr>
                <w:sz w:val="16"/>
                <w:szCs w:val="16"/>
              </w:rPr>
            </w:pPr>
          </w:p>
        </w:tc>
        <w:tc>
          <w:tcPr>
            <w:tcW w:w="1010" w:type="pct"/>
            <w:vMerge/>
            <w:noWrap/>
            <w:vAlign w:val="center"/>
            <w:hideMark/>
          </w:tcPr>
          <w:p w14:paraId="6D24EAE3" w14:textId="77777777" w:rsidR="00C51F9D" w:rsidRPr="00C51F9D" w:rsidRDefault="00C51F9D" w:rsidP="00C51F9D">
            <w:pPr>
              <w:rPr>
                <w:sz w:val="16"/>
                <w:szCs w:val="16"/>
              </w:rPr>
            </w:pPr>
          </w:p>
        </w:tc>
      </w:tr>
      <w:tr w:rsidR="00C51F9D" w:rsidRPr="00C51F9D" w14:paraId="2D4327A3" w14:textId="77777777" w:rsidTr="00490E4B">
        <w:trPr>
          <w:trHeight w:val="284"/>
        </w:trPr>
        <w:tc>
          <w:tcPr>
            <w:tcW w:w="283" w:type="pct"/>
            <w:noWrap/>
            <w:vAlign w:val="center"/>
            <w:hideMark/>
          </w:tcPr>
          <w:p w14:paraId="7B6BC413" w14:textId="77777777" w:rsidR="00C51F9D" w:rsidRPr="00C51F9D" w:rsidRDefault="00C51F9D" w:rsidP="00C51F9D">
            <w:pPr>
              <w:jc w:val="center"/>
              <w:rPr>
                <w:sz w:val="16"/>
                <w:szCs w:val="16"/>
              </w:rPr>
            </w:pPr>
            <w:r w:rsidRPr="00C51F9D">
              <w:rPr>
                <w:sz w:val="16"/>
                <w:szCs w:val="16"/>
              </w:rPr>
              <w:t>1.3.2.6.</w:t>
            </w:r>
          </w:p>
        </w:tc>
        <w:tc>
          <w:tcPr>
            <w:tcW w:w="1210" w:type="pct"/>
            <w:vAlign w:val="center"/>
            <w:hideMark/>
          </w:tcPr>
          <w:p w14:paraId="704E169E" w14:textId="77777777" w:rsidR="00C51F9D" w:rsidRPr="00C51F9D" w:rsidRDefault="00C51F9D" w:rsidP="00C51F9D">
            <w:pPr>
              <w:jc w:val="right"/>
              <w:rPr>
                <w:sz w:val="16"/>
                <w:szCs w:val="16"/>
              </w:rPr>
            </w:pPr>
            <w:r w:rsidRPr="00C51F9D">
              <w:rPr>
                <w:sz w:val="16"/>
                <w:szCs w:val="16"/>
              </w:rPr>
              <w:t>Прочие услуги сторонних организаций</w:t>
            </w:r>
          </w:p>
        </w:tc>
        <w:tc>
          <w:tcPr>
            <w:tcW w:w="448" w:type="pct"/>
            <w:noWrap/>
            <w:vAlign w:val="center"/>
            <w:hideMark/>
          </w:tcPr>
          <w:p w14:paraId="7EC6A634"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5E30E01" w14:textId="77777777" w:rsidR="00C51F9D" w:rsidRPr="00C51F9D" w:rsidRDefault="00C51F9D" w:rsidP="00C51F9D">
            <w:pPr>
              <w:jc w:val="right"/>
              <w:rPr>
                <w:sz w:val="16"/>
                <w:szCs w:val="16"/>
              </w:rPr>
            </w:pPr>
            <w:r w:rsidRPr="00C51F9D">
              <w:rPr>
                <w:sz w:val="16"/>
                <w:szCs w:val="16"/>
              </w:rPr>
              <w:t>3 402,41</w:t>
            </w:r>
          </w:p>
        </w:tc>
        <w:tc>
          <w:tcPr>
            <w:tcW w:w="412" w:type="pct"/>
            <w:noWrap/>
            <w:vAlign w:val="center"/>
          </w:tcPr>
          <w:p w14:paraId="129D129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3 883,00</w:t>
            </w:r>
          </w:p>
        </w:tc>
        <w:tc>
          <w:tcPr>
            <w:tcW w:w="439" w:type="pct"/>
            <w:noWrap/>
            <w:vAlign w:val="center"/>
          </w:tcPr>
          <w:p w14:paraId="2EDFA0C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3 623,69</w:t>
            </w:r>
          </w:p>
        </w:tc>
        <w:tc>
          <w:tcPr>
            <w:tcW w:w="381" w:type="pct"/>
            <w:noWrap/>
            <w:vAlign w:val="center"/>
          </w:tcPr>
          <w:p w14:paraId="542784F3" w14:textId="77777777" w:rsidR="00C51F9D" w:rsidRPr="00C51F9D" w:rsidRDefault="00C51F9D" w:rsidP="00C51F9D">
            <w:pPr>
              <w:jc w:val="right"/>
              <w:rPr>
                <w:sz w:val="16"/>
                <w:szCs w:val="16"/>
              </w:rPr>
            </w:pPr>
          </w:p>
        </w:tc>
        <w:tc>
          <w:tcPr>
            <w:tcW w:w="343" w:type="pct"/>
            <w:noWrap/>
            <w:vAlign w:val="center"/>
          </w:tcPr>
          <w:p w14:paraId="0B2440E3" w14:textId="77777777" w:rsidR="00C51F9D" w:rsidRPr="00C51F9D" w:rsidRDefault="00C51F9D" w:rsidP="00C51F9D">
            <w:pPr>
              <w:jc w:val="right"/>
              <w:rPr>
                <w:sz w:val="16"/>
                <w:szCs w:val="16"/>
              </w:rPr>
            </w:pPr>
          </w:p>
        </w:tc>
        <w:tc>
          <w:tcPr>
            <w:tcW w:w="1010" w:type="pct"/>
            <w:vMerge/>
            <w:noWrap/>
            <w:vAlign w:val="center"/>
            <w:hideMark/>
          </w:tcPr>
          <w:p w14:paraId="08D9F971" w14:textId="77777777" w:rsidR="00C51F9D" w:rsidRPr="00C51F9D" w:rsidRDefault="00C51F9D" w:rsidP="00C51F9D">
            <w:pPr>
              <w:rPr>
                <w:sz w:val="16"/>
                <w:szCs w:val="16"/>
              </w:rPr>
            </w:pPr>
          </w:p>
        </w:tc>
      </w:tr>
      <w:tr w:rsidR="00C51F9D" w:rsidRPr="00C51F9D" w14:paraId="5A05DB6F" w14:textId="77777777" w:rsidTr="00490E4B">
        <w:trPr>
          <w:trHeight w:val="284"/>
        </w:trPr>
        <w:tc>
          <w:tcPr>
            <w:tcW w:w="283" w:type="pct"/>
            <w:noWrap/>
            <w:vAlign w:val="center"/>
            <w:hideMark/>
          </w:tcPr>
          <w:p w14:paraId="04546BEA" w14:textId="77777777" w:rsidR="00C51F9D" w:rsidRPr="00C51F9D" w:rsidRDefault="00C51F9D" w:rsidP="00C51F9D">
            <w:pPr>
              <w:jc w:val="center"/>
              <w:rPr>
                <w:sz w:val="16"/>
                <w:szCs w:val="16"/>
              </w:rPr>
            </w:pPr>
            <w:r w:rsidRPr="00C51F9D">
              <w:rPr>
                <w:sz w:val="16"/>
                <w:szCs w:val="16"/>
              </w:rPr>
              <w:t>1.3.3.</w:t>
            </w:r>
          </w:p>
        </w:tc>
        <w:tc>
          <w:tcPr>
            <w:tcW w:w="1210" w:type="pct"/>
            <w:vAlign w:val="center"/>
            <w:hideMark/>
          </w:tcPr>
          <w:p w14:paraId="35BC9F5D" w14:textId="77777777" w:rsidR="00C51F9D" w:rsidRPr="00C51F9D" w:rsidRDefault="00C51F9D" w:rsidP="00C51F9D">
            <w:pPr>
              <w:rPr>
                <w:sz w:val="16"/>
                <w:szCs w:val="16"/>
              </w:rPr>
            </w:pPr>
            <w:r w:rsidRPr="00C51F9D">
              <w:rPr>
                <w:sz w:val="16"/>
                <w:szCs w:val="16"/>
              </w:rPr>
              <w:t>Расходы на командировки и представительские</w:t>
            </w:r>
          </w:p>
        </w:tc>
        <w:tc>
          <w:tcPr>
            <w:tcW w:w="448" w:type="pct"/>
            <w:noWrap/>
            <w:vAlign w:val="center"/>
            <w:hideMark/>
          </w:tcPr>
          <w:p w14:paraId="203A84D5"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006B540" w14:textId="77777777" w:rsidR="00C51F9D" w:rsidRPr="00C51F9D" w:rsidRDefault="00C51F9D" w:rsidP="00C51F9D">
            <w:pPr>
              <w:jc w:val="right"/>
              <w:rPr>
                <w:sz w:val="16"/>
                <w:szCs w:val="16"/>
              </w:rPr>
            </w:pPr>
            <w:r w:rsidRPr="00C51F9D">
              <w:rPr>
                <w:sz w:val="16"/>
                <w:szCs w:val="16"/>
              </w:rPr>
              <w:t>224,34</w:t>
            </w:r>
          </w:p>
        </w:tc>
        <w:tc>
          <w:tcPr>
            <w:tcW w:w="412" w:type="pct"/>
            <w:noWrap/>
            <w:vAlign w:val="center"/>
          </w:tcPr>
          <w:p w14:paraId="1C6411D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256,00</w:t>
            </w:r>
          </w:p>
        </w:tc>
        <w:tc>
          <w:tcPr>
            <w:tcW w:w="439" w:type="pct"/>
            <w:noWrap/>
            <w:vAlign w:val="center"/>
          </w:tcPr>
          <w:p w14:paraId="460E65A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238,93</w:t>
            </w:r>
          </w:p>
        </w:tc>
        <w:tc>
          <w:tcPr>
            <w:tcW w:w="381" w:type="pct"/>
            <w:noWrap/>
            <w:vAlign w:val="center"/>
          </w:tcPr>
          <w:p w14:paraId="315E0C96" w14:textId="77777777" w:rsidR="00C51F9D" w:rsidRPr="00C51F9D" w:rsidRDefault="00C51F9D" w:rsidP="00C51F9D">
            <w:pPr>
              <w:jc w:val="right"/>
              <w:rPr>
                <w:sz w:val="16"/>
                <w:szCs w:val="16"/>
              </w:rPr>
            </w:pPr>
          </w:p>
        </w:tc>
        <w:tc>
          <w:tcPr>
            <w:tcW w:w="343" w:type="pct"/>
            <w:noWrap/>
            <w:vAlign w:val="center"/>
          </w:tcPr>
          <w:p w14:paraId="00159F54" w14:textId="77777777" w:rsidR="00C51F9D" w:rsidRPr="00C51F9D" w:rsidRDefault="00C51F9D" w:rsidP="00C51F9D">
            <w:pPr>
              <w:jc w:val="center"/>
              <w:rPr>
                <w:sz w:val="16"/>
                <w:szCs w:val="16"/>
              </w:rPr>
            </w:pPr>
          </w:p>
        </w:tc>
        <w:tc>
          <w:tcPr>
            <w:tcW w:w="1010" w:type="pct"/>
            <w:vMerge/>
            <w:noWrap/>
            <w:vAlign w:val="center"/>
            <w:hideMark/>
          </w:tcPr>
          <w:p w14:paraId="588DFBE8" w14:textId="77777777" w:rsidR="00C51F9D" w:rsidRPr="00C51F9D" w:rsidRDefault="00C51F9D" w:rsidP="00C51F9D">
            <w:pPr>
              <w:rPr>
                <w:sz w:val="16"/>
                <w:szCs w:val="16"/>
              </w:rPr>
            </w:pPr>
          </w:p>
        </w:tc>
      </w:tr>
      <w:tr w:rsidR="00C51F9D" w:rsidRPr="00C51F9D" w14:paraId="7520A7FB" w14:textId="77777777" w:rsidTr="00490E4B">
        <w:trPr>
          <w:trHeight w:val="284"/>
        </w:trPr>
        <w:tc>
          <w:tcPr>
            <w:tcW w:w="283" w:type="pct"/>
            <w:noWrap/>
            <w:vAlign w:val="center"/>
            <w:hideMark/>
          </w:tcPr>
          <w:p w14:paraId="2DC004DF" w14:textId="77777777" w:rsidR="00C51F9D" w:rsidRPr="00C51F9D" w:rsidRDefault="00C51F9D" w:rsidP="00C51F9D">
            <w:pPr>
              <w:jc w:val="center"/>
              <w:rPr>
                <w:sz w:val="16"/>
                <w:szCs w:val="16"/>
              </w:rPr>
            </w:pPr>
            <w:r w:rsidRPr="00C51F9D">
              <w:rPr>
                <w:sz w:val="16"/>
                <w:szCs w:val="16"/>
              </w:rPr>
              <w:t>1.3.4.</w:t>
            </w:r>
          </w:p>
        </w:tc>
        <w:tc>
          <w:tcPr>
            <w:tcW w:w="1210" w:type="pct"/>
            <w:vAlign w:val="center"/>
            <w:hideMark/>
          </w:tcPr>
          <w:p w14:paraId="3A87A6CB" w14:textId="77777777" w:rsidR="00C51F9D" w:rsidRPr="00C51F9D" w:rsidRDefault="00C51F9D" w:rsidP="00C51F9D">
            <w:pPr>
              <w:rPr>
                <w:sz w:val="16"/>
                <w:szCs w:val="16"/>
              </w:rPr>
            </w:pPr>
            <w:r w:rsidRPr="00C51F9D">
              <w:rPr>
                <w:sz w:val="16"/>
                <w:szCs w:val="16"/>
              </w:rPr>
              <w:t>Расходы на подготовку кадров</w:t>
            </w:r>
          </w:p>
        </w:tc>
        <w:tc>
          <w:tcPr>
            <w:tcW w:w="448" w:type="pct"/>
            <w:noWrap/>
            <w:vAlign w:val="center"/>
            <w:hideMark/>
          </w:tcPr>
          <w:p w14:paraId="0116940A"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A39F263" w14:textId="77777777" w:rsidR="00C51F9D" w:rsidRPr="00C51F9D" w:rsidRDefault="00C51F9D" w:rsidP="00C51F9D">
            <w:pPr>
              <w:jc w:val="right"/>
              <w:rPr>
                <w:sz w:val="16"/>
                <w:szCs w:val="16"/>
              </w:rPr>
            </w:pPr>
            <w:r w:rsidRPr="00C51F9D">
              <w:rPr>
                <w:sz w:val="16"/>
                <w:szCs w:val="16"/>
              </w:rPr>
              <w:t>214,78</w:t>
            </w:r>
          </w:p>
        </w:tc>
        <w:tc>
          <w:tcPr>
            <w:tcW w:w="412" w:type="pct"/>
            <w:noWrap/>
            <w:vAlign w:val="center"/>
          </w:tcPr>
          <w:p w14:paraId="7C14A6F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245,00</w:t>
            </w:r>
          </w:p>
        </w:tc>
        <w:tc>
          <w:tcPr>
            <w:tcW w:w="439" w:type="pct"/>
            <w:noWrap/>
            <w:vAlign w:val="center"/>
          </w:tcPr>
          <w:p w14:paraId="3F573A3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228,75</w:t>
            </w:r>
          </w:p>
        </w:tc>
        <w:tc>
          <w:tcPr>
            <w:tcW w:w="381" w:type="pct"/>
            <w:noWrap/>
            <w:vAlign w:val="center"/>
          </w:tcPr>
          <w:p w14:paraId="1060FEAA" w14:textId="77777777" w:rsidR="00C51F9D" w:rsidRPr="00C51F9D" w:rsidRDefault="00C51F9D" w:rsidP="00C51F9D">
            <w:pPr>
              <w:jc w:val="right"/>
              <w:rPr>
                <w:sz w:val="16"/>
                <w:szCs w:val="16"/>
              </w:rPr>
            </w:pPr>
          </w:p>
        </w:tc>
        <w:tc>
          <w:tcPr>
            <w:tcW w:w="343" w:type="pct"/>
            <w:noWrap/>
            <w:vAlign w:val="center"/>
          </w:tcPr>
          <w:p w14:paraId="74167973" w14:textId="77777777" w:rsidR="00C51F9D" w:rsidRPr="00C51F9D" w:rsidRDefault="00C51F9D" w:rsidP="00C51F9D">
            <w:pPr>
              <w:jc w:val="center"/>
              <w:rPr>
                <w:sz w:val="16"/>
                <w:szCs w:val="16"/>
              </w:rPr>
            </w:pPr>
          </w:p>
        </w:tc>
        <w:tc>
          <w:tcPr>
            <w:tcW w:w="1010" w:type="pct"/>
            <w:vMerge/>
            <w:noWrap/>
            <w:vAlign w:val="center"/>
            <w:hideMark/>
          </w:tcPr>
          <w:p w14:paraId="1D3E2BBD" w14:textId="77777777" w:rsidR="00C51F9D" w:rsidRPr="00C51F9D" w:rsidRDefault="00C51F9D" w:rsidP="00C51F9D">
            <w:pPr>
              <w:rPr>
                <w:sz w:val="16"/>
                <w:szCs w:val="16"/>
              </w:rPr>
            </w:pPr>
          </w:p>
        </w:tc>
      </w:tr>
      <w:tr w:rsidR="00C51F9D" w:rsidRPr="00C51F9D" w14:paraId="3852CE97" w14:textId="77777777" w:rsidTr="00490E4B">
        <w:trPr>
          <w:trHeight w:val="284"/>
        </w:trPr>
        <w:tc>
          <w:tcPr>
            <w:tcW w:w="283" w:type="pct"/>
            <w:noWrap/>
            <w:vAlign w:val="center"/>
            <w:hideMark/>
          </w:tcPr>
          <w:p w14:paraId="00D93C7A" w14:textId="77777777" w:rsidR="00C51F9D" w:rsidRPr="00C51F9D" w:rsidRDefault="00C51F9D" w:rsidP="00C51F9D">
            <w:pPr>
              <w:jc w:val="center"/>
              <w:rPr>
                <w:sz w:val="16"/>
                <w:szCs w:val="16"/>
              </w:rPr>
            </w:pPr>
            <w:r w:rsidRPr="00C51F9D">
              <w:rPr>
                <w:sz w:val="16"/>
                <w:szCs w:val="16"/>
              </w:rPr>
              <w:t>1.3.5.</w:t>
            </w:r>
          </w:p>
        </w:tc>
        <w:tc>
          <w:tcPr>
            <w:tcW w:w="1210" w:type="pct"/>
            <w:vAlign w:val="center"/>
            <w:hideMark/>
          </w:tcPr>
          <w:p w14:paraId="28F1C434" w14:textId="77777777" w:rsidR="00C51F9D" w:rsidRPr="00C51F9D" w:rsidRDefault="00C51F9D" w:rsidP="00C51F9D">
            <w:pPr>
              <w:rPr>
                <w:sz w:val="16"/>
                <w:szCs w:val="16"/>
              </w:rPr>
            </w:pPr>
            <w:r w:rsidRPr="00C51F9D">
              <w:rPr>
                <w:sz w:val="16"/>
                <w:szCs w:val="16"/>
              </w:rPr>
              <w:t>Расходы на обеспечение нормальных условий труда и мер по технике безопасности</w:t>
            </w:r>
          </w:p>
        </w:tc>
        <w:tc>
          <w:tcPr>
            <w:tcW w:w="448" w:type="pct"/>
            <w:noWrap/>
            <w:vAlign w:val="center"/>
            <w:hideMark/>
          </w:tcPr>
          <w:p w14:paraId="5E00B4FD"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C2C38CB" w14:textId="77777777" w:rsidR="00C51F9D" w:rsidRPr="00C51F9D" w:rsidRDefault="00C51F9D" w:rsidP="00C51F9D">
            <w:pPr>
              <w:jc w:val="right"/>
              <w:rPr>
                <w:sz w:val="16"/>
                <w:szCs w:val="16"/>
              </w:rPr>
            </w:pPr>
            <w:r w:rsidRPr="00C51F9D">
              <w:rPr>
                <w:sz w:val="16"/>
                <w:szCs w:val="16"/>
              </w:rPr>
              <w:t>503,49</w:t>
            </w:r>
          </w:p>
        </w:tc>
        <w:tc>
          <w:tcPr>
            <w:tcW w:w="412" w:type="pct"/>
            <w:noWrap/>
            <w:vAlign w:val="center"/>
          </w:tcPr>
          <w:p w14:paraId="278BB50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575,00</w:t>
            </w:r>
          </w:p>
        </w:tc>
        <w:tc>
          <w:tcPr>
            <w:tcW w:w="439" w:type="pct"/>
            <w:noWrap/>
            <w:vAlign w:val="center"/>
          </w:tcPr>
          <w:p w14:paraId="35AD0CB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536,24</w:t>
            </w:r>
          </w:p>
        </w:tc>
        <w:tc>
          <w:tcPr>
            <w:tcW w:w="381" w:type="pct"/>
            <w:noWrap/>
            <w:vAlign w:val="center"/>
          </w:tcPr>
          <w:p w14:paraId="4ACC7D6D" w14:textId="77777777" w:rsidR="00C51F9D" w:rsidRPr="00C51F9D" w:rsidRDefault="00C51F9D" w:rsidP="00C51F9D">
            <w:pPr>
              <w:jc w:val="right"/>
              <w:rPr>
                <w:sz w:val="16"/>
                <w:szCs w:val="16"/>
              </w:rPr>
            </w:pPr>
          </w:p>
        </w:tc>
        <w:tc>
          <w:tcPr>
            <w:tcW w:w="343" w:type="pct"/>
            <w:noWrap/>
            <w:vAlign w:val="center"/>
          </w:tcPr>
          <w:p w14:paraId="21F48EFF" w14:textId="77777777" w:rsidR="00C51F9D" w:rsidRPr="00C51F9D" w:rsidRDefault="00C51F9D" w:rsidP="00C51F9D">
            <w:pPr>
              <w:jc w:val="right"/>
              <w:rPr>
                <w:sz w:val="16"/>
                <w:szCs w:val="16"/>
              </w:rPr>
            </w:pPr>
          </w:p>
        </w:tc>
        <w:tc>
          <w:tcPr>
            <w:tcW w:w="1010" w:type="pct"/>
            <w:vMerge/>
            <w:noWrap/>
            <w:vAlign w:val="center"/>
            <w:hideMark/>
          </w:tcPr>
          <w:p w14:paraId="3E1EA2A8" w14:textId="77777777" w:rsidR="00C51F9D" w:rsidRPr="00C51F9D" w:rsidRDefault="00C51F9D" w:rsidP="00C51F9D">
            <w:pPr>
              <w:rPr>
                <w:sz w:val="16"/>
                <w:szCs w:val="16"/>
              </w:rPr>
            </w:pPr>
          </w:p>
        </w:tc>
      </w:tr>
      <w:tr w:rsidR="00C51F9D" w:rsidRPr="00C51F9D" w14:paraId="328C5DCE" w14:textId="77777777" w:rsidTr="00490E4B">
        <w:trPr>
          <w:trHeight w:val="284"/>
        </w:trPr>
        <w:tc>
          <w:tcPr>
            <w:tcW w:w="283" w:type="pct"/>
            <w:noWrap/>
            <w:vAlign w:val="center"/>
            <w:hideMark/>
          </w:tcPr>
          <w:p w14:paraId="5BCC3C3D" w14:textId="77777777" w:rsidR="00C51F9D" w:rsidRPr="00C51F9D" w:rsidRDefault="00C51F9D" w:rsidP="00C51F9D">
            <w:pPr>
              <w:jc w:val="center"/>
              <w:rPr>
                <w:sz w:val="16"/>
                <w:szCs w:val="16"/>
              </w:rPr>
            </w:pPr>
            <w:r w:rsidRPr="00C51F9D">
              <w:rPr>
                <w:sz w:val="16"/>
                <w:szCs w:val="16"/>
              </w:rPr>
              <w:t>1.3.6.</w:t>
            </w:r>
          </w:p>
        </w:tc>
        <w:tc>
          <w:tcPr>
            <w:tcW w:w="1210" w:type="pct"/>
            <w:vAlign w:val="center"/>
            <w:hideMark/>
          </w:tcPr>
          <w:p w14:paraId="452FD1A4" w14:textId="77777777" w:rsidR="00C51F9D" w:rsidRPr="00C51F9D" w:rsidRDefault="00C51F9D" w:rsidP="00C51F9D">
            <w:pPr>
              <w:rPr>
                <w:sz w:val="16"/>
                <w:szCs w:val="16"/>
              </w:rPr>
            </w:pPr>
            <w:r w:rsidRPr="00C51F9D">
              <w:rPr>
                <w:sz w:val="16"/>
                <w:szCs w:val="16"/>
              </w:rPr>
              <w:t>Электроэнергия</w:t>
            </w:r>
          </w:p>
        </w:tc>
        <w:tc>
          <w:tcPr>
            <w:tcW w:w="448" w:type="pct"/>
            <w:noWrap/>
            <w:vAlign w:val="center"/>
            <w:hideMark/>
          </w:tcPr>
          <w:p w14:paraId="568A667B"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68A57B9" w14:textId="77777777" w:rsidR="00C51F9D" w:rsidRPr="00C51F9D" w:rsidRDefault="00C51F9D" w:rsidP="00C51F9D">
            <w:pPr>
              <w:jc w:val="right"/>
              <w:rPr>
                <w:sz w:val="16"/>
                <w:szCs w:val="16"/>
              </w:rPr>
            </w:pPr>
            <w:r w:rsidRPr="00C51F9D">
              <w:rPr>
                <w:sz w:val="16"/>
                <w:szCs w:val="16"/>
              </w:rPr>
              <w:t>15 962,31</w:t>
            </w:r>
          </w:p>
        </w:tc>
        <w:tc>
          <w:tcPr>
            <w:tcW w:w="412" w:type="pct"/>
            <w:noWrap/>
            <w:vAlign w:val="center"/>
          </w:tcPr>
          <w:p w14:paraId="5454224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18 219,00</w:t>
            </w:r>
          </w:p>
        </w:tc>
        <w:tc>
          <w:tcPr>
            <w:tcW w:w="439" w:type="pct"/>
            <w:noWrap/>
            <w:vAlign w:val="center"/>
          </w:tcPr>
          <w:p w14:paraId="3AB4085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17 000,46</w:t>
            </w:r>
          </w:p>
        </w:tc>
        <w:tc>
          <w:tcPr>
            <w:tcW w:w="381" w:type="pct"/>
            <w:noWrap/>
            <w:vAlign w:val="center"/>
          </w:tcPr>
          <w:p w14:paraId="27B09F77" w14:textId="77777777" w:rsidR="00C51F9D" w:rsidRPr="00C51F9D" w:rsidRDefault="00C51F9D" w:rsidP="00C51F9D">
            <w:pPr>
              <w:jc w:val="right"/>
              <w:rPr>
                <w:sz w:val="16"/>
                <w:szCs w:val="16"/>
              </w:rPr>
            </w:pPr>
          </w:p>
        </w:tc>
        <w:tc>
          <w:tcPr>
            <w:tcW w:w="343" w:type="pct"/>
            <w:noWrap/>
            <w:vAlign w:val="center"/>
          </w:tcPr>
          <w:p w14:paraId="3DE25200" w14:textId="77777777" w:rsidR="00C51F9D" w:rsidRPr="00C51F9D" w:rsidRDefault="00C51F9D" w:rsidP="00C51F9D">
            <w:pPr>
              <w:jc w:val="right"/>
              <w:rPr>
                <w:sz w:val="16"/>
                <w:szCs w:val="16"/>
              </w:rPr>
            </w:pPr>
          </w:p>
        </w:tc>
        <w:tc>
          <w:tcPr>
            <w:tcW w:w="1010" w:type="pct"/>
            <w:vMerge/>
            <w:noWrap/>
            <w:vAlign w:val="center"/>
            <w:hideMark/>
          </w:tcPr>
          <w:p w14:paraId="2E70A590" w14:textId="77777777" w:rsidR="00C51F9D" w:rsidRPr="00C51F9D" w:rsidRDefault="00C51F9D" w:rsidP="00C51F9D">
            <w:pPr>
              <w:rPr>
                <w:sz w:val="16"/>
                <w:szCs w:val="16"/>
              </w:rPr>
            </w:pPr>
          </w:p>
        </w:tc>
      </w:tr>
      <w:tr w:rsidR="00C51F9D" w:rsidRPr="00C51F9D" w14:paraId="15E5A216" w14:textId="77777777" w:rsidTr="00490E4B">
        <w:trPr>
          <w:trHeight w:val="284"/>
        </w:trPr>
        <w:tc>
          <w:tcPr>
            <w:tcW w:w="283" w:type="pct"/>
            <w:noWrap/>
            <w:vAlign w:val="center"/>
            <w:hideMark/>
          </w:tcPr>
          <w:p w14:paraId="4DF76F2B" w14:textId="77777777" w:rsidR="00C51F9D" w:rsidRPr="00C51F9D" w:rsidRDefault="00C51F9D" w:rsidP="00C51F9D">
            <w:pPr>
              <w:jc w:val="center"/>
              <w:rPr>
                <w:sz w:val="16"/>
                <w:szCs w:val="16"/>
              </w:rPr>
            </w:pPr>
            <w:r w:rsidRPr="00C51F9D">
              <w:rPr>
                <w:sz w:val="16"/>
                <w:szCs w:val="16"/>
              </w:rPr>
              <w:t>1.3.7.</w:t>
            </w:r>
          </w:p>
        </w:tc>
        <w:tc>
          <w:tcPr>
            <w:tcW w:w="1210" w:type="pct"/>
            <w:vAlign w:val="center"/>
            <w:hideMark/>
          </w:tcPr>
          <w:p w14:paraId="28709B77" w14:textId="77777777" w:rsidR="00C51F9D" w:rsidRPr="00C51F9D" w:rsidRDefault="00C51F9D" w:rsidP="00C51F9D">
            <w:pPr>
              <w:rPr>
                <w:sz w:val="16"/>
                <w:szCs w:val="16"/>
              </w:rPr>
            </w:pPr>
            <w:r w:rsidRPr="00C51F9D">
              <w:rPr>
                <w:sz w:val="16"/>
                <w:szCs w:val="16"/>
              </w:rPr>
              <w:t>Теплоэнергия</w:t>
            </w:r>
          </w:p>
        </w:tc>
        <w:tc>
          <w:tcPr>
            <w:tcW w:w="448" w:type="pct"/>
            <w:noWrap/>
            <w:vAlign w:val="center"/>
            <w:hideMark/>
          </w:tcPr>
          <w:p w14:paraId="0308EBB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84789E6"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3B81FBCC"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04A59746"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5FA8F846" w14:textId="77777777" w:rsidR="00C51F9D" w:rsidRPr="00C51F9D" w:rsidRDefault="00C51F9D" w:rsidP="00C51F9D">
            <w:pPr>
              <w:jc w:val="right"/>
              <w:rPr>
                <w:sz w:val="16"/>
                <w:szCs w:val="16"/>
              </w:rPr>
            </w:pPr>
          </w:p>
        </w:tc>
        <w:tc>
          <w:tcPr>
            <w:tcW w:w="343" w:type="pct"/>
            <w:noWrap/>
            <w:vAlign w:val="center"/>
          </w:tcPr>
          <w:p w14:paraId="704976D5" w14:textId="77777777" w:rsidR="00C51F9D" w:rsidRPr="00C51F9D" w:rsidRDefault="00C51F9D" w:rsidP="00C51F9D">
            <w:pPr>
              <w:jc w:val="center"/>
              <w:rPr>
                <w:sz w:val="16"/>
                <w:szCs w:val="16"/>
              </w:rPr>
            </w:pPr>
          </w:p>
        </w:tc>
        <w:tc>
          <w:tcPr>
            <w:tcW w:w="1010" w:type="pct"/>
            <w:vMerge/>
            <w:noWrap/>
            <w:vAlign w:val="center"/>
            <w:hideMark/>
          </w:tcPr>
          <w:p w14:paraId="4D60CEAD" w14:textId="77777777" w:rsidR="00C51F9D" w:rsidRPr="00C51F9D" w:rsidRDefault="00C51F9D" w:rsidP="00C51F9D">
            <w:pPr>
              <w:rPr>
                <w:sz w:val="16"/>
                <w:szCs w:val="16"/>
              </w:rPr>
            </w:pPr>
          </w:p>
        </w:tc>
      </w:tr>
      <w:tr w:rsidR="00C51F9D" w:rsidRPr="00C51F9D" w14:paraId="72E2EA5F" w14:textId="77777777" w:rsidTr="00490E4B">
        <w:trPr>
          <w:trHeight w:val="284"/>
        </w:trPr>
        <w:tc>
          <w:tcPr>
            <w:tcW w:w="283" w:type="pct"/>
            <w:noWrap/>
            <w:vAlign w:val="center"/>
            <w:hideMark/>
          </w:tcPr>
          <w:p w14:paraId="2587D44D" w14:textId="77777777" w:rsidR="00C51F9D" w:rsidRPr="00C51F9D" w:rsidRDefault="00C51F9D" w:rsidP="00C51F9D">
            <w:pPr>
              <w:jc w:val="center"/>
              <w:rPr>
                <w:sz w:val="16"/>
                <w:szCs w:val="16"/>
              </w:rPr>
            </w:pPr>
            <w:r w:rsidRPr="00C51F9D">
              <w:rPr>
                <w:sz w:val="16"/>
                <w:szCs w:val="16"/>
              </w:rPr>
              <w:t>1.3.8.</w:t>
            </w:r>
          </w:p>
        </w:tc>
        <w:tc>
          <w:tcPr>
            <w:tcW w:w="1210" w:type="pct"/>
            <w:vAlign w:val="center"/>
            <w:hideMark/>
          </w:tcPr>
          <w:p w14:paraId="66E84B30" w14:textId="77777777" w:rsidR="00C51F9D" w:rsidRPr="00C51F9D" w:rsidRDefault="00C51F9D" w:rsidP="00C51F9D">
            <w:pPr>
              <w:rPr>
                <w:sz w:val="16"/>
                <w:szCs w:val="16"/>
              </w:rPr>
            </w:pPr>
            <w:r w:rsidRPr="00C51F9D">
              <w:rPr>
                <w:sz w:val="16"/>
                <w:szCs w:val="16"/>
              </w:rPr>
              <w:t>Расходы на страхование</w:t>
            </w:r>
          </w:p>
        </w:tc>
        <w:tc>
          <w:tcPr>
            <w:tcW w:w="448" w:type="pct"/>
            <w:noWrap/>
            <w:vAlign w:val="center"/>
            <w:hideMark/>
          </w:tcPr>
          <w:p w14:paraId="789959A2"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E109CF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4E621548"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23D7406D"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13CF6433" w14:textId="77777777" w:rsidR="00C51F9D" w:rsidRPr="00C51F9D" w:rsidRDefault="00C51F9D" w:rsidP="00C51F9D">
            <w:pPr>
              <w:jc w:val="right"/>
              <w:rPr>
                <w:sz w:val="16"/>
                <w:szCs w:val="16"/>
              </w:rPr>
            </w:pPr>
          </w:p>
        </w:tc>
        <w:tc>
          <w:tcPr>
            <w:tcW w:w="343" w:type="pct"/>
            <w:noWrap/>
            <w:vAlign w:val="center"/>
          </w:tcPr>
          <w:p w14:paraId="1643C0C3" w14:textId="77777777" w:rsidR="00C51F9D" w:rsidRPr="00C51F9D" w:rsidRDefault="00C51F9D" w:rsidP="00C51F9D">
            <w:pPr>
              <w:jc w:val="right"/>
              <w:rPr>
                <w:sz w:val="16"/>
                <w:szCs w:val="16"/>
              </w:rPr>
            </w:pPr>
          </w:p>
        </w:tc>
        <w:tc>
          <w:tcPr>
            <w:tcW w:w="1010" w:type="pct"/>
            <w:vMerge/>
            <w:noWrap/>
            <w:vAlign w:val="center"/>
            <w:hideMark/>
          </w:tcPr>
          <w:p w14:paraId="4046B036" w14:textId="77777777" w:rsidR="00C51F9D" w:rsidRPr="00C51F9D" w:rsidRDefault="00C51F9D" w:rsidP="00C51F9D">
            <w:pPr>
              <w:rPr>
                <w:sz w:val="16"/>
                <w:szCs w:val="16"/>
              </w:rPr>
            </w:pPr>
          </w:p>
        </w:tc>
      </w:tr>
      <w:tr w:rsidR="00C51F9D" w:rsidRPr="00C51F9D" w14:paraId="2CB368A2" w14:textId="77777777" w:rsidTr="00490E4B">
        <w:trPr>
          <w:trHeight w:val="284"/>
        </w:trPr>
        <w:tc>
          <w:tcPr>
            <w:tcW w:w="283" w:type="pct"/>
            <w:noWrap/>
            <w:vAlign w:val="center"/>
            <w:hideMark/>
          </w:tcPr>
          <w:p w14:paraId="064627CA" w14:textId="77777777" w:rsidR="00C51F9D" w:rsidRPr="00C51F9D" w:rsidRDefault="00C51F9D" w:rsidP="00C51F9D">
            <w:pPr>
              <w:jc w:val="center"/>
              <w:rPr>
                <w:sz w:val="16"/>
                <w:szCs w:val="16"/>
              </w:rPr>
            </w:pPr>
            <w:r w:rsidRPr="00C51F9D">
              <w:rPr>
                <w:sz w:val="16"/>
                <w:szCs w:val="16"/>
              </w:rPr>
              <w:t>1.3.9.</w:t>
            </w:r>
          </w:p>
        </w:tc>
        <w:tc>
          <w:tcPr>
            <w:tcW w:w="1210" w:type="pct"/>
            <w:vAlign w:val="center"/>
            <w:hideMark/>
          </w:tcPr>
          <w:p w14:paraId="4C712BCD" w14:textId="77777777" w:rsidR="00C51F9D" w:rsidRPr="00C51F9D" w:rsidRDefault="00C51F9D" w:rsidP="00C51F9D">
            <w:pPr>
              <w:rPr>
                <w:sz w:val="16"/>
                <w:szCs w:val="16"/>
              </w:rPr>
            </w:pPr>
            <w:r w:rsidRPr="00C51F9D">
              <w:rPr>
                <w:sz w:val="16"/>
                <w:szCs w:val="16"/>
              </w:rPr>
              <w:t>Другие прочие расходы</w:t>
            </w:r>
          </w:p>
        </w:tc>
        <w:tc>
          <w:tcPr>
            <w:tcW w:w="448" w:type="pct"/>
            <w:noWrap/>
            <w:vAlign w:val="center"/>
            <w:hideMark/>
          </w:tcPr>
          <w:p w14:paraId="2CAA32E3"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86EF905" w14:textId="77777777" w:rsidR="00C51F9D" w:rsidRPr="00C51F9D" w:rsidRDefault="00C51F9D" w:rsidP="00C51F9D">
            <w:pPr>
              <w:jc w:val="right"/>
              <w:rPr>
                <w:sz w:val="16"/>
                <w:szCs w:val="16"/>
              </w:rPr>
            </w:pPr>
            <w:r w:rsidRPr="00C51F9D">
              <w:rPr>
                <w:sz w:val="16"/>
                <w:szCs w:val="16"/>
              </w:rPr>
              <w:t>284,53</w:t>
            </w:r>
          </w:p>
        </w:tc>
        <w:tc>
          <w:tcPr>
            <w:tcW w:w="412" w:type="pct"/>
            <w:noWrap/>
            <w:vAlign w:val="center"/>
          </w:tcPr>
          <w:p w14:paraId="7454046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325,00</w:t>
            </w:r>
          </w:p>
        </w:tc>
        <w:tc>
          <w:tcPr>
            <w:tcW w:w="439" w:type="pct"/>
            <w:noWrap/>
            <w:vAlign w:val="center"/>
          </w:tcPr>
          <w:p w14:paraId="5639466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303,04</w:t>
            </w:r>
          </w:p>
        </w:tc>
        <w:tc>
          <w:tcPr>
            <w:tcW w:w="381" w:type="pct"/>
            <w:noWrap/>
            <w:vAlign w:val="center"/>
          </w:tcPr>
          <w:p w14:paraId="6E4F6BD5" w14:textId="77777777" w:rsidR="00C51F9D" w:rsidRPr="00C51F9D" w:rsidRDefault="00C51F9D" w:rsidP="00C51F9D">
            <w:pPr>
              <w:jc w:val="right"/>
              <w:rPr>
                <w:sz w:val="16"/>
                <w:szCs w:val="16"/>
              </w:rPr>
            </w:pPr>
          </w:p>
        </w:tc>
        <w:tc>
          <w:tcPr>
            <w:tcW w:w="343" w:type="pct"/>
            <w:noWrap/>
            <w:vAlign w:val="center"/>
          </w:tcPr>
          <w:p w14:paraId="77E8B8F8" w14:textId="77777777" w:rsidR="00C51F9D" w:rsidRPr="00C51F9D" w:rsidRDefault="00C51F9D" w:rsidP="00C51F9D">
            <w:pPr>
              <w:jc w:val="right"/>
              <w:rPr>
                <w:sz w:val="16"/>
                <w:szCs w:val="16"/>
              </w:rPr>
            </w:pPr>
          </w:p>
        </w:tc>
        <w:tc>
          <w:tcPr>
            <w:tcW w:w="1010" w:type="pct"/>
            <w:vMerge/>
            <w:noWrap/>
            <w:vAlign w:val="center"/>
            <w:hideMark/>
          </w:tcPr>
          <w:p w14:paraId="360D0631" w14:textId="77777777" w:rsidR="00C51F9D" w:rsidRPr="00C51F9D" w:rsidRDefault="00C51F9D" w:rsidP="00C51F9D">
            <w:pPr>
              <w:rPr>
                <w:sz w:val="16"/>
                <w:szCs w:val="16"/>
              </w:rPr>
            </w:pPr>
          </w:p>
        </w:tc>
      </w:tr>
      <w:tr w:rsidR="00C51F9D" w:rsidRPr="00C51F9D" w14:paraId="2D18372B" w14:textId="77777777" w:rsidTr="00490E4B">
        <w:trPr>
          <w:trHeight w:val="284"/>
        </w:trPr>
        <w:tc>
          <w:tcPr>
            <w:tcW w:w="283" w:type="pct"/>
            <w:noWrap/>
            <w:vAlign w:val="center"/>
            <w:hideMark/>
          </w:tcPr>
          <w:p w14:paraId="79C1D8BA" w14:textId="77777777" w:rsidR="00C51F9D" w:rsidRPr="00C51F9D" w:rsidRDefault="00C51F9D" w:rsidP="00C51F9D">
            <w:pPr>
              <w:jc w:val="center"/>
              <w:rPr>
                <w:sz w:val="16"/>
                <w:szCs w:val="16"/>
              </w:rPr>
            </w:pPr>
            <w:r w:rsidRPr="00C51F9D">
              <w:rPr>
                <w:sz w:val="16"/>
                <w:szCs w:val="16"/>
              </w:rPr>
              <w:t>1.4.</w:t>
            </w:r>
          </w:p>
        </w:tc>
        <w:tc>
          <w:tcPr>
            <w:tcW w:w="1210" w:type="pct"/>
            <w:vAlign w:val="center"/>
            <w:hideMark/>
          </w:tcPr>
          <w:p w14:paraId="1CA45B86" w14:textId="77777777" w:rsidR="00C51F9D" w:rsidRPr="00C51F9D" w:rsidRDefault="00C51F9D" w:rsidP="00C51F9D">
            <w:pPr>
              <w:rPr>
                <w:sz w:val="16"/>
                <w:szCs w:val="16"/>
              </w:rPr>
            </w:pPr>
            <w:r w:rsidRPr="00C51F9D">
              <w:rPr>
                <w:sz w:val="16"/>
                <w:szCs w:val="16"/>
              </w:rPr>
              <w:t>Подконтрольные расходы из прибыли</w:t>
            </w:r>
          </w:p>
        </w:tc>
        <w:tc>
          <w:tcPr>
            <w:tcW w:w="448" w:type="pct"/>
            <w:noWrap/>
            <w:vAlign w:val="center"/>
            <w:hideMark/>
          </w:tcPr>
          <w:p w14:paraId="6857D235"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C2833BE" w14:textId="77777777" w:rsidR="00C51F9D" w:rsidRPr="00C51F9D" w:rsidRDefault="00C51F9D" w:rsidP="00C51F9D">
            <w:pPr>
              <w:jc w:val="right"/>
              <w:rPr>
                <w:sz w:val="16"/>
                <w:szCs w:val="16"/>
              </w:rPr>
            </w:pPr>
            <w:r w:rsidRPr="00C51F9D">
              <w:rPr>
                <w:sz w:val="16"/>
                <w:szCs w:val="16"/>
              </w:rPr>
              <w:t>0,00</w:t>
            </w:r>
          </w:p>
        </w:tc>
        <w:tc>
          <w:tcPr>
            <w:tcW w:w="412" w:type="pct"/>
            <w:noWrap/>
          </w:tcPr>
          <w:p w14:paraId="7D55B67E" w14:textId="77777777" w:rsidR="00C51F9D" w:rsidRPr="00C51F9D" w:rsidRDefault="00C51F9D" w:rsidP="00C51F9D">
            <w:pPr>
              <w:jc w:val="right"/>
              <w:rPr>
                <w:sz w:val="16"/>
                <w:szCs w:val="16"/>
              </w:rPr>
            </w:pPr>
            <w:r w:rsidRPr="00C51F9D">
              <w:rPr>
                <w:sz w:val="16"/>
                <w:szCs w:val="16"/>
              </w:rPr>
              <w:t>0,00</w:t>
            </w:r>
          </w:p>
        </w:tc>
        <w:tc>
          <w:tcPr>
            <w:tcW w:w="439" w:type="pct"/>
            <w:noWrap/>
          </w:tcPr>
          <w:p w14:paraId="5C4701FF"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2B248827" w14:textId="77777777" w:rsidR="00C51F9D" w:rsidRPr="00C51F9D" w:rsidRDefault="00C51F9D" w:rsidP="00C51F9D">
            <w:pPr>
              <w:jc w:val="right"/>
              <w:rPr>
                <w:sz w:val="16"/>
                <w:szCs w:val="16"/>
              </w:rPr>
            </w:pPr>
          </w:p>
        </w:tc>
        <w:tc>
          <w:tcPr>
            <w:tcW w:w="343" w:type="pct"/>
            <w:noWrap/>
            <w:vAlign w:val="center"/>
          </w:tcPr>
          <w:p w14:paraId="338804F4" w14:textId="77777777" w:rsidR="00C51F9D" w:rsidRPr="00C51F9D" w:rsidRDefault="00C51F9D" w:rsidP="00C51F9D">
            <w:pPr>
              <w:jc w:val="right"/>
              <w:rPr>
                <w:sz w:val="16"/>
                <w:szCs w:val="16"/>
              </w:rPr>
            </w:pPr>
          </w:p>
        </w:tc>
        <w:tc>
          <w:tcPr>
            <w:tcW w:w="1010" w:type="pct"/>
            <w:vMerge/>
            <w:noWrap/>
            <w:vAlign w:val="center"/>
            <w:hideMark/>
          </w:tcPr>
          <w:p w14:paraId="0432D4BE" w14:textId="77777777" w:rsidR="00C51F9D" w:rsidRPr="00C51F9D" w:rsidRDefault="00C51F9D" w:rsidP="00C51F9D">
            <w:pPr>
              <w:rPr>
                <w:sz w:val="16"/>
                <w:szCs w:val="16"/>
              </w:rPr>
            </w:pPr>
          </w:p>
        </w:tc>
      </w:tr>
      <w:tr w:rsidR="00C51F9D" w:rsidRPr="00C51F9D" w14:paraId="001691CA" w14:textId="77777777" w:rsidTr="00490E4B">
        <w:trPr>
          <w:trHeight w:val="284"/>
        </w:trPr>
        <w:tc>
          <w:tcPr>
            <w:tcW w:w="1493" w:type="pct"/>
            <w:gridSpan w:val="2"/>
            <w:vAlign w:val="center"/>
            <w:hideMark/>
          </w:tcPr>
          <w:p w14:paraId="150944AA" w14:textId="77777777" w:rsidR="00C51F9D" w:rsidRPr="00C51F9D" w:rsidRDefault="00C51F9D" w:rsidP="00C51F9D">
            <w:pPr>
              <w:rPr>
                <w:sz w:val="16"/>
                <w:szCs w:val="16"/>
              </w:rPr>
            </w:pPr>
            <w:r w:rsidRPr="00C51F9D">
              <w:rPr>
                <w:sz w:val="16"/>
                <w:szCs w:val="16"/>
              </w:rPr>
              <w:t>ИТОГО подконтрольные расходы</w:t>
            </w:r>
          </w:p>
        </w:tc>
        <w:tc>
          <w:tcPr>
            <w:tcW w:w="448" w:type="pct"/>
            <w:noWrap/>
            <w:vAlign w:val="center"/>
            <w:hideMark/>
          </w:tcPr>
          <w:p w14:paraId="1F9BF1A5"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C921026" w14:textId="77777777" w:rsidR="00C51F9D" w:rsidRPr="00C51F9D" w:rsidRDefault="00C51F9D" w:rsidP="00C51F9D">
            <w:pPr>
              <w:jc w:val="right"/>
              <w:rPr>
                <w:sz w:val="16"/>
                <w:szCs w:val="16"/>
              </w:rPr>
            </w:pPr>
            <w:r w:rsidRPr="00C51F9D">
              <w:rPr>
                <w:sz w:val="16"/>
                <w:szCs w:val="16"/>
              </w:rPr>
              <w:t>631 702,17</w:t>
            </w:r>
          </w:p>
        </w:tc>
        <w:tc>
          <w:tcPr>
            <w:tcW w:w="412" w:type="pct"/>
            <w:noWrap/>
            <w:vAlign w:val="center"/>
          </w:tcPr>
          <w:p w14:paraId="4A82470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721 014,00</w:t>
            </w:r>
          </w:p>
        </w:tc>
        <w:tc>
          <w:tcPr>
            <w:tcW w:w="439" w:type="pct"/>
            <w:noWrap/>
            <w:vAlign w:val="center"/>
          </w:tcPr>
          <w:p w14:paraId="02EC1E2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672 786,53</w:t>
            </w:r>
          </w:p>
        </w:tc>
        <w:tc>
          <w:tcPr>
            <w:tcW w:w="381" w:type="pct"/>
            <w:noWrap/>
            <w:vAlign w:val="center"/>
          </w:tcPr>
          <w:p w14:paraId="374E927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41 084,36</w:t>
            </w:r>
          </w:p>
        </w:tc>
        <w:tc>
          <w:tcPr>
            <w:tcW w:w="343" w:type="pct"/>
            <w:noWrap/>
            <w:vAlign w:val="center"/>
          </w:tcPr>
          <w:p w14:paraId="5C56C61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6,50%</w:t>
            </w:r>
          </w:p>
        </w:tc>
        <w:tc>
          <w:tcPr>
            <w:tcW w:w="1010" w:type="pct"/>
            <w:vMerge/>
            <w:noWrap/>
            <w:vAlign w:val="center"/>
            <w:hideMark/>
          </w:tcPr>
          <w:p w14:paraId="07F93FF0" w14:textId="77777777" w:rsidR="00C51F9D" w:rsidRPr="00C51F9D" w:rsidRDefault="00C51F9D" w:rsidP="00C51F9D">
            <w:pPr>
              <w:rPr>
                <w:sz w:val="16"/>
                <w:szCs w:val="16"/>
              </w:rPr>
            </w:pPr>
          </w:p>
        </w:tc>
      </w:tr>
      <w:tr w:rsidR="00C51F9D" w:rsidRPr="00C51F9D" w14:paraId="43170957" w14:textId="77777777" w:rsidTr="00490E4B">
        <w:trPr>
          <w:trHeight w:val="284"/>
        </w:trPr>
        <w:tc>
          <w:tcPr>
            <w:tcW w:w="5000" w:type="pct"/>
            <w:gridSpan w:val="9"/>
            <w:noWrap/>
            <w:vAlign w:val="center"/>
            <w:hideMark/>
          </w:tcPr>
          <w:p w14:paraId="7CE39D50" w14:textId="77777777" w:rsidR="00C51F9D" w:rsidRPr="00C51F9D" w:rsidRDefault="00C51F9D" w:rsidP="00C51F9D">
            <w:pPr>
              <w:jc w:val="center"/>
              <w:rPr>
                <w:sz w:val="16"/>
                <w:szCs w:val="16"/>
              </w:rPr>
            </w:pPr>
            <w:r w:rsidRPr="00C51F9D">
              <w:rPr>
                <w:sz w:val="16"/>
                <w:szCs w:val="16"/>
              </w:rPr>
              <w:t>2. Расчёт неподконтрольных расходов</w:t>
            </w:r>
          </w:p>
        </w:tc>
      </w:tr>
      <w:tr w:rsidR="00C51F9D" w:rsidRPr="00C51F9D" w14:paraId="1D9BA175" w14:textId="77777777" w:rsidTr="00490E4B">
        <w:trPr>
          <w:trHeight w:val="284"/>
        </w:trPr>
        <w:tc>
          <w:tcPr>
            <w:tcW w:w="283" w:type="pct"/>
            <w:noWrap/>
            <w:vAlign w:val="center"/>
            <w:hideMark/>
          </w:tcPr>
          <w:p w14:paraId="65CE18DC" w14:textId="77777777" w:rsidR="00C51F9D" w:rsidRPr="00C51F9D" w:rsidRDefault="00C51F9D" w:rsidP="00C51F9D">
            <w:pPr>
              <w:jc w:val="center"/>
              <w:rPr>
                <w:sz w:val="16"/>
                <w:szCs w:val="16"/>
              </w:rPr>
            </w:pPr>
            <w:r w:rsidRPr="00C51F9D">
              <w:rPr>
                <w:sz w:val="16"/>
                <w:szCs w:val="16"/>
              </w:rPr>
              <w:t>2.1.</w:t>
            </w:r>
          </w:p>
        </w:tc>
        <w:tc>
          <w:tcPr>
            <w:tcW w:w="1210" w:type="pct"/>
            <w:vAlign w:val="center"/>
            <w:hideMark/>
          </w:tcPr>
          <w:p w14:paraId="2E9C89FD" w14:textId="77777777" w:rsidR="00C51F9D" w:rsidRPr="00C51F9D" w:rsidRDefault="00C51F9D" w:rsidP="00C51F9D">
            <w:pPr>
              <w:rPr>
                <w:sz w:val="16"/>
                <w:szCs w:val="16"/>
              </w:rPr>
            </w:pPr>
            <w:r w:rsidRPr="00C51F9D">
              <w:rPr>
                <w:sz w:val="16"/>
                <w:szCs w:val="16"/>
              </w:rPr>
              <w:t>Оплата услуг ОАО "ФСК ЕЭС"</w:t>
            </w:r>
          </w:p>
        </w:tc>
        <w:tc>
          <w:tcPr>
            <w:tcW w:w="448" w:type="pct"/>
            <w:noWrap/>
            <w:vAlign w:val="center"/>
            <w:hideMark/>
          </w:tcPr>
          <w:p w14:paraId="46666F20"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2C1EBA6"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447A350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439" w:type="pct"/>
            <w:noWrap/>
            <w:vAlign w:val="center"/>
          </w:tcPr>
          <w:p w14:paraId="1F50C20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381" w:type="pct"/>
            <w:noWrap/>
            <w:vAlign w:val="center"/>
          </w:tcPr>
          <w:p w14:paraId="782F7B40"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50982CC0" w14:textId="77777777" w:rsidR="00C51F9D" w:rsidRPr="00C51F9D" w:rsidRDefault="00C51F9D" w:rsidP="00C51F9D">
            <w:pPr>
              <w:jc w:val="right"/>
              <w:rPr>
                <w:sz w:val="16"/>
                <w:szCs w:val="16"/>
              </w:rPr>
            </w:pPr>
          </w:p>
        </w:tc>
        <w:tc>
          <w:tcPr>
            <w:tcW w:w="1010" w:type="pct"/>
            <w:noWrap/>
            <w:hideMark/>
          </w:tcPr>
          <w:p w14:paraId="78F9AE2B" w14:textId="77777777" w:rsidR="00C51F9D" w:rsidRPr="00C51F9D" w:rsidRDefault="00C51F9D" w:rsidP="00C51F9D">
            <w:pPr>
              <w:jc w:val="both"/>
              <w:rPr>
                <w:sz w:val="16"/>
                <w:szCs w:val="16"/>
              </w:rPr>
            </w:pPr>
            <w:r w:rsidRPr="00C51F9D">
              <w:rPr>
                <w:sz w:val="16"/>
                <w:szCs w:val="16"/>
              </w:rPr>
              <w:t>Согласно сводному прогнозному балансу (</w:t>
            </w:r>
            <w:r w:rsidRPr="00C51F9D">
              <w:rPr>
                <w:kern w:val="2"/>
                <w:sz w:val="16"/>
                <w:szCs w:val="16"/>
                <w:lang w:eastAsia="en-US"/>
                <w14:ligatures w14:val="standardContextual"/>
              </w:rPr>
              <w:t>СПБ)</w:t>
            </w:r>
            <w:r w:rsidRPr="00C51F9D">
              <w:rPr>
                <w:sz w:val="16"/>
                <w:szCs w:val="16"/>
              </w:rPr>
              <w:t xml:space="preserve">, утвержденному </w:t>
            </w:r>
            <w:r w:rsidRPr="00C51F9D">
              <w:rPr>
                <w:sz w:val="16"/>
                <w:szCs w:val="16"/>
              </w:rPr>
              <w:br/>
              <w:t>ФАС России</w:t>
            </w:r>
          </w:p>
        </w:tc>
      </w:tr>
      <w:tr w:rsidR="00C51F9D" w:rsidRPr="00C51F9D" w14:paraId="193D34DA" w14:textId="77777777" w:rsidTr="00490E4B">
        <w:trPr>
          <w:trHeight w:val="284"/>
        </w:trPr>
        <w:tc>
          <w:tcPr>
            <w:tcW w:w="283" w:type="pct"/>
            <w:noWrap/>
            <w:vAlign w:val="center"/>
            <w:hideMark/>
          </w:tcPr>
          <w:p w14:paraId="768DC677" w14:textId="77777777" w:rsidR="00C51F9D" w:rsidRPr="00C51F9D" w:rsidRDefault="00C51F9D" w:rsidP="00C51F9D">
            <w:pPr>
              <w:jc w:val="center"/>
              <w:rPr>
                <w:sz w:val="16"/>
                <w:szCs w:val="16"/>
              </w:rPr>
            </w:pPr>
            <w:r w:rsidRPr="00C51F9D">
              <w:rPr>
                <w:sz w:val="16"/>
                <w:szCs w:val="16"/>
              </w:rPr>
              <w:t>2.2.</w:t>
            </w:r>
          </w:p>
        </w:tc>
        <w:tc>
          <w:tcPr>
            <w:tcW w:w="1210" w:type="pct"/>
            <w:vAlign w:val="center"/>
            <w:hideMark/>
          </w:tcPr>
          <w:p w14:paraId="3803AF94" w14:textId="77777777" w:rsidR="00C51F9D" w:rsidRPr="00C51F9D" w:rsidRDefault="00C51F9D" w:rsidP="00C51F9D">
            <w:pPr>
              <w:rPr>
                <w:sz w:val="16"/>
                <w:szCs w:val="16"/>
              </w:rPr>
            </w:pPr>
            <w:r w:rsidRPr="00C51F9D">
              <w:rPr>
                <w:sz w:val="16"/>
                <w:szCs w:val="16"/>
              </w:rPr>
              <w:t>Холодное водоснабжение, водоотведение, услуги по обращению с ТКО</w:t>
            </w:r>
          </w:p>
        </w:tc>
        <w:tc>
          <w:tcPr>
            <w:tcW w:w="448" w:type="pct"/>
            <w:noWrap/>
            <w:vAlign w:val="center"/>
            <w:hideMark/>
          </w:tcPr>
          <w:p w14:paraId="00738D6C"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C0514BD" w14:textId="77777777" w:rsidR="00C51F9D" w:rsidRPr="00C51F9D" w:rsidRDefault="00C51F9D" w:rsidP="00C51F9D">
            <w:pPr>
              <w:jc w:val="right"/>
              <w:rPr>
                <w:sz w:val="16"/>
                <w:szCs w:val="16"/>
              </w:rPr>
            </w:pPr>
            <w:r w:rsidRPr="00C51F9D">
              <w:rPr>
                <w:sz w:val="16"/>
                <w:szCs w:val="16"/>
              </w:rPr>
              <w:t>820,50</w:t>
            </w:r>
          </w:p>
        </w:tc>
        <w:tc>
          <w:tcPr>
            <w:tcW w:w="412" w:type="pct"/>
            <w:noWrap/>
            <w:vAlign w:val="center"/>
          </w:tcPr>
          <w:p w14:paraId="19F992D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921,00</w:t>
            </w:r>
          </w:p>
        </w:tc>
        <w:tc>
          <w:tcPr>
            <w:tcW w:w="439" w:type="pct"/>
            <w:noWrap/>
            <w:vAlign w:val="center"/>
          </w:tcPr>
          <w:p w14:paraId="1682408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899,60</w:t>
            </w:r>
          </w:p>
        </w:tc>
        <w:tc>
          <w:tcPr>
            <w:tcW w:w="381" w:type="pct"/>
            <w:noWrap/>
            <w:vAlign w:val="center"/>
          </w:tcPr>
          <w:p w14:paraId="1DF35F4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79,10</w:t>
            </w:r>
          </w:p>
        </w:tc>
        <w:tc>
          <w:tcPr>
            <w:tcW w:w="343" w:type="pct"/>
            <w:noWrap/>
            <w:vAlign w:val="center"/>
          </w:tcPr>
          <w:p w14:paraId="1C9A080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9,64%</w:t>
            </w:r>
          </w:p>
        </w:tc>
        <w:tc>
          <w:tcPr>
            <w:tcW w:w="1010" w:type="pct"/>
            <w:noWrap/>
            <w:hideMark/>
          </w:tcPr>
          <w:p w14:paraId="5C3285A0" w14:textId="77777777" w:rsidR="00C51F9D" w:rsidRPr="00C51F9D" w:rsidRDefault="00C51F9D" w:rsidP="00C51F9D">
            <w:pPr>
              <w:jc w:val="both"/>
              <w:rPr>
                <w:sz w:val="16"/>
                <w:szCs w:val="16"/>
              </w:rPr>
            </w:pPr>
            <w:r w:rsidRPr="00C51F9D">
              <w:rPr>
                <w:sz w:val="16"/>
                <w:szCs w:val="16"/>
              </w:rPr>
              <w:t xml:space="preserve">В соответствии с пп.3 </w:t>
            </w:r>
            <w:r w:rsidRPr="00C51F9D">
              <w:rPr>
                <w:kern w:val="2"/>
                <w:sz w:val="16"/>
                <w:szCs w:val="16"/>
                <w14:ligatures w14:val="standardContextual"/>
              </w:rPr>
              <w:t>п. 18 Основ ценообразования 1178</w:t>
            </w:r>
          </w:p>
        </w:tc>
      </w:tr>
      <w:tr w:rsidR="00C51F9D" w:rsidRPr="00C51F9D" w14:paraId="3E47EEA6" w14:textId="77777777" w:rsidTr="00490E4B">
        <w:trPr>
          <w:trHeight w:val="284"/>
        </w:trPr>
        <w:tc>
          <w:tcPr>
            <w:tcW w:w="283" w:type="pct"/>
            <w:noWrap/>
            <w:vAlign w:val="center"/>
            <w:hideMark/>
          </w:tcPr>
          <w:p w14:paraId="5C214DFC" w14:textId="77777777" w:rsidR="00C51F9D" w:rsidRPr="00C51F9D" w:rsidRDefault="00C51F9D" w:rsidP="00C51F9D">
            <w:pPr>
              <w:jc w:val="center"/>
              <w:rPr>
                <w:sz w:val="16"/>
                <w:szCs w:val="16"/>
              </w:rPr>
            </w:pPr>
            <w:r w:rsidRPr="00C51F9D">
              <w:rPr>
                <w:sz w:val="16"/>
                <w:szCs w:val="16"/>
              </w:rPr>
              <w:t>2.3.</w:t>
            </w:r>
          </w:p>
        </w:tc>
        <w:tc>
          <w:tcPr>
            <w:tcW w:w="1210" w:type="pct"/>
            <w:vAlign w:val="center"/>
            <w:hideMark/>
          </w:tcPr>
          <w:p w14:paraId="04B99EA2" w14:textId="77777777" w:rsidR="00C51F9D" w:rsidRPr="00C51F9D" w:rsidRDefault="00C51F9D" w:rsidP="00C51F9D">
            <w:pPr>
              <w:rPr>
                <w:sz w:val="16"/>
                <w:szCs w:val="16"/>
              </w:rPr>
            </w:pPr>
            <w:r w:rsidRPr="00C51F9D">
              <w:rPr>
                <w:sz w:val="16"/>
                <w:szCs w:val="16"/>
              </w:rPr>
              <w:t>Теплоэнергия</w:t>
            </w:r>
          </w:p>
        </w:tc>
        <w:tc>
          <w:tcPr>
            <w:tcW w:w="448" w:type="pct"/>
            <w:noWrap/>
            <w:vAlign w:val="center"/>
            <w:hideMark/>
          </w:tcPr>
          <w:p w14:paraId="60075769"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4B13795" w14:textId="77777777" w:rsidR="00C51F9D" w:rsidRPr="00C51F9D" w:rsidRDefault="00C51F9D" w:rsidP="00C51F9D">
            <w:pPr>
              <w:jc w:val="right"/>
              <w:rPr>
                <w:sz w:val="16"/>
                <w:szCs w:val="16"/>
              </w:rPr>
            </w:pPr>
            <w:r w:rsidRPr="00C51F9D">
              <w:rPr>
                <w:sz w:val="16"/>
                <w:szCs w:val="16"/>
              </w:rPr>
              <w:t>5 332,81</w:t>
            </w:r>
          </w:p>
        </w:tc>
        <w:tc>
          <w:tcPr>
            <w:tcW w:w="412" w:type="pct"/>
            <w:noWrap/>
            <w:vAlign w:val="center"/>
          </w:tcPr>
          <w:p w14:paraId="6DADF9D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6 390,00</w:t>
            </w:r>
          </w:p>
        </w:tc>
        <w:tc>
          <w:tcPr>
            <w:tcW w:w="439" w:type="pct"/>
            <w:noWrap/>
            <w:vAlign w:val="center"/>
          </w:tcPr>
          <w:p w14:paraId="4656751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6 390,00</w:t>
            </w:r>
          </w:p>
        </w:tc>
        <w:tc>
          <w:tcPr>
            <w:tcW w:w="381" w:type="pct"/>
            <w:noWrap/>
            <w:vAlign w:val="center"/>
          </w:tcPr>
          <w:p w14:paraId="7DD7A27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1 057,19</w:t>
            </w:r>
          </w:p>
        </w:tc>
        <w:tc>
          <w:tcPr>
            <w:tcW w:w="343" w:type="pct"/>
            <w:noWrap/>
            <w:vAlign w:val="center"/>
          </w:tcPr>
          <w:p w14:paraId="547F98C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19,82%</w:t>
            </w:r>
          </w:p>
        </w:tc>
        <w:tc>
          <w:tcPr>
            <w:tcW w:w="1010" w:type="pct"/>
            <w:noWrap/>
            <w:hideMark/>
          </w:tcPr>
          <w:p w14:paraId="3E14C7F6" w14:textId="77777777" w:rsidR="00C51F9D" w:rsidRPr="00C51F9D" w:rsidRDefault="00C51F9D" w:rsidP="00C51F9D">
            <w:pPr>
              <w:jc w:val="both"/>
              <w:rPr>
                <w:sz w:val="16"/>
                <w:szCs w:val="16"/>
              </w:rPr>
            </w:pPr>
            <w:r w:rsidRPr="00C51F9D">
              <w:rPr>
                <w:sz w:val="16"/>
                <w:szCs w:val="16"/>
              </w:rPr>
              <w:t xml:space="preserve">В соответствии с пп.3 </w:t>
            </w:r>
            <w:r w:rsidRPr="00C51F9D">
              <w:rPr>
                <w:kern w:val="2"/>
                <w:sz w:val="16"/>
                <w:szCs w:val="16"/>
                <w14:ligatures w14:val="standardContextual"/>
              </w:rPr>
              <w:t>п. 18 Основ ценообразования 1178</w:t>
            </w:r>
          </w:p>
        </w:tc>
      </w:tr>
      <w:tr w:rsidR="00C51F9D" w:rsidRPr="00C51F9D" w14:paraId="7D62C2F8" w14:textId="77777777" w:rsidTr="00490E4B">
        <w:trPr>
          <w:trHeight w:val="284"/>
        </w:trPr>
        <w:tc>
          <w:tcPr>
            <w:tcW w:w="283" w:type="pct"/>
            <w:noWrap/>
            <w:vAlign w:val="center"/>
            <w:hideMark/>
          </w:tcPr>
          <w:p w14:paraId="689B3EAD" w14:textId="77777777" w:rsidR="00C51F9D" w:rsidRPr="00C51F9D" w:rsidRDefault="00C51F9D" w:rsidP="00C51F9D">
            <w:pPr>
              <w:jc w:val="center"/>
              <w:rPr>
                <w:sz w:val="16"/>
                <w:szCs w:val="16"/>
              </w:rPr>
            </w:pPr>
            <w:r w:rsidRPr="00C51F9D">
              <w:rPr>
                <w:sz w:val="16"/>
                <w:szCs w:val="16"/>
              </w:rPr>
              <w:t>2.4.</w:t>
            </w:r>
          </w:p>
        </w:tc>
        <w:tc>
          <w:tcPr>
            <w:tcW w:w="1210" w:type="pct"/>
            <w:vAlign w:val="center"/>
            <w:hideMark/>
          </w:tcPr>
          <w:p w14:paraId="26C07407" w14:textId="77777777" w:rsidR="00C51F9D" w:rsidRPr="00C51F9D" w:rsidRDefault="00C51F9D" w:rsidP="00C51F9D">
            <w:pPr>
              <w:rPr>
                <w:sz w:val="16"/>
                <w:szCs w:val="16"/>
              </w:rPr>
            </w:pPr>
            <w:r w:rsidRPr="00C51F9D">
              <w:rPr>
                <w:sz w:val="16"/>
                <w:szCs w:val="16"/>
              </w:rPr>
              <w:t>Плата за аренду имущества и лизинг</w:t>
            </w:r>
          </w:p>
        </w:tc>
        <w:tc>
          <w:tcPr>
            <w:tcW w:w="448" w:type="pct"/>
            <w:noWrap/>
            <w:vAlign w:val="center"/>
            <w:hideMark/>
          </w:tcPr>
          <w:p w14:paraId="402FE9B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925DBAA" w14:textId="77777777" w:rsidR="00C51F9D" w:rsidRPr="00C51F9D" w:rsidRDefault="00C51F9D" w:rsidP="00C51F9D">
            <w:pPr>
              <w:jc w:val="right"/>
              <w:rPr>
                <w:sz w:val="16"/>
                <w:szCs w:val="16"/>
              </w:rPr>
            </w:pPr>
            <w:r w:rsidRPr="00C51F9D">
              <w:rPr>
                <w:sz w:val="16"/>
                <w:szCs w:val="16"/>
              </w:rPr>
              <w:t>93 499,41</w:t>
            </w:r>
          </w:p>
        </w:tc>
        <w:tc>
          <w:tcPr>
            <w:tcW w:w="412" w:type="pct"/>
            <w:noWrap/>
            <w:vAlign w:val="center"/>
          </w:tcPr>
          <w:p w14:paraId="0C68B57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88 377,00</w:t>
            </w:r>
          </w:p>
        </w:tc>
        <w:tc>
          <w:tcPr>
            <w:tcW w:w="439" w:type="pct"/>
            <w:noWrap/>
            <w:vAlign w:val="center"/>
          </w:tcPr>
          <w:p w14:paraId="2807671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88 359,24</w:t>
            </w:r>
          </w:p>
        </w:tc>
        <w:tc>
          <w:tcPr>
            <w:tcW w:w="381" w:type="pct"/>
            <w:noWrap/>
            <w:vAlign w:val="center"/>
          </w:tcPr>
          <w:p w14:paraId="3F0B69D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-5 140,17</w:t>
            </w:r>
          </w:p>
        </w:tc>
        <w:tc>
          <w:tcPr>
            <w:tcW w:w="343" w:type="pct"/>
            <w:noWrap/>
            <w:vAlign w:val="center"/>
          </w:tcPr>
          <w:p w14:paraId="33E7968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-5,50%</w:t>
            </w:r>
          </w:p>
        </w:tc>
        <w:tc>
          <w:tcPr>
            <w:tcW w:w="1010" w:type="pct"/>
            <w:noWrap/>
            <w:hideMark/>
          </w:tcPr>
          <w:p w14:paraId="56866879" w14:textId="77777777" w:rsidR="00C51F9D" w:rsidRPr="00C51F9D" w:rsidRDefault="00C51F9D" w:rsidP="00C51F9D">
            <w:pPr>
              <w:jc w:val="both"/>
              <w:rPr>
                <w:sz w:val="16"/>
                <w:szCs w:val="16"/>
              </w:rPr>
            </w:pPr>
            <w:r w:rsidRPr="00C51F9D">
              <w:rPr>
                <w:sz w:val="16"/>
                <w:szCs w:val="16"/>
              </w:rPr>
              <w:t>В соответствии с пп.5 п. 28 Основ ценообразования 1178</w:t>
            </w:r>
          </w:p>
        </w:tc>
      </w:tr>
      <w:tr w:rsidR="00C51F9D" w:rsidRPr="00C51F9D" w14:paraId="0848503E" w14:textId="77777777" w:rsidTr="00490E4B">
        <w:trPr>
          <w:trHeight w:val="284"/>
        </w:trPr>
        <w:tc>
          <w:tcPr>
            <w:tcW w:w="283" w:type="pct"/>
            <w:noWrap/>
            <w:vAlign w:val="center"/>
            <w:hideMark/>
          </w:tcPr>
          <w:p w14:paraId="50DE9C34" w14:textId="77777777" w:rsidR="00C51F9D" w:rsidRPr="00C51F9D" w:rsidRDefault="00C51F9D" w:rsidP="00C51F9D">
            <w:pPr>
              <w:jc w:val="center"/>
              <w:rPr>
                <w:sz w:val="16"/>
                <w:szCs w:val="16"/>
              </w:rPr>
            </w:pPr>
            <w:r w:rsidRPr="00C51F9D">
              <w:rPr>
                <w:sz w:val="16"/>
                <w:szCs w:val="16"/>
              </w:rPr>
              <w:t>2.5.</w:t>
            </w:r>
          </w:p>
        </w:tc>
        <w:tc>
          <w:tcPr>
            <w:tcW w:w="1210" w:type="pct"/>
            <w:vAlign w:val="center"/>
            <w:hideMark/>
          </w:tcPr>
          <w:p w14:paraId="071B5754" w14:textId="77777777" w:rsidR="00C51F9D" w:rsidRPr="00C51F9D" w:rsidRDefault="00C51F9D" w:rsidP="00C51F9D">
            <w:pPr>
              <w:rPr>
                <w:sz w:val="16"/>
                <w:szCs w:val="16"/>
              </w:rPr>
            </w:pPr>
            <w:r w:rsidRPr="00C51F9D">
              <w:rPr>
                <w:sz w:val="16"/>
                <w:szCs w:val="16"/>
              </w:rPr>
              <w:t>Налоги - всего, в том числе:</w:t>
            </w:r>
          </w:p>
        </w:tc>
        <w:tc>
          <w:tcPr>
            <w:tcW w:w="448" w:type="pct"/>
            <w:noWrap/>
            <w:vAlign w:val="center"/>
            <w:hideMark/>
          </w:tcPr>
          <w:p w14:paraId="3EF1DC3A"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F9A6513" w14:textId="77777777" w:rsidR="00C51F9D" w:rsidRPr="00C51F9D" w:rsidRDefault="00C51F9D" w:rsidP="00C51F9D">
            <w:pPr>
              <w:jc w:val="right"/>
              <w:rPr>
                <w:sz w:val="16"/>
                <w:szCs w:val="16"/>
              </w:rPr>
            </w:pPr>
            <w:r w:rsidRPr="00C51F9D">
              <w:rPr>
                <w:sz w:val="16"/>
                <w:szCs w:val="16"/>
              </w:rPr>
              <w:t>13 930,81</w:t>
            </w:r>
          </w:p>
        </w:tc>
        <w:tc>
          <w:tcPr>
            <w:tcW w:w="412" w:type="pct"/>
            <w:noWrap/>
            <w:vAlign w:val="center"/>
          </w:tcPr>
          <w:p w14:paraId="4124791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39 069,00</w:t>
            </w:r>
          </w:p>
        </w:tc>
        <w:tc>
          <w:tcPr>
            <w:tcW w:w="439" w:type="pct"/>
            <w:noWrap/>
            <w:vAlign w:val="center"/>
          </w:tcPr>
          <w:p w14:paraId="2F467CD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26 936,41</w:t>
            </w:r>
          </w:p>
        </w:tc>
        <w:tc>
          <w:tcPr>
            <w:tcW w:w="381" w:type="pct"/>
            <w:noWrap/>
            <w:vAlign w:val="center"/>
          </w:tcPr>
          <w:p w14:paraId="3E3005E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13 005,60</w:t>
            </w:r>
          </w:p>
        </w:tc>
        <w:tc>
          <w:tcPr>
            <w:tcW w:w="343" w:type="pct"/>
            <w:noWrap/>
            <w:vAlign w:val="center"/>
          </w:tcPr>
          <w:p w14:paraId="535EE81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93,36%</w:t>
            </w:r>
          </w:p>
        </w:tc>
        <w:tc>
          <w:tcPr>
            <w:tcW w:w="1010" w:type="pct"/>
            <w:noWrap/>
            <w:hideMark/>
          </w:tcPr>
          <w:p w14:paraId="7AFAF2FA" w14:textId="77777777" w:rsidR="00C51F9D" w:rsidRPr="00C51F9D" w:rsidRDefault="00C51F9D" w:rsidP="00C51F9D">
            <w:pPr>
              <w:jc w:val="both"/>
              <w:rPr>
                <w:sz w:val="16"/>
                <w:szCs w:val="16"/>
              </w:rPr>
            </w:pPr>
            <w:r w:rsidRPr="00C51F9D">
              <w:rPr>
                <w:sz w:val="16"/>
                <w:szCs w:val="16"/>
              </w:rPr>
              <w:t>В соответствии п.28 Основ ценообразования 1178</w:t>
            </w:r>
          </w:p>
        </w:tc>
      </w:tr>
      <w:tr w:rsidR="00C51F9D" w:rsidRPr="00C51F9D" w14:paraId="398A8AC4" w14:textId="77777777" w:rsidTr="00490E4B">
        <w:trPr>
          <w:trHeight w:val="284"/>
        </w:trPr>
        <w:tc>
          <w:tcPr>
            <w:tcW w:w="283" w:type="pct"/>
            <w:noWrap/>
            <w:vAlign w:val="center"/>
            <w:hideMark/>
          </w:tcPr>
          <w:p w14:paraId="593B11E5" w14:textId="77777777" w:rsidR="00C51F9D" w:rsidRPr="00C51F9D" w:rsidRDefault="00C51F9D" w:rsidP="00C51F9D">
            <w:pPr>
              <w:jc w:val="center"/>
              <w:rPr>
                <w:sz w:val="16"/>
                <w:szCs w:val="16"/>
              </w:rPr>
            </w:pPr>
            <w:r w:rsidRPr="00C51F9D">
              <w:rPr>
                <w:sz w:val="16"/>
                <w:szCs w:val="16"/>
              </w:rPr>
              <w:t>2.5.1.</w:t>
            </w:r>
          </w:p>
        </w:tc>
        <w:tc>
          <w:tcPr>
            <w:tcW w:w="1210" w:type="pct"/>
            <w:vAlign w:val="center"/>
            <w:hideMark/>
          </w:tcPr>
          <w:p w14:paraId="4A2A60F2" w14:textId="77777777" w:rsidR="00C51F9D" w:rsidRPr="00C51F9D" w:rsidRDefault="00C51F9D" w:rsidP="00C51F9D">
            <w:pPr>
              <w:rPr>
                <w:sz w:val="16"/>
                <w:szCs w:val="16"/>
              </w:rPr>
            </w:pPr>
            <w:r w:rsidRPr="00C51F9D">
              <w:rPr>
                <w:sz w:val="16"/>
                <w:szCs w:val="16"/>
              </w:rPr>
              <w:t>Земельный налог</w:t>
            </w:r>
          </w:p>
        </w:tc>
        <w:tc>
          <w:tcPr>
            <w:tcW w:w="448" w:type="pct"/>
            <w:noWrap/>
            <w:vAlign w:val="center"/>
            <w:hideMark/>
          </w:tcPr>
          <w:p w14:paraId="56D60D30"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CC4CC2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54D87BE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32,00</w:t>
            </w:r>
          </w:p>
        </w:tc>
        <w:tc>
          <w:tcPr>
            <w:tcW w:w="439" w:type="pct"/>
            <w:noWrap/>
            <w:vAlign w:val="center"/>
          </w:tcPr>
          <w:p w14:paraId="1015823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31,75</w:t>
            </w:r>
          </w:p>
        </w:tc>
        <w:tc>
          <w:tcPr>
            <w:tcW w:w="381" w:type="pct"/>
            <w:noWrap/>
            <w:vAlign w:val="center"/>
          </w:tcPr>
          <w:p w14:paraId="24314E2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31,75</w:t>
            </w:r>
          </w:p>
        </w:tc>
        <w:tc>
          <w:tcPr>
            <w:tcW w:w="343" w:type="pct"/>
            <w:noWrap/>
            <w:vAlign w:val="center"/>
          </w:tcPr>
          <w:p w14:paraId="128FDD4D" w14:textId="77777777" w:rsidR="00C51F9D" w:rsidRPr="00C51F9D" w:rsidRDefault="00C51F9D" w:rsidP="00C51F9D">
            <w:pPr>
              <w:jc w:val="center"/>
              <w:rPr>
                <w:sz w:val="16"/>
                <w:szCs w:val="16"/>
              </w:rPr>
            </w:pPr>
          </w:p>
        </w:tc>
        <w:tc>
          <w:tcPr>
            <w:tcW w:w="1010" w:type="pct"/>
            <w:noWrap/>
            <w:vAlign w:val="center"/>
            <w:hideMark/>
          </w:tcPr>
          <w:p w14:paraId="3429901D" w14:textId="77777777" w:rsidR="00C51F9D" w:rsidRPr="00C51F9D" w:rsidRDefault="00C51F9D" w:rsidP="00C51F9D">
            <w:pPr>
              <w:rPr>
                <w:sz w:val="16"/>
                <w:szCs w:val="16"/>
              </w:rPr>
            </w:pPr>
            <w:r w:rsidRPr="00C51F9D">
              <w:rPr>
                <w:sz w:val="16"/>
                <w:szCs w:val="16"/>
              </w:rPr>
              <w:t>В соответствии с главой 31 НК РФ </w:t>
            </w:r>
          </w:p>
        </w:tc>
      </w:tr>
      <w:tr w:rsidR="00C51F9D" w:rsidRPr="00C51F9D" w14:paraId="1FAAD4E7" w14:textId="77777777" w:rsidTr="00490E4B">
        <w:trPr>
          <w:trHeight w:val="284"/>
        </w:trPr>
        <w:tc>
          <w:tcPr>
            <w:tcW w:w="283" w:type="pct"/>
            <w:noWrap/>
            <w:vAlign w:val="center"/>
            <w:hideMark/>
          </w:tcPr>
          <w:p w14:paraId="12FA6011" w14:textId="77777777" w:rsidR="00C51F9D" w:rsidRPr="00C51F9D" w:rsidRDefault="00C51F9D" w:rsidP="00C51F9D">
            <w:pPr>
              <w:jc w:val="center"/>
              <w:rPr>
                <w:sz w:val="16"/>
                <w:szCs w:val="16"/>
              </w:rPr>
            </w:pPr>
            <w:r w:rsidRPr="00C51F9D">
              <w:rPr>
                <w:sz w:val="16"/>
                <w:szCs w:val="16"/>
              </w:rPr>
              <w:t>2.5.2.</w:t>
            </w:r>
          </w:p>
        </w:tc>
        <w:tc>
          <w:tcPr>
            <w:tcW w:w="1210" w:type="pct"/>
            <w:vAlign w:val="center"/>
            <w:hideMark/>
          </w:tcPr>
          <w:p w14:paraId="2A441E01" w14:textId="77777777" w:rsidR="00C51F9D" w:rsidRPr="00C51F9D" w:rsidRDefault="00C51F9D" w:rsidP="00C51F9D">
            <w:pPr>
              <w:rPr>
                <w:sz w:val="16"/>
                <w:szCs w:val="16"/>
              </w:rPr>
            </w:pPr>
            <w:r w:rsidRPr="00C51F9D">
              <w:rPr>
                <w:sz w:val="16"/>
                <w:szCs w:val="16"/>
              </w:rPr>
              <w:t>Налог на имущество</w:t>
            </w:r>
          </w:p>
        </w:tc>
        <w:tc>
          <w:tcPr>
            <w:tcW w:w="448" w:type="pct"/>
            <w:noWrap/>
            <w:vAlign w:val="center"/>
            <w:hideMark/>
          </w:tcPr>
          <w:p w14:paraId="123FDE30"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73B9867" w14:textId="77777777" w:rsidR="00C51F9D" w:rsidRPr="00C51F9D" w:rsidRDefault="00C51F9D" w:rsidP="00C51F9D">
            <w:pPr>
              <w:jc w:val="right"/>
              <w:rPr>
                <w:sz w:val="16"/>
                <w:szCs w:val="16"/>
              </w:rPr>
            </w:pPr>
            <w:r w:rsidRPr="00C51F9D">
              <w:rPr>
                <w:sz w:val="16"/>
                <w:szCs w:val="16"/>
              </w:rPr>
              <w:t>10 273,43</w:t>
            </w:r>
          </w:p>
        </w:tc>
        <w:tc>
          <w:tcPr>
            <w:tcW w:w="412" w:type="pct"/>
            <w:noWrap/>
            <w:vAlign w:val="center"/>
          </w:tcPr>
          <w:p w14:paraId="04526D6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19 960,00</w:t>
            </w:r>
          </w:p>
        </w:tc>
        <w:tc>
          <w:tcPr>
            <w:tcW w:w="439" w:type="pct"/>
            <w:noWrap/>
            <w:vAlign w:val="center"/>
          </w:tcPr>
          <w:p w14:paraId="693BD4E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19 960,00</w:t>
            </w:r>
          </w:p>
        </w:tc>
        <w:tc>
          <w:tcPr>
            <w:tcW w:w="381" w:type="pct"/>
            <w:noWrap/>
            <w:vAlign w:val="center"/>
          </w:tcPr>
          <w:p w14:paraId="376426A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9 686,57</w:t>
            </w:r>
          </w:p>
        </w:tc>
        <w:tc>
          <w:tcPr>
            <w:tcW w:w="343" w:type="pct"/>
            <w:noWrap/>
            <w:vAlign w:val="center"/>
          </w:tcPr>
          <w:p w14:paraId="182C4C2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94,29%</w:t>
            </w:r>
          </w:p>
        </w:tc>
        <w:tc>
          <w:tcPr>
            <w:tcW w:w="1010" w:type="pct"/>
            <w:noWrap/>
            <w:vAlign w:val="center"/>
            <w:hideMark/>
          </w:tcPr>
          <w:p w14:paraId="767272CB" w14:textId="77777777" w:rsidR="00C51F9D" w:rsidRPr="00C51F9D" w:rsidRDefault="00C51F9D" w:rsidP="00C51F9D">
            <w:pPr>
              <w:rPr>
                <w:sz w:val="16"/>
                <w:szCs w:val="16"/>
              </w:rPr>
            </w:pPr>
            <w:r w:rsidRPr="00C51F9D">
              <w:rPr>
                <w:sz w:val="16"/>
                <w:szCs w:val="16"/>
              </w:rPr>
              <w:t>В соответствии с главой 30 НК РФ</w:t>
            </w:r>
          </w:p>
        </w:tc>
      </w:tr>
      <w:tr w:rsidR="00C51F9D" w:rsidRPr="00C51F9D" w14:paraId="3F2562A3" w14:textId="77777777" w:rsidTr="00490E4B">
        <w:trPr>
          <w:trHeight w:val="284"/>
        </w:trPr>
        <w:tc>
          <w:tcPr>
            <w:tcW w:w="283" w:type="pct"/>
            <w:noWrap/>
            <w:vAlign w:val="center"/>
            <w:hideMark/>
          </w:tcPr>
          <w:p w14:paraId="77B65ED5" w14:textId="77777777" w:rsidR="00C51F9D" w:rsidRPr="00C51F9D" w:rsidRDefault="00C51F9D" w:rsidP="00C51F9D">
            <w:pPr>
              <w:jc w:val="center"/>
              <w:rPr>
                <w:sz w:val="16"/>
                <w:szCs w:val="16"/>
              </w:rPr>
            </w:pPr>
            <w:r w:rsidRPr="00C51F9D">
              <w:rPr>
                <w:sz w:val="16"/>
                <w:szCs w:val="16"/>
              </w:rPr>
              <w:t>2.5.3.</w:t>
            </w:r>
          </w:p>
        </w:tc>
        <w:tc>
          <w:tcPr>
            <w:tcW w:w="1210" w:type="pct"/>
            <w:vAlign w:val="center"/>
            <w:hideMark/>
          </w:tcPr>
          <w:p w14:paraId="2A610512" w14:textId="77777777" w:rsidR="00C51F9D" w:rsidRPr="00C51F9D" w:rsidRDefault="00C51F9D" w:rsidP="00C51F9D">
            <w:pPr>
              <w:rPr>
                <w:sz w:val="16"/>
                <w:szCs w:val="16"/>
              </w:rPr>
            </w:pPr>
            <w:r w:rsidRPr="00C51F9D">
              <w:rPr>
                <w:sz w:val="16"/>
                <w:szCs w:val="16"/>
              </w:rPr>
              <w:t>Прочие налоги и сборы</w:t>
            </w:r>
          </w:p>
        </w:tc>
        <w:tc>
          <w:tcPr>
            <w:tcW w:w="448" w:type="pct"/>
            <w:noWrap/>
            <w:vAlign w:val="center"/>
            <w:hideMark/>
          </w:tcPr>
          <w:p w14:paraId="670C4865"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D42481F" w14:textId="77777777" w:rsidR="00C51F9D" w:rsidRPr="00C51F9D" w:rsidRDefault="00C51F9D" w:rsidP="00C51F9D">
            <w:pPr>
              <w:jc w:val="right"/>
              <w:rPr>
                <w:sz w:val="16"/>
                <w:szCs w:val="16"/>
              </w:rPr>
            </w:pPr>
            <w:r w:rsidRPr="00C51F9D">
              <w:rPr>
                <w:sz w:val="16"/>
                <w:szCs w:val="16"/>
              </w:rPr>
              <w:t>3 657,38</w:t>
            </w:r>
          </w:p>
        </w:tc>
        <w:tc>
          <w:tcPr>
            <w:tcW w:w="412" w:type="pct"/>
            <w:noWrap/>
            <w:vAlign w:val="center"/>
          </w:tcPr>
          <w:p w14:paraId="52D5A9A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19 077,00</w:t>
            </w:r>
          </w:p>
        </w:tc>
        <w:tc>
          <w:tcPr>
            <w:tcW w:w="439" w:type="pct"/>
            <w:noWrap/>
            <w:vAlign w:val="center"/>
          </w:tcPr>
          <w:p w14:paraId="69DA1DB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6 944,66</w:t>
            </w:r>
          </w:p>
        </w:tc>
        <w:tc>
          <w:tcPr>
            <w:tcW w:w="381" w:type="pct"/>
            <w:noWrap/>
            <w:vAlign w:val="center"/>
          </w:tcPr>
          <w:p w14:paraId="6FB3029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3 287,28</w:t>
            </w:r>
          </w:p>
        </w:tc>
        <w:tc>
          <w:tcPr>
            <w:tcW w:w="343" w:type="pct"/>
            <w:noWrap/>
            <w:vAlign w:val="center"/>
          </w:tcPr>
          <w:p w14:paraId="41767601" w14:textId="77777777" w:rsidR="00C51F9D" w:rsidRPr="00C51F9D" w:rsidRDefault="00C51F9D" w:rsidP="00C51F9D">
            <w:pPr>
              <w:jc w:val="center"/>
              <w:rPr>
                <w:sz w:val="16"/>
                <w:szCs w:val="16"/>
              </w:rPr>
            </w:pPr>
            <w:r w:rsidRPr="00C51F9D">
              <w:rPr>
                <w:rFonts w:eastAsia="Calibri"/>
                <w:kern w:val="2"/>
                <w:sz w:val="16"/>
                <w:szCs w:val="16"/>
                <w:lang w:val="en-US" w:eastAsia="en-US"/>
                <w14:ligatures w14:val="standardContextual"/>
              </w:rPr>
              <w:t>89,88%</w:t>
            </w:r>
          </w:p>
        </w:tc>
        <w:tc>
          <w:tcPr>
            <w:tcW w:w="1010" w:type="pct"/>
            <w:noWrap/>
            <w:vAlign w:val="center"/>
            <w:hideMark/>
          </w:tcPr>
          <w:p w14:paraId="7899CB9E" w14:textId="77777777" w:rsidR="00C51F9D" w:rsidRPr="00C51F9D" w:rsidRDefault="00C51F9D" w:rsidP="00C51F9D">
            <w:pPr>
              <w:rPr>
                <w:sz w:val="16"/>
                <w:szCs w:val="16"/>
              </w:rPr>
            </w:pPr>
            <w:r w:rsidRPr="00C51F9D">
              <w:rPr>
                <w:sz w:val="16"/>
                <w:szCs w:val="16"/>
              </w:rPr>
              <w:t> В соответствии с главой 25.3 НК РФ (госпошлины)</w:t>
            </w:r>
          </w:p>
        </w:tc>
      </w:tr>
      <w:tr w:rsidR="00C51F9D" w:rsidRPr="00C51F9D" w14:paraId="47FFA972" w14:textId="77777777" w:rsidTr="00490E4B">
        <w:trPr>
          <w:trHeight w:val="284"/>
        </w:trPr>
        <w:tc>
          <w:tcPr>
            <w:tcW w:w="283" w:type="pct"/>
            <w:noWrap/>
            <w:vAlign w:val="center"/>
            <w:hideMark/>
          </w:tcPr>
          <w:p w14:paraId="1845D2F8" w14:textId="77777777" w:rsidR="00C51F9D" w:rsidRPr="00C51F9D" w:rsidRDefault="00C51F9D" w:rsidP="00C51F9D">
            <w:pPr>
              <w:jc w:val="center"/>
              <w:rPr>
                <w:sz w:val="16"/>
                <w:szCs w:val="16"/>
              </w:rPr>
            </w:pPr>
            <w:r w:rsidRPr="00C51F9D">
              <w:rPr>
                <w:sz w:val="16"/>
                <w:szCs w:val="16"/>
              </w:rPr>
              <w:t>2.6.</w:t>
            </w:r>
          </w:p>
        </w:tc>
        <w:tc>
          <w:tcPr>
            <w:tcW w:w="1210" w:type="pct"/>
            <w:vAlign w:val="center"/>
            <w:hideMark/>
          </w:tcPr>
          <w:p w14:paraId="49BB4012" w14:textId="77777777" w:rsidR="00C51F9D" w:rsidRPr="00C51F9D" w:rsidRDefault="00C51F9D" w:rsidP="00C51F9D">
            <w:pPr>
              <w:rPr>
                <w:sz w:val="16"/>
                <w:szCs w:val="16"/>
              </w:rPr>
            </w:pPr>
            <w:r w:rsidRPr="00C51F9D">
              <w:rPr>
                <w:sz w:val="16"/>
                <w:szCs w:val="16"/>
              </w:rPr>
              <w:t>Отчисления на социальные нужды (ЕСН)</w:t>
            </w:r>
          </w:p>
        </w:tc>
        <w:tc>
          <w:tcPr>
            <w:tcW w:w="448" w:type="pct"/>
            <w:noWrap/>
            <w:vAlign w:val="center"/>
            <w:hideMark/>
          </w:tcPr>
          <w:p w14:paraId="2F95D36C"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1DCAAC1" w14:textId="77777777" w:rsidR="00C51F9D" w:rsidRPr="00C51F9D" w:rsidRDefault="00C51F9D" w:rsidP="00C51F9D">
            <w:pPr>
              <w:jc w:val="right"/>
              <w:rPr>
                <w:sz w:val="16"/>
                <w:szCs w:val="16"/>
              </w:rPr>
            </w:pPr>
            <w:r w:rsidRPr="00C51F9D">
              <w:rPr>
                <w:sz w:val="16"/>
                <w:szCs w:val="16"/>
              </w:rPr>
              <w:t>91 360,41</w:t>
            </w:r>
          </w:p>
        </w:tc>
        <w:tc>
          <w:tcPr>
            <w:tcW w:w="412" w:type="pct"/>
            <w:noWrap/>
            <w:vAlign w:val="center"/>
          </w:tcPr>
          <w:p w14:paraId="298F83C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104 277,00</w:t>
            </w:r>
          </w:p>
        </w:tc>
        <w:tc>
          <w:tcPr>
            <w:tcW w:w="439" w:type="pct"/>
            <w:noWrap/>
            <w:vAlign w:val="center"/>
          </w:tcPr>
          <w:p w14:paraId="01BE748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74 897,21</w:t>
            </w:r>
          </w:p>
        </w:tc>
        <w:tc>
          <w:tcPr>
            <w:tcW w:w="381" w:type="pct"/>
            <w:noWrap/>
            <w:vAlign w:val="center"/>
          </w:tcPr>
          <w:p w14:paraId="028A459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-16 463,20</w:t>
            </w:r>
          </w:p>
        </w:tc>
        <w:tc>
          <w:tcPr>
            <w:tcW w:w="343" w:type="pct"/>
            <w:noWrap/>
            <w:vAlign w:val="center"/>
          </w:tcPr>
          <w:p w14:paraId="0D9BF80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-18,02%</w:t>
            </w:r>
          </w:p>
        </w:tc>
        <w:tc>
          <w:tcPr>
            <w:tcW w:w="1010" w:type="pct"/>
            <w:noWrap/>
            <w:vAlign w:val="center"/>
            <w:hideMark/>
          </w:tcPr>
          <w:p w14:paraId="3386733D" w14:textId="77777777" w:rsidR="00C51F9D" w:rsidRPr="00C51F9D" w:rsidRDefault="00C51F9D" w:rsidP="00C51F9D">
            <w:pPr>
              <w:jc w:val="both"/>
              <w:rPr>
                <w:sz w:val="16"/>
                <w:szCs w:val="16"/>
              </w:rPr>
            </w:pPr>
            <w:r w:rsidRPr="00C51F9D">
              <w:rPr>
                <w:sz w:val="16"/>
                <w:szCs w:val="16"/>
              </w:rPr>
              <w:t xml:space="preserve">В соответствии с постановлением Правительства РФ от 23.10.2025 </w:t>
            </w:r>
            <w:r w:rsidRPr="00C51F9D">
              <w:rPr>
                <w:sz w:val="16"/>
                <w:szCs w:val="16"/>
              </w:rPr>
              <w:br/>
              <w:t>№ 1635 </w:t>
            </w:r>
          </w:p>
        </w:tc>
      </w:tr>
      <w:tr w:rsidR="00C51F9D" w:rsidRPr="00C51F9D" w14:paraId="2B9008B6" w14:textId="77777777" w:rsidTr="00490E4B">
        <w:trPr>
          <w:trHeight w:val="284"/>
        </w:trPr>
        <w:tc>
          <w:tcPr>
            <w:tcW w:w="283" w:type="pct"/>
            <w:noWrap/>
            <w:vAlign w:val="center"/>
            <w:hideMark/>
          </w:tcPr>
          <w:p w14:paraId="36144A37" w14:textId="77777777" w:rsidR="00C51F9D" w:rsidRPr="00C51F9D" w:rsidRDefault="00C51F9D" w:rsidP="00C51F9D">
            <w:pPr>
              <w:jc w:val="center"/>
              <w:rPr>
                <w:sz w:val="16"/>
                <w:szCs w:val="16"/>
              </w:rPr>
            </w:pPr>
            <w:r w:rsidRPr="00C51F9D">
              <w:rPr>
                <w:sz w:val="16"/>
                <w:szCs w:val="16"/>
              </w:rPr>
              <w:t>2.7.</w:t>
            </w:r>
          </w:p>
        </w:tc>
        <w:tc>
          <w:tcPr>
            <w:tcW w:w="1210" w:type="pct"/>
            <w:vAlign w:val="center"/>
            <w:hideMark/>
          </w:tcPr>
          <w:p w14:paraId="436FE49D" w14:textId="77777777" w:rsidR="00C51F9D" w:rsidRPr="00C51F9D" w:rsidRDefault="00C51F9D" w:rsidP="00C51F9D">
            <w:pPr>
              <w:rPr>
                <w:sz w:val="16"/>
                <w:szCs w:val="16"/>
              </w:rPr>
            </w:pPr>
            <w:r w:rsidRPr="00C51F9D">
              <w:rPr>
                <w:sz w:val="16"/>
                <w:szCs w:val="16"/>
              </w:rPr>
              <w:t xml:space="preserve">Прочие неподконтрольные расходы </w:t>
            </w:r>
          </w:p>
        </w:tc>
        <w:tc>
          <w:tcPr>
            <w:tcW w:w="448" w:type="pct"/>
            <w:noWrap/>
            <w:vAlign w:val="center"/>
            <w:hideMark/>
          </w:tcPr>
          <w:p w14:paraId="36A24390"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A06ADB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3D42835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439" w:type="pct"/>
            <w:noWrap/>
            <w:vAlign w:val="center"/>
          </w:tcPr>
          <w:p w14:paraId="3BB4ABB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381" w:type="pct"/>
            <w:noWrap/>
            <w:vAlign w:val="center"/>
          </w:tcPr>
          <w:p w14:paraId="1D2C7DE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343" w:type="pct"/>
            <w:noWrap/>
            <w:vAlign w:val="center"/>
          </w:tcPr>
          <w:p w14:paraId="4EE6A20B" w14:textId="77777777" w:rsidR="00C51F9D" w:rsidRPr="00C51F9D" w:rsidRDefault="00C51F9D" w:rsidP="00C51F9D">
            <w:pPr>
              <w:jc w:val="center"/>
              <w:rPr>
                <w:sz w:val="16"/>
                <w:szCs w:val="16"/>
              </w:rPr>
            </w:pPr>
          </w:p>
        </w:tc>
        <w:tc>
          <w:tcPr>
            <w:tcW w:w="1010" w:type="pct"/>
            <w:noWrap/>
            <w:vAlign w:val="center"/>
            <w:hideMark/>
          </w:tcPr>
          <w:p w14:paraId="00E35066" w14:textId="77777777" w:rsidR="00C51F9D" w:rsidRPr="00C51F9D" w:rsidRDefault="00C51F9D" w:rsidP="00C51F9D">
            <w:pPr>
              <w:rPr>
                <w:sz w:val="16"/>
                <w:szCs w:val="16"/>
              </w:rPr>
            </w:pPr>
            <w:r w:rsidRPr="00C51F9D">
              <w:rPr>
                <w:sz w:val="16"/>
                <w:szCs w:val="16"/>
              </w:rPr>
              <w:t> </w:t>
            </w:r>
          </w:p>
        </w:tc>
      </w:tr>
      <w:tr w:rsidR="00C51F9D" w:rsidRPr="00C51F9D" w14:paraId="064EBEF7" w14:textId="77777777" w:rsidTr="00490E4B">
        <w:trPr>
          <w:trHeight w:val="284"/>
        </w:trPr>
        <w:tc>
          <w:tcPr>
            <w:tcW w:w="283" w:type="pct"/>
            <w:noWrap/>
            <w:vAlign w:val="center"/>
            <w:hideMark/>
          </w:tcPr>
          <w:p w14:paraId="4FAAF5AD" w14:textId="77777777" w:rsidR="00C51F9D" w:rsidRPr="00C51F9D" w:rsidRDefault="00C51F9D" w:rsidP="00C51F9D">
            <w:pPr>
              <w:jc w:val="center"/>
              <w:rPr>
                <w:sz w:val="16"/>
                <w:szCs w:val="16"/>
              </w:rPr>
            </w:pPr>
            <w:r w:rsidRPr="00C51F9D">
              <w:rPr>
                <w:sz w:val="16"/>
                <w:szCs w:val="16"/>
              </w:rPr>
              <w:t>2.8.</w:t>
            </w:r>
          </w:p>
        </w:tc>
        <w:tc>
          <w:tcPr>
            <w:tcW w:w="1210" w:type="pct"/>
            <w:vAlign w:val="center"/>
            <w:hideMark/>
          </w:tcPr>
          <w:p w14:paraId="6C9FBEBB" w14:textId="77777777" w:rsidR="00C51F9D" w:rsidRPr="00C51F9D" w:rsidRDefault="00C51F9D" w:rsidP="00C51F9D">
            <w:pPr>
              <w:rPr>
                <w:sz w:val="16"/>
                <w:szCs w:val="16"/>
              </w:rPr>
            </w:pPr>
            <w:r w:rsidRPr="00C51F9D">
              <w:rPr>
                <w:sz w:val="16"/>
                <w:szCs w:val="16"/>
              </w:rPr>
              <w:t>Налог на прибыль</w:t>
            </w:r>
          </w:p>
        </w:tc>
        <w:tc>
          <w:tcPr>
            <w:tcW w:w="448" w:type="pct"/>
            <w:noWrap/>
            <w:vAlign w:val="center"/>
            <w:hideMark/>
          </w:tcPr>
          <w:p w14:paraId="4764FC0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8256832" w14:textId="77777777" w:rsidR="00C51F9D" w:rsidRPr="00C51F9D" w:rsidRDefault="00C51F9D" w:rsidP="00C51F9D">
            <w:pPr>
              <w:jc w:val="right"/>
              <w:rPr>
                <w:sz w:val="16"/>
                <w:szCs w:val="16"/>
              </w:rPr>
            </w:pPr>
            <w:r w:rsidRPr="00C51F9D">
              <w:rPr>
                <w:sz w:val="16"/>
                <w:szCs w:val="16"/>
              </w:rPr>
              <w:t>242,54</w:t>
            </w:r>
          </w:p>
        </w:tc>
        <w:tc>
          <w:tcPr>
            <w:tcW w:w="412" w:type="pct"/>
            <w:noWrap/>
            <w:vAlign w:val="center"/>
          </w:tcPr>
          <w:p w14:paraId="1E1AFCD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54 475,00</w:t>
            </w:r>
          </w:p>
        </w:tc>
        <w:tc>
          <w:tcPr>
            <w:tcW w:w="439" w:type="pct"/>
            <w:noWrap/>
            <w:vAlign w:val="center"/>
          </w:tcPr>
          <w:p w14:paraId="0C6374B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3 760,66</w:t>
            </w:r>
          </w:p>
        </w:tc>
        <w:tc>
          <w:tcPr>
            <w:tcW w:w="381" w:type="pct"/>
            <w:noWrap/>
            <w:vAlign w:val="center"/>
          </w:tcPr>
          <w:p w14:paraId="5E806BF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3 518,12</w:t>
            </w:r>
          </w:p>
        </w:tc>
        <w:tc>
          <w:tcPr>
            <w:tcW w:w="343" w:type="pct"/>
            <w:noWrap/>
            <w:vAlign w:val="center"/>
          </w:tcPr>
          <w:p w14:paraId="7FB9B48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1450,53%</w:t>
            </w:r>
          </w:p>
        </w:tc>
        <w:tc>
          <w:tcPr>
            <w:tcW w:w="1010" w:type="pct"/>
            <w:noWrap/>
            <w:hideMark/>
          </w:tcPr>
          <w:p w14:paraId="124F4675" w14:textId="77777777" w:rsidR="00C51F9D" w:rsidRPr="00C51F9D" w:rsidRDefault="00C51F9D" w:rsidP="00C51F9D">
            <w:pPr>
              <w:jc w:val="both"/>
              <w:rPr>
                <w:sz w:val="16"/>
                <w:szCs w:val="16"/>
              </w:rPr>
            </w:pPr>
            <w:r w:rsidRPr="00C51F9D">
              <w:rPr>
                <w:kern w:val="2"/>
                <w:sz w:val="16"/>
                <w:szCs w:val="16"/>
                <w14:ligatures w14:val="standardContextual"/>
              </w:rPr>
              <w:t>В соответствии с п. 20 Основ ценообразования 1178</w:t>
            </w:r>
          </w:p>
        </w:tc>
      </w:tr>
      <w:tr w:rsidR="00C51F9D" w:rsidRPr="00C51F9D" w14:paraId="69055C2F" w14:textId="77777777" w:rsidTr="00490E4B">
        <w:trPr>
          <w:trHeight w:val="284"/>
        </w:trPr>
        <w:tc>
          <w:tcPr>
            <w:tcW w:w="283" w:type="pct"/>
            <w:noWrap/>
            <w:vAlign w:val="center"/>
            <w:hideMark/>
          </w:tcPr>
          <w:p w14:paraId="1600AFA6" w14:textId="77777777" w:rsidR="00C51F9D" w:rsidRPr="00C51F9D" w:rsidRDefault="00C51F9D" w:rsidP="00C51F9D">
            <w:pPr>
              <w:jc w:val="center"/>
              <w:rPr>
                <w:sz w:val="16"/>
                <w:szCs w:val="16"/>
              </w:rPr>
            </w:pPr>
            <w:r w:rsidRPr="00C51F9D">
              <w:rPr>
                <w:sz w:val="16"/>
                <w:szCs w:val="16"/>
              </w:rPr>
              <w:lastRenderedPageBreak/>
              <w:t>2.9.</w:t>
            </w:r>
          </w:p>
        </w:tc>
        <w:tc>
          <w:tcPr>
            <w:tcW w:w="1210" w:type="pct"/>
            <w:vAlign w:val="center"/>
            <w:hideMark/>
          </w:tcPr>
          <w:p w14:paraId="335F2356" w14:textId="77777777" w:rsidR="00C51F9D" w:rsidRPr="00C51F9D" w:rsidRDefault="00C51F9D" w:rsidP="00C51F9D">
            <w:pPr>
              <w:rPr>
                <w:sz w:val="16"/>
                <w:szCs w:val="16"/>
              </w:rPr>
            </w:pPr>
            <w:r w:rsidRPr="00C51F9D">
              <w:rPr>
                <w:sz w:val="16"/>
                <w:szCs w:val="16"/>
              </w:rPr>
              <w:t>Выпадающие доходы по п.87 Основ ценообразования</w:t>
            </w:r>
          </w:p>
        </w:tc>
        <w:tc>
          <w:tcPr>
            <w:tcW w:w="448" w:type="pct"/>
            <w:noWrap/>
            <w:vAlign w:val="center"/>
            <w:hideMark/>
          </w:tcPr>
          <w:p w14:paraId="63DB5E46"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71BCA0EF" w14:textId="77777777" w:rsidR="00C51F9D" w:rsidRPr="00C51F9D" w:rsidRDefault="00C51F9D" w:rsidP="00C51F9D">
            <w:pPr>
              <w:jc w:val="right"/>
              <w:rPr>
                <w:sz w:val="16"/>
                <w:szCs w:val="16"/>
              </w:rPr>
            </w:pPr>
            <w:r w:rsidRPr="00C51F9D">
              <w:rPr>
                <w:sz w:val="16"/>
                <w:szCs w:val="16"/>
              </w:rPr>
              <w:t>65 272,85</w:t>
            </w:r>
          </w:p>
        </w:tc>
        <w:tc>
          <w:tcPr>
            <w:tcW w:w="412" w:type="pct"/>
            <w:noWrap/>
            <w:vAlign w:val="center"/>
          </w:tcPr>
          <w:p w14:paraId="6C76D42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27 022,00</w:t>
            </w:r>
          </w:p>
        </w:tc>
        <w:tc>
          <w:tcPr>
            <w:tcW w:w="439" w:type="pct"/>
            <w:noWrap/>
            <w:vAlign w:val="center"/>
          </w:tcPr>
          <w:p w14:paraId="25B6BD2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40 255,14</w:t>
            </w:r>
          </w:p>
        </w:tc>
        <w:tc>
          <w:tcPr>
            <w:tcW w:w="381" w:type="pct"/>
            <w:noWrap/>
            <w:vAlign w:val="center"/>
          </w:tcPr>
          <w:p w14:paraId="6E83764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-25 017,71</w:t>
            </w:r>
          </w:p>
        </w:tc>
        <w:tc>
          <w:tcPr>
            <w:tcW w:w="343" w:type="pct"/>
            <w:noWrap/>
            <w:vAlign w:val="center"/>
          </w:tcPr>
          <w:p w14:paraId="445D7E5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-38,33%</w:t>
            </w:r>
          </w:p>
        </w:tc>
        <w:tc>
          <w:tcPr>
            <w:tcW w:w="1010" w:type="pct"/>
            <w:noWrap/>
            <w:hideMark/>
          </w:tcPr>
          <w:p w14:paraId="51C40BCB" w14:textId="77777777" w:rsidR="00C51F9D" w:rsidRPr="00C51F9D" w:rsidRDefault="00C51F9D" w:rsidP="00C51F9D">
            <w:pPr>
              <w:jc w:val="both"/>
              <w:rPr>
                <w:sz w:val="16"/>
                <w:szCs w:val="16"/>
              </w:rPr>
            </w:pPr>
            <w:r w:rsidRPr="00C51F9D">
              <w:rPr>
                <w:sz w:val="16"/>
                <w:szCs w:val="16"/>
              </w:rPr>
              <w:t>В соответствии с п. 87 Основ ценообразования 1178</w:t>
            </w:r>
          </w:p>
        </w:tc>
      </w:tr>
      <w:tr w:rsidR="00C51F9D" w:rsidRPr="00C51F9D" w14:paraId="1A3A139A" w14:textId="77777777" w:rsidTr="00490E4B">
        <w:trPr>
          <w:trHeight w:val="284"/>
        </w:trPr>
        <w:tc>
          <w:tcPr>
            <w:tcW w:w="283" w:type="pct"/>
            <w:noWrap/>
            <w:vAlign w:val="center"/>
            <w:hideMark/>
          </w:tcPr>
          <w:p w14:paraId="0DAE776E" w14:textId="77777777" w:rsidR="00C51F9D" w:rsidRPr="00C51F9D" w:rsidRDefault="00C51F9D" w:rsidP="00C51F9D">
            <w:pPr>
              <w:jc w:val="center"/>
              <w:rPr>
                <w:sz w:val="16"/>
                <w:szCs w:val="16"/>
              </w:rPr>
            </w:pPr>
            <w:r w:rsidRPr="00C51F9D">
              <w:rPr>
                <w:sz w:val="16"/>
                <w:szCs w:val="16"/>
              </w:rPr>
              <w:t>2.10.</w:t>
            </w:r>
          </w:p>
        </w:tc>
        <w:tc>
          <w:tcPr>
            <w:tcW w:w="1210" w:type="pct"/>
            <w:vAlign w:val="center"/>
            <w:hideMark/>
          </w:tcPr>
          <w:p w14:paraId="79287034" w14:textId="77777777" w:rsidR="00C51F9D" w:rsidRPr="00C51F9D" w:rsidRDefault="00C51F9D" w:rsidP="00C51F9D">
            <w:pPr>
              <w:rPr>
                <w:sz w:val="16"/>
                <w:szCs w:val="16"/>
              </w:rPr>
            </w:pPr>
            <w:r w:rsidRPr="00C51F9D">
              <w:rPr>
                <w:sz w:val="16"/>
                <w:szCs w:val="16"/>
              </w:rPr>
              <w:t>Амортизация ОС</w:t>
            </w:r>
          </w:p>
        </w:tc>
        <w:tc>
          <w:tcPr>
            <w:tcW w:w="448" w:type="pct"/>
            <w:noWrap/>
            <w:vAlign w:val="center"/>
            <w:hideMark/>
          </w:tcPr>
          <w:p w14:paraId="1F65726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1E2A878" w14:textId="77777777" w:rsidR="00C51F9D" w:rsidRPr="00C51F9D" w:rsidRDefault="00C51F9D" w:rsidP="00C51F9D">
            <w:pPr>
              <w:jc w:val="right"/>
              <w:rPr>
                <w:sz w:val="16"/>
                <w:szCs w:val="16"/>
              </w:rPr>
            </w:pPr>
            <w:r w:rsidRPr="00C51F9D">
              <w:rPr>
                <w:sz w:val="16"/>
                <w:szCs w:val="16"/>
              </w:rPr>
              <w:t>57 860,72</w:t>
            </w:r>
          </w:p>
        </w:tc>
        <w:tc>
          <w:tcPr>
            <w:tcW w:w="412" w:type="pct"/>
            <w:noWrap/>
            <w:vAlign w:val="center"/>
          </w:tcPr>
          <w:p w14:paraId="3F65CF4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113 916,00</w:t>
            </w:r>
          </w:p>
        </w:tc>
        <w:tc>
          <w:tcPr>
            <w:tcW w:w="439" w:type="pct"/>
            <w:noWrap/>
            <w:vAlign w:val="center"/>
          </w:tcPr>
          <w:p w14:paraId="3FCD757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70 793,00</w:t>
            </w:r>
          </w:p>
        </w:tc>
        <w:tc>
          <w:tcPr>
            <w:tcW w:w="381" w:type="pct"/>
            <w:noWrap/>
            <w:vAlign w:val="center"/>
          </w:tcPr>
          <w:p w14:paraId="481F2EB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12 932,28</w:t>
            </w:r>
          </w:p>
        </w:tc>
        <w:tc>
          <w:tcPr>
            <w:tcW w:w="343" w:type="pct"/>
            <w:noWrap/>
            <w:vAlign w:val="center"/>
          </w:tcPr>
          <w:p w14:paraId="6F4F107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22,35%</w:t>
            </w:r>
          </w:p>
        </w:tc>
        <w:tc>
          <w:tcPr>
            <w:tcW w:w="1010" w:type="pct"/>
            <w:noWrap/>
            <w:hideMark/>
          </w:tcPr>
          <w:p w14:paraId="4736BE94" w14:textId="77777777" w:rsidR="00C51F9D" w:rsidRPr="00C51F9D" w:rsidRDefault="00C51F9D" w:rsidP="00C51F9D">
            <w:pPr>
              <w:jc w:val="both"/>
              <w:rPr>
                <w:sz w:val="16"/>
                <w:szCs w:val="16"/>
              </w:rPr>
            </w:pPr>
            <w:r w:rsidRPr="00C51F9D">
              <w:rPr>
                <w:kern w:val="2"/>
                <w:sz w:val="16"/>
                <w:szCs w:val="16"/>
                <w14:ligatures w14:val="standardContextual"/>
              </w:rPr>
              <w:t>В соответствии с п. 27 Основ ценообразования 1178</w:t>
            </w:r>
          </w:p>
        </w:tc>
      </w:tr>
      <w:tr w:rsidR="00C51F9D" w:rsidRPr="00C51F9D" w14:paraId="0FEFA28E" w14:textId="77777777" w:rsidTr="00490E4B">
        <w:trPr>
          <w:trHeight w:val="284"/>
        </w:trPr>
        <w:tc>
          <w:tcPr>
            <w:tcW w:w="283" w:type="pct"/>
            <w:noWrap/>
            <w:vAlign w:val="center"/>
            <w:hideMark/>
          </w:tcPr>
          <w:p w14:paraId="410EBAA2" w14:textId="77777777" w:rsidR="00C51F9D" w:rsidRPr="00C51F9D" w:rsidRDefault="00C51F9D" w:rsidP="00C51F9D">
            <w:pPr>
              <w:jc w:val="center"/>
              <w:rPr>
                <w:sz w:val="16"/>
                <w:szCs w:val="16"/>
              </w:rPr>
            </w:pPr>
            <w:r w:rsidRPr="00C51F9D">
              <w:rPr>
                <w:sz w:val="16"/>
                <w:szCs w:val="16"/>
              </w:rPr>
              <w:t>2.11.</w:t>
            </w:r>
          </w:p>
        </w:tc>
        <w:tc>
          <w:tcPr>
            <w:tcW w:w="1210" w:type="pct"/>
            <w:vAlign w:val="center"/>
            <w:hideMark/>
          </w:tcPr>
          <w:p w14:paraId="6D1AC1D3" w14:textId="77777777" w:rsidR="00C51F9D" w:rsidRPr="00C51F9D" w:rsidRDefault="00C51F9D" w:rsidP="00C51F9D">
            <w:pPr>
              <w:rPr>
                <w:sz w:val="16"/>
                <w:szCs w:val="16"/>
              </w:rPr>
            </w:pPr>
            <w:r w:rsidRPr="00C51F9D">
              <w:rPr>
                <w:sz w:val="16"/>
                <w:szCs w:val="16"/>
              </w:rPr>
              <w:t>Прибыль на капитальные вложения</w:t>
            </w:r>
          </w:p>
        </w:tc>
        <w:tc>
          <w:tcPr>
            <w:tcW w:w="448" w:type="pct"/>
            <w:noWrap/>
            <w:vAlign w:val="center"/>
            <w:hideMark/>
          </w:tcPr>
          <w:p w14:paraId="368AA7DA"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05614C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01674A05"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728F58BD"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004C3859" w14:textId="77777777" w:rsidR="00C51F9D" w:rsidRPr="00C51F9D" w:rsidRDefault="00C51F9D" w:rsidP="00C51F9D">
            <w:pPr>
              <w:jc w:val="right"/>
              <w:rPr>
                <w:sz w:val="16"/>
                <w:szCs w:val="16"/>
              </w:rPr>
            </w:pPr>
            <w:r w:rsidRPr="00C51F9D">
              <w:rPr>
                <w:sz w:val="16"/>
                <w:szCs w:val="16"/>
              </w:rPr>
              <w:t>0,00</w:t>
            </w:r>
          </w:p>
        </w:tc>
        <w:tc>
          <w:tcPr>
            <w:tcW w:w="343" w:type="pct"/>
            <w:noWrap/>
            <w:vAlign w:val="center"/>
            <w:hideMark/>
          </w:tcPr>
          <w:p w14:paraId="071A5393" w14:textId="77777777" w:rsidR="00C51F9D" w:rsidRPr="00C51F9D" w:rsidRDefault="00C51F9D" w:rsidP="00C51F9D">
            <w:pPr>
              <w:jc w:val="center"/>
              <w:rPr>
                <w:sz w:val="16"/>
                <w:szCs w:val="16"/>
              </w:rPr>
            </w:pPr>
          </w:p>
        </w:tc>
        <w:tc>
          <w:tcPr>
            <w:tcW w:w="1010" w:type="pct"/>
            <w:noWrap/>
            <w:hideMark/>
          </w:tcPr>
          <w:p w14:paraId="1804EC72" w14:textId="77777777" w:rsidR="00C51F9D" w:rsidRPr="00C51F9D" w:rsidRDefault="00C51F9D" w:rsidP="00C51F9D">
            <w:pPr>
              <w:jc w:val="both"/>
              <w:rPr>
                <w:sz w:val="16"/>
                <w:szCs w:val="16"/>
              </w:rPr>
            </w:pPr>
            <w:r w:rsidRPr="00C51F9D">
              <w:rPr>
                <w:sz w:val="16"/>
                <w:szCs w:val="16"/>
              </w:rPr>
              <w:t xml:space="preserve">В соответствии с принятой </w:t>
            </w:r>
            <w:r w:rsidRPr="00C51F9D">
              <w:rPr>
                <w:sz w:val="16"/>
                <w:szCs w:val="16"/>
              </w:rPr>
              <w:br/>
              <w:t>в установленном законодательством порядке инвестиционной программой</w:t>
            </w:r>
          </w:p>
        </w:tc>
      </w:tr>
      <w:tr w:rsidR="00C51F9D" w:rsidRPr="00C51F9D" w14:paraId="35E06783" w14:textId="77777777" w:rsidTr="00490E4B">
        <w:trPr>
          <w:trHeight w:val="284"/>
        </w:trPr>
        <w:tc>
          <w:tcPr>
            <w:tcW w:w="1493" w:type="pct"/>
            <w:gridSpan w:val="2"/>
            <w:vAlign w:val="center"/>
            <w:hideMark/>
          </w:tcPr>
          <w:p w14:paraId="773BE14F" w14:textId="77777777" w:rsidR="00C51F9D" w:rsidRPr="00C51F9D" w:rsidRDefault="00C51F9D" w:rsidP="00C51F9D">
            <w:pPr>
              <w:jc w:val="center"/>
              <w:rPr>
                <w:sz w:val="16"/>
                <w:szCs w:val="16"/>
              </w:rPr>
            </w:pPr>
            <w:r w:rsidRPr="00C51F9D">
              <w:rPr>
                <w:sz w:val="16"/>
                <w:szCs w:val="16"/>
              </w:rPr>
              <w:t xml:space="preserve">Проверка прибыли на капитальные вложения </w:t>
            </w:r>
            <w:r w:rsidRPr="00C51F9D">
              <w:rPr>
                <w:sz w:val="16"/>
                <w:szCs w:val="16"/>
              </w:rPr>
              <w:br/>
              <w:t>(не более 12% от НВВ на содержание сетей)</w:t>
            </w:r>
          </w:p>
        </w:tc>
        <w:tc>
          <w:tcPr>
            <w:tcW w:w="448" w:type="pct"/>
            <w:noWrap/>
            <w:vAlign w:val="center"/>
            <w:hideMark/>
          </w:tcPr>
          <w:p w14:paraId="4F3F935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5044799" w14:textId="77777777" w:rsidR="00C51F9D" w:rsidRPr="00C51F9D" w:rsidRDefault="00C51F9D" w:rsidP="00C51F9D">
            <w:pPr>
              <w:jc w:val="center"/>
              <w:rPr>
                <w:sz w:val="16"/>
                <w:szCs w:val="16"/>
              </w:rPr>
            </w:pPr>
            <w:r w:rsidRPr="00C51F9D">
              <w:rPr>
                <w:sz w:val="16"/>
                <w:szCs w:val="16"/>
              </w:rPr>
              <w:t> </w:t>
            </w:r>
          </w:p>
        </w:tc>
        <w:tc>
          <w:tcPr>
            <w:tcW w:w="412" w:type="pct"/>
            <w:noWrap/>
            <w:vAlign w:val="center"/>
            <w:hideMark/>
          </w:tcPr>
          <w:p w14:paraId="203B8E01" w14:textId="77777777" w:rsidR="00C51F9D" w:rsidRPr="00C51F9D" w:rsidRDefault="00C51F9D" w:rsidP="00C51F9D">
            <w:pPr>
              <w:rPr>
                <w:sz w:val="16"/>
                <w:szCs w:val="16"/>
              </w:rPr>
            </w:pPr>
            <w:r w:rsidRPr="00C51F9D">
              <w:rPr>
                <w:sz w:val="16"/>
                <w:szCs w:val="16"/>
              </w:rPr>
              <w:t> </w:t>
            </w:r>
          </w:p>
        </w:tc>
        <w:tc>
          <w:tcPr>
            <w:tcW w:w="439" w:type="pct"/>
            <w:noWrap/>
            <w:vAlign w:val="center"/>
            <w:hideMark/>
          </w:tcPr>
          <w:p w14:paraId="27C3728A" w14:textId="77777777" w:rsidR="00C51F9D" w:rsidRPr="00C51F9D" w:rsidRDefault="00C51F9D" w:rsidP="00C51F9D">
            <w:pPr>
              <w:rPr>
                <w:sz w:val="16"/>
                <w:szCs w:val="16"/>
              </w:rPr>
            </w:pPr>
            <w:r w:rsidRPr="00C51F9D">
              <w:rPr>
                <w:sz w:val="16"/>
                <w:szCs w:val="16"/>
              </w:rPr>
              <w:t> </w:t>
            </w:r>
          </w:p>
        </w:tc>
        <w:tc>
          <w:tcPr>
            <w:tcW w:w="381" w:type="pct"/>
            <w:noWrap/>
            <w:vAlign w:val="center"/>
            <w:hideMark/>
          </w:tcPr>
          <w:p w14:paraId="100DD820" w14:textId="77777777" w:rsidR="00C51F9D" w:rsidRPr="00C51F9D" w:rsidRDefault="00C51F9D" w:rsidP="00C51F9D">
            <w:pPr>
              <w:rPr>
                <w:sz w:val="16"/>
                <w:szCs w:val="16"/>
              </w:rPr>
            </w:pPr>
            <w:r w:rsidRPr="00C51F9D">
              <w:rPr>
                <w:sz w:val="16"/>
                <w:szCs w:val="16"/>
              </w:rPr>
              <w:t> </w:t>
            </w:r>
          </w:p>
        </w:tc>
        <w:tc>
          <w:tcPr>
            <w:tcW w:w="343" w:type="pct"/>
            <w:noWrap/>
            <w:vAlign w:val="center"/>
            <w:hideMark/>
          </w:tcPr>
          <w:p w14:paraId="7E28FBBE" w14:textId="77777777" w:rsidR="00C51F9D" w:rsidRPr="00C51F9D" w:rsidRDefault="00C51F9D" w:rsidP="00C51F9D">
            <w:pPr>
              <w:rPr>
                <w:sz w:val="16"/>
                <w:szCs w:val="16"/>
              </w:rPr>
            </w:pPr>
            <w:r w:rsidRPr="00C51F9D">
              <w:rPr>
                <w:sz w:val="16"/>
                <w:szCs w:val="16"/>
              </w:rPr>
              <w:t> </w:t>
            </w:r>
          </w:p>
        </w:tc>
        <w:tc>
          <w:tcPr>
            <w:tcW w:w="1010" w:type="pct"/>
            <w:noWrap/>
            <w:vAlign w:val="center"/>
            <w:hideMark/>
          </w:tcPr>
          <w:p w14:paraId="054EAA1A" w14:textId="77777777" w:rsidR="00C51F9D" w:rsidRPr="00C51F9D" w:rsidRDefault="00C51F9D" w:rsidP="00C51F9D">
            <w:pPr>
              <w:rPr>
                <w:sz w:val="16"/>
                <w:szCs w:val="16"/>
              </w:rPr>
            </w:pPr>
            <w:r w:rsidRPr="00C51F9D">
              <w:rPr>
                <w:sz w:val="16"/>
                <w:szCs w:val="16"/>
              </w:rPr>
              <w:t> </w:t>
            </w:r>
          </w:p>
        </w:tc>
      </w:tr>
      <w:tr w:rsidR="00C51F9D" w:rsidRPr="00C51F9D" w14:paraId="5B1DC9EF" w14:textId="77777777" w:rsidTr="00490E4B">
        <w:trPr>
          <w:trHeight w:val="284"/>
        </w:trPr>
        <w:tc>
          <w:tcPr>
            <w:tcW w:w="1493" w:type="pct"/>
            <w:gridSpan w:val="2"/>
            <w:vAlign w:val="center"/>
            <w:hideMark/>
          </w:tcPr>
          <w:p w14:paraId="7CEFCBAD" w14:textId="77777777" w:rsidR="00C51F9D" w:rsidRPr="00C51F9D" w:rsidRDefault="00C51F9D" w:rsidP="00C51F9D">
            <w:pPr>
              <w:rPr>
                <w:sz w:val="16"/>
                <w:szCs w:val="16"/>
              </w:rPr>
            </w:pPr>
            <w:r w:rsidRPr="00C51F9D">
              <w:rPr>
                <w:sz w:val="16"/>
                <w:szCs w:val="16"/>
              </w:rPr>
              <w:t>ИТОГО неподконтрольных расходов</w:t>
            </w:r>
          </w:p>
        </w:tc>
        <w:tc>
          <w:tcPr>
            <w:tcW w:w="448" w:type="pct"/>
            <w:noWrap/>
            <w:vAlign w:val="center"/>
            <w:hideMark/>
          </w:tcPr>
          <w:p w14:paraId="1665A9CE"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5300459" w14:textId="77777777" w:rsidR="00C51F9D" w:rsidRPr="00C51F9D" w:rsidRDefault="00C51F9D" w:rsidP="00C51F9D">
            <w:pPr>
              <w:jc w:val="right"/>
              <w:rPr>
                <w:sz w:val="16"/>
                <w:szCs w:val="16"/>
              </w:rPr>
            </w:pPr>
            <w:r w:rsidRPr="00C51F9D">
              <w:rPr>
                <w:sz w:val="16"/>
                <w:szCs w:val="16"/>
              </w:rPr>
              <w:t>328 320,05</w:t>
            </w:r>
          </w:p>
        </w:tc>
        <w:tc>
          <w:tcPr>
            <w:tcW w:w="412" w:type="pct"/>
            <w:noWrap/>
            <w:vAlign w:val="center"/>
          </w:tcPr>
          <w:p w14:paraId="2E23B33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434 447,00</w:t>
            </w:r>
          </w:p>
        </w:tc>
        <w:tc>
          <w:tcPr>
            <w:tcW w:w="439" w:type="pct"/>
            <w:noWrap/>
            <w:vAlign w:val="center"/>
          </w:tcPr>
          <w:p w14:paraId="2A9FC3A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312 291,26</w:t>
            </w:r>
          </w:p>
        </w:tc>
        <w:tc>
          <w:tcPr>
            <w:tcW w:w="381" w:type="pct"/>
            <w:noWrap/>
            <w:vAlign w:val="center"/>
          </w:tcPr>
          <w:p w14:paraId="4E22137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-16 028,79</w:t>
            </w:r>
          </w:p>
        </w:tc>
        <w:tc>
          <w:tcPr>
            <w:tcW w:w="343" w:type="pct"/>
            <w:noWrap/>
            <w:vAlign w:val="center"/>
          </w:tcPr>
          <w:p w14:paraId="0C50C93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-4,88%</w:t>
            </w:r>
          </w:p>
        </w:tc>
        <w:tc>
          <w:tcPr>
            <w:tcW w:w="1010" w:type="pct"/>
            <w:noWrap/>
            <w:vAlign w:val="center"/>
            <w:hideMark/>
          </w:tcPr>
          <w:p w14:paraId="124423CA" w14:textId="77777777" w:rsidR="00C51F9D" w:rsidRPr="00C51F9D" w:rsidRDefault="00C51F9D" w:rsidP="00C51F9D">
            <w:pPr>
              <w:rPr>
                <w:sz w:val="16"/>
                <w:szCs w:val="16"/>
              </w:rPr>
            </w:pPr>
            <w:r w:rsidRPr="00C51F9D">
              <w:rPr>
                <w:sz w:val="16"/>
                <w:szCs w:val="16"/>
              </w:rPr>
              <w:t> </w:t>
            </w:r>
          </w:p>
        </w:tc>
      </w:tr>
      <w:tr w:rsidR="00C51F9D" w:rsidRPr="00C51F9D" w14:paraId="5AC72D3B" w14:textId="77777777" w:rsidTr="00490E4B">
        <w:trPr>
          <w:trHeight w:val="284"/>
        </w:trPr>
        <w:tc>
          <w:tcPr>
            <w:tcW w:w="283" w:type="pct"/>
            <w:vAlign w:val="center"/>
            <w:hideMark/>
          </w:tcPr>
          <w:p w14:paraId="20D8AF97" w14:textId="77777777" w:rsidR="00C51F9D" w:rsidRPr="00C51F9D" w:rsidRDefault="00C51F9D" w:rsidP="00C51F9D">
            <w:pPr>
              <w:jc w:val="center"/>
              <w:rPr>
                <w:sz w:val="16"/>
                <w:szCs w:val="16"/>
              </w:rPr>
            </w:pPr>
            <w:r w:rsidRPr="00C51F9D">
              <w:rPr>
                <w:sz w:val="16"/>
                <w:szCs w:val="16"/>
              </w:rPr>
              <w:t>3.</w:t>
            </w:r>
          </w:p>
        </w:tc>
        <w:tc>
          <w:tcPr>
            <w:tcW w:w="1210" w:type="pct"/>
            <w:vAlign w:val="center"/>
            <w:hideMark/>
          </w:tcPr>
          <w:p w14:paraId="33D4FE8F" w14:textId="77777777" w:rsidR="00C51F9D" w:rsidRPr="00C51F9D" w:rsidRDefault="00C51F9D" w:rsidP="00C51F9D">
            <w:pPr>
              <w:rPr>
                <w:sz w:val="16"/>
                <w:szCs w:val="16"/>
              </w:rPr>
            </w:pPr>
            <w:r w:rsidRPr="00C51F9D">
              <w:rPr>
                <w:sz w:val="16"/>
                <w:szCs w:val="16"/>
              </w:rPr>
              <w:t xml:space="preserve">Приборы учета </w:t>
            </w:r>
          </w:p>
        </w:tc>
        <w:tc>
          <w:tcPr>
            <w:tcW w:w="448" w:type="pct"/>
            <w:noWrap/>
            <w:vAlign w:val="center"/>
            <w:hideMark/>
          </w:tcPr>
          <w:p w14:paraId="0D369177" w14:textId="77777777" w:rsidR="00C51F9D" w:rsidRPr="00C51F9D" w:rsidRDefault="00C51F9D" w:rsidP="00C51F9D">
            <w:pPr>
              <w:jc w:val="center"/>
              <w:rPr>
                <w:sz w:val="16"/>
                <w:szCs w:val="16"/>
              </w:rPr>
            </w:pPr>
            <w:r w:rsidRPr="00C51F9D">
              <w:rPr>
                <w:sz w:val="16"/>
                <w:szCs w:val="16"/>
              </w:rPr>
              <w:t>0,00</w:t>
            </w:r>
          </w:p>
        </w:tc>
        <w:tc>
          <w:tcPr>
            <w:tcW w:w="474" w:type="pct"/>
            <w:noWrap/>
            <w:vAlign w:val="center"/>
          </w:tcPr>
          <w:p w14:paraId="017729B9"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5388471E"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2E1D2A7C"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2FF39B28"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2F942BA4" w14:textId="77777777" w:rsidR="00C51F9D" w:rsidRPr="00C51F9D" w:rsidRDefault="00C51F9D" w:rsidP="00C51F9D">
            <w:pPr>
              <w:jc w:val="right"/>
              <w:rPr>
                <w:sz w:val="16"/>
                <w:szCs w:val="16"/>
              </w:rPr>
            </w:pPr>
          </w:p>
        </w:tc>
        <w:tc>
          <w:tcPr>
            <w:tcW w:w="1010" w:type="pct"/>
            <w:noWrap/>
            <w:vAlign w:val="center"/>
            <w:hideMark/>
          </w:tcPr>
          <w:p w14:paraId="625B11CF" w14:textId="77777777" w:rsidR="00C51F9D" w:rsidRPr="00C51F9D" w:rsidRDefault="00C51F9D" w:rsidP="00C51F9D">
            <w:pPr>
              <w:rPr>
                <w:sz w:val="16"/>
                <w:szCs w:val="16"/>
              </w:rPr>
            </w:pPr>
            <w:r w:rsidRPr="00C51F9D">
              <w:rPr>
                <w:sz w:val="16"/>
                <w:szCs w:val="16"/>
              </w:rPr>
              <w:t> </w:t>
            </w:r>
          </w:p>
        </w:tc>
      </w:tr>
      <w:tr w:rsidR="00C51F9D" w:rsidRPr="00C51F9D" w14:paraId="18C6288D" w14:textId="77777777" w:rsidTr="00490E4B">
        <w:trPr>
          <w:trHeight w:val="284"/>
        </w:trPr>
        <w:tc>
          <w:tcPr>
            <w:tcW w:w="283" w:type="pct"/>
            <w:vAlign w:val="center"/>
            <w:hideMark/>
          </w:tcPr>
          <w:p w14:paraId="261F1404" w14:textId="77777777" w:rsidR="00C51F9D" w:rsidRPr="00C51F9D" w:rsidRDefault="00C51F9D" w:rsidP="00C51F9D">
            <w:pPr>
              <w:jc w:val="center"/>
              <w:rPr>
                <w:sz w:val="16"/>
                <w:szCs w:val="16"/>
              </w:rPr>
            </w:pPr>
            <w:r w:rsidRPr="00C51F9D">
              <w:rPr>
                <w:sz w:val="16"/>
                <w:szCs w:val="16"/>
              </w:rPr>
              <w:t>4.</w:t>
            </w:r>
          </w:p>
        </w:tc>
        <w:tc>
          <w:tcPr>
            <w:tcW w:w="1210" w:type="pct"/>
            <w:vAlign w:val="center"/>
            <w:hideMark/>
          </w:tcPr>
          <w:p w14:paraId="114FA04B" w14:textId="77777777" w:rsidR="00C51F9D" w:rsidRPr="00C51F9D" w:rsidRDefault="00C51F9D" w:rsidP="00C51F9D">
            <w:pPr>
              <w:rPr>
                <w:sz w:val="16"/>
                <w:szCs w:val="16"/>
              </w:rPr>
            </w:pPr>
            <w:r w:rsidRPr="00C51F9D">
              <w:rPr>
                <w:sz w:val="16"/>
                <w:szCs w:val="16"/>
              </w:rPr>
              <w:t>Экономия потерь по п. 34</w:t>
            </w:r>
          </w:p>
        </w:tc>
        <w:tc>
          <w:tcPr>
            <w:tcW w:w="448" w:type="pct"/>
            <w:noWrap/>
            <w:vAlign w:val="center"/>
            <w:hideMark/>
          </w:tcPr>
          <w:p w14:paraId="36C5119F" w14:textId="77777777" w:rsidR="00C51F9D" w:rsidRPr="00C51F9D" w:rsidRDefault="00C51F9D" w:rsidP="00C51F9D">
            <w:pPr>
              <w:jc w:val="center"/>
              <w:rPr>
                <w:sz w:val="16"/>
                <w:szCs w:val="16"/>
              </w:rPr>
            </w:pPr>
            <w:r w:rsidRPr="00C51F9D">
              <w:rPr>
                <w:sz w:val="16"/>
                <w:szCs w:val="16"/>
              </w:rPr>
              <w:t>0,00</w:t>
            </w:r>
          </w:p>
        </w:tc>
        <w:tc>
          <w:tcPr>
            <w:tcW w:w="474" w:type="pct"/>
            <w:noWrap/>
            <w:vAlign w:val="center"/>
          </w:tcPr>
          <w:p w14:paraId="4141D95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163B39D2"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7925D9A5"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3C1B7D29"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059D6F3B" w14:textId="77777777" w:rsidR="00C51F9D" w:rsidRPr="00C51F9D" w:rsidRDefault="00C51F9D" w:rsidP="00C51F9D">
            <w:pPr>
              <w:jc w:val="right"/>
              <w:rPr>
                <w:sz w:val="16"/>
                <w:szCs w:val="16"/>
              </w:rPr>
            </w:pPr>
          </w:p>
        </w:tc>
        <w:tc>
          <w:tcPr>
            <w:tcW w:w="1010" w:type="pct"/>
            <w:noWrap/>
            <w:vAlign w:val="center"/>
            <w:hideMark/>
          </w:tcPr>
          <w:p w14:paraId="03C0DC0A" w14:textId="77777777" w:rsidR="00C51F9D" w:rsidRPr="00C51F9D" w:rsidRDefault="00C51F9D" w:rsidP="00C51F9D">
            <w:pPr>
              <w:jc w:val="both"/>
              <w:rPr>
                <w:sz w:val="16"/>
                <w:szCs w:val="16"/>
              </w:rPr>
            </w:pPr>
            <w:r w:rsidRPr="00C51F9D">
              <w:rPr>
                <w:sz w:val="16"/>
                <w:szCs w:val="16"/>
              </w:rPr>
              <w:t>В соответствии с п.13 Методических указаний 98-э</w:t>
            </w:r>
          </w:p>
        </w:tc>
      </w:tr>
      <w:tr w:rsidR="00C51F9D" w:rsidRPr="00C51F9D" w14:paraId="5D537B8F" w14:textId="77777777" w:rsidTr="00490E4B">
        <w:trPr>
          <w:trHeight w:val="284"/>
        </w:trPr>
        <w:tc>
          <w:tcPr>
            <w:tcW w:w="283" w:type="pct"/>
            <w:noWrap/>
            <w:vAlign w:val="center"/>
            <w:hideMark/>
          </w:tcPr>
          <w:p w14:paraId="050E768D" w14:textId="77777777" w:rsidR="00C51F9D" w:rsidRPr="00C51F9D" w:rsidRDefault="00C51F9D" w:rsidP="00C51F9D">
            <w:pPr>
              <w:jc w:val="center"/>
              <w:rPr>
                <w:sz w:val="16"/>
                <w:szCs w:val="16"/>
              </w:rPr>
            </w:pPr>
            <w:r w:rsidRPr="00C51F9D">
              <w:rPr>
                <w:sz w:val="16"/>
                <w:szCs w:val="16"/>
              </w:rPr>
              <w:t>5.</w:t>
            </w:r>
          </w:p>
        </w:tc>
        <w:tc>
          <w:tcPr>
            <w:tcW w:w="1210" w:type="pct"/>
            <w:vAlign w:val="center"/>
            <w:hideMark/>
          </w:tcPr>
          <w:p w14:paraId="16E6C416" w14:textId="77777777" w:rsidR="00C51F9D" w:rsidRPr="00C51F9D" w:rsidRDefault="00C51F9D" w:rsidP="00C51F9D">
            <w:pPr>
              <w:rPr>
                <w:sz w:val="16"/>
                <w:szCs w:val="16"/>
              </w:rPr>
            </w:pPr>
            <w:r w:rsidRPr="00C51F9D">
              <w:rPr>
                <w:sz w:val="16"/>
                <w:szCs w:val="16"/>
              </w:rPr>
              <w:t>Расходы, связанные с компенсацией незапланированных расходов или полученного избытка</w:t>
            </w:r>
          </w:p>
        </w:tc>
        <w:tc>
          <w:tcPr>
            <w:tcW w:w="448" w:type="pct"/>
            <w:noWrap/>
            <w:vAlign w:val="center"/>
            <w:hideMark/>
          </w:tcPr>
          <w:p w14:paraId="2DFD30B2"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541F90C" w14:textId="77777777" w:rsidR="00C51F9D" w:rsidRPr="00C51F9D" w:rsidRDefault="00C51F9D" w:rsidP="00C51F9D">
            <w:pPr>
              <w:jc w:val="right"/>
              <w:rPr>
                <w:sz w:val="16"/>
                <w:szCs w:val="16"/>
              </w:rPr>
            </w:pPr>
            <w:r w:rsidRPr="00C51F9D">
              <w:rPr>
                <w:sz w:val="16"/>
                <w:szCs w:val="16"/>
              </w:rPr>
              <w:t>159 492,30</w:t>
            </w:r>
          </w:p>
        </w:tc>
        <w:tc>
          <w:tcPr>
            <w:tcW w:w="412" w:type="pct"/>
            <w:noWrap/>
            <w:vAlign w:val="center"/>
            <w:hideMark/>
          </w:tcPr>
          <w:p w14:paraId="2EFC402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670 243,00</w:t>
            </w:r>
          </w:p>
        </w:tc>
        <w:tc>
          <w:tcPr>
            <w:tcW w:w="439" w:type="pct"/>
            <w:noWrap/>
            <w:vAlign w:val="center"/>
          </w:tcPr>
          <w:p w14:paraId="1E35657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160 725,89</w:t>
            </w:r>
          </w:p>
        </w:tc>
        <w:tc>
          <w:tcPr>
            <w:tcW w:w="381" w:type="pct"/>
            <w:noWrap/>
            <w:vAlign w:val="center"/>
          </w:tcPr>
          <w:p w14:paraId="01817B0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64 426,71</w:t>
            </w:r>
          </w:p>
        </w:tc>
        <w:tc>
          <w:tcPr>
            <w:tcW w:w="343" w:type="pct"/>
            <w:noWrap/>
            <w:vAlign w:val="center"/>
          </w:tcPr>
          <w:p w14:paraId="5F590F8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40,39%</w:t>
            </w:r>
          </w:p>
        </w:tc>
        <w:tc>
          <w:tcPr>
            <w:tcW w:w="1010" w:type="pct"/>
            <w:noWrap/>
            <w:vAlign w:val="center"/>
            <w:hideMark/>
          </w:tcPr>
          <w:p w14:paraId="76B6C93F" w14:textId="77777777" w:rsidR="00C51F9D" w:rsidRPr="00C51F9D" w:rsidRDefault="00C51F9D" w:rsidP="00C51F9D">
            <w:pPr>
              <w:jc w:val="both"/>
              <w:rPr>
                <w:sz w:val="16"/>
                <w:szCs w:val="16"/>
              </w:rPr>
            </w:pPr>
            <w:r w:rsidRPr="00C51F9D">
              <w:rPr>
                <w:sz w:val="16"/>
                <w:szCs w:val="16"/>
              </w:rPr>
              <w:t>В соответствии с п.7 Основ ценообразования 1178</w:t>
            </w:r>
          </w:p>
        </w:tc>
      </w:tr>
      <w:tr w:rsidR="00C51F9D" w:rsidRPr="00C51F9D" w14:paraId="3AC871F4" w14:textId="77777777" w:rsidTr="00490E4B">
        <w:trPr>
          <w:trHeight w:val="284"/>
        </w:trPr>
        <w:tc>
          <w:tcPr>
            <w:tcW w:w="5000" w:type="pct"/>
            <w:gridSpan w:val="9"/>
            <w:noWrap/>
            <w:vAlign w:val="center"/>
            <w:hideMark/>
          </w:tcPr>
          <w:p w14:paraId="66B7F896" w14:textId="77777777" w:rsidR="00C51F9D" w:rsidRPr="00C51F9D" w:rsidRDefault="00C51F9D" w:rsidP="00C51F9D">
            <w:pPr>
              <w:jc w:val="center"/>
              <w:rPr>
                <w:sz w:val="16"/>
                <w:szCs w:val="16"/>
              </w:rPr>
            </w:pPr>
            <w:r w:rsidRPr="00C51F9D">
              <w:rPr>
                <w:sz w:val="16"/>
                <w:szCs w:val="16"/>
              </w:rPr>
              <w:t>6. Расчёт корректировки НВВ в соответствии с параметрами надёжности и качества</w:t>
            </w:r>
          </w:p>
        </w:tc>
      </w:tr>
      <w:tr w:rsidR="00C51F9D" w:rsidRPr="00C51F9D" w14:paraId="492F7C29" w14:textId="77777777" w:rsidTr="00490E4B">
        <w:trPr>
          <w:trHeight w:val="284"/>
        </w:trPr>
        <w:tc>
          <w:tcPr>
            <w:tcW w:w="283" w:type="pct"/>
            <w:noWrap/>
            <w:vAlign w:val="center"/>
            <w:hideMark/>
          </w:tcPr>
          <w:p w14:paraId="36C860DA" w14:textId="77777777" w:rsidR="00C51F9D" w:rsidRPr="00C51F9D" w:rsidRDefault="00C51F9D" w:rsidP="00C51F9D">
            <w:pPr>
              <w:jc w:val="center"/>
              <w:rPr>
                <w:sz w:val="16"/>
                <w:szCs w:val="16"/>
              </w:rPr>
            </w:pPr>
            <w:r w:rsidRPr="00C51F9D">
              <w:rPr>
                <w:sz w:val="16"/>
                <w:szCs w:val="16"/>
              </w:rPr>
              <w:t>6.1.</w:t>
            </w:r>
          </w:p>
        </w:tc>
        <w:tc>
          <w:tcPr>
            <w:tcW w:w="1210" w:type="pct"/>
            <w:noWrap/>
            <w:vAlign w:val="center"/>
            <w:hideMark/>
          </w:tcPr>
          <w:p w14:paraId="4038626A" w14:textId="77777777" w:rsidR="00C51F9D" w:rsidRPr="00C51F9D" w:rsidRDefault="00C51F9D" w:rsidP="00C51F9D">
            <w:pPr>
              <w:rPr>
                <w:sz w:val="16"/>
                <w:szCs w:val="16"/>
              </w:rPr>
            </w:pPr>
            <w:r w:rsidRPr="00C51F9D">
              <w:rPr>
                <w:sz w:val="16"/>
                <w:szCs w:val="16"/>
              </w:rPr>
              <w:t>Коэффициент надёжности и качества</w:t>
            </w:r>
          </w:p>
        </w:tc>
        <w:tc>
          <w:tcPr>
            <w:tcW w:w="448" w:type="pct"/>
            <w:noWrap/>
            <w:vAlign w:val="center"/>
            <w:hideMark/>
          </w:tcPr>
          <w:p w14:paraId="4E244078" w14:textId="77777777" w:rsidR="00C51F9D" w:rsidRPr="00C51F9D" w:rsidRDefault="00C51F9D" w:rsidP="00C51F9D">
            <w:pPr>
              <w:jc w:val="center"/>
              <w:rPr>
                <w:sz w:val="16"/>
                <w:szCs w:val="16"/>
              </w:rPr>
            </w:pPr>
            <w:r w:rsidRPr="00C51F9D">
              <w:rPr>
                <w:sz w:val="16"/>
                <w:szCs w:val="16"/>
              </w:rPr>
              <w:t> </w:t>
            </w:r>
          </w:p>
        </w:tc>
        <w:tc>
          <w:tcPr>
            <w:tcW w:w="474" w:type="pct"/>
            <w:noWrap/>
            <w:vAlign w:val="center"/>
            <w:hideMark/>
          </w:tcPr>
          <w:p w14:paraId="5FCA0BC4" w14:textId="77777777" w:rsidR="00C51F9D" w:rsidRPr="00C51F9D" w:rsidRDefault="00C51F9D" w:rsidP="00C51F9D">
            <w:pPr>
              <w:jc w:val="right"/>
              <w:rPr>
                <w:sz w:val="16"/>
                <w:szCs w:val="16"/>
              </w:rPr>
            </w:pPr>
            <w:r w:rsidRPr="00C51F9D">
              <w:rPr>
                <w:sz w:val="16"/>
                <w:szCs w:val="16"/>
              </w:rPr>
              <w:t>0,012</w:t>
            </w:r>
          </w:p>
        </w:tc>
        <w:tc>
          <w:tcPr>
            <w:tcW w:w="412" w:type="pct"/>
            <w:noWrap/>
            <w:vAlign w:val="center"/>
          </w:tcPr>
          <w:p w14:paraId="653245A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 </w:t>
            </w:r>
          </w:p>
        </w:tc>
        <w:tc>
          <w:tcPr>
            <w:tcW w:w="439" w:type="pct"/>
            <w:noWrap/>
            <w:vAlign w:val="center"/>
          </w:tcPr>
          <w:p w14:paraId="54A7F82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0,01</w:t>
            </w:r>
          </w:p>
        </w:tc>
        <w:tc>
          <w:tcPr>
            <w:tcW w:w="381" w:type="pct"/>
            <w:noWrap/>
            <w:vAlign w:val="center"/>
          </w:tcPr>
          <w:p w14:paraId="4AE6F49C" w14:textId="77777777" w:rsidR="00C51F9D" w:rsidRPr="00C51F9D" w:rsidRDefault="00C51F9D" w:rsidP="00C51F9D">
            <w:pPr>
              <w:jc w:val="right"/>
              <w:rPr>
                <w:sz w:val="16"/>
                <w:szCs w:val="16"/>
              </w:rPr>
            </w:pPr>
          </w:p>
        </w:tc>
        <w:tc>
          <w:tcPr>
            <w:tcW w:w="343" w:type="pct"/>
            <w:noWrap/>
            <w:vAlign w:val="center"/>
          </w:tcPr>
          <w:p w14:paraId="1942F0B9" w14:textId="77777777" w:rsidR="00C51F9D" w:rsidRPr="00C51F9D" w:rsidRDefault="00C51F9D" w:rsidP="00C51F9D">
            <w:pPr>
              <w:jc w:val="right"/>
              <w:rPr>
                <w:sz w:val="16"/>
                <w:szCs w:val="16"/>
              </w:rPr>
            </w:pPr>
          </w:p>
        </w:tc>
        <w:tc>
          <w:tcPr>
            <w:tcW w:w="1010" w:type="pct"/>
            <w:noWrap/>
            <w:vAlign w:val="center"/>
            <w:hideMark/>
          </w:tcPr>
          <w:p w14:paraId="381999D6" w14:textId="77777777" w:rsidR="00C51F9D" w:rsidRPr="00C51F9D" w:rsidRDefault="00C51F9D" w:rsidP="00C51F9D">
            <w:pPr>
              <w:rPr>
                <w:sz w:val="16"/>
                <w:szCs w:val="16"/>
              </w:rPr>
            </w:pPr>
            <w:r w:rsidRPr="00C51F9D">
              <w:rPr>
                <w:sz w:val="16"/>
                <w:szCs w:val="16"/>
              </w:rPr>
              <w:t> </w:t>
            </w:r>
          </w:p>
        </w:tc>
      </w:tr>
      <w:tr w:rsidR="00C51F9D" w:rsidRPr="00C51F9D" w14:paraId="4ACEF396" w14:textId="77777777" w:rsidTr="00490E4B">
        <w:trPr>
          <w:trHeight w:val="284"/>
        </w:trPr>
        <w:tc>
          <w:tcPr>
            <w:tcW w:w="283" w:type="pct"/>
            <w:noWrap/>
            <w:vAlign w:val="center"/>
            <w:hideMark/>
          </w:tcPr>
          <w:p w14:paraId="3DBB0D6E" w14:textId="77777777" w:rsidR="00C51F9D" w:rsidRPr="00C51F9D" w:rsidRDefault="00C51F9D" w:rsidP="00C51F9D">
            <w:pPr>
              <w:jc w:val="center"/>
              <w:rPr>
                <w:sz w:val="16"/>
                <w:szCs w:val="16"/>
              </w:rPr>
            </w:pPr>
            <w:r w:rsidRPr="00C51F9D">
              <w:rPr>
                <w:sz w:val="16"/>
                <w:szCs w:val="16"/>
              </w:rPr>
              <w:t>6.2.</w:t>
            </w:r>
          </w:p>
        </w:tc>
        <w:tc>
          <w:tcPr>
            <w:tcW w:w="1210" w:type="pct"/>
            <w:noWrap/>
            <w:vAlign w:val="center"/>
            <w:hideMark/>
          </w:tcPr>
          <w:p w14:paraId="4BFF1B50" w14:textId="77777777" w:rsidR="00C51F9D" w:rsidRPr="00C51F9D" w:rsidRDefault="00C51F9D" w:rsidP="00C51F9D">
            <w:pPr>
              <w:rPr>
                <w:sz w:val="16"/>
                <w:szCs w:val="16"/>
              </w:rPr>
            </w:pPr>
            <w:r w:rsidRPr="00C51F9D">
              <w:rPr>
                <w:sz w:val="16"/>
                <w:szCs w:val="16"/>
              </w:rPr>
              <w:t>НВВ i-2 года</w:t>
            </w:r>
          </w:p>
        </w:tc>
        <w:tc>
          <w:tcPr>
            <w:tcW w:w="448" w:type="pct"/>
            <w:noWrap/>
            <w:vAlign w:val="center"/>
            <w:hideMark/>
          </w:tcPr>
          <w:p w14:paraId="14C7AA8D"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4AE69892" w14:textId="77777777" w:rsidR="00C51F9D" w:rsidRPr="00C51F9D" w:rsidRDefault="00C51F9D" w:rsidP="00C51F9D">
            <w:pPr>
              <w:jc w:val="right"/>
              <w:rPr>
                <w:sz w:val="16"/>
                <w:szCs w:val="16"/>
              </w:rPr>
            </w:pPr>
            <w:r w:rsidRPr="00C51F9D">
              <w:rPr>
                <w:sz w:val="16"/>
                <w:szCs w:val="16"/>
              </w:rPr>
              <w:t>963 473,38</w:t>
            </w:r>
          </w:p>
        </w:tc>
        <w:tc>
          <w:tcPr>
            <w:tcW w:w="412" w:type="pct"/>
            <w:noWrap/>
            <w:vAlign w:val="center"/>
          </w:tcPr>
          <w:p w14:paraId="0B77FF7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 </w:t>
            </w:r>
          </w:p>
        </w:tc>
        <w:tc>
          <w:tcPr>
            <w:tcW w:w="439" w:type="pct"/>
            <w:noWrap/>
            <w:vAlign w:val="center"/>
          </w:tcPr>
          <w:p w14:paraId="15905DB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963 377,03</w:t>
            </w:r>
          </w:p>
        </w:tc>
        <w:tc>
          <w:tcPr>
            <w:tcW w:w="381" w:type="pct"/>
            <w:noWrap/>
            <w:vAlign w:val="center"/>
          </w:tcPr>
          <w:p w14:paraId="5E66DA2A" w14:textId="77777777" w:rsidR="00C51F9D" w:rsidRPr="00C51F9D" w:rsidRDefault="00C51F9D" w:rsidP="00C51F9D">
            <w:pPr>
              <w:jc w:val="right"/>
              <w:rPr>
                <w:sz w:val="16"/>
                <w:szCs w:val="16"/>
              </w:rPr>
            </w:pPr>
          </w:p>
        </w:tc>
        <w:tc>
          <w:tcPr>
            <w:tcW w:w="343" w:type="pct"/>
            <w:noWrap/>
            <w:vAlign w:val="center"/>
          </w:tcPr>
          <w:p w14:paraId="2ACC6410" w14:textId="77777777" w:rsidR="00C51F9D" w:rsidRPr="00C51F9D" w:rsidRDefault="00C51F9D" w:rsidP="00C51F9D">
            <w:pPr>
              <w:jc w:val="right"/>
              <w:rPr>
                <w:sz w:val="16"/>
                <w:szCs w:val="16"/>
              </w:rPr>
            </w:pPr>
          </w:p>
        </w:tc>
        <w:tc>
          <w:tcPr>
            <w:tcW w:w="1010" w:type="pct"/>
            <w:noWrap/>
            <w:vAlign w:val="center"/>
            <w:hideMark/>
          </w:tcPr>
          <w:p w14:paraId="7E277561" w14:textId="77777777" w:rsidR="00C51F9D" w:rsidRPr="00C51F9D" w:rsidRDefault="00C51F9D" w:rsidP="00C51F9D">
            <w:pPr>
              <w:rPr>
                <w:sz w:val="16"/>
                <w:szCs w:val="16"/>
              </w:rPr>
            </w:pPr>
            <w:r w:rsidRPr="00C51F9D">
              <w:rPr>
                <w:sz w:val="16"/>
                <w:szCs w:val="16"/>
              </w:rPr>
              <w:t> </w:t>
            </w:r>
          </w:p>
        </w:tc>
      </w:tr>
      <w:tr w:rsidR="00C51F9D" w:rsidRPr="00C51F9D" w14:paraId="0D08C95C" w14:textId="77777777" w:rsidTr="00490E4B">
        <w:trPr>
          <w:trHeight w:val="284"/>
        </w:trPr>
        <w:tc>
          <w:tcPr>
            <w:tcW w:w="1493" w:type="pct"/>
            <w:gridSpan w:val="2"/>
            <w:vAlign w:val="center"/>
            <w:hideMark/>
          </w:tcPr>
          <w:p w14:paraId="0063AA52" w14:textId="77777777" w:rsidR="00C51F9D" w:rsidRPr="00C51F9D" w:rsidRDefault="00C51F9D" w:rsidP="00C51F9D">
            <w:pPr>
              <w:rPr>
                <w:sz w:val="16"/>
                <w:szCs w:val="16"/>
              </w:rPr>
            </w:pPr>
            <w:r w:rsidRPr="00C51F9D">
              <w:rPr>
                <w:sz w:val="16"/>
                <w:szCs w:val="16"/>
              </w:rPr>
              <w:t>Корректировка НВВ в соответствии с параметрами надёжности и качества</w:t>
            </w:r>
          </w:p>
        </w:tc>
        <w:tc>
          <w:tcPr>
            <w:tcW w:w="448" w:type="pct"/>
            <w:noWrap/>
            <w:vAlign w:val="center"/>
            <w:hideMark/>
          </w:tcPr>
          <w:p w14:paraId="0A89C3B0"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6224FDBF" w14:textId="77777777" w:rsidR="00C51F9D" w:rsidRPr="00C51F9D" w:rsidRDefault="00C51F9D" w:rsidP="00C51F9D">
            <w:pPr>
              <w:jc w:val="right"/>
              <w:rPr>
                <w:sz w:val="16"/>
                <w:szCs w:val="16"/>
              </w:rPr>
            </w:pPr>
            <w:r w:rsidRPr="00C51F9D">
              <w:rPr>
                <w:sz w:val="16"/>
                <w:szCs w:val="16"/>
              </w:rPr>
              <w:t>11 887,44</w:t>
            </w:r>
          </w:p>
        </w:tc>
        <w:tc>
          <w:tcPr>
            <w:tcW w:w="412" w:type="pct"/>
            <w:noWrap/>
            <w:vAlign w:val="center"/>
          </w:tcPr>
          <w:p w14:paraId="4027633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11 560,52</w:t>
            </w:r>
          </w:p>
        </w:tc>
        <w:tc>
          <w:tcPr>
            <w:tcW w:w="439" w:type="pct"/>
            <w:noWrap/>
            <w:vAlign w:val="center"/>
          </w:tcPr>
          <w:p w14:paraId="42151F0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11 560,52</w:t>
            </w:r>
          </w:p>
        </w:tc>
        <w:tc>
          <w:tcPr>
            <w:tcW w:w="381" w:type="pct"/>
            <w:noWrap/>
            <w:vAlign w:val="center"/>
          </w:tcPr>
          <w:p w14:paraId="3F54FDC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-1,16</w:t>
            </w:r>
          </w:p>
        </w:tc>
        <w:tc>
          <w:tcPr>
            <w:tcW w:w="343" w:type="pct"/>
            <w:noWrap/>
            <w:vAlign w:val="center"/>
          </w:tcPr>
          <w:p w14:paraId="3A9997A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-0,01%</w:t>
            </w:r>
          </w:p>
        </w:tc>
        <w:tc>
          <w:tcPr>
            <w:tcW w:w="1010" w:type="pct"/>
            <w:noWrap/>
            <w:vAlign w:val="center"/>
            <w:hideMark/>
          </w:tcPr>
          <w:p w14:paraId="315B0CDA" w14:textId="77777777" w:rsidR="00C51F9D" w:rsidRPr="00C51F9D" w:rsidRDefault="00C51F9D" w:rsidP="00C51F9D">
            <w:pPr>
              <w:jc w:val="both"/>
              <w:rPr>
                <w:sz w:val="16"/>
                <w:szCs w:val="16"/>
              </w:rPr>
            </w:pPr>
            <w:r w:rsidRPr="00C51F9D">
              <w:rPr>
                <w:kern w:val="2"/>
                <w:sz w:val="16"/>
                <w:szCs w:val="16"/>
                <w14:ligatures w14:val="standardContextual"/>
              </w:rPr>
              <w:t xml:space="preserve">Расчет произведен в соответствии </w:t>
            </w:r>
            <w:r w:rsidRPr="00C51F9D">
              <w:rPr>
                <w:kern w:val="2"/>
                <w:sz w:val="16"/>
                <w:szCs w:val="16"/>
                <w14:ligatures w14:val="standardContextual"/>
              </w:rPr>
              <w:br/>
              <w:t>с Методическими указаниями 98-э, 1256, 254-э/1</w:t>
            </w:r>
          </w:p>
        </w:tc>
      </w:tr>
      <w:tr w:rsidR="00C51F9D" w:rsidRPr="00C51F9D" w14:paraId="4BDC2475" w14:textId="77777777" w:rsidTr="00490E4B">
        <w:trPr>
          <w:trHeight w:val="284"/>
        </w:trPr>
        <w:tc>
          <w:tcPr>
            <w:tcW w:w="283" w:type="pct"/>
            <w:vAlign w:val="center"/>
            <w:hideMark/>
          </w:tcPr>
          <w:p w14:paraId="252190CF" w14:textId="77777777" w:rsidR="00C51F9D" w:rsidRPr="00C51F9D" w:rsidRDefault="00C51F9D" w:rsidP="00C51F9D">
            <w:pPr>
              <w:jc w:val="center"/>
              <w:rPr>
                <w:sz w:val="16"/>
                <w:szCs w:val="16"/>
              </w:rPr>
            </w:pPr>
            <w:r w:rsidRPr="00C51F9D">
              <w:rPr>
                <w:sz w:val="16"/>
                <w:szCs w:val="16"/>
              </w:rPr>
              <w:t> </w:t>
            </w:r>
          </w:p>
        </w:tc>
        <w:tc>
          <w:tcPr>
            <w:tcW w:w="1210" w:type="pct"/>
            <w:vAlign w:val="center"/>
            <w:hideMark/>
          </w:tcPr>
          <w:p w14:paraId="13BD2C7E" w14:textId="77777777" w:rsidR="00C51F9D" w:rsidRPr="00C51F9D" w:rsidRDefault="00C51F9D" w:rsidP="00C51F9D">
            <w:pPr>
              <w:rPr>
                <w:sz w:val="16"/>
                <w:szCs w:val="16"/>
              </w:rPr>
            </w:pPr>
            <w:r w:rsidRPr="00C51F9D">
              <w:rPr>
                <w:sz w:val="16"/>
                <w:szCs w:val="16"/>
              </w:rPr>
              <w:t>Итого НВВ на содержание</w:t>
            </w:r>
          </w:p>
        </w:tc>
        <w:tc>
          <w:tcPr>
            <w:tcW w:w="448" w:type="pct"/>
            <w:noWrap/>
            <w:vAlign w:val="center"/>
            <w:hideMark/>
          </w:tcPr>
          <w:p w14:paraId="5B60A8B3"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634CD72" w14:textId="77777777" w:rsidR="00C51F9D" w:rsidRPr="00C51F9D" w:rsidRDefault="00C51F9D" w:rsidP="00C51F9D">
            <w:pPr>
              <w:jc w:val="right"/>
              <w:rPr>
                <w:sz w:val="16"/>
                <w:szCs w:val="16"/>
              </w:rPr>
            </w:pPr>
            <w:r w:rsidRPr="00C51F9D">
              <w:rPr>
                <w:sz w:val="16"/>
                <w:szCs w:val="16"/>
              </w:rPr>
              <w:t>1 131 076,20</w:t>
            </w:r>
          </w:p>
        </w:tc>
        <w:tc>
          <w:tcPr>
            <w:tcW w:w="412" w:type="pct"/>
            <w:noWrap/>
            <w:vAlign w:val="center"/>
          </w:tcPr>
          <w:p w14:paraId="52BA4FE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1 837 264,52</w:t>
            </w:r>
          </w:p>
        </w:tc>
        <w:tc>
          <w:tcPr>
            <w:tcW w:w="439" w:type="pct"/>
            <w:noWrap/>
            <w:vAlign w:val="center"/>
          </w:tcPr>
          <w:p w14:paraId="5098215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1 157 364,20</w:t>
            </w:r>
          </w:p>
        </w:tc>
        <w:tc>
          <w:tcPr>
            <w:tcW w:w="381" w:type="pct"/>
            <w:noWrap/>
            <w:vAlign w:val="center"/>
          </w:tcPr>
          <w:p w14:paraId="7742F67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26 288,00</w:t>
            </w:r>
          </w:p>
        </w:tc>
        <w:tc>
          <w:tcPr>
            <w:tcW w:w="343" w:type="pct"/>
            <w:noWrap/>
            <w:vAlign w:val="center"/>
          </w:tcPr>
          <w:p w14:paraId="5EF53AF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2,32%</w:t>
            </w:r>
          </w:p>
        </w:tc>
        <w:tc>
          <w:tcPr>
            <w:tcW w:w="1010" w:type="pct"/>
            <w:noWrap/>
            <w:vAlign w:val="center"/>
            <w:hideMark/>
          </w:tcPr>
          <w:p w14:paraId="00E427EB" w14:textId="77777777" w:rsidR="00C51F9D" w:rsidRPr="00C51F9D" w:rsidRDefault="00C51F9D" w:rsidP="00C51F9D">
            <w:pPr>
              <w:rPr>
                <w:sz w:val="16"/>
                <w:szCs w:val="16"/>
              </w:rPr>
            </w:pPr>
            <w:r w:rsidRPr="00C51F9D">
              <w:rPr>
                <w:sz w:val="16"/>
                <w:szCs w:val="16"/>
              </w:rPr>
              <w:t> </w:t>
            </w:r>
          </w:p>
        </w:tc>
      </w:tr>
      <w:tr w:rsidR="00C51F9D" w:rsidRPr="00C51F9D" w14:paraId="2E85A204" w14:textId="77777777" w:rsidTr="00490E4B">
        <w:trPr>
          <w:trHeight w:val="284"/>
        </w:trPr>
        <w:tc>
          <w:tcPr>
            <w:tcW w:w="283" w:type="pct"/>
            <w:vAlign w:val="center"/>
            <w:hideMark/>
          </w:tcPr>
          <w:p w14:paraId="576F7E49" w14:textId="77777777" w:rsidR="00C51F9D" w:rsidRPr="00C51F9D" w:rsidRDefault="00C51F9D" w:rsidP="00C51F9D">
            <w:pPr>
              <w:jc w:val="center"/>
              <w:rPr>
                <w:sz w:val="16"/>
                <w:szCs w:val="16"/>
              </w:rPr>
            </w:pPr>
            <w:r w:rsidRPr="00C51F9D">
              <w:rPr>
                <w:sz w:val="16"/>
                <w:szCs w:val="16"/>
              </w:rPr>
              <w:t> </w:t>
            </w:r>
          </w:p>
        </w:tc>
        <w:tc>
          <w:tcPr>
            <w:tcW w:w="1210" w:type="pct"/>
            <w:vAlign w:val="center"/>
            <w:hideMark/>
          </w:tcPr>
          <w:p w14:paraId="6B4C9D65" w14:textId="77777777" w:rsidR="00C51F9D" w:rsidRPr="00C51F9D" w:rsidRDefault="00C51F9D" w:rsidP="00C51F9D">
            <w:pPr>
              <w:rPr>
                <w:sz w:val="16"/>
                <w:szCs w:val="16"/>
              </w:rPr>
            </w:pPr>
            <w:r w:rsidRPr="00C51F9D">
              <w:rPr>
                <w:sz w:val="16"/>
                <w:szCs w:val="16"/>
              </w:rPr>
              <w:t>Итого НВВ на содержание без платы ФСК</w:t>
            </w:r>
          </w:p>
        </w:tc>
        <w:tc>
          <w:tcPr>
            <w:tcW w:w="448" w:type="pct"/>
            <w:noWrap/>
            <w:vAlign w:val="center"/>
            <w:hideMark/>
          </w:tcPr>
          <w:p w14:paraId="753F149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005CA16" w14:textId="77777777" w:rsidR="00C51F9D" w:rsidRPr="00C51F9D" w:rsidRDefault="00C51F9D" w:rsidP="00C51F9D">
            <w:pPr>
              <w:jc w:val="right"/>
              <w:rPr>
                <w:sz w:val="16"/>
                <w:szCs w:val="16"/>
              </w:rPr>
            </w:pPr>
            <w:r w:rsidRPr="00C51F9D">
              <w:rPr>
                <w:sz w:val="16"/>
                <w:szCs w:val="16"/>
              </w:rPr>
              <w:t>1 131 076,20</w:t>
            </w:r>
          </w:p>
        </w:tc>
        <w:tc>
          <w:tcPr>
            <w:tcW w:w="412" w:type="pct"/>
            <w:noWrap/>
            <w:vAlign w:val="center"/>
          </w:tcPr>
          <w:p w14:paraId="492670C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1 837 264,52</w:t>
            </w:r>
          </w:p>
        </w:tc>
        <w:tc>
          <w:tcPr>
            <w:tcW w:w="439" w:type="pct"/>
            <w:noWrap/>
            <w:vAlign w:val="center"/>
          </w:tcPr>
          <w:p w14:paraId="62C06FE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1 157 364,20</w:t>
            </w:r>
          </w:p>
        </w:tc>
        <w:tc>
          <w:tcPr>
            <w:tcW w:w="381" w:type="pct"/>
            <w:noWrap/>
            <w:vAlign w:val="center"/>
          </w:tcPr>
          <w:p w14:paraId="0B910DC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26 288,00</w:t>
            </w:r>
          </w:p>
        </w:tc>
        <w:tc>
          <w:tcPr>
            <w:tcW w:w="343" w:type="pct"/>
            <w:noWrap/>
            <w:vAlign w:val="center"/>
          </w:tcPr>
          <w:p w14:paraId="56CACC4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2,32%</w:t>
            </w:r>
          </w:p>
        </w:tc>
        <w:tc>
          <w:tcPr>
            <w:tcW w:w="1010" w:type="pct"/>
            <w:noWrap/>
            <w:vAlign w:val="center"/>
            <w:hideMark/>
          </w:tcPr>
          <w:p w14:paraId="3D0CC8F1" w14:textId="77777777" w:rsidR="00C51F9D" w:rsidRPr="00C51F9D" w:rsidRDefault="00C51F9D" w:rsidP="00C51F9D">
            <w:pPr>
              <w:rPr>
                <w:sz w:val="16"/>
                <w:szCs w:val="16"/>
              </w:rPr>
            </w:pPr>
            <w:r w:rsidRPr="00C51F9D">
              <w:rPr>
                <w:sz w:val="16"/>
                <w:szCs w:val="16"/>
              </w:rPr>
              <w:t> </w:t>
            </w:r>
          </w:p>
        </w:tc>
      </w:tr>
      <w:tr w:rsidR="00C51F9D" w:rsidRPr="00C51F9D" w14:paraId="3E378239" w14:textId="77777777" w:rsidTr="00490E4B">
        <w:trPr>
          <w:trHeight w:val="284"/>
        </w:trPr>
        <w:tc>
          <w:tcPr>
            <w:tcW w:w="283" w:type="pct"/>
            <w:vAlign w:val="center"/>
            <w:hideMark/>
          </w:tcPr>
          <w:p w14:paraId="57A52C79" w14:textId="77777777" w:rsidR="00C51F9D" w:rsidRPr="00C51F9D" w:rsidRDefault="00C51F9D" w:rsidP="00C51F9D">
            <w:pPr>
              <w:jc w:val="center"/>
              <w:rPr>
                <w:sz w:val="16"/>
                <w:szCs w:val="16"/>
              </w:rPr>
            </w:pPr>
            <w:r w:rsidRPr="00C51F9D">
              <w:rPr>
                <w:sz w:val="16"/>
                <w:szCs w:val="16"/>
              </w:rPr>
              <w:t>7.</w:t>
            </w:r>
          </w:p>
        </w:tc>
        <w:tc>
          <w:tcPr>
            <w:tcW w:w="1210" w:type="pct"/>
            <w:noWrap/>
            <w:vAlign w:val="center"/>
            <w:hideMark/>
          </w:tcPr>
          <w:p w14:paraId="76A8008F" w14:textId="77777777" w:rsidR="00C51F9D" w:rsidRPr="00C51F9D" w:rsidRDefault="00C51F9D" w:rsidP="00C51F9D">
            <w:pPr>
              <w:rPr>
                <w:sz w:val="16"/>
                <w:szCs w:val="16"/>
              </w:rPr>
            </w:pPr>
            <w:r w:rsidRPr="00C51F9D">
              <w:rPr>
                <w:sz w:val="16"/>
                <w:szCs w:val="16"/>
              </w:rPr>
              <w:t>Расчетная предпринимательская прибыль</w:t>
            </w:r>
          </w:p>
        </w:tc>
        <w:tc>
          <w:tcPr>
            <w:tcW w:w="448" w:type="pct"/>
            <w:noWrap/>
            <w:vAlign w:val="center"/>
            <w:hideMark/>
          </w:tcPr>
          <w:p w14:paraId="262A6FA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450A1D54"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3013FA2E"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09718850"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6387111E"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4FA8A49B" w14:textId="77777777" w:rsidR="00C51F9D" w:rsidRPr="00C51F9D" w:rsidRDefault="00C51F9D" w:rsidP="00C51F9D">
            <w:pPr>
              <w:jc w:val="center"/>
              <w:rPr>
                <w:sz w:val="16"/>
                <w:szCs w:val="16"/>
              </w:rPr>
            </w:pPr>
          </w:p>
        </w:tc>
        <w:tc>
          <w:tcPr>
            <w:tcW w:w="1010" w:type="pct"/>
            <w:noWrap/>
            <w:vAlign w:val="center"/>
            <w:hideMark/>
          </w:tcPr>
          <w:p w14:paraId="13BFC00E" w14:textId="77777777" w:rsidR="00C51F9D" w:rsidRPr="00C51F9D" w:rsidRDefault="00C51F9D" w:rsidP="00C51F9D">
            <w:pPr>
              <w:jc w:val="both"/>
              <w:rPr>
                <w:sz w:val="16"/>
                <w:szCs w:val="16"/>
              </w:rPr>
            </w:pPr>
            <w:r w:rsidRPr="00C51F9D">
              <w:rPr>
                <w:sz w:val="16"/>
                <w:szCs w:val="16"/>
              </w:rPr>
              <w:t xml:space="preserve">Расчет произведен в соответствии </w:t>
            </w:r>
            <w:r w:rsidRPr="00C51F9D">
              <w:rPr>
                <w:sz w:val="16"/>
                <w:szCs w:val="16"/>
              </w:rPr>
              <w:br/>
              <w:t>с п.38 Основ ценообразования 1178</w:t>
            </w:r>
          </w:p>
        </w:tc>
      </w:tr>
      <w:tr w:rsidR="00C51F9D" w:rsidRPr="00C51F9D" w14:paraId="25CF1422" w14:textId="77777777" w:rsidTr="00490E4B">
        <w:trPr>
          <w:trHeight w:val="284"/>
        </w:trPr>
        <w:tc>
          <w:tcPr>
            <w:tcW w:w="283" w:type="pct"/>
            <w:vAlign w:val="center"/>
            <w:hideMark/>
          </w:tcPr>
          <w:p w14:paraId="728B93D4" w14:textId="77777777" w:rsidR="00C51F9D" w:rsidRPr="00C51F9D" w:rsidRDefault="00C51F9D" w:rsidP="00C51F9D">
            <w:pPr>
              <w:jc w:val="center"/>
              <w:rPr>
                <w:sz w:val="16"/>
                <w:szCs w:val="16"/>
              </w:rPr>
            </w:pPr>
            <w:r w:rsidRPr="00C51F9D">
              <w:rPr>
                <w:sz w:val="16"/>
                <w:szCs w:val="16"/>
              </w:rPr>
              <w:t>8.</w:t>
            </w:r>
          </w:p>
        </w:tc>
        <w:tc>
          <w:tcPr>
            <w:tcW w:w="1210" w:type="pct"/>
            <w:vAlign w:val="center"/>
            <w:hideMark/>
          </w:tcPr>
          <w:p w14:paraId="6FB32506" w14:textId="77777777" w:rsidR="00C51F9D" w:rsidRPr="00C51F9D" w:rsidRDefault="00C51F9D" w:rsidP="00C51F9D">
            <w:pPr>
              <w:rPr>
                <w:sz w:val="16"/>
                <w:szCs w:val="16"/>
              </w:rPr>
            </w:pPr>
            <w:r w:rsidRPr="00C51F9D">
              <w:rPr>
                <w:sz w:val="16"/>
                <w:szCs w:val="16"/>
              </w:rPr>
              <w:t>Итого НВВ на содержание с РПП</w:t>
            </w:r>
          </w:p>
        </w:tc>
        <w:tc>
          <w:tcPr>
            <w:tcW w:w="448" w:type="pct"/>
            <w:noWrap/>
            <w:vAlign w:val="center"/>
            <w:hideMark/>
          </w:tcPr>
          <w:p w14:paraId="46A03E81"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0C8AC74A" w14:textId="77777777" w:rsidR="00C51F9D" w:rsidRPr="00C51F9D" w:rsidRDefault="00C51F9D" w:rsidP="00C51F9D">
            <w:pPr>
              <w:jc w:val="right"/>
              <w:rPr>
                <w:sz w:val="16"/>
                <w:szCs w:val="16"/>
              </w:rPr>
            </w:pPr>
            <w:r w:rsidRPr="00C51F9D">
              <w:rPr>
                <w:sz w:val="16"/>
                <w:szCs w:val="16"/>
              </w:rPr>
              <w:t>1 131 076,20</w:t>
            </w:r>
          </w:p>
        </w:tc>
        <w:tc>
          <w:tcPr>
            <w:tcW w:w="412" w:type="pct"/>
            <w:noWrap/>
            <w:vAlign w:val="center"/>
          </w:tcPr>
          <w:p w14:paraId="430C0EF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1 837 264,52</w:t>
            </w:r>
          </w:p>
        </w:tc>
        <w:tc>
          <w:tcPr>
            <w:tcW w:w="439" w:type="pct"/>
            <w:noWrap/>
            <w:vAlign w:val="center"/>
          </w:tcPr>
          <w:p w14:paraId="40A7E71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1 157 364,20</w:t>
            </w:r>
          </w:p>
        </w:tc>
        <w:tc>
          <w:tcPr>
            <w:tcW w:w="381" w:type="pct"/>
            <w:noWrap/>
            <w:vAlign w:val="center"/>
          </w:tcPr>
          <w:p w14:paraId="0459156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26 288,00</w:t>
            </w:r>
          </w:p>
        </w:tc>
        <w:tc>
          <w:tcPr>
            <w:tcW w:w="343" w:type="pct"/>
            <w:noWrap/>
            <w:vAlign w:val="center"/>
          </w:tcPr>
          <w:p w14:paraId="6896E52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2,32%</w:t>
            </w:r>
          </w:p>
        </w:tc>
        <w:tc>
          <w:tcPr>
            <w:tcW w:w="1010" w:type="pct"/>
            <w:noWrap/>
            <w:vAlign w:val="center"/>
            <w:hideMark/>
          </w:tcPr>
          <w:p w14:paraId="7FE24070" w14:textId="77777777" w:rsidR="00C51F9D" w:rsidRPr="00C51F9D" w:rsidRDefault="00C51F9D" w:rsidP="00C51F9D">
            <w:pPr>
              <w:rPr>
                <w:sz w:val="16"/>
                <w:szCs w:val="16"/>
              </w:rPr>
            </w:pPr>
            <w:r w:rsidRPr="00C51F9D">
              <w:rPr>
                <w:sz w:val="16"/>
                <w:szCs w:val="16"/>
              </w:rPr>
              <w:t> </w:t>
            </w:r>
          </w:p>
        </w:tc>
      </w:tr>
      <w:tr w:rsidR="00C51F9D" w:rsidRPr="00C51F9D" w14:paraId="43504FC0" w14:textId="77777777" w:rsidTr="00490E4B">
        <w:trPr>
          <w:trHeight w:val="284"/>
        </w:trPr>
        <w:tc>
          <w:tcPr>
            <w:tcW w:w="283" w:type="pct"/>
            <w:vAlign w:val="center"/>
            <w:hideMark/>
          </w:tcPr>
          <w:p w14:paraId="1444112E" w14:textId="77777777" w:rsidR="00C51F9D" w:rsidRPr="00C51F9D" w:rsidRDefault="00C51F9D" w:rsidP="00C51F9D">
            <w:pPr>
              <w:jc w:val="center"/>
              <w:rPr>
                <w:sz w:val="16"/>
                <w:szCs w:val="16"/>
              </w:rPr>
            </w:pPr>
            <w:r w:rsidRPr="00C51F9D">
              <w:rPr>
                <w:sz w:val="16"/>
                <w:szCs w:val="16"/>
              </w:rPr>
              <w:t>8.1</w:t>
            </w:r>
          </w:p>
        </w:tc>
        <w:tc>
          <w:tcPr>
            <w:tcW w:w="1210" w:type="pct"/>
            <w:vAlign w:val="center"/>
            <w:hideMark/>
          </w:tcPr>
          <w:p w14:paraId="1253C75D" w14:textId="77777777" w:rsidR="00C51F9D" w:rsidRPr="00C51F9D" w:rsidRDefault="00C51F9D" w:rsidP="00C51F9D">
            <w:pPr>
              <w:rPr>
                <w:sz w:val="16"/>
                <w:szCs w:val="16"/>
              </w:rPr>
            </w:pPr>
            <w:r w:rsidRPr="00C51F9D">
              <w:rPr>
                <w:sz w:val="16"/>
                <w:szCs w:val="16"/>
              </w:rPr>
              <w:t>Итого НВВ на содержание с РПП без платы ФСК</w:t>
            </w:r>
          </w:p>
        </w:tc>
        <w:tc>
          <w:tcPr>
            <w:tcW w:w="448" w:type="pct"/>
            <w:noWrap/>
            <w:vAlign w:val="center"/>
            <w:hideMark/>
          </w:tcPr>
          <w:p w14:paraId="3313F05C"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1EF8CE65" w14:textId="77777777" w:rsidR="00C51F9D" w:rsidRPr="00C51F9D" w:rsidRDefault="00C51F9D" w:rsidP="00C51F9D">
            <w:pPr>
              <w:jc w:val="right"/>
              <w:rPr>
                <w:sz w:val="16"/>
                <w:szCs w:val="16"/>
              </w:rPr>
            </w:pPr>
            <w:r w:rsidRPr="00C51F9D">
              <w:rPr>
                <w:sz w:val="16"/>
                <w:szCs w:val="16"/>
              </w:rPr>
              <w:t>1 131 076,20</w:t>
            </w:r>
          </w:p>
        </w:tc>
        <w:tc>
          <w:tcPr>
            <w:tcW w:w="412" w:type="pct"/>
            <w:noWrap/>
            <w:vAlign w:val="center"/>
          </w:tcPr>
          <w:p w14:paraId="4A12AB6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1 837 264,52</w:t>
            </w:r>
          </w:p>
        </w:tc>
        <w:tc>
          <w:tcPr>
            <w:tcW w:w="439" w:type="pct"/>
            <w:noWrap/>
            <w:vAlign w:val="center"/>
          </w:tcPr>
          <w:p w14:paraId="4947009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1 157 364,20</w:t>
            </w:r>
          </w:p>
        </w:tc>
        <w:tc>
          <w:tcPr>
            <w:tcW w:w="381" w:type="pct"/>
            <w:noWrap/>
            <w:vAlign w:val="center"/>
          </w:tcPr>
          <w:p w14:paraId="43EE56B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26 288,00</w:t>
            </w:r>
          </w:p>
        </w:tc>
        <w:tc>
          <w:tcPr>
            <w:tcW w:w="343" w:type="pct"/>
            <w:noWrap/>
            <w:vAlign w:val="center"/>
          </w:tcPr>
          <w:p w14:paraId="29820E6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2,32%</w:t>
            </w:r>
          </w:p>
        </w:tc>
        <w:tc>
          <w:tcPr>
            <w:tcW w:w="1010" w:type="pct"/>
            <w:noWrap/>
            <w:vAlign w:val="center"/>
            <w:hideMark/>
          </w:tcPr>
          <w:p w14:paraId="7D6FC11C" w14:textId="77777777" w:rsidR="00C51F9D" w:rsidRPr="00C51F9D" w:rsidRDefault="00C51F9D" w:rsidP="00C51F9D">
            <w:pPr>
              <w:rPr>
                <w:sz w:val="16"/>
                <w:szCs w:val="16"/>
              </w:rPr>
            </w:pPr>
            <w:r w:rsidRPr="00C51F9D">
              <w:rPr>
                <w:sz w:val="16"/>
                <w:szCs w:val="16"/>
              </w:rPr>
              <w:t> </w:t>
            </w:r>
          </w:p>
        </w:tc>
      </w:tr>
      <w:tr w:rsidR="00C51F9D" w:rsidRPr="00C51F9D" w14:paraId="3A7CD0B4" w14:textId="77777777" w:rsidTr="00490E4B">
        <w:trPr>
          <w:trHeight w:val="284"/>
        </w:trPr>
        <w:tc>
          <w:tcPr>
            <w:tcW w:w="5000" w:type="pct"/>
            <w:gridSpan w:val="9"/>
            <w:noWrap/>
            <w:vAlign w:val="center"/>
            <w:hideMark/>
          </w:tcPr>
          <w:p w14:paraId="7B1046E6" w14:textId="77777777" w:rsidR="00C51F9D" w:rsidRPr="00C51F9D" w:rsidRDefault="00C51F9D" w:rsidP="00C51F9D">
            <w:pPr>
              <w:jc w:val="center"/>
              <w:rPr>
                <w:sz w:val="16"/>
                <w:szCs w:val="16"/>
              </w:rPr>
            </w:pPr>
            <w:r w:rsidRPr="00C51F9D">
              <w:rPr>
                <w:sz w:val="16"/>
                <w:szCs w:val="16"/>
              </w:rPr>
              <w:t>9. Расчёт расходов на оплату потерь электрической энергии в электрических сетях</w:t>
            </w:r>
          </w:p>
        </w:tc>
      </w:tr>
      <w:tr w:rsidR="00C51F9D" w:rsidRPr="00C51F9D" w14:paraId="417F93A2" w14:textId="77777777" w:rsidTr="00490E4B">
        <w:trPr>
          <w:trHeight w:val="284"/>
        </w:trPr>
        <w:tc>
          <w:tcPr>
            <w:tcW w:w="283" w:type="pct"/>
            <w:noWrap/>
            <w:vAlign w:val="center"/>
            <w:hideMark/>
          </w:tcPr>
          <w:p w14:paraId="615F59A3" w14:textId="77777777" w:rsidR="00C51F9D" w:rsidRPr="00C51F9D" w:rsidRDefault="00C51F9D" w:rsidP="00C51F9D">
            <w:pPr>
              <w:jc w:val="center"/>
              <w:rPr>
                <w:sz w:val="16"/>
                <w:szCs w:val="16"/>
              </w:rPr>
            </w:pPr>
            <w:r w:rsidRPr="00C51F9D">
              <w:rPr>
                <w:sz w:val="16"/>
                <w:szCs w:val="16"/>
              </w:rPr>
              <w:t>9.1.</w:t>
            </w:r>
          </w:p>
        </w:tc>
        <w:tc>
          <w:tcPr>
            <w:tcW w:w="1210" w:type="pct"/>
            <w:noWrap/>
            <w:vAlign w:val="center"/>
            <w:hideMark/>
          </w:tcPr>
          <w:p w14:paraId="21FEB0A9" w14:textId="77777777" w:rsidR="00C51F9D" w:rsidRPr="00C51F9D" w:rsidRDefault="00C51F9D" w:rsidP="00C51F9D">
            <w:pPr>
              <w:rPr>
                <w:sz w:val="16"/>
                <w:szCs w:val="16"/>
              </w:rPr>
            </w:pPr>
            <w:r w:rsidRPr="00C51F9D">
              <w:rPr>
                <w:sz w:val="16"/>
                <w:szCs w:val="16"/>
              </w:rPr>
              <w:t>Объём потерь</w:t>
            </w:r>
          </w:p>
        </w:tc>
        <w:tc>
          <w:tcPr>
            <w:tcW w:w="448" w:type="pct"/>
            <w:noWrap/>
            <w:vAlign w:val="center"/>
            <w:hideMark/>
          </w:tcPr>
          <w:p w14:paraId="42CC1331" w14:textId="77777777" w:rsidR="00C51F9D" w:rsidRPr="00C51F9D" w:rsidRDefault="00C51F9D" w:rsidP="00C51F9D">
            <w:pPr>
              <w:jc w:val="center"/>
              <w:rPr>
                <w:sz w:val="16"/>
                <w:szCs w:val="16"/>
              </w:rPr>
            </w:pPr>
            <w:r w:rsidRPr="00C51F9D">
              <w:rPr>
                <w:sz w:val="16"/>
                <w:szCs w:val="16"/>
              </w:rPr>
              <w:t>млн. кВт.ч.</w:t>
            </w:r>
          </w:p>
        </w:tc>
        <w:tc>
          <w:tcPr>
            <w:tcW w:w="474" w:type="pct"/>
            <w:noWrap/>
            <w:vAlign w:val="center"/>
            <w:hideMark/>
          </w:tcPr>
          <w:p w14:paraId="2A0929CD" w14:textId="77777777" w:rsidR="00C51F9D" w:rsidRPr="00C51F9D" w:rsidRDefault="00C51F9D" w:rsidP="00C51F9D">
            <w:pPr>
              <w:jc w:val="right"/>
              <w:rPr>
                <w:sz w:val="16"/>
                <w:szCs w:val="16"/>
              </w:rPr>
            </w:pPr>
            <w:r w:rsidRPr="00C51F9D">
              <w:rPr>
                <w:sz w:val="16"/>
                <w:szCs w:val="16"/>
              </w:rPr>
              <w:t>122,50</w:t>
            </w:r>
          </w:p>
        </w:tc>
        <w:tc>
          <w:tcPr>
            <w:tcW w:w="412" w:type="pct"/>
            <w:noWrap/>
            <w:vAlign w:val="center"/>
          </w:tcPr>
          <w:p w14:paraId="3C955FA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126,98</w:t>
            </w:r>
          </w:p>
        </w:tc>
        <w:tc>
          <w:tcPr>
            <w:tcW w:w="439" w:type="pct"/>
            <w:noWrap/>
            <w:vAlign w:val="center"/>
          </w:tcPr>
          <w:p w14:paraId="4982B29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126,98</w:t>
            </w:r>
          </w:p>
        </w:tc>
        <w:tc>
          <w:tcPr>
            <w:tcW w:w="381" w:type="pct"/>
            <w:noWrap/>
            <w:vAlign w:val="center"/>
          </w:tcPr>
          <w:p w14:paraId="360A953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4,49</w:t>
            </w:r>
          </w:p>
        </w:tc>
        <w:tc>
          <w:tcPr>
            <w:tcW w:w="343" w:type="pct"/>
            <w:noWrap/>
            <w:vAlign w:val="center"/>
          </w:tcPr>
          <w:p w14:paraId="4F0C101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3,66%</w:t>
            </w:r>
          </w:p>
        </w:tc>
        <w:tc>
          <w:tcPr>
            <w:tcW w:w="1010" w:type="pct"/>
            <w:noWrap/>
            <w:vAlign w:val="center"/>
            <w:hideMark/>
          </w:tcPr>
          <w:p w14:paraId="1CD20E69" w14:textId="77777777" w:rsidR="00C51F9D" w:rsidRPr="00C51F9D" w:rsidRDefault="00C51F9D" w:rsidP="00C51F9D">
            <w:pPr>
              <w:jc w:val="both"/>
              <w:rPr>
                <w:sz w:val="16"/>
                <w:szCs w:val="16"/>
              </w:rPr>
            </w:pPr>
            <w:r w:rsidRPr="00C51F9D">
              <w:rPr>
                <w:kern w:val="2"/>
                <w:sz w:val="16"/>
                <w:szCs w:val="16"/>
                <w14:ligatures w14:val="standardContextual"/>
              </w:rPr>
              <w:t xml:space="preserve">Расчет произведен в соответствии </w:t>
            </w:r>
            <w:r w:rsidRPr="00C51F9D">
              <w:rPr>
                <w:kern w:val="2"/>
                <w:sz w:val="16"/>
                <w:szCs w:val="16"/>
                <w14:ligatures w14:val="standardContextual"/>
              </w:rPr>
              <w:br/>
              <w:t xml:space="preserve">с п.81 Основ ценообразования 1178 </w:t>
            </w:r>
            <w:r w:rsidRPr="00C51F9D">
              <w:rPr>
                <w:kern w:val="2"/>
                <w:sz w:val="16"/>
                <w:szCs w:val="16"/>
                <w14:ligatures w14:val="standardContextual"/>
              </w:rPr>
              <w:br/>
            </w:r>
            <w:r w:rsidRPr="00C51F9D">
              <w:rPr>
                <w:kern w:val="2"/>
                <w:sz w:val="16"/>
                <w:szCs w:val="16"/>
                <w:lang w:eastAsia="en-US"/>
                <w14:ligatures w14:val="standardContextual"/>
              </w:rPr>
              <w:t>с учетом роста тарифов согласно СПБ, НП Совет рынка.</w:t>
            </w:r>
          </w:p>
        </w:tc>
      </w:tr>
      <w:tr w:rsidR="00C51F9D" w:rsidRPr="00C51F9D" w14:paraId="67B10A33" w14:textId="77777777" w:rsidTr="00490E4B">
        <w:trPr>
          <w:trHeight w:val="284"/>
        </w:trPr>
        <w:tc>
          <w:tcPr>
            <w:tcW w:w="283" w:type="pct"/>
            <w:noWrap/>
            <w:vAlign w:val="center"/>
            <w:hideMark/>
          </w:tcPr>
          <w:p w14:paraId="564F7E40" w14:textId="77777777" w:rsidR="00C51F9D" w:rsidRPr="00C51F9D" w:rsidRDefault="00C51F9D" w:rsidP="00C51F9D">
            <w:pPr>
              <w:jc w:val="center"/>
              <w:rPr>
                <w:sz w:val="16"/>
                <w:szCs w:val="16"/>
              </w:rPr>
            </w:pPr>
            <w:r w:rsidRPr="00C51F9D">
              <w:rPr>
                <w:sz w:val="16"/>
                <w:szCs w:val="16"/>
              </w:rPr>
              <w:t>9.2.</w:t>
            </w:r>
          </w:p>
        </w:tc>
        <w:tc>
          <w:tcPr>
            <w:tcW w:w="1210" w:type="pct"/>
            <w:noWrap/>
            <w:vAlign w:val="center"/>
            <w:hideMark/>
          </w:tcPr>
          <w:p w14:paraId="42AB3345" w14:textId="77777777" w:rsidR="00C51F9D" w:rsidRPr="00C51F9D" w:rsidRDefault="00C51F9D" w:rsidP="00C51F9D">
            <w:pPr>
              <w:rPr>
                <w:sz w:val="16"/>
                <w:szCs w:val="16"/>
              </w:rPr>
            </w:pPr>
            <w:r w:rsidRPr="00C51F9D">
              <w:rPr>
                <w:sz w:val="16"/>
                <w:szCs w:val="16"/>
              </w:rPr>
              <w:t>Тариф потерь</w:t>
            </w:r>
          </w:p>
        </w:tc>
        <w:tc>
          <w:tcPr>
            <w:tcW w:w="448" w:type="pct"/>
            <w:noWrap/>
            <w:vAlign w:val="center"/>
            <w:hideMark/>
          </w:tcPr>
          <w:p w14:paraId="3CDAA5A0" w14:textId="77777777" w:rsidR="00C51F9D" w:rsidRPr="00C51F9D" w:rsidRDefault="00C51F9D" w:rsidP="00C51F9D">
            <w:pPr>
              <w:jc w:val="center"/>
              <w:rPr>
                <w:sz w:val="16"/>
                <w:szCs w:val="16"/>
              </w:rPr>
            </w:pPr>
            <w:r w:rsidRPr="00C51F9D">
              <w:rPr>
                <w:sz w:val="16"/>
                <w:szCs w:val="16"/>
              </w:rPr>
              <w:t>руб./тыс.кВт.ч.</w:t>
            </w:r>
          </w:p>
        </w:tc>
        <w:tc>
          <w:tcPr>
            <w:tcW w:w="474" w:type="pct"/>
            <w:noWrap/>
            <w:vAlign w:val="center"/>
            <w:hideMark/>
          </w:tcPr>
          <w:p w14:paraId="2B10B083" w14:textId="77777777" w:rsidR="00C51F9D" w:rsidRPr="00C51F9D" w:rsidRDefault="00C51F9D" w:rsidP="00C51F9D">
            <w:pPr>
              <w:jc w:val="right"/>
              <w:rPr>
                <w:sz w:val="16"/>
                <w:szCs w:val="16"/>
              </w:rPr>
            </w:pPr>
            <w:r w:rsidRPr="00C51F9D">
              <w:rPr>
                <w:sz w:val="16"/>
                <w:szCs w:val="16"/>
              </w:rPr>
              <w:t>3 340,09</w:t>
            </w:r>
          </w:p>
        </w:tc>
        <w:tc>
          <w:tcPr>
            <w:tcW w:w="412" w:type="pct"/>
            <w:noWrap/>
            <w:vAlign w:val="center"/>
          </w:tcPr>
          <w:p w14:paraId="3A504CB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4 033,00</w:t>
            </w:r>
          </w:p>
        </w:tc>
        <w:tc>
          <w:tcPr>
            <w:tcW w:w="439" w:type="pct"/>
            <w:noWrap/>
            <w:vAlign w:val="center"/>
          </w:tcPr>
          <w:p w14:paraId="359BA1A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4 496,22</w:t>
            </w:r>
          </w:p>
        </w:tc>
        <w:tc>
          <w:tcPr>
            <w:tcW w:w="381" w:type="pct"/>
            <w:noWrap/>
            <w:vAlign w:val="center"/>
          </w:tcPr>
          <w:p w14:paraId="2E95851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1 156,14</w:t>
            </w:r>
          </w:p>
        </w:tc>
        <w:tc>
          <w:tcPr>
            <w:tcW w:w="343" w:type="pct"/>
            <w:noWrap/>
            <w:vAlign w:val="center"/>
          </w:tcPr>
          <w:p w14:paraId="391ED19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34,61%</w:t>
            </w:r>
          </w:p>
        </w:tc>
        <w:tc>
          <w:tcPr>
            <w:tcW w:w="1010" w:type="pct"/>
            <w:noWrap/>
            <w:vAlign w:val="center"/>
            <w:hideMark/>
          </w:tcPr>
          <w:p w14:paraId="6E5C5836" w14:textId="77777777" w:rsidR="00C51F9D" w:rsidRPr="00C51F9D" w:rsidRDefault="00C51F9D" w:rsidP="00C51F9D">
            <w:pPr>
              <w:jc w:val="both"/>
              <w:rPr>
                <w:sz w:val="16"/>
                <w:szCs w:val="16"/>
              </w:rPr>
            </w:pPr>
            <w:r w:rsidRPr="00C51F9D">
              <w:rPr>
                <w:kern w:val="2"/>
                <w:sz w:val="16"/>
                <w:szCs w:val="16"/>
                <w14:ligatures w14:val="standardContextual"/>
              </w:rPr>
              <w:t xml:space="preserve">Расчет произведен в соответствии </w:t>
            </w:r>
            <w:r w:rsidRPr="00C51F9D">
              <w:rPr>
                <w:kern w:val="2"/>
                <w:sz w:val="16"/>
                <w:szCs w:val="16"/>
                <w14:ligatures w14:val="standardContextual"/>
              </w:rPr>
              <w:br/>
              <w:t xml:space="preserve">с п.81 Основ ценообразования 1178 </w:t>
            </w:r>
            <w:r w:rsidRPr="00C51F9D">
              <w:rPr>
                <w:kern w:val="2"/>
                <w:sz w:val="16"/>
                <w:szCs w:val="16"/>
                <w14:ligatures w14:val="standardContextual"/>
              </w:rPr>
              <w:br/>
            </w:r>
            <w:r w:rsidRPr="00C51F9D">
              <w:rPr>
                <w:kern w:val="2"/>
                <w:sz w:val="16"/>
                <w:szCs w:val="16"/>
                <w:lang w:eastAsia="en-US"/>
                <w14:ligatures w14:val="standardContextual"/>
              </w:rPr>
              <w:t>с учетом роста тарифов согласно СПБ, НП Совет рынка.</w:t>
            </w:r>
          </w:p>
        </w:tc>
      </w:tr>
      <w:tr w:rsidR="00C51F9D" w:rsidRPr="00C51F9D" w14:paraId="7CEC0A81" w14:textId="77777777" w:rsidTr="00490E4B">
        <w:trPr>
          <w:trHeight w:val="284"/>
        </w:trPr>
        <w:tc>
          <w:tcPr>
            <w:tcW w:w="283" w:type="pct"/>
            <w:noWrap/>
            <w:vAlign w:val="center"/>
          </w:tcPr>
          <w:p w14:paraId="0DE126AA" w14:textId="77777777" w:rsidR="00C51F9D" w:rsidRPr="00C51F9D" w:rsidRDefault="00C51F9D" w:rsidP="00C51F9D">
            <w:pPr>
              <w:jc w:val="center"/>
              <w:rPr>
                <w:sz w:val="16"/>
                <w:szCs w:val="16"/>
              </w:rPr>
            </w:pPr>
            <w:r w:rsidRPr="00C51F9D">
              <w:rPr>
                <w:sz w:val="16"/>
                <w:szCs w:val="16"/>
              </w:rPr>
              <w:t>9.3.</w:t>
            </w:r>
          </w:p>
        </w:tc>
        <w:tc>
          <w:tcPr>
            <w:tcW w:w="1210" w:type="pct"/>
            <w:noWrap/>
            <w:vAlign w:val="center"/>
          </w:tcPr>
          <w:p w14:paraId="1194FCF6" w14:textId="77777777" w:rsidR="00C51F9D" w:rsidRPr="00C51F9D" w:rsidRDefault="00C51F9D" w:rsidP="00C51F9D">
            <w:pPr>
              <w:rPr>
                <w:sz w:val="16"/>
                <w:szCs w:val="16"/>
              </w:rPr>
            </w:pPr>
            <w:r w:rsidRPr="00C51F9D">
              <w:rPr>
                <w:sz w:val="16"/>
                <w:szCs w:val="16"/>
              </w:rPr>
              <w:t>Экономия потерь по п. 34</w:t>
            </w:r>
          </w:p>
        </w:tc>
        <w:tc>
          <w:tcPr>
            <w:tcW w:w="448" w:type="pct"/>
            <w:noWrap/>
            <w:vAlign w:val="center"/>
          </w:tcPr>
          <w:p w14:paraId="1BB91B7F"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tcPr>
          <w:p w14:paraId="27609E78" w14:textId="77777777" w:rsidR="00C51F9D" w:rsidRPr="00C51F9D" w:rsidRDefault="00C51F9D" w:rsidP="00C51F9D">
            <w:pPr>
              <w:jc w:val="right"/>
              <w:rPr>
                <w:sz w:val="16"/>
                <w:szCs w:val="16"/>
              </w:rPr>
            </w:pPr>
            <w:r w:rsidRPr="00C51F9D">
              <w:rPr>
                <w:sz w:val="16"/>
                <w:szCs w:val="16"/>
              </w:rPr>
              <w:t>11 472,00</w:t>
            </w:r>
          </w:p>
        </w:tc>
        <w:tc>
          <w:tcPr>
            <w:tcW w:w="412" w:type="pct"/>
            <w:noWrap/>
            <w:vAlign w:val="center"/>
          </w:tcPr>
          <w:p w14:paraId="40AC387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439" w:type="pct"/>
            <w:noWrap/>
            <w:vAlign w:val="center"/>
          </w:tcPr>
          <w:p w14:paraId="29FDE82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381" w:type="pct"/>
            <w:noWrap/>
            <w:vAlign w:val="center"/>
          </w:tcPr>
          <w:p w14:paraId="0CC09E6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-11 472,00</w:t>
            </w:r>
          </w:p>
        </w:tc>
        <w:tc>
          <w:tcPr>
            <w:tcW w:w="343" w:type="pct"/>
            <w:noWrap/>
            <w:vAlign w:val="center"/>
          </w:tcPr>
          <w:p w14:paraId="548994A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-100,00%</w:t>
            </w:r>
          </w:p>
        </w:tc>
        <w:tc>
          <w:tcPr>
            <w:tcW w:w="1010" w:type="pct"/>
            <w:noWrap/>
            <w:vAlign w:val="center"/>
          </w:tcPr>
          <w:p w14:paraId="3D18D68F" w14:textId="77777777" w:rsidR="00C51F9D" w:rsidRPr="00C51F9D" w:rsidRDefault="00C51F9D" w:rsidP="00C51F9D">
            <w:pPr>
              <w:jc w:val="both"/>
              <w:rPr>
                <w:sz w:val="16"/>
                <w:szCs w:val="16"/>
              </w:rPr>
            </w:pPr>
            <w:r w:rsidRPr="00C51F9D">
              <w:rPr>
                <w:sz w:val="16"/>
                <w:szCs w:val="16"/>
              </w:rPr>
              <w:t>В соответствии с п.13 Методических указаний 98-э</w:t>
            </w:r>
          </w:p>
        </w:tc>
      </w:tr>
      <w:tr w:rsidR="00C51F9D" w:rsidRPr="00C51F9D" w14:paraId="36E315BF" w14:textId="77777777" w:rsidTr="00490E4B">
        <w:trPr>
          <w:trHeight w:val="284"/>
        </w:trPr>
        <w:tc>
          <w:tcPr>
            <w:tcW w:w="283" w:type="pct"/>
            <w:noWrap/>
            <w:vAlign w:val="center"/>
            <w:hideMark/>
          </w:tcPr>
          <w:p w14:paraId="065BFFE9" w14:textId="77777777" w:rsidR="00C51F9D" w:rsidRPr="00C51F9D" w:rsidRDefault="00C51F9D" w:rsidP="00C51F9D">
            <w:pPr>
              <w:jc w:val="center"/>
              <w:rPr>
                <w:sz w:val="16"/>
                <w:szCs w:val="16"/>
              </w:rPr>
            </w:pPr>
            <w:r w:rsidRPr="00C51F9D">
              <w:rPr>
                <w:sz w:val="16"/>
                <w:szCs w:val="16"/>
              </w:rPr>
              <w:t>9.4.</w:t>
            </w:r>
          </w:p>
        </w:tc>
        <w:tc>
          <w:tcPr>
            <w:tcW w:w="1210" w:type="pct"/>
            <w:noWrap/>
            <w:vAlign w:val="center"/>
            <w:hideMark/>
          </w:tcPr>
          <w:p w14:paraId="127549AA" w14:textId="77777777" w:rsidR="00C51F9D" w:rsidRPr="00C51F9D" w:rsidRDefault="00C51F9D" w:rsidP="00C51F9D">
            <w:pPr>
              <w:rPr>
                <w:sz w:val="16"/>
                <w:szCs w:val="16"/>
              </w:rPr>
            </w:pPr>
            <w:r w:rsidRPr="00C51F9D">
              <w:rPr>
                <w:sz w:val="16"/>
                <w:szCs w:val="16"/>
              </w:rPr>
              <w:t>Итого расходов на потери</w:t>
            </w:r>
          </w:p>
        </w:tc>
        <w:tc>
          <w:tcPr>
            <w:tcW w:w="448" w:type="pct"/>
            <w:noWrap/>
            <w:vAlign w:val="center"/>
            <w:hideMark/>
          </w:tcPr>
          <w:p w14:paraId="3897C531"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174B8C0" w14:textId="77777777" w:rsidR="00C51F9D" w:rsidRPr="00C51F9D" w:rsidRDefault="00C51F9D" w:rsidP="00C51F9D">
            <w:pPr>
              <w:jc w:val="right"/>
              <w:rPr>
                <w:sz w:val="16"/>
                <w:szCs w:val="16"/>
              </w:rPr>
            </w:pPr>
            <w:r w:rsidRPr="00C51F9D">
              <w:rPr>
                <w:sz w:val="16"/>
                <w:szCs w:val="16"/>
              </w:rPr>
              <w:t>420 624,47</w:t>
            </w:r>
          </w:p>
        </w:tc>
        <w:tc>
          <w:tcPr>
            <w:tcW w:w="412" w:type="pct"/>
            <w:noWrap/>
            <w:vAlign w:val="center"/>
          </w:tcPr>
          <w:p w14:paraId="65E0705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512 159,00</w:t>
            </w:r>
          </w:p>
        </w:tc>
        <w:tc>
          <w:tcPr>
            <w:tcW w:w="439" w:type="pct"/>
            <w:noWrap/>
            <w:vAlign w:val="center"/>
          </w:tcPr>
          <w:p w14:paraId="6E41DA1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570 941,83</w:t>
            </w:r>
          </w:p>
        </w:tc>
        <w:tc>
          <w:tcPr>
            <w:tcW w:w="381" w:type="pct"/>
            <w:noWrap/>
            <w:vAlign w:val="center"/>
          </w:tcPr>
          <w:p w14:paraId="6F57CE0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150 317,36</w:t>
            </w:r>
          </w:p>
        </w:tc>
        <w:tc>
          <w:tcPr>
            <w:tcW w:w="343" w:type="pct"/>
            <w:noWrap/>
            <w:vAlign w:val="center"/>
          </w:tcPr>
          <w:p w14:paraId="168825E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35,74%</w:t>
            </w:r>
          </w:p>
        </w:tc>
        <w:tc>
          <w:tcPr>
            <w:tcW w:w="1010" w:type="pct"/>
            <w:noWrap/>
            <w:vAlign w:val="center"/>
            <w:hideMark/>
          </w:tcPr>
          <w:p w14:paraId="00221743" w14:textId="77777777" w:rsidR="00C51F9D" w:rsidRPr="00C51F9D" w:rsidRDefault="00C51F9D" w:rsidP="00C51F9D">
            <w:pPr>
              <w:jc w:val="both"/>
              <w:rPr>
                <w:sz w:val="16"/>
                <w:szCs w:val="16"/>
              </w:rPr>
            </w:pPr>
            <w:r w:rsidRPr="00C51F9D">
              <w:rPr>
                <w:sz w:val="16"/>
                <w:szCs w:val="16"/>
              </w:rPr>
              <w:t>В соответствии с п.13 Методических указаний 98-э</w:t>
            </w:r>
          </w:p>
        </w:tc>
      </w:tr>
      <w:tr w:rsidR="00C51F9D" w:rsidRPr="00C51F9D" w14:paraId="071D6ED8" w14:textId="77777777" w:rsidTr="00490E4B">
        <w:trPr>
          <w:trHeight w:val="284"/>
        </w:trPr>
        <w:tc>
          <w:tcPr>
            <w:tcW w:w="5000" w:type="pct"/>
            <w:gridSpan w:val="9"/>
            <w:noWrap/>
            <w:vAlign w:val="center"/>
            <w:hideMark/>
          </w:tcPr>
          <w:p w14:paraId="40C600E7" w14:textId="77777777" w:rsidR="00C51F9D" w:rsidRPr="00C51F9D" w:rsidRDefault="00C51F9D" w:rsidP="00C51F9D">
            <w:pPr>
              <w:jc w:val="center"/>
              <w:rPr>
                <w:sz w:val="16"/>
                <w:szCs w:val="16"/>
              </w:rPr>
            </w:pPr>
            <w:r w:rsidRPr="00C51F9D">
              <w:rPr>
                <w:sz w:val="16"/>
                <w:szCs w:val="16"/>
              </w:rPr>
              <w:t>10. Расчёт расходов на оплату услуг территориальных сетевых организаций</w:t>
            </w:r>
          </w:p>
        </w:tc>
      </w:tr>
      <w:tr w:rsidR="00C51F9D" w:rsidRPr="00C51F9D" w14:paraId="4509DBA3" w14:textId="77777777" w:rsidTr="00490E4B">
        <w:trPr>
          <w:trHeight w:val="284"/>
        </w:trPr>
        <w:tc>
          <w:tcPr>
            <w:tcW w:w="283" w:type="pct"/>
            <w:noWrap/>
            <w:vAlign w:val="center"/>
            <w:hideMark/>
          </w:tcPr>
          <w:p w14:paraId="0F320E8B" w14:textId="77777777" w:rsidR="00C51F9D" w:rsidRPr="00C51F9D" w:rsidRDefault="00C51F9D" w:rsidP="00C51F9D">
            <w:pPr>
              <w:jc w:val="center"/>
              <w:rPr>
                <w:sz w:val="16"/>
                <w:szCs w:val="16"/>
              </w:rPr>
            </w:pPr>
            <w:r w:rsidRPr="00C51F9D">
              <w:rPr>
                <w:sz w:val="16"/>
                <w:szCs w:val="16"/>
              </w:rPr>
              <w:lastRenderedPageBreak/>
              <w:t>10.1.</w:t>
            </w:r>
          </w:p>
        </w:tc>
        <w:tc>
          <w:tcPr>
            <w:tcW w:w="1210" w:type="pct"/>
            <w:noWrap/>
            <w:vAlign w:val="center"/>
            <w:hideMark/>
          </w:tcPr>
          <w:p w14:paraId="0E649535" w14:textId="77777777" w:rsidR="00C51F9D" w:rsidRPr="00C51F9D" w:rsidRDefault="00C51F9D" w:rsidP="00C51F9D">
            <w:pPr>
              <w:rPr>
                <w:sz w:val="16"/>
                <w:szCs w:val="16"/>
              </w:rPr>
            </w:pPr>
            <w:r w:rsidRPr="00C51F9D">
              <w:rPr>
                <w:sz w:val="16"/>
                <w:szCs w:val="16"/>
              </w:rPr>
              <w:t>Услуги ТСО</w:t>
            </w:r>
          </w:p>
        </w:tc>
        <w:tc>
          <w:tcPr>
            <w:tcW w:w="448" w:type="pct"/>
            <w:noWrap/>
            <w:vAlign w:val="center"/>
            <w:hideMark/>
          </w:tcPr>
          <w:p w14:paraId="43BCDA43"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F0E052C"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17E931BE"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682607CF"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16067C79"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11E1F37E" w14:textId="77777777" w:rsidR="00C51F9D" w:rsidRPr="00C51F9D" w:rsidRDefault="00C51F9D" w:rsidP="00C51F9D">
            <w:pPr>
              <w:jc w:val="right"/>
              <w:rPr>
                <w:sz w:val="16"/>
                <w:szCs w:val="16"/>
              </w:rPr>
            </w:pPr>
          </w:p>
        </w:tc>
        <w:tc>
          <w:tcPr>
            <w:tcW w:w="1010" w:type="pct"/>
            <w:noWrap/>
            <w:vAlign w:val="center"/>
            <w:hideMark/>
          </w:tcPr>
          <w:p w14:paraId="2446F1D5" w14:textId="77777777" w:rsidR="00C51F9D" w:rsidRPr="00C51F9D" w:rsidRDefault="00C51F9D" w:rsidP="00C51F9D">
            <w:pPr>
              <w:jc w:val="both"/>
              <w:rPr>
                <w:sz w:val="16"/>
                <w:szCs w:val="16"/>
              </w:rPr>
            </w:pPr>
            <w:r w:rsidRPr="00C51F9D">
              <w:rPr>
                <w:sz w:val="16"/>
                <w:szCs w:val="16"/>
              </w:rPr>
              <w:t xml:space="preserve">В соответствии с Федеральным законом от 26.03.2003 № 35-ФЗ </w:t>
            </w:r>
          </w:p>
          <w:p w14:paraId="50B82FAD" w14:textId="77777777" w:rsidR="00C51F9D" w:rsidRPr="00C51F9D" w:rsidRDefault="00C51F9D" w:rsidP="00C51F9D">
            <w:pPr>
              <w:rPr>
                <w:sz w:val="16"/>
                <w:szCs w:val="16"/>
              </w:rPr>
            </w:pPr>
            <w:r w:rsidRPr="00C51F9D">
              <w:rPr>
                <w:sz w:val="16"/>
                <w:szCs w:val="16"/>
              </w:rPr>
              <w:t>«Об электроэнергетике»</w:t>
            </w:r>
          </w:p>
        </w:tc>
      </w:tr>
      <w:tr w:rsidR="00C51F9D" w:rsidRPr="00C51F9D" w14:paraId="1306AE30" w14:textId="77777777" w:rsidTr="00490E4B">
        <w:trPr>
          <w:trHeight w:val="284"/>
        </w:trPr>
        <w:tc>
          <w:tcPr>
            <w:tcW w:w="283" w:type="pct"/>
            <w:noWrap/>
            <w:vAlign w:val="center"/>
            <w:hideMark/>
          </w:tcPr>
          <w:p w14:paraId="263BC340" w14:textId="77777777" w:rsidR="00C51F9D" w:rsidRPr="00C51F9D" w:rsidRDefault="00C51F9D" w:rsidP="00C51F9D">
            <w:pPr>
              <w:jc w:val="center"/>
              <w:rPr>
                <w:sz w:val="16"/>
                <w:szCs w:val="16"/>
              </w:rPr>
            </w:pPr>
            <w:r w:rsidRPr="00C51F9D">
              <w:rPr>
                <w:sz w:val="16"/>
                <w:szCs w:val="16"/>
              </w:rPr>
              <w:t>10.2.</w:t>
            </w:r>
          </w:p>
        </w:tc>
        <w:tc>
          <w:tcPr>
            <w:tcW w:w="1210" w:type="pct"/>
            <w:vAlign w:val="center"/>
            <w:hideMark/>
          </w:tcPr>
          <w:p w14:paraId="5DBE2938" w14:textId="77777777" w:rsidR="00C51F9D" w:rsidRPr="00C51F9D" w:rsidRDefault="00C51F9D" w:rsidP="00C51F9D">
            <w:pPr>
              <w:rPr>
                <w:sz w:val="16"/>
                <w:szCs w:val="16"/>
              </w:rPr>
            </w:pPr>
            <w:r w:rsidRPr="00C51F9D">
              <w:rPr>
                <w:sz w:val="16"/>
                <w:szCs w:val="16"/>
              </w:rPr>
              <w:t>Итого расходов на оплату услуг территориальных сетевых организаций</w:t>
            </w:r>
          </w:p>
        </w:tc>
        <w:tc>
          <w:tcPr>
            <w:tcW w:w="448" w:type="pct"/>
            <w:noWrap/>
            <w:vAlign w:val="center"/>
            <w:hideMark/>
          </w:tcPr>
          <w:p w14:paraId="6340214F"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2E4AB6FB" w14:textId="77777777" w:rsidR="00C51F9D" w:rsidRPr="00C51F9D" w:rsidRDefault="00C51F9D" w:rsidP="00C51F9D">
            <w:pPr>
              <w:jc w:val="right"/>
              <w:rPr>
                <w:sz w:val="16"/>
                <w:szCs w:val="16"/>
              </w:rPr>
            </w:pPr>
            <w:r w:rsidRPr="00C51F9D">
              <w:rPr>
                <w:sz w:val="16"/>
                <w:szCs w:val="16"/>
              </w:rPr>
              <w:t>0,00</w:t>
            </w:r>
          </w:p>
        </w:tc>
        <w:tc>
          <w:tcPr>
            <w:tcW w:w="412" w:type="pct"/>
            <w:noWrap/>
            <w:vAlign w:val="center"/>
          </w:tcPr>
          <w:p w14:paraId="035A8883" w14:textId="77777777" w:rsidR="00C51F9D" w:rsidRPr="00C51F9D" w:rsidRDefault="00C51F9D" w:rsidP="00C51F9D">
            <w:pPr>
              <w:jc w:val="right"/>
              <w:rPr>
                <w:sz w:val="16"/>
                <w:szCs w:val="16"/>
              </w:rPr>
            </w:pPr>
            <w:r w:rsidRPr="00C51F9D">
              <w:rPr>
                <w:sz w:val="16"/>
                <w:szCs w:val="16"/>
              </w:rPr>
              <w:t>0,00</w:t>
            </w:r>
          </w:p>
        </w:tc>
        <w:tc>
          <w:tcPr>
            <w:tcW w:w="439" w:type="pct"/>
            <w:noWrap/>
            <w:vAlign w:val="center"/>
          </w:tcPr>
          <w:p w14:paraId="4333CE73" w14:textId="77777777" w:rsidR="00C51F9D" w:rsidRPr="00C51F9D" w:rsidRDefault="00C51F9D" w:rsidP="00C51F9D">
            <w:pPr>
              <w:jc w:val="right"/>
              <w:rPr>
                <w:sz w:val="16"/>
                <w:szCs w:val="16"/>
              </w:rPr>
            </w:pPr>
            <w:r w:rsidRPr="00C51F9D">
              <w:rPr>
                <w:sz w:val="16"/>
                <w:szCs w:val="16"/>
              </w:rPr>
              <w:t>0,00</w:t>
            </w:r>
          </w:p>
        </w:tc>
        <w:tc>
          <w:tcPr>
            <w:tcW w:w="381" w:type="pct"/>
            <w:noWrap/>
            <w:vAlign w:val="center"/>
          </w:tcPr>
          <w:p w14:paraId="3583E8D8" w14:textId="77777777" w:rsidR="00C51F9D" w:rsidRPr="00C51F9D" w:rsidRDefault="00C51F9D" w:rsidP="00C51F9D">
            <w:pPr>
              <w:jc w:val="right"/>
              <w:rPr>
                <w:sz w:val="16"/>
                <w:szCs w:val="16"/>
              </w:rPr>
            </w:pPr>
            <w:r w:rsidRPr="00C51F9D">
              <w:rPr>
                <w:sz w:val="16"/>
                <w:szCs w:val="16"/>
              </w:rPr>
              <w:t>0,00</w:t>
            </w:r>
          </w:p>
        </w:tc>
        <w:tc>
          <w:tcPr>
            <w:tcW w:w="343" w:type="pct"/>
            <w:noWrap/>
            <w:vAlign w:val="center"/>
          </w:tcPr>
          <w:p w14:paraId="208882DC" w14:textId="77777777" w:rsidR="00C51F9D" w:rsidRPr="00C51F9D" w:rsidRDefault="00C51F9D" w:rsidP="00C51F9D">
            <w:pPr>
              <w:jc w:val="right"/>
              <w:rPr>
                <w:sz w:val="16"/>
                <w:szCs w:val="16"/>
              </w:rPr>
            </w:pPr>
          </w:p>
        </w:tc>
        <w:tc>
          <w:tcPr>
            <w:tcW w:w="1010" w:type="pct"/>
            <w:noWrap/>
            <w:vAlign w:val="center"/>
            <w:hideMark/>
          </w:tcPr>
          <w:p w14:paraId="3010E3FA" w14:textId="77777777" w:rsidR="00C51F9D" w:rsidRPr="00C51F9D" w:rsidRDefault="00C51F9D" w:rsidP="00C51F9D">
            <w:pPr>
              <w:rPr>
                <w:sz w:val="16"/>
                <w:szCs w:val="16"/>
              </w:rPr>
            </w:pPr>
            <w:r w:rsidRPr="00C51F9D">
              <w:rPr>
                <w:sz w:val="16"/>
                <w:szCs w:val="16"/>
              </w:rPr>
              <w:t> </w:t>
            </w:r>
          </w:p>
        </w:tc>
      </w:tr>
      <w:tr w:rsidR="00C51F9D" w:rsidRPr="00C51F9D" w14:paraId="7EF8D37B" w14:textId="77777777" w:rsidTr="00490E4B">
        <w:trPr>
          <w:trHeight w:val="284"/>
        </w:trPr>
        <w:tc>
          <w:tcPr>
            <w:tcW w:w="283" w:type="pct"/>
            <w:noWrap/>
            <w:vAlign w:val="center"/>
            <w:hideMark/>
          </w:tcPr>
          <w:p w14:paraId="02551C0B" w14:textId="77777777" w:rsidR="00C51F9D" w:rsidRPr="00C51F9D" w:rsidRDefault="00C51F9D" w:rsidP="00C51F9D">
            <w:pPr>
              <w:jc w:val="center"/>
              <w:rPr>
                <w:sz w:val="16"/>
                <w:szCs w:val="16"/>
              </w:rPr>
            </w:pPr>
            <w:r w:rsidRPr="00C51F9D">
              <w:rPr>
                <w:sz w:val="16"/>
                <w:szCs w:val="16"/>
              </w:rPr>
              <w:t>11.</w:t>
            </w:r>
          </w:p>
        </w:tc>
        <w:tc>
          <w:tcPr>
            <w:tcW w:w="1210" w:type="pct"/>
            <w:noWrap/>
            <w:vAlign w:val="center"/>
            <w:hideMark/>
          </w:tcPr>
          <w:p w14:paraId="162172BE" w14:textId="77777777" w:rsidR="00C51F9D" w:rsidRPr="00C51F9D" w:rsidRDefault="00C51F9D" w:rsidP="00C51F9D">
            <w:pPr>
              <w:rPr>
                <w:sz w:val="16"/>
                <w:szCs w:val="16"/>
              </w:rPr>
            </w:pPr>
            <w:r w:rsidRPr="00C51F9D">
              <w:rPr>
                <w:sz w:val="16"/>
                <w:szCs w:val="16"/>
              </w:rPr>
              <w:t>Итого НВВ</w:t>
            </w:r>
          </w:p>
        </w:tc>
        <w:tc>
          <w:tcPr>
            <w:tcW w:w="448" w:type="pct"/>
            <w:noWrap/>
            <w:vAlign w:val="center"/>
            <w:hideMark/>
          </w:tcPr>
          <w:p w14:paraId="1C3BA4F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37345C37" w14:textId="77777777" w:rsidR="00C51F9D" w:rsidRPr="00C51F9D" w:rsidRDefault="00C51F9D" w:rsidP="00C51F9D">
            <w:pPr>
              <w:jc w:val="right"/>
              <w:rPr>
                <w:sz w:val="16"/>
                <w:szCs w:val="16"/>
              </w:rPr>
            </w:pPr>
            <w:r w:rsidRPr="00C51F9D">
              <w:rPr>
                <w:sz w:val="16"/>
                <w:szCs w:val="16"/>
              </w:rPr>
              <w:t>1 551 700,67</w:t>
            </w:r>
          </w:p>
        </w:tc>
        <w:tc>
          <w:tcPr>
            <w:tcW w:w="412" w:type="pct"/>
            <w:noWrap/>
            <w:vAlign w:val="center"/>
          </w:tcPr>
          <w:p w14:paraId="6EC2849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2 349 423,52</w:t>
            </w:r>
          </w:p>
        </w:tc>
        <w:tc>
          <w:tcPr>
            <w:tcW w:w="439" w:type="pct"/>
            <w:noWrap/>
            <w:vAlign w:val="center"/>
          </w:tcPr>
          <w:p w14:paraId="37649FA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1 728 306,03</w:t>
            </w:r>
          </w:p>
        </w:tc>
        <w:tc>
          <w:tcPr>
            <w:tcW w:w="381" w:type="pct"/>
            <w:noWrap/>
            <w:vAlign w:val="center"/>
          </w:tcPr>
          <w:p w14:paraId="2A4E39A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176 605,36</w:t>
            </w:r>
          </w:p>
        </w:tc>
        <w:tc>
          <w:tcPr>
            <w:tcW w:w="343" w:type="pct"/>
            <w:noWrap/>
            <w:vAlign w:val="center"/>
          </w:tcPr>
          <w:p w14:paraId="160700B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11,38%</w:t>
            </w:r>
          </w:p>
        </w:tc>
        <w:tc>
          <w:tcPr>
            <w:tcW w:w="1010" w:type="pct"/>
            <w:noWrap/>
            <w:vAlign w:val="center"/>
            <w:hideMark/>
          </w:tcPr>
          <w:p w14:paraId="25B3D4D6" w14:textId="77777777" w:rsidR="00C51F9D" w:rsidRPr="00C51F9D" w:rsidRDefault="00C51F9D" w:rsidP="00C51F9D">
            <w:pPr>
              <w:rPr>
                <w:sz w:val="16"/>
                <w:szCs w:val="16"/>
              </w:rPr>
            </w:pPr>
            <w:r w:rsidRPr="00C51F9D">
              <w:rPr>
                <w:sz w:val="16"/>
                <w:szCs w:val="16"/>
              </w:rPr>
              <w:t> </w:t>
            </w:r>
          </w:p>
        </w:tc>
      </w:tr>
      <w:tr w:rsidR="00C51F9D" w:rsidRPr="00C51F9D" w14:paraId="6A5545A8" w14:textId="77777777" w:rsidTr="00490E4B">
        <w:trPr>
          <w:trHeight w:val="284"/>
        </w:trPr>
        <w:tc>
          <w:tcPr>
            <w:tcW w:w="283" w:type="pct"/>
            <w:noWrap/>
            <w:vAlign w:val="center"/>
            <w:hideMark/>
          </w:tcPr>
          <w:p w14:paraId="2AD6094D" w14:textId="77777777" w:rsidR="00C51F9D" w:rsidRPr="00C51F9D" w:rsidRDefault="00C51F9D" w:rsidP="00C51F9D">
            <w:pPr>
              <w:jc w:val="center"/>
              <w:rPr>
                <w:sz w:val="16"/>
                <w:szCs w:val="16"/>
              </w:rPr>
            </w:pPr>
            <w:r w:rsidRPr="00C51F9D">
              <w:rPr>
                <w:sz w:val="16"/>
                <w:szCs w:val="16"/>
              </w:rPr>
              <w:t>12.</w:t>
            </w:r>
          </w:p>
        </w:tc>
        <w:tc>
          <w:tcPr>
            <w:tcW w:w="1210" w:type="pct"/>
            <w:noWrap/>
            <w:vAlign w:val="center"/>
            <w:hideMark/>
          </w:tcPr>
          <w:p w14:paraId="702F8CF0" w14:textId="77777777" w:rsidR="00C51F9D" w:rsidRPr="00C51F9D" w:rsidRDefault="00C51F9D" w:rsidP="00C51F9D">
            <w:pPr>
              <w:rPr>
                <w:sz w:val="16"/>
                <w:szCs w:val="16"/>
              </w:rPr>
            </w:pPr>
            <w:r w:rsidRPr="00C51F9D">
              <w:rPr>
                <w:sz w:val="16"/>
                <w:szCs w:val="16"/>
              </w:rPr>
              <w:t>Итого НВВ без платы ФСК</w:t>
            </w:r>
          </w:p>
        </w:tc>
        <w:tc>
          <w:tcPr>
            <w:tcW w:w="448" w:type="pct"/>
            <w:noWrap/>
            <w:vAlign w:val="center"/>
            <w:hideMark/>
          </w:tcPr>
          <w:p w14:paraId="6B3EB557" w14:textId="77777777" w:rsidR="00C51F9D" w:rsidRPr="00C51F9D" w:rsidRDefault="00C51F9D" w:rsidP="00C51F9D">
            <w:pPr>
              <w:jc w:val="center"/>
              <w:rPr>
                <w:sz w:val="16"/>
                <w:szCs w:val="16"/>
              </w:rPr>
            </w:pPr>
            <w:r w:rsidRPr="00C51F9D">
              <w:rPr>
                <w:sz w:val="16"/>
                <w:szCs w:val="16"/>
              </w:rPr>
              <w:t>тыс. руб.</w:t>
            </w:r>
          </w:p>
        </w:tc>
        <w:tc>
          <w:tcPr>
            <w:tcW w:w="474" w:type="pct"/>
            <w:noWrap/>
            <w:vAlign w:val="center"/>
            <w:hideMark/>
          </w:tcPr>
          <w:p w14:paraId="5FBFC902" w14:textId="77777777" w:rsidR="00C51F9D" w:rsidRPr="00C51F9D" w:rsidRDefault="00C51F9D" w:rsidP="00C51F9D">
            <w:pPr>
              <w:jc w:val="right"/>
              <w:rPr>
                <w:sz w:val="16"/>
                <w:szCs w:val="16"/>
              </w:rPr>
            </w:pPr>
            <w:r w:rsidRPr="00C51F9D">
              <w:rPr>
                <w:sz w:val="16"/>
                <w:szCs w:val="16"/>
              </w:rPr>
              <w:t>1 551 700,67</w:t>
            </w:r>
          </w:p>
        </w:tc>
        <w:tc>
          <w:tcPr>
            <w:tcW w:w="412" w:type="pct"/>
            <w:noWrap/>
            <w:vAlign w:val="center"/>
          </w:tcPr>
          <w:p w14:paraId="5B8F3C0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2 349 423,52</w:t>
            </w:r>
          </w:p>
        </w:tc>
        <w:tc>
          <w:tcPr>
            <w:tcW w:w="439" w:type="pct"/>
            <w:noWrap/>
            <w:vAlign w:val="center"/>
          </w:tcPr>
          <w:p w14:paraId="20FF8EE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1 728 306,03</w:t>
            </w:r>
          </w:p>
        </w:tc>
        <w:tc>
          <w:tcPr>
            <w:tcW w:w="381" w:type="pct"/>
            <w:noWrap/>
            <w:vAlign w:val="center"/>
          </w:tcPr>
          <w:p w14:paraId="0719CEA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176 605,36</w:t>
            </w:r>
          </w:p>
        </w:tc>
        <w:tc>
          <w:tcPr>
            <w:tcW w:w="343" w:type="pct"/>
            <w:noWrap/>
            <w:vAlign w:val="center"/>
          </w:tcPr>
          <w:p w14:paraId="041A4A0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11,38%</w:t>
            </w:r>
          </w:p>
        </w:tc>
        <w:tc>
          <w:tcPr>
            <w:tcW w:w="1010" w:type="pct"/>
            <w:noWrap/>
            <w:vAlign w:val="center"/>
            <w:hideMark/>
          </w:tcPr>
          <w:p w14:paraId="7F974C41" w14:textId="77777777" w:rsidR="00C51F9D" w:rsidRPr="00C51F9D" w:rsidRDefault="00C51F9D" w:rsidP="00C51F9D">
            <w:pPr>
              <w:rPr>
                <w:sz w:val="16"/>
                <w:szCs w:val="16"/>
              </w:rPr>
            </w:pPr>
            <w:r w:rsidRPr="00C51F9D">
              <w:rPr>
                <w:sz w:val="16"/>
                <w:szCs w:val="16"/>
              </w:rPr>
              <w:t> </w:t>
            </w:r>
          </w:p>
        </w:tc>
      </w:tr>
    </w:tbl>
    <w:p w14:paraId="645E3B89" w14:textId="77777777" w:rsidR="00C51F9D" w:rsidRPr="00C51F9D" w:rsidRDefault="00C51F9D" w:rsidP="00C51F9D">
      <w:pPr>
        <w:spacing w:after="160" w:line="259" w:lineRule="auto"/>
        <w:rPr>
          <w:rFonts w:ascii="Calibri" w:eastAsia="Calibri" w:hAnsi="Calibri"/>
          <w:kern w:val="2"/>
          <w:sz w:val="22"/>
          <w:szCs w:val="22"/>
          <w:lang w:eastAsia="en-US"/>
          <w14:ligatures w14:val="standardContextual"/>
        </w:rPr>
      </w:pPr>
    </w:p>
    <w:p w14:paraId="71846207" w14:textId="5A223171" w:rsidR="009E3722" w:rsidRPr="009E3722" w:rsidRDefault="009E3722" w:rsidP="009E3722">
      <w:pPr>
        <w:spacing w:after="160" w:line="259" w:lineRule="auto"/>
        <w:rPr>
          <w:rFonts w:ascii="Calibri" w:eastAsia="Calibri" w:hAnsi="Calibri"/>
          <w:sz w:val="22"/>
          <w:szCs w:val="22"/>
          <w:lang w:eastAsia="en-US"/>
        </w:rPr>
      </w:pPr>
    </w:p>
    <w:p w14:paraId="7FEB1D20" w14:textId="77777777" w:rsidR="00C51F9D" w:rsidRDefault="00C51F9D" w:rsidP="009E3722">
      <w:pPr>
        <w:tabs>
          <w:tab w:val="left" w:pos="9214"/>
        </w:tabs>
        <w:ind w:right="-739"/>
      </w:pPr>
    </w:p>
    <w:p w14:paraId="181D03A4"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2C216925" w14:textId="0FF4FE1F" w:rsidR="00933CFF" w:rsidRPr="003019F4" w:rsidRDefault="00933CFF" w:rsidP="00C51F9D">
      <w:pPr>
        <w:tabs>
          <w:tab w:val="left" w:pos="9214"/>
        </w:tabs>
        <w:ind w:left="-3001" w:right="-739" w:firstLine="8388"/>
      </w:pPr>
      <w:r w:rsidRPr="003019F4">
        <w:lastRenderedPageBreak/>
        <w:t xml:space="preserve">Приложение </w:t>
      </w:r>
      <w:r>
        <w:t xml:space="preserve">№ 7 </w:t>
      </w:r>
      <w:r w:rsidRPr="003019F4">
        <w:t xml:space="preserve">к </w:t>
      </w:r>
      <w:r>
        <w:t>протоколу</w:t>
      </w:r>
      <w:r w:rsidRPr="003019F4">
        <w:t xml:space="preserve"> № </w:t>
      </w:r>
      <w:r>
        <w:t>103</w:t>
      </w:r>
    </w:p>
    <w:p w14:paraId="18CB7D9F" w14:textId="77777777" w:rsidR="00933CFF" w:rsidRPr="003019F4" w:rsidRDefault="00933CFF" w:rsidP="00C51F9D">
      <w:pPr>
        <w:tabs>
          <w:tab w:val="left" w:pos="9214"/>
        </w:tabs>
        <w:ind w:left="-3001" w:right="-739" w:firstLine="8388"/>
      </w:pPr>
      <w:r w:rsidRPr="003019F4">
        <w:t>заседания правления Региональной</w:t>
      </w:r>
    </w:p>
    <w:p w14:paraId="519EF3AF" w14:textId="77777777" w:rsidR="00933CFF" w:rsidRPr="003019F4" w:rsidRDefault="00933CFF" w:rsidP="00C51F9D">
      <w:pPr>
        <w:tabs>
          <w:tab w:val="left" w:pos="9214"/>
        </w:tabs>
        <w:ind w:left="-3001" w:right="-739" w:firstLine="8388"/>
      </w:pPr>
      <w:r w:rsidRPr="003019F4">
        <w:t>энергетической комиссии</w:t>
      </w:r>
    </w:p>
    <w:p w14:paraId="59F75FE2" w14:textId="77777777" w:rsidR="00933CFF" w:rsidRDefault="00933CFF" w:rsidP="00C51F9D">
      <w:pPr>
        <w:tabs>
          <w:tab w:val="left" w:pos="9214"/>
        </w:tabs>
        <w:ind w:left="-3001" w:right="-739" w:firstLine="8388"/>
      </w:pPr>
      <w:r w:rsidRPr="003019F4">
        <w:t xml:space="preserve">Кузбасса от </w:t>
      </w:r>
      <w:r>
        <w:t>30</w:t>
      </w:r>
      <w:r w:rsidRPr="003019F4">
        <w:t>.1</w:t>
      </w:r>
      <w:r>
        <w:t>2</w:t>
      </w:r>
      <w:r w:rsidRPr="003019F4">
        <w:t>.2025</w:t>
      </w:r>
    </w:p>
    <w:p w14:paraId="7E66B1B3" w14:textId="77777777" w:rsidR="00C51F9D" w:rsidRDefault="00C51F9D" w:rsidP="00C51F9D">
      <w:pPr>
        <w:tabs>
          <w:tab w:val="left" w:pos="9214"/>
        </w:tabs>
        <w:ind w:left="-3001" w:right="-739" w:firstLine="8388"/>
      </w:pPr>
    </w:p>
    <w:p w14:paraId="268034AA" w14:textId="77777777" w:rsidR="00C51F9D" w:rsidRPr="00C51F9D" w:rsidRDefault="00C51F9D" w:rsidP="00C51F9D">
      <w:pPr>
        <w:spacing w:after="160" w:line="259" w:lineRule="auto"/>
        <w:jc w:val="center"/>
        <w:rPr>
          <w:rFonts w:eastAsiaTheme="minorHAnsi"/>
          <w:b/>
          <w:bCs/>
          <w:kern w:val="2"/>
          <w:sz w:val="28"/>
          <w:szCs w:val="28"/>
          <w:lang w:eastAsia="en-US"/>
          <w14:ligatures w14:val="standardContextual"/>
        </w:rPr>
      </w:pPr>
      <w:r w:rsidRPr="00C51F9D">
        <w:rPr>
          <w:rFonts w:eastAsiaTheme="minorHAnsi"/>
          <w:b/>
          <w:bCs/>
          <w:kern w:val="2"/>
          <w:sz w:val="28"/>
          <w:szCs w:val="28"/>
          <w:lang w:eastAsia="en-US"/>
          <w14:ligatures w14:val="standardContextual"/>
        </w:rPr>
        <w:t>Расчёт необходимой валовой выручки АО "КузбассЭлектро" на 2026 год (долгосрочный период 2025-2029гг.)</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989"/>
        <w:gridCol w:w="850"/>
        <w:gridCol w:w="895"/>
        <w:gridCol w:w="939"/>
        <w:gridCol w:w="850"/>
        <w:gridCol w:w="1707"/>
        <w:gridCol w:w="848"/>
        <w:gridCol w:w="728"/>
        <w:gridCol w:w="13"/>
      </w:tblGrid>
      <w:tr w:rsidR="00C51F9D" w:rsidRPr="00C51F9D" w14:paraId="60642D84" w14:textId="77777777" w:rsidTr="00490E4B">
        <w:trPr>
          <w:trHeight w:val="20"/>
          <w:tblHeader/>
        </w:trPr>
        <w:tc>
          <w:tcPr>
            <w:tcW w:w="371" w:type="pct"/>
            <w:vMerge w:val="restart"/>
            <w:noWrap/>
            <w:vAlign w:val="center"/>
            <w:hideMark/>
          </w:tcPr>
          <w:p w14:paraId="1F711C7A" w14:textId="77777777" w:rsidR="00C51F9D" w:rsidRPr="00C51F9D" w:rsidRDefault="00C51F9D" w:rsidP="00C51F9D">
            <w:pPr>
              <w:jc w:val="center"/>
              <w:rPr>
                <w:sz w:val="14"/>
                <w:szCs w:val="14"/>
              </w:rPr>
            </w:pPr>
            <w:r w:rsidRPr="00C51F9D">
              <w:rPr>
                <w:sz w:val="14"/>
                <w:szCs w:val="14"/>
              </w:rPr>
              <w:t>№п/п</w:t>
            </w:r>
          </w:p>
        </w:tc>
        <w:tc>
          <w:tcPr>
            <w:tcW w:w="1044" w:type="pct"/>
            <w:vMerge w:val="restart"/>
            <w:vAlign w:val="center"/>
            <w:hideMark/>
          </w:tcPr>
          <w:p w14:paraId="515E2912" w14:textId="77777777" w:rsidR="00C51F9D" w:rsidRPr="00C51F9D" w:rsidRDefault="00C51F9D" w:rsidP="00C51F9D">
            <w:pPr>
              <w:jc w:val="center"/>
              <w:rPr>
                <w:sz w:val="14"/>
                <w:szCs w:val="14"/>
              </w:rPr>
            </w:pPr>
            <w:r w:rsidRPr="00C51F9D">
              <w:rPr>
                <w:sz w:val="14"/>
                <w:szCs w:val="14"/>
              </w:rPr>
              <w:t>Показатель</w:t>
            </w:r>
          </w:p>
        </w:tc>
        <w:tc>
          <w:tcPr>
            <w:tcW w:w="446" w:type="pct"/>
            <w:vMerge w:val="restart"/>
            <w:noWrap/>
            <w:vAlign w:val="center"/>
            <w:hideMark/>
          </w:tcPr>
          <w:p w14:paraId="245A6C96" w14:textId="77777777" w:rsidR="00C51F9D" w:rsidRPr="00C51F9D" w:rsidRDefault="00C51F9D" w:rsidP="00C51F9D">
            <w:pPr>
              <w:jc w:val="center"/>
              <w:rPr>
                <w:sz w:val="14"/>
                <w:szCs w:val="14"/>
              </w:rPr>
            </w:pPr>
            <w:r w:rsidRPr="00C51F9D">
              <w:rPr>
                <w:sz w:val="14"/>
                <w:szCs w:val="14"/>
              </w:rPr>
              <w:t>Ед. изм.</w:t>
            </w:r>
          </w:p>
        </w:tc>
        <w:tc>
          <w:tcPr>
            <w:tcW w:w="470" w:type="pct"/>
            <w:noWrap/>
            <w:vAlign w:val="center"/>
            <w:hideMark/>
          </w:tcPr>
          <w:p w14:paraId="3C047030" w14:textId="77777777" w:rsidR="00C51F9D" w:rsidRPr="00C51F9D" w:rsidRDefault="00C51F9D" w:rsidP="00C51F9D">
            <w:pPr>
              <w:jc w:val="center"/>
              <w:rPr>
                <w:sz w:val="14"/>
                <w:szCs w:val="14"/>
              </w:rPr>
            </w:pPr>
            <w:r w:rsidRPr="00C51F9D">
              <w:rPr>
                <w:sz w:val="14"/>
                <w:szCs w:val="14"/>
              </w:rPr>
              <w:t>2025 год</w:t>
            </w:r>
          </w:p>
        </w:tc>
        <w:tc>
          <w:tcPr>
            <w:tcW w:w="2669" w:type="pct"/>
            <w:gridSpan w:val="6"/>
            <w:noWrap/>
            <w:vAlign w:val="center"/>
            <w:hideMark/>
          </w:tcPr>
          <w:p w14:paraId="1150B609" w14:textId="77777777" w:rsidR="00C51F9D" w:rsidRPr="00C51F9D" w:rsidRDefault="00C51F9D" w:rsidP="00C51F9D">
            <w:pPr>
              <w:jc w:val="center"/>
              <w:rPr>
                <w:sz w:val="14"/>
                <w:szCs w:val="14"/>
              </w:rPr>
            </w:pPr>
            <w:r w:rsidRPr="00C51F9D">
              <w:rPr>
                <w:sz w:val="14"/>
                <w:szCs w:val="14"/>
              </w:rPr>
              <w:t>2026 год</w:t>
            </w:r>
          </w:p>
        </w:tc>
      </w:tr>
      <w:tr w:rsidR="00C51F9D" w:rsidRPr="00C51F9D" w14:paraId="253F5740" w14:textId="77777777" w:rsidTr="00490E4B">
        <w:trPr>
          <w:gridAfter w:val="1"/>
          <w:wAfter w:w="7" w:type="pct"/>
          <w:trHeight w:val="20"/>
          <w:tblHeader/>
        </w:trPr>
        <w:tc>
          <w:tcPr>
            <w:tcW w:w="371" w:type="pct"/>
            <w:vMerge/>
            <w:vAlign w:val="center"/>
            <w:hideMark/>
          </w:tcPr>
          <w:p w14:paraId="7E330E45" w14:textId="77777777" w:rsidR="00C51F9D" w:rsidRPr="00C51F9D" w:rsidRDefault="00C51F9D" w:rsidP="00C51F9D">
            <w:pPr>
              <w:rPr>
                <w:sz w:val="14"/>
                <w:szCs w:val="14"/>
              </w:rPr>
            </w:pPr>
          </w:p>
        </w:tc>
        <w:tc>
          <w:tcPr>
            <w:tcW w:w="1044" w:type="pct"/>
            <w:vMerge/>
            <w:vAlign w:val="center"/>
            <w:hideMark/>
          </w:tcPr>
          <w:p w14:paraId="07B76DCC" w14:textId="77777777" w:rsidR="00C51F9D" w:rsidRPr="00C51F9D" w:rsidRDefault="00C51F9D" w:rsidP="00C51F9D">
            <w:pPr>
              <w:rPr>
                <w:sz w:val="14"/>
                <w:szCs w:val="14"/>
              </w:rPr>
            </w:pPr>
          </w:p>
        </w:tc>
        <w:tc>
          <w:tcPr>
            <w:tcW w:w="446" w:type="pct"/>
            <w:vMerge/>
            <w:vAlign w:val="center"/>
            <w:hideMark/>
          </w:tcPr>
          <w:p w14:paraId="22FBE0FC" w14:textId="77777777" w:rsidR="00C51F9D" w:rsidRPr="00C51F9D" w:rsidRDefault="00C51F9D" w:rsidP="00C51F9D">
            <w:pPr>
              <w:rPr>
                <w:sz w:val="14"/>
                <w:szCs w:val="14"/>
              </w:rPr>
            </w:pPr>
          </w:p>
        </w:tc>
        <w:tc>
          <w:tcPr>
            <w:tcW w:w="470" w:type="pct"/>
            <w:vAlign w:val="center"/>
            <w:hideMark/>
          </w:tcPr>
          <w:p w14:paraId="33F2EE07" w14:textId="77777777" w:rsidR="00C51F9D" w:rsidRPr="00C51F9D" w:rsidRDefault="00C51F9D" w:rsidP="00C51F9D">
            <w:pPr>
              <w:jc w:val="center"/>
              <w:rPr>
                <w:sz w:val="14"/>
                <w:szCs w:val="14"/>
              </w:rPr>
            </w:pPr>
            <w:r w:rsidRPr="00C51F9D">
              <w:rPr>
                <w:sz w:val="14"/>
                <w:szCs w:val="14"/>
              </w:rPr>
              <w:t>Утверждено РЭК Кузбасса</w:t>
            </w:r>
          </w:p>
        </w:tc>
        <w:tc>
          <w:tcPr>
            <w:tcW w:w="493" w:type="pct"/>
            <w:vAlign w:val="center"/>
            <w:hideMark/>
          </w:tcPr>
          <w:p w14:paraId="09A24B27" w14:textId="77777777" w:rsidR="00C51F9D" w:rsidRPr="00C51F9D" w:rsidRDefault="00C51F9D" w:rsidP="00C51F9D">
            <w:pPr>
              <w:rPr>
                <w:sz w:val="14"/>
                <w:szCs w:val="14"/>
              </w:rPr>
            </w:pPr>
            <w:r w:rsidRPr="00C51F9D">
              <w:rPr>
                <w:sz w:val="14"/>
                <w:szCs w:val="14"/>
              </w:rPr>
              <w:t>Предложение предприятия</w:t>
            </w:r>
          </w:p>
        </w:tc>
        <w:tc>
          <w:tcPr>
            <w:tcW w:w="446" w:type="pct"/>
            <w:vAlign w:val="center"/>
            <w:hideMark/>
          </w:tcPr>
          <w:p w14:paraId="3229CB05" w14:textId="77777777" w:rsidR="00C51F9D" w:rsidRPr="00C51F9D" w:rsidRDefault="00C51F9D" w:rsidP="00C51F9D">
            <w:pPr>
              <w:jc w:val="center"/>
              <w:rPr>
                <w:sz w:val="14"/>
                <w:szCs w:val="14"/>
              </w:rPr>
            </w:pPr>
            <w:r w:rsidRPr="00C51F9D">
              <w:rPr>
                <w:sz w:val="14"/>
                <w:szCs w:val="14"/>
              </w:rPr>
              <w:t>Утверждено РЭК Кузбасса</w:t>
            </w:r>
          </w:p>
        </w:tc>
        <w:tc>
          <w:tcPr>
            <w:tcW w:w="896" w:type="pct"/>
            <w:vAlign w:val="center"/>
            <w:hideMark/>
          </w:tcPr>
          <w:p w14:paraId="085E4CF8" w14:textId="77777777" w:rsidR="00C51F9D" w:rsidRPr="00C51F9D" w:rsidRDefault="00C51F9D" w:rsidP="00C51F9D">
            <w:pPr>
              <w:jc w:val="center"/>
              <w:rPr>
                <w:sz w:val="14"/>
                <w:szCs w:val="14"/>
              </w:rPr>
            </w:pPr>
            <w:r w:rsidRPr="00C51F9D">
              <w:rPr>
                <w:sz w:val="14"/>
                <w:szCs w:val="14"/>
              </w:rPr>
              <w:t>Комментарии, примечания и выводы экспертов</w:t>
            </w:r>
          </w:p>
        </w:tc>
        <w:tc>
          <w:tcPr>
            <w:tcW w:w="445" w:type="pct"/>
            <w:noWrap/>
            <w:vAlign w:val="center"/>
            <w:hideMark/>
          </w:tcPr>
          <w:p w14:paraId="24BB8AE1" w14:textId="77777777" w:rsidR="00C51F9D" w:rsidRPr="00C51F9D" w:rsidRDefault="00C51F9D" w:rsidP="00C51F9D">
            <w:pPr>
              <w:jc w:val="center"/>
              <w:rPr>
                <w:sz w:val="14"/>
                <w:szCs w:val="14"/>
              </w:rPr>
            </w:pPr>
            <w:r w:rsidRPr="00C51F9D">
              <w:rPr>
                <w:sz w:val="14"/>
                <w:szCs w:val="14"/>
              </w:rPr>
              <w:t>Отклонение</w:t>
            </w:r>
          </w:p>
        </w:tc>
        <w:tc>
          <w:tcPr>
            <w:tcW w:w="382" w:type="pct"/>
            <w:vAlign w:val="center"/>
            <w:hideMark/>
          </w:tcPr>
          <w:p w14:paraId="49CBA9D6" w14:textId="77777777" w:rsidR="00C51F9D" w:rsidRPr="00C51F9D" w:rsidRDefault="00C51F9D" w:rsidP="00C51F9D">
            <w:pPr>
              <w:jc w:val="center"/>
              <w:rPr>
                <w:sz w:val="14"/>
                <w:szCs w:val="14"/>
              </w:rPr>
            </w:pPr>
            <w:r w:rsidRPr="00C51F9D">
              <w:rPr>
                <w:sz w:val="14"/>
                <w:szCs w:val="14"/>
              </w:rPr>
              <w:t>Отклонение, %</w:t>
            </w:r>
          </w:p>
        </w:tc>
      </w:tr>
      <w:tr w:rsidR="00C51F9D" w:rsidRPr="00C51F9D" w14:paraId="31AEA322" w14:textId="77777777" w:rsidTr="00490E4B">
        <w:trPr>
          <w:trHeight w:val="20"/>
        </w:trPr>
        <w:tc>
          <w:tcPr>
            <w:tcW w:w="5000" w:type="pct"/>
            <w:gridSpan w:val="10"/>
            <w:noWrap/>
            <w:vAlign w:val="bottom"/>
            <w:hideMark/>
          </w:tcPr>
          <w:p w14:paraId="0A030A4B" w14:textId="77777777" w:rsidR="00C51F9D" w:rsidRPr="00C51F9D" w:rsidRDefault="00C51F9D" w:rsidP="00C51F9D">
            <w:pPr>
              <w:rPr>
                <w:color w:val="000000"/>
                <w:sz w:val="14"/>
                <w:szCs w:val="14"/>
              </w:rPr>
            </w:pPr>
            <w:r w:rsidRPr="00C51F9D">
              <w:rPr>
                <w:color w:val="000000"/>
                <w:sz w:val="14"/>
                <w:szCs w:val="14"/>
              </w:rPr>
              <w:t>Расчёт коэффициента индексации</w:t>
            </w:r>
          </w:p>
        </w:tc>
      </w:tr>
      <w:tr w:rsidR="00C51F9D" w:rsidRPr="00C51F9D" w14:paraId="58484386" w14:textId="77777777" w:rsidTr="00490E4B">
        <w:trPr>
          <w:gridAfter w:val="1"/>
          <w:wAfter w:w="7" w:type="pct"/>
          <w:trHeight w:val="20"/>
        </w:trPr>
        <w:tc>
          <w:tcPr>
            <w:tcW w:w="371" w:type="pct"/>
            <w:noWrap/>
            <w:vAlign w:val="bottom"/>
            <w:hideMark/>
          </w:tcPr>
          <w:p w14:paraId="13B5188F" w14:textId="77777777" w:rsidR="00C51F9D" w:rsidRPr="00C51F9D" w:rsidRDefault="00C51F9D" w:rsidP="00C51F9D">
            <w:pPr>
              <w:jc w:val="center"/>
              <w:rPr>
                <w:color w:val="000000"/>
                <w:sz w:val="14"/>
                <w:szCs w:val="14"/>
              </w:rPr>
            </w:pPr>
            <w:r w:rsidRPr="00C51F9D">
              <w:rPr>
                <w:color w:val="000000"/>
                <w:sz w:val="14"/>
                <w:szCs w:val="14"/>
              </w:rPr>
              <w:t>1</w:t>
            </w:r>
          </w:p>
        </w:tc>
        <w:tc>
          <w:tcPr>
            <w:tcW w:w="1044" w:type="pct"/>
            <w:vAlign w:val="bottom"/>
            <w:hideMark/>
          </w:tcPr>
          <w:p w14:paraId="257BEB2F" w14:textId="77777777" w:rsidR="00C51F9D" w:rsidRPr="00C51F9D" w:rsidRDefault="00C51F9D" w:rsidP="00C51F9D">
            <w:pPr>
              <w:rPr>
                <w:color w:val="000000"/>
                <w:sz w:val="14"/>
                <w:szCs w:val="14"/>
              </w:rPr>
            </w:pPr>
            <w:r w:rsidRPr="00C51F9D">
              <w:rPr>
                <w:color w:val="000000"/>
                <w:sz w:val="14"/>
                <w:szCs w:val="14"/>
              </w:rPr>
              <w:t>ИПЦ</w:t>
            </w:r>
          </w:p>
        </w:tc>
        <w:tc>
          <w:tcPr>
            <w:tcW w:w="446" w:type="pct"/>
            <w:noWrap/>
            <w:vAlign w:val="center"/>
            <w:hideMark/>
          </w:tcPr>
          <w:p w14:paraId="1DFA3D9F" w14:textId="77777777" w:rsidR="00C51F9D" w:rsidRPr="00C51F9D" w:rsidRDefault="00C51F9D" w:rsidP="00C51F9D">
            <w:pPr>
              <w:jc w:val="center"/>
              <w:rPr>
                <w:color w:val="000000"/>
                <w:sz w:val="14"/>
                <w:szCs w:val="14"/>
              </w:rPr>
            </w:pPr>
            <w:r w:rsidRPr="00C51F9D">
              <w:rPr>
                <w:color w:val="000000"/>
                <w:sz w:val="14"/>
                <w:szCs w:val="14"/>
              </w:rPr>
              <w:t>%</w:t>
            </w:r>
          </w:p>
        </w:tc>
        <w:tc>
          <w:tcPr>
            <w:tcW w:w="470" w:type="pct"/>
            <w:noWrap/>
            <w:vAlign w:val="bottom"/>
            <w:hideMark/>
          </w:tcPr>
          <w:p w14:paraId="241AC48C" w14:textId="77777777" w:rsidR="00C51F9D" w:rsidRPr="00C51F9D" w:rsidRDefault="00C51F9D" w:rsidP="00C51F9D">
            <w:pPr>
              <w:jc w:val="right"/>
              <w:rPr>
                <w:color w:val="000000"/>
                <w:sz w:val="14"/>
                <w:szCs w:val="14"/>
              </w:rPr>
            </w:pPr>
            <w:r w:rsidRPr="00C51F9D">
              <w:rPr>
                <w:color w:val="000000"/>
                <w:sz w:val="14"/>
                <w:szCs w:val="14"/>
              </w:rPr>
              <w:t>5,80%</w:t>
            </w:r>
          </w:p>
        </w:tc>
        <w:tc>
          <w:tcPr>
            <w:tcW w:w="493" w:type="pct"/>
            <w:noWrap/>
            <w:vAlign w:val="bottom"/>
            <w:hideMark/>
          </w:tcPr>
          <w:p w14:paraId="31F2E2C9" w14:textId="77777777" w:rsidR="00C51F9D" w:rsidRPr="00C51F9D" w:rsidRDefault="00C51F9D" w:rsidP="00C51F9D">
            <w:pPr>
              <w:jc w:val="right"/>
              <w:rPr>
                <w:color w:val="000000"/>
                <w:sz w:val="14"/>
                <w:szCs w:val="14"/>
              </w:rPr>
            </w:pPr>
            <w:r w:rsidRPr="00C51F9D">
              <w:rPr>
                <w:color w:val="000000"/>
                <w:sz w:val="14"/>
                <w:szCs w:val="14"/>
              </w:rPr>
              <w:t>4,3%</w:t>
            </w:r>
          </w:p>
        </w:tc>
        <w:tc>
          <w:tcPr>
            <w:tcW w:w="446" w:type="pct"/>
            <w:noWrap/>
            <w:vAlign w:val="bottom"/>
            <w:hideMark/>
          </w:tcPr>
          <w:p w14:paraId="4DF30E23" w14:textId="77777777" w:rsidR="00C51F9D" w:rsidRPr="00C51F9D" w:rsidRDefault="00C51F9D" w:rsidP="00C51F9D">
            <w:pPr>
              <w:jc w:val="right"/>
              <w:rPr>
                <w:color w:val="000000"/>
                <w:sz w:val="14"/>
                <w:szCs w:val="14"/>
              </w:rPr>
            </w:pPr>
            <w:r w:rsidRPr="00C51F9D">
              <w:rPr>
                <w:color w:val="000000"/>
                <w:sz w:val="14"/>
                <w:szCs w:val="14"/>
              </w:rPr>
              <w:t>5,1%</w:t>
            </w:r>
          </w:p>
        </w:tc>
        <w:tc>
          <w:tcPr>
            <w:tcW w:w="896" w:type="pct"/>
            <w:noWrap/>
            <w:vAlign w:val="center"/>
            <w:hideMark/>
          </w:tcPr>
          <w:p w14:paraId="00723BBF" w14:textId="77777777" w:rsidR="00C51F9D" w:rsidRPr="00C51F9D" w:rsidRDefault="00C51F9D" w:rsidP="00C51F9D">
            <w:pPr>
              <w:rPr>
                <w:color w:val="000000"/>
                <w:sz w:val="14"/>
                <w:szCs w:val="14"/>
              </w:rPr>
            </w:pPr>
            <w:r w:rsidRPr="00C51F9D">
              <w:rPr>
                <w:color w:val="000000"/>
                <w:sz w:val="14"/>
                <w:szCs w:val="14"/>
              </w:rPr>
              <w:t>В соответствии с прогнозом социально-экономического развития Минэкономразвития РФ от 26.09.2025</w:t>
            </w:r>
          </w:p>
        </w:tc>
        <w:tc>
          <w:tcPr>
            <w:tcW w:w="445" w:type="pct"/>
            <w:vAlign w:val="bottom"/>
            <w:hideMark/>
          </w:tcPr>
          <w:p w14:paraId="396AB87F" w14:textId="77777777" w:rsidR="00C51F9D" w:rsidRPr="00C51F9D" w:rsidRDefault="00C51F9D" w:rsidP="00C51F9D">
            <w:pPr>
              <w:jc w:val="right"/>
              <w:rPr>
                <w:color w:val="000000"/>
                <w:sz w:val="14"/>
                <w:szCs w:val="14"/>
              </w:rPr>
            </w:pPr>
            <w:r w:rsidRPr="00C51F9D">
              <w:rPr>
                <w:color w:val="000000"/>
                <w:sz w:val="14"/>
                <w:szCs w:val="14"/>
              </w:rPr>
              <w:t>-0,7%</w:t>
            </w:r>
          </w:p>
        </w:tc>
        <w:tc>
          <w:tcPr>
            <w:tcW w:w="382" w:type="pct"/>
            <w:noWrap/>
            <w:vAlign w:val="bottom"/>
            <w:hideMark/>
          </w:tcPr>
          <w:p w14:paraId="4E34BD20" w14:textId="77777777" w:rsidR="00C51F9D" w:rsidRPr="00C51F9D" w:rsidRDefault="00C51F9D" w:rsidP="00C51F9D">
            <w:pPr>
              <w:jc w:val="right"/>
              <w:rPr>
                <w:color w:val="000000"/>
                <w:sz w:val="14"/>
                <w:szCs w:val="14"/>
              </w:rPr>
            </w:pPr>
            <w:r w:rsidRPr="00C51F9D">
              <w:rPr>
                <w:color w:val="000000"/>
                <w:sz w:val="14"/>
                <w:szCs w:val="14"/>
              </w:rPr>
              <w:t>-12,07%</w:t>
            </w:r>
          </w:p>
        </w:tc>
      </w:tr>
      <w:tr w:rsidR="00C51F9D" w:rsidRPr="00C51F9D" w14:paraId="48A6F252" w14:textId="77777777" w:rsidTr="00490E4B">
        <w:trPr>
          <w:gridAfter w:val="1"/>
          <w:wAfter w:w="7" w:type="pct"/>
          <w:trHeight w:val="20"/>
        </w:trPr>
        <w:tc>
          <w:tcPr>
            <w:tcW w:w="371" w:type="pct"/>
            <w:noWrap/>
            <w:vAlign w:val="bottom"/>
            <w:hideMark/>
          </w:tcPr>
          <w:p w14:paraId="67534FC8" w14:textId="77777777" w:rsidR="00C51F9D" w:rsidRPr="00C51F9D" w:rsidRDefault="00C51F9D" w:rsidP="00C51F9D">
            <w:pPr>
              <w:jc w:val="center"/>
              <w:rPr>
                <w:color w:val="000000"/>
                <w:sz w:val="14"/>
                <w:szCs w:val="14"/>
              </w:rPr>
            </w:pPr>
            <w:r w:rsidRPr="00C51F9D">
              <w:rPr>
                <w:color w:val="000000"/>
                <w:sz w:val="14"/>
                <w:szCs w:val="14"/>
              </w:rPr>
              <w:t>2</w:t>
            </w:r>
          </w:p>
        </w:tc>
        <w:tc>
          <w:tcPr>
            <w:tcW w:w="1044" w:type="pct"/>
            <w:vAlign w:val="bottom"/>
            <w:hideMark/>
          </w:tcPr>
          <w:p w14:paraId="02289F46" w14:textId="77777777" w:rsidR="00C51F9D" w:rsidRPr="00C51F9D" w:rsidRDefault="00C51F9D" w:rsidP="00C51F9D">
            <w:pPr>
              <w:rPr>
                <w:color w:val="000000"/>
                <w:sz w:val="14"/>
                <w:szCs w:val="14"/>
              </w:rPr>
            </w:pPr>
            <w:r w:rsidRPr="00C51F9D">
              <w:rPr>
                <w:color w:val="000000"/>
                <w:sz w:val="14"/>
                <w:szCs w:val="14"/>
              </w:rPr>
              <w:t>Индекс эффективности операционных расходов</w:t>
            </w:r>
          </w:p>
        </w:tc>
        <w:tc>
          <w:tcPr>
            <w:tcW w:w="446" w:type="pct"/>
            <w:noWrap/>
            <w:vAlign w:val="center"/>
            <w:hideMark/>
          </w:tcPr>
          <w:p w14:paraId="6B72FE51" w14:textId="77777777" w:rsidR="00C51F9D" w:rsidRPr="00C51F9D" w:rsidRDefault="00C51F9D" w:rsidP="00C51F9D">
            <w:pPr>
              <w:jc w:val="center"/>
              <w:rPr>
                <w:color w:val="000000"/>
                <w:sz w:val="14"/>
                <w:szCs w:val="14"/>
              </w:rPr>
            </w:pPr>
            <w:r w:rsidRPr="00C51F9D">
              <w:rPr>
                <w:color w:val="000000"/>
                <w:sz w:val="14"/>
                <w:szCs w:val="14"/>
              </w:rPr>
              <w:t>%</w:t>
            </w:r>
          </w:p>
        </w:tc>
        <w:tc>
          <w:tcPr>
            <w:tcW w:w="470" w:type="pct"/>
            <w:noWrap/>
            <w:vAlign w:val="bottom"/>
            <w:hideMark/>
          </w:tcPr>
          <w:p w14:paraId="35936AFB" w14:textId="77777777" w:rsidR="00C51F9D" w:rsidRPr="00C51F9D" w:rsidRDefault="00C51F9D" w:rsidP="00C51F9D">
            <w:pPr>
              <w:jc w:val="right"/>
              <w:rPr>
                <w:color w:val="000000"/>
                <w:sz w:val="14"/>
                <w:szCs w:val="14"/>
              </w:rPr>
            </w:pPr>
            <w:r w:rsidRPr="00C51F9D">
              <w:rPr>
                <w:color w:val="000000"/>
                <w:sz w:val="14"/>
                <w:szCs w:val="14"/>
              </w:rPr>
              <w:t>1,0%</w:t>
            </w:r>
          </w:p>
        </w:tc>
        <w:tc>
          <w:tcPr>
            <w:tcW w:w="493" w:type="pct"/>
            <w:noWrap/>
            <w:vAlign w:val="bottom"/>
            <w:hideMark/>
          </w:tcPr>
          <w:p w14:paraId="737BEBD5" w14:textId="77777777" w:rsidR="00C51F9D" w:rsidRPr="00C51F9D" w:rsidRDefault="00C51F9D" w:rsidP="00C51F9D">
            <w:pPr>
              <w:jc w:val="right"/>
              <w:rPr>
                <w:color w:val="000000"/>
                <w:sz w:val="14"/>
                <w:szCs w:val="14"/>
              </w:rPr>
            </w:pPr>
            <w:r w:rsidRPr="00C51F9D">
              <w:rPr>
                <w:color w:val="000000"/>
                <w:sz w:val="14"/>
                <w:szCs w:val="14"/>
              </w:rPr>
              <w:t>1%</w:t>
            </w:r>
          </w:p>
        </w:tc>
        <w:tc>
          <w:tcPr>
            <w:tcW w:w="446" w:type="pct"/>
            <w:noWrap/>
            <w:vAlign w:val="bottom"/>
            <w:hideMark/>
          </w:tcPr>
          <w:p w14:paraId="7413439C" w14:textId="77777777" w:rsidR="00C51F9D" w:rsidRPr="00C51F9D" w:rsidRDefault="00C51F9D" w:rsidP="00C51F9D">
            <w:pPr>
              <w:jc w:val="right"/>
              <w:rPr>
                <w:color w:val="000000"/>
                <w:sz w:val="14"/>
                <w:szCs w:val="14"/>
              </w:rPr>
            </w:pPr>
            <w:r w:rsidRPr="00C51F9D">
              <w:rPr>
                <w:color w:val="000000"/>
                <w:sz w:val="14"/>
                <w:szCs w:val="14"/>
              </w:rPr>
              <w:t>1%</w:t>
            </w:r>
          </w:p>
        </w:tc>
        <w:tc>
          <w:tcPr>
            <w:tcW w:w="896" w:type="pct"/>
            <w:noWrap/>
            <w:vAlign w:val="center"/>
            <w:hideMark/>
          </w:tcPr>
          <w:p w14:paraId="2215B3FB" w14:textId="77777777" w:rsidR="00C51F9D" w:rsidRPr="00C51F9D" w:rsidRDefault="00C51F9D" w:rsidP="00C51F9D">
            <w:pPr>
              <w:rPr>
                <w:color w:val="000000"/>
                <w:sz w:val="14"/>
                <w:szCs w:val="14"/>
              </w:rPr>
            </w:pPr>
            <w:r w:rsidRPr="00C51F9D">
              <w:rPr>
                <w:color w:val="000000"/>
                <w:sz w:val="14"/>
                <w:szCs w:val="14"/>
              </w:rPr>
              <w:t>В соответствии с п. 38 Основ ценообразования 1178</w:t>
            </w:r>
          </w:p>
        </w:tc>
        <w:tc>
          <w:tcPr>
            <w:tcW w:w="445" w:type="pct"/>
            <w:vAlign w:val="bottom"/>
            <w:hideMark/>
          </w:tcPr>
          <w:p w14:paraId="35A664D9" w14:textId="77777777" w:rsidR="00C51F9D" w:rsidRPr="00C51F9D" w:rsidRDefault="00C51F9D" w:rsidP="00C51F9D">
            <w:pPr>
              <w:jc w:val="right"/>
              <w:rPr>
                <w:color w:val="000000"/>
                <w:sz w:val="14"/>
                <w:szCs w:val="14"/>
              </w:rPr>
            </w:pPr>
            <w:r w:rsidRPr="00C51F9D">
              <w:rPr>
                <w:color w:val="000000"/>
                <w:sz w:val="14"/>
                <w:szCs w:val="14"/>
              </w:rPr>
              <w:t>0,0%</w:t>
            </w:r>
          </w:p>
        </w:tc>
        <w:tc>
          <w:tcPr>
            <w:tcW w:w="382" w:type="pct"/>
            <w:noWrap/>
            <w:vAlign w:val="bottom"/>
            <w:hideMark/>
          </w:tcPr>
          <w:p w14:paraId="4B77A94E"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02ADF876" w14:textId="77777777" w:rsidTr="00490E4B">
        <w:trPr>
          <w:gridAfter w:val="1"/>
          <w:wAfter w:w="7" w:type="pct"/>
          <w:trHeight w:val="20"/>
        </w:trPr>
        <w:tc>
          <w:tcPr>
            <w:tcW w:w="371" w:type="pct"/>
            <w:noWrap/>
            <w:vAlign w:val="bottom"/>
            <w:hideMark/>
          </w:tcPr>
          <w:p w14:paraId="47AB1D96" w14:textId="77777777" w:rsidR="00C51F9D" w:rsidRPr="00C51F9D" w:rsidRDefault="00C51F9D" w:rsidP="00C51F9D">
            <w:pPr>
              <w:jc w:val="center"/>
              <w:rPr>
                <w:color w:val="000000"/>
                <w:sz w:val="14"/>
                <w:szCs w:val="14"/>
              </w:rPr>
            </w:pPr>
            <w:r w:rsidRPr="00C51F9D">
              <w:rPr>
                <w:color w:val="000000"/>
                <w:sz w:val="14"/>
                <w:szCs w:val="14"/>
              </w:rPr>
              <w:t>3</w:t>
            </w:r>
          </w:p>
        </w:tc>
        <w:tc>
          <w:tcPr>
            <w:tcW w:w="1044" w:type="pct"/>
            <w:vAlign w:val="bottom"/>
            <w:hideMark/>
          </w:tcPr>
          <w:p w14:paraId="0A9AEF9E" w14:textId="77777777" w:rsidR="00C51F9D" w:rsidRPr="00C51F9D" w:rsidRDefault="00C51F9D" w:rsidP="00C51F9D">
            <w:pPr>
              <w:rPr>
                <w:color w:val="000000"/>
                <w:sz w:val="14"/>
                <w:szCs w:val="14"/>
              </w:rPr>
            </w:pPr>
            <w:r w:rsidRPr="00C51F9D">
              <w:rPr>
                <w:color w:val="000000"/>
                <w:sz w:val="14"/>
                <w:szCs w:val="14"/>
              </w:rPr>
              <w:t>Количество активов</w:t>
            </w:r>
          </w:p>
        </w:tc>
        <w:tc>
          <w:tcPr>
            <w:tcW w:w="446" w:type="pct"/>
            <w:noWrap/>
            <w:vAlign w:val="center"/>
            <w:hideMark/>
          </w:tcPr>
          <w:p w14:paraId="74E737FE" w14:textId="77777777" w:rsidR="00C51F9D" w:rsidRPr="00C51F9D" w:rsidRDefault="00C51F9D" w:rsidP="00C51F9D">
            <w:pPr>
              <w:jc w:val="center"/>
              <w:rPr>
                <w:color w:val="000000"/>
                <w:sz w:val="14"/>
                <w:szCs w:val="14"/>
              </w:rPr>
            </w:pPr>
            <w:r w:rsidRPr="00C51F9D">
              <w:rPr>
                <w:color w:val="000000"/>
                <w:sz w:val="14"/>
                <w:szCs w:val="14"/>
              </w:rPr>
              <w:t>у.е.</w:t>
            </w:r>
          </w:p>
        </w:tc>
        <w:tc>
          <w:tcPr>
            <w:tcW w:w="470" w:type="pct"/>
            <w:noWrap/>
            <w:vAlign w:val="bottom"/>
            <w:hideMark/>
          </w:tcPr>
          <w:p w14:paraId="655C02EF" w14:textId="77777777" w:rsidR="00C51F9D" w:rsidRPr="00C51F9D" w:rsidRDefault="00C51F9D" w:rsidP="00C51F9D">
            <w:pPr>
              <w:jc w:val="right"/>
              <w:rPr>
                <w:color w:val="000000"/>
                <w:sz w:val="14"/>
                <w:szCs w:val="14"/>
              </w:rPr>
            </w:pPr>
            <w:r w:rsidRPr="00C51F9D">
              <w:rPr>
                <w:color w:val="000000"/>
                <w:sz w:val="14"/>
                <w:szCs w:val="14"/>
              </w:rPr>
              <w:t>6 217,24</w:t>
            </w:r>
          </w:p>
        </w:tc>
        <w:tc>
          <w:tcPr>
            <w:tcW w:w="493" w:type="pct"/>
            <w:noWrap/>
            <w:vAlign w:val="bottom"/>
            <w:hideMark/>
          </w:tcPr>
          <w:p w14:paraId="15E967D0" w14:textId="77777777" w:rsidR="00C51F9D" w:rsidRPr="00C51F9D" w:rsidRDefault="00C51F9D" w:rsidP="00C51F9D">
            <w:pPr>
              <w:jc w:val="right"/>
              <w:rPr>
                <w:color w:val="000000"/>
                <w:sz w:val="14"/>
                <w:szCs w:val="14"/>
              </w:rPr>
            </w:pPr>
            <w:r w:rsidRPr="00C51F9D">
              <w:rPr>
                <w:color w:val="000000"/>
                <w:sz w:val="14"/>
                <w:szCs w:val="14"/>
              </w:rPr>
              <w:t>7157,59</w:t>
            </w:r>
          </w:p>
        </w:tc>
        <w:tc>
          <w:tcPr>
            <w:tcW w:w="446" w:type="pct"/>
            <w:noWrap/>
            <w:vAlign w:val="bottom"/>
            <w:hideMark/>
          </w:tcPr>
          <w:p w14:paraId="36405A00" w14:textId="77777777" w:rsidR="00C51F9D" w:rsidRPr="00C51F9D" w:rsidRDefault="00C51F9D" w:rsidP="00C51F9D">
            <w:pPr>
              <w:jc w:val="right"/>
              <w:rPr>
                <w:color w:val="000000"/>
                <w:sz w:val="14"/>
                <w:szCs w:val="14"/>
              </w:rPr>
            </w:pPr>
            <w:r w:rsidRPr="00C51F9D">
              <w:rPr>
                <w:color w:val="000000"/>
                <w:sz w:val="14"/>
                <w:szCs w:val="14"/>
              </w:rPr>
              <w:t>6987,09</w:t>
            </w:r>
          </w:p>
        </w:tc>
        <w:tc>
          <w:tcPr>
            <w:tcW w:w="896" w:type="pct"/>
            <w:noWrap/>
            <w:vAlign w:val="center"/>
            <w:hideMark/>
          </w:tcPr>
          <w:p w14:paraId="5DC977C2" w14:textId="77777777" w:rsidR="00C51F9D" w:rsidRPr="00C51F9D" w:rsidRDefault="00C51F9D" w:rsidP="00C51F9D">
            <w:pPr>
              <w:rPr>
                <w:color w:val="000000"/>
                <w:sz w:val="14"/>
                <w:szCs w:val="14"/>
              </w:rPr>
            </w:pPr>
            <w:r w:rsidRPr="00C51F9D">
              <w:rPr>
                <w:color w:val="000000"/>
                <w:sz w:val="14"/>
                <w:szCs w:val="14"/>
              </w:rPr>
              <w:t>Принято по предложению предприятия</w:t>
            </w:r>
          </w:p>
        </w:tc>
        <w:tc>
          <w:tcPr>
            <w:tcW w:w="445" w:type="pct"/>
            <w:vAlign w:val="bottom"/>
            <w:hideMark/>
          </w:tcPr>
          <w:p w14:paraId="15042B71" w14:textId="77777777" w:rsidR="00C51F9D" w:rsidRPr="00C51F9D" w:rsidRDefault="00C51F9D" w:rsidP="00C51F9D">
            <w:pPr>
              <w:jc w:val="right"/>
              <w:rPr>
                <w:color w:val="000000"/>
                <w:sz w:val="14"/>
                <w:szCs w:val="14"/>
              </w:rPr>
            </w:pPr>
            <w:r w:rsidRPr="00C51F9D">
              <w:rPr>
                <w:color w:val="000000"/>
                <w:sz w:val="14"/>
                <w:szCs w:val="14"/>
              </w:rPr>
              <w:t>76985,3%</w:t>
            </w:r>
          </w:p>
        </w:tc>
        <w:tc>
          <w:tcPr>
            <w:tcW w:w="382" w:type="pct"/>
            <w:noWrap/>
            <w:vAlign w:val="bottom"/>
            <w:hideMark/>
          </w:tcPr>
          <w:p w14:paraId="5C0338FC" w14:textId="77777777" w:rsidR="00C51F9D" w:rsidRPr="00C51F9D" w:rsidRDefault="00C51F9D" w:rsidP="00C51F9D">
            <w:pPr>
              <w:jc w:val="right"/>
              <w:rPr>
                <w:color w:val="000000"/>
                <w:sz w:val="14"/>
                <w:szCs w:val="14"/>
              </w:rPr>
            </w:pPr>
            <w:r w:rsidRPr="00C51F9D">
              <w:rPr>
                <w:color w:val="000000"/>
                <w:sz w:val="14"/>
                <w:szCs w:val="14"/>
              </w:rPr>
              <w:t>12,38%</w:t>
            </w:r>
          </w:p>
        </w:tc>
      </w:tr>
      <w:tr w:rsidR="00C51F9D" w:rsidRPr="00C51F9D" w14:paraId="58B78A16" w14:textId="77777777" w:rsidTr="00490E4B">
        <w:trPr>
          <w:gridAfter w:val="1"/>
          <w:wAfter w:w="7" w:type="pct"/>
          <w:trHeight w:val="20"/>
        </w:trPr>
        <w:tc>
          <w:tcPr>
            <w:tcW w:w="371" w:type="pct"/>
            <w:noWrap/>
            <w:vAlign w:val="bottom"/>
            <w:hideMark/>
          </w:tcPr>
          <w:p w14:paraId="67218355" w14:textId="77777777" w:rsidR="00C51F9D" w:rsidRPr="00C51F9D" w:rsidRDefault="00C51F9D" w:rsidP="00C51F9D">
            <w:pPr>
              <w:jc w:val="center"/>
              <w:rPr>
                <w:color w:val="000000"/>
                <w:sz w:val="14"/>
                <w:szCs w:val="14"/>
              </w:rPr>
            </w:pPr>
            <w:r w:rsidRPr="00C51F9D">
              <w:rPr>
                <w:color w:val="000000"/>
                <w:sz w:val="14"/>
                <w:szCs w:val="14"/>
              </w:rPr>
              <w:t>4</w:t>
            </w:r>
          </w:p>
        </w:tc>
        <w:tc>
          <w:tcPr>
            <w:tcW w:w="1044" w:type="pct"/>
            <w:vAlign w:val="bottom"/>
            <w:hideMark/>
          </w:tcPr>
          <w:p w14:paraId="0BB84421" w14:textId="77777777" w:rsidR="00C51F9D" w:rsidRPr="00C51F9D" w:rsidRDefault="00C51F9D" w:rsidP="00C51F9D">
            <w:pPr>
              <w:rPr>
                <w:color w:val="000000"/>
                <w:sz w:val="14"/>
                <w:szCs w:val="14"/>
              </w:rPr>
            </w:pPr>
            <w:r w:rsidRPr="00C51F9D">
              <w:rPr>
                <w:color w:val="000000"/>
                <w:sz w:val="14"/>
                <w:szCs w:val="14"/>
              </w:rPr>
              <w:t>Индекс изменения количества активов</w:t>
            </w:r>
          </w:p>
        </w:tc>
        <w:tc>
          <w:tcPr>
            <w:tcW w:w="446" w:type="pct"/>
            <w:noWrap/>
            <w:vAlign w:val="center"/>
            <w:hideMark/>
          </w:tcPr>
          <w:p w14:paraId="371A4DDA" w14:textId="77777777" w:rsidR="00C51F9D" w:rsidRPr="00C51F9D" w:rsidRDefault="00C51F9D" w:rsidP="00C51F9D">
            <w:pPr>
              <w:jc w:val="center"/>
              <w:rPr>
                <w:color w:val="000000"/>
                <w:sz w:val="14"/>
                <w:szCs w:val="14"/>
              </w:rPr>
            </w:pPr>
            <w:r w:rsidRPr="00C51F9D">
              <w:rPr>
                <w:color w:val="000000"/>
                <w:sz w:val="14"/>
                <w:szCs w:val="14"/>
              </w:rPr>
              <w:t>%</w:t>
            </w:r>
          </w:p>
        </w:tc>
        <w:tc>
          <w:tcPr>
            <w:tcW w:w="470" w:type="pct"/>
            <w:noWrap/>
            <w:vAlign w:val="bottom"/>
            <w:hideMark/>
          </w:tcPr>
          <w:p w14:paraId="07296FF4" w14:textId="77777777" w:rsidR="00C51F9D" w:rsidRPr="00C51F9D" w:rsidRDefault="00C51F9D" w:rsidP="00C51F9D">
            <w:pPr>
              <w:jc w:val="right"/>
              <w:rPr>
                <w:color w:val="000000"/>
                <w:sz w:val="14"/>
                <w:szCs w:val="14"/>
              </w:rPr>
            </w:pPr>
            <w:r w:rsidRPr="00C51F9D">
              <w:rPr>
                <w:color w:val="000000"/>
                <w:sz w:val="14"/>
                <w:szCs w:val="14"/>
              </w:rPr>
              <w:t>4,56%</w:t>
            </w:r>
          </w:p>
        </w:tc>
        <w:tc>
          <w:tcPr>
            <w:tcW w:w="493" w:type="pct"/>
            <w:noWrap/>
            <w:vAlign w:val="bottom"/>
            <w:hideMark/>
          </w:tcPr>
          <w:p w14:paraId="5BB88941" w14:textId="77777777" w:rsidR="00C51F9D" w:rsidRPr="00C51F9D" w:rsidRDefault="00C51F9D" w:rsidP="00C51F9D">
            <w:pPr>
              <w:jc w:val="right"/>
              <w:rPr>
                <w:color w:val="000000"/>
                <w:sz w:val="14"/>
                <w:szCs w:val="14"/>
              </w:rPr>
            </w:pPr>
            <w:r w:rsidRPr="00C51F9D">
              <w:rPr>
                <w:color w:val="000000"/>
                <w:sz w:val="14"/>
                <w:szCs w:val="14"/>
              </w:rPr>
              <w:t>15,12%</w:t>
            </w:r>
          </w:p>
        </w:tc>
        <w:tc>
          <w:tcPr>
            <w:tcW w:w="446" w:type="pct"/>
            <w:noWrap/>
            <w:vAlign w:val="bottom"/>
            <w:hideMark/>
          </w:tcPr>
          <w:p w14:paraId="5176637F" w14:textId="77777777" w:rsidR="00C51F9D" w:rsidRPr="00C51F9D" w:rsidRDefault="00C51F9D" w:rsidP="00C51F9D">
            <w:pPr>
              <w:jc w:val="right"/>
              <w:rPr>
                <w:color w:val="000000"/>
                <w:sz w:val="14"/>
                <w:szCs w:val="14"/>
              </w:rPr>
            </w:pPr>
            <w:r w:rsidRPr="00C51F9D">
              <w:rPr>
                <w:color w:val="000000"/>
                <w:sz w:val="14"/>
                <w:szCs w:val="14"/>
              </w:rPr>
              <w:t>12,38%</w:t>
            </w:r>
          </w:p>
        </w:tc>
        <w:tc>
          <w:tcPr>
            <w:tcW w:w="896" w:type="pct"/>
            <w:vAlign w:val="bottom"/>
            <w:hideMark/>
          </w:tcPr>
          <w:p w14:paraId="45D3D3A8"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6A6BA9AC" w14:textId="77777777" w:rsidR="00C51F9D" w:rsidRPr="00C51F9D" w:rsidRDefault="00C51F9D" w:rsidP="00C51F9D">
            <w:pPr>
              <w:jc w:val="right"/>
              <w:rPr>
                <w:color w:val="000000"/>
                <w:sz w:val="14"/>
                <w:szCs w:val="14"/>
              </w:rPr>
            </w:pPr>
            <w:r w:rsidRPr="00C51F9D">
              <w:rPr>
                <w:color w:val="000000"/>
                <w:sz w:val="14"/>
                <w:szCs w:val="14"/>
              </w:rPr>
              <w:t>7,8%</w:t>
            </w:r>
          </w:p>
        </w:tc>
        <w:tc>
          <w:tcPr>
            <w:tcW w:w="382" w:type="pct"/>
            <w:noWrap/>
            <w:vAlign w:val="bottom"/>
            <w:hideMark/>
          </w:tcPr>
          <w:p w14:paraId="3F591CED" w14:textId="77777777" w:rsidR="00C51F9D" w:rsidRPr="00C51F9D" w:rsidRDefault="00C51F9D" w:rsidP="00C51F9D">
            <w:pPr>
              <w:jc w:val="right"/>
              <w:rPr>
                <w:color w:val="000000"/>
                <w:sz w:val="14"/>
                <w:szCs w:val="14"/>
              </w:rPr>
            </w:pPr>
            <w:r w:rsidRPr="00C51F9D">
              <w:rPr>
                <w:color w:val="000000"/>
                <w:sz w:val="14"/>
                <w:szCs w:val="14"/>
              </w:rPr>
              <w:t>171,64%</w:t>
            </w:r>
          </w:p>
        </w:tc>
      </w:tr>
      <w:tr w:rsidR="00C51F9D" w:rsidRPr="00C51F9D" w14:paraId="7B502380" w14:textId="77777777" w:rsidTr="00490E4B">
        <w:trPr>
          <w:gridAfter w:val="1"/>
          <w:wAfter w:w="7" w:type="pct"/>
          <w:trHeight w:val="20"/>
        </w:trPr>
        <w:tc>
          <w:tcPr>
            <w:tcW w:w="371" w:type="pct"/>
            <w:noWrap/>
            <w:vAlign w:val="bottom"/>
            <w:hideMark/>
          </w:tcPr>
          <w:p w14:paraId="14394D9B" w14:textId="77777777" w:rsidR="00C51F9D" w:rsidRPr="00C51F9D" w:rsidRDefault="00C51F9D" w:rsidP="00C51F9D">
            <w:pPr>
              <w:jc w:val="center"/>
              <w:rPr>
                <w:color w:val="000000"/>
                <w:sz w:val="14"/>
                <w:szCs w:val="14"/>
              </w:rPr>
            </w:pPr>
            <w:r w:rsidRPr="00C51F9D">
              <w:rPr>
                <w:color w:val="000000"/>
                <w:sz w:val="14"/>
                <w:szCs w:val="14"/>
              </w:rPr>
              <w:t>5</w:t>
            </w:r>
          </w:p>
        </w:tc>
        <w:tc>
          <w:tcPr>
            <w:tcW w:w="1044" w:type="pct"/>
            <w:vAlign w:val="bottom"/>
            <w:hideMark/>
          </w:tcPr>
          <w:p w14:paraId="7562DE17" w14:textId="77777777" w:rsidR="00C51F9D" w:rsidRPr="00C51F9D" w:rsidRDefault="00C51F9D" w:rsidP="00C51F9D">
            <w:pPr>
              <w:rPr>
                <w:color w:val="000000"/>
                <w:sz w:val="14"/>
                <w:szCs w:val="14"/>
              </w:rPr>
            </w:pPr>
            <w:r w:rsidRPr="00C51F9D">
              <w:rPr>
                <w:color w:val="000000"/>
                <w:sz w:val="14"/>
                <w:szCs w:val="14"/>
              </w:rPr>
              <w:t>Коэффициент эластичности затрат по росту активов</w:t>
            </w:r>
          </w:p>
        </w:tc>
        <w:tc>
          <w:tcPr>
            <w:tcW w:w="446" w:type="pct"/>
            <w:noWrap/>
            <w:vAlign w:val="center"/>
            <w:hideMark/>
          </w:tcPr>
          <w:p w14:paraId="6CEF0DB1"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29ED2A86" w14:textId="77777777" w:rsidR="00C51F9D" w:rsidRPr="00C51F9D" w:rsidRDefault="00C51F9D" w:rsidP="00C51F9D">
            <w:pPr>
              <w:jc w:val="right"/>
              <w:rPr>
                <w:color w:val="000000"/>
                <w:sz w:val="14"/>
                <w:szCs w:val="14"/>
              </w:rPr>
            </w:pPr>
            <w:r w:rsidRPr="00C51F9D">
              <w:rPr>
                <w:color w:val="000000"/>
                <w:sz w:val="14"/>
                <w:szCs w:val="14"/>
              </w:rPr>
              <w:t>0,75</w:t>
            </w:r>
          </w:p>
        </w:tc>
        <w:tc>
          <w:tcPr>
            <w:tcW w:w="493" w:type="pct"/>
            <w:noWrap/>
            <w:vAlign w:val="bottom"/>
            <w:hideMark/>
          </w:tcPr>
          <w:p w14:paraId="0A852DD3" w14:textId="77777777" w:rsidR="00C51F9D" w:rsidRPr="00C51F9D" w:rsidRDefault="00C51F9D" w:rsidP="00C51F9D">
            <w:pPr>
              <w:jc w:val="right"/>
              <w:rPr>
                <w:color w:val="000000"/>
                <w:sz w:val="14"/>
                <w:szCs w:val="14"/>
              </w:rPr>
            </w:pPr>
            <w:r w:rsidRPr="00C51F9D">
              <w:rPr>
                <w:color w:val="000000"/>
                <w:sz w:val="14"/>
                <w:szCs w:val="14"/>
              </w:rPr>
              <w:t>0,75</w:t>
            </w:r>
          </w:p>
        </w:tc>
        <w:tc>
          <w:tcPr>
            <w:tcW w:w="446" w:type="pct"/>
            <w:noWrap/>
            <w:vAlign w:val="bottom"/>
            <w:hideMark/>
          </w:tcPr>
          <w:p w14:paraId="323BB4A5" w14:textId="77777777" w:rsidR="00C51F9D" w:rsidRPr="00C51F9D" w:rsidRDefault="00C51F9D" w:rsidP="00C51F9D">
            <w:pPr>
              <w:jc w:val="right"/>
              <w:rPr>
                <w:color w:val="000000"/>
                <w:sz w:val="14"/>
                <w:szCs w:val="14"/>
              </w:rPr>
            </w:pPr>
            <w:r w:rsidRPr="00C51F9D">
              <w:rPr>
                <w:color w:val="000000"/>
                <w:sz w:val="14"/>
                <w:szCs w:val="14"/>
              </w:rPr>
              <w:t>0,75</w:t>
            </w:r>
          </w:p>
        </w:tc>
        <w:tc>
          <w:tcPr>
            <w:tcW w:w="896" w:type="pct"/>
            <w:vAlign w:val="bottom"/>
            <w:hideMark/>
          </w:tcPr>
          <w:p w14:paraId="378DF23D"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B92CEE6" w14:textId="77777777" w:rsidR="00C51F9D" w:rsidRPr="00C51F9D" w:rsidRDefault="00C51F9D" w:rsidP="00C51F9D">
            <w:pPr>
              <w:jc w:val="right"/>
              <w:rPr>
                <w:color w:val="000000"/>
                <w:sz w:val="14"/>
                <w:szCs w:val="14"/>
              </w:rPr>
            </w:pPr>
            <w:r w:rsidRPr="00C51F9D">
              <w:rPr>
                <w:color w:val="000000"/>
                <w:sz w:val="14"/>
                <w:szCs w:val="14"/>
              </w:rPr>
              <w:t>0,0%</w:t>
            </w:r>
          </w:p>
        </w:tc>
        <w:tc>
          <w:tcPr>
            <w:tcW w:w="382" w:type="pct"/>
            <w:noWrap/>
            <w:vAlign w:val="bottom"/>
            <w:hideMark/>
          </w:tcPr>
          <w:p w14:paraId="2A1824FF"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4B5252E8" w14:textId="77777777" w:rsidTr="00490E4B">
        <w:trPr>
          <w:gridAfter w:val="1"/>
          <w:wAfter w:w="7" w:type="pct"/>
          <w:trHeight w:val="20"/>
        </w:trPr>
        <w:tc>
          <w:tcPr>
            <w:tcW w:w="371" w:type="pct"/>
            <w:noWrap/>
            <w:vAlign w:val="bottom"/>
            <w:hideMark/>
          </w:tcPr>
          <w:p w14:paraId="4C6ECFAC" w14:textId="77777777" w:rsidR="00C51F9D" w:rsidRPr="00C51F9D" w:rsidRDefault="00C51F9D" w:rsidP="00C51F9D">
            <w:pPr>
              <w:jc w:val="center"/>
              <w:rPr>
                <w:color w:val="000000"/>
                <w:sz w:val="14"/>
                <w:szCs w:val="14"/>
              </w:rPr>
            </w:pPr>
            <w:r w:rsidRPr="00C51F9D">
              <w:rPr>
                <w:color w:val="000000"/>
                <w:sz w:val="14"/>
                <w:szCs w:val="14"/>
              </w:rPr>
              <w:t>6</w:t>
            </w:r>
          </w:p>
        </w:tc>
        <w:tc>
          <w:tcPr>
            <w:tcW w:w="1044" w:type="pct"/>
            <w:vAlign w:val="bottom"/>
            <w:hideMark/>
          </w:tcPr>
          <w:p w14:paraId="5221E229" w14:textId="77777777" w:rsidR="00C51F9D" w:rsidRPr="00C51F9D" w:rsidRDefault="00C51F9D" w:rsidP="00C51F9D">
            <w:pPr>
              <w:rPr>
                <w:color w:val="000000"/>
                <w:sz w:val="14"/>
                <w:szCs w:val="14"/>
              </w:rPr>
            </w:pPr>
            <w:r w:rsidRPr="00C51F9D">
              <w:rPr>
                <w:color w:val="000000"/>
                <w:sz w:val="14"/>
                <w:szCs w:val="14"/>
              </w:rPr>
              <w:t>Итого коэффициент индексации</w:t>
            </w:r>
          </w:p>
        </w:tc>
        <w:tc>
          <w:tcPr>
            <w:tcW w:w="446" w:type="pct"/>
            <w:noWrap/>
            <w:vAlign w:val="center"/>
            <w:hideMark/>
          </w:tcPr>
          <w:p w14:paraId="78EE0F37"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5FCAA664" w14:textId="77777777" w:rsidR="00C51F9D" w:rsidRPr="00C51F9D" w:rsidRDefault="00C51F9D" w:rsidP="00C51F9D">
            <w:pPr>
              <w:jc w:val="right"/>
              <w:rPr>
                <w:color w:val="000000"/>
                <w:sz w:val="14"/>
                <w:szCs w:val="14"/>
              </w:rPr>
            </w:pPr>
            <w:r w:rsidRPr="00C51F9D">
              <w:rPr>
                <w:color w:val="000000"/>
                <w:sz w:val="14"/>
                <w:szCs w:val="14"/>
              </w:rPr>
              <w:t>1,083</w:t>
            </w:r>
          </w:p>
        </w:tc>
        <w:tc>
          <w:tcPr>
            <w:tcW w:w="493" w:type="pct"/>
            <w:noWrap/>
            <w:vAlign w:val="bottom"/>
            <w:hideMark/>
          </w:tcPr>
          <w:p w14:paraId="7C5E3C71" w14:textId="77777777" w:rsidR="00C51F9D" w:rsidRPr="00C51F9D" w:rsidRDefault="00C51F9D" w:rsidP="00C51F9D">
            <w:pPr>
              <w:jc w:val="right"/>
              <w:rPr>
                <w:color w:val="000000"/>
                <w:sz w:val="14"/>
                <w:szCs w:val="14"/>
              </w:rPr>
            </w:pPr>
            <w:r w:rsidRPr="00C51F9D">
              <w:rPr>
                <w:color w:val="000000"/>
                <w:sz w:val="14"/>
                <w:szCs w:val="14"/>
              </w:rPr>
              <w:t>1,1497</w:t>
            </w:r>
          </w:p>
        </w:tc>
        <w:tc>
          <w:tcPr>
            <w:tcW w:w="446" w:type="pct"/>
            <w:noWrap/>
            <w:vAlign w:val="bottom"/>
            <w:hideMark/>
          </w:tcPr>
          <w:p w14:paraId="4641AD64" w14:textId="77777777" w:rsidR="00C51F9D" w:rsidRPr="00C51F9D" w:rsidRDefault="00C51F9D" w:rsidP="00C51F9D">
            <w:pPr>
              <w:jc w:val="right"/>
              <w:rPr>
                <w:color w:val="000000"/>
                <w:sz w:val="14"/>
                <w:szCs w:val="14"/>
              </w:rPr>
            </w:pPr>
            <w:r w:rsidRPr="00C51F9D">
              <w:rPr>
                <w:color w:val="000000"/>
                <w:sz w:val="14"/>
                <w:szCs w:val="14"/>
              </w:rPr>
              <w:t>1,1371</w:t>
            </w:r>
          </w:p>
        </w:tc>
        <w:tc>
          <w:tcPr>
            <w:tcW w:w="896" w:type="pct"/>
            <w:vAlign w:val="bottom"/>
            <w:hideMark/>
          </w:tcPr>
          <w:p w14:paraId="60A5B65C"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051C9E1" w14:textId="77777777" w:rsidR="00C51F9D" w:rsidRPr="00C51F9D" w:rsidRDefault="00C51F9D" w:rsidP="00C51F9D">
            <w:pPr>
              <w:jc w:val="right"/>
              <w:rPr>
                <w:color w:val="000000"/>
                <w:sz w:val="14"/>
                <w:szCs w:val="14"/>
              </w:rPr>
            </w:pPr>
            <w:r w:rsidRPr="00C51F9D">
              <w:rPr>
                <w:color w:val="000000"/>
                <w:sz w:val="14"/>
                <w:szCs w:val="14"/>
              </w:rPr>
              <w:t>5,4%</w:t>
            </w:r>
          </w:p>
        </w:tc>
        <w:tc>
          <w:tcPr>
            <w:tcW w:w="382" w:type="pct"/>
            <w:noWrap/>
            <w:vAlign w:val="bottom"/>
            <w:hideMark/>
          </w:tcPr>
          <w:p w14:paraId="6CBA8A23" w14:textId="77777777" w:rsidR="00C51F9D" w:rsidRPr="00C51F9D" w:rsidRDefault="00C51F9D" w:rsidP="00C51F9D">
            <w:pPr>
              <w:jc w:val="right"/>
              <w:rPr>
                <w:color w:val="000000"/>
                <w:sz w:val="14"/>
                <w:szCs w:val="14"/>
              </w:rPr>
            </w:pPr>
            <w:r w:rsidRPr="00C51F9D">
              <w:rPr>
                <w:color w:val="000000"/>
                <w:sz w:val="14"/>
                <w:szCs w:val="14"/>
              </w:rPr>
              <w:t>4,97%</w:t>
            </w:r>
          </w:p>
        </w:tc>
      </w:tr>
      <w:tr w:rsidR="00C51F9D" w:rsidRPr="00C51F9D" w14:paraId="23F5CAD5" w14:textId="77777777" w:rsidTr="00490E4B">
        <w:trPr>
          <w:trHeight w:val="20"/>
        </w:trPr>
        <w:tc>
          <w:tcPr>
            <w:tcW w:w="5000" w:type="pct"/>
            <w:gridSpan w:val="10"/>
            <w:noWrap/>
            <w:vAlign w:val="bottom"/>
            <w:hideMark/>
          </w:tcPr>
          <w:p w14:paraId="3043613A" w14:textId="77777777" w:rsidR="00C51F9D" w:rsidRPr="00C51F9D" w:rsidRDefault="00C51F9D" w:rsidP="00C51F9D">
            <w:pPr>
              <w:rPr>
                <w:color w:val="000000"/>
                <w:sz w:val="14"/>
                <w:szCs w:val="14"/>
              </w:rPr>
            </w:pPr>
            <w:r w:rsidRPr="00C51F9D">
              <w:rPr>
                <w:color w:val="000000"/>
                <w:sz w:val="14"/>
                <w:szCs w:val="14"/>
              </w:rPr>
              <w:t>1. Расчёт подконтрольных расходов</w:t>
            </w:r>
          </w:p>
        </w:tc>
      </w:tr>
      <w:tr w:rsidR="00C51F9D" w:rsidRPr="00C51F9D" w14:paraId="235F03A5" w14:textId="77777777" w:rsidTr="00490E4B">
        <w:trPr>
          <w:gridAfter w:val="1"/>
          <w:wAfter w:w="7" w:type="pct"/>
          <w:trHeight w:val="20"/>
        </w:trPr>
        <w:tc>
          <w:tcPr>
            <w:tcW w:w="371" w:type="pct"/>
            <w:noWrap/>
            <w:vAlign w:val="bottom"/>
            <w:hideMark/>
          </w:tcPr>
          <w:p w14:paraId="27732246" w14:textId="77777777" w:rsidR="00C51F9D" w:rsidRPr="00C51F9D" w:rsidRDefault="00C51F9D" w:rsidP="00C51F9D">
            <w:pPr>
              <w:jc w:val="center"/>
              <w:rPr>
                <w:color w:val="000000"/>
                <w:sz w:val="14"/>
                <w:szCs w:val="14"/>
              </w:rPr>
            </w:pPr>
            <w:r w:rsidRPr="00C51F9D">
              <w:rPr>
                <w:color w:val="000000"/>
                <w:sz w:val="14"/>
                <w:szCs w:val="14"/>
              </w:rPr>
              <w:t>1.1.</w:t>
            </w:r>
          </w:p>
        </w:tc>
        <w:tc>
          <w:tcPr>
            <w:tcW w:w="1044" w:type="pct"/>
            <w:vAlign w:val="bottom"/>
            <w:hideMark/>
          </w:tcPr>
          <w:p w14:paraId="06F6A98E" w14:textId="77777777" w:rsidR="00C51F9D" w:rsidRPr="00C51F9D" w:rsidRDefault="00C51F9D" w:rsidP="00C51F9D">
            <w:pPr>
              <w:rPr>
                <w:color w:val="000000"/>
                <w:sz w:val="14"/>
                <w:szCs w:val="14"/>
              </w:rPr>
            </w:pPr>
            <w:r w:rsidRPr="00C51F9D">
              <w:rPr>
                <w:color w:val="000000"/>
                <w:sz w:val="14"/>
                <w:szCs w:val="14"/>
              </w:rPr>
              <w:t>Материальные затраты</w:t>
            </w:r>
          </w:p>
        </w:tc>
        <w:tc>
          <w:tcPr>
            <w:tcW w:w="446" w:type="pct"/>
            <w:noWrap/>
            <w:vAlign w:val="center"/>
            <w:hideMark/>
          </w:tcPr>
          <w:p w14:paraId="3FD3630F"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B8C1250" w14:textId="77777777" w:rsidR="00C51F9D" w:rsidRPr="00C51F9D" w:rsidRDefault="00C51F9D" w:rsidP="00C51F9D">
            <w:pPr>
              <w:jc w:val="right"/>
              <w:rPr>
                <w:color w:val="000000"/>
                <w:sz w:val="14"/>
                <w:szCs w:val="14"/>
              </w:rPr>
            </w:pPr>
            <w:r w:rsidRPr="00C51F9D">
              <w:rPr>
                <w:color w:val="000000"/>
                <w:sz w:val="14"/>
                <w:szCs w:val="14"/>
              </w:rPr>
              <w:t>19 925</w:t>
            </w:r>
          </w:p>
        </w:tc>
        <w:tc>
          <w:tcPr>
            <w:tcW w:w="493" w:type="pct"/>
            <w:noWrap/>
            <w:vAlign w:val="bottom"/>
            <w:hideMark/>
          </w:tcPr>
          <w:p w14:paraId="37A75510" w14:textId="77777777" w:rsidR="00C51F9D" w:rsidRPr="00C51F9D" w:rsidRDefault="00C51F9D" w:rsidP="00C51F9D">
            <w:pPr>
              <w:jc w:val="right"/>
              <w:rPr>
                <w:color w:val="000000"/>
                <w:sz w:val="14"/>
                <w:szCs w:val="14"/>
              </w:rPr>
            </w:pPr>
            <w:r w:rsidRPr="00C51F9D">
              <w:rPr>
                <w:color w:val="000000"/>
                <w:sz w:val="14"/>
                <w:szCs w:val="14"/>
              </w:rPr>
              <w:t>22 907,24</w:t>
            </w:r>
          </w:p>
        </w:tc>
        <w:tc>
          <w:tcPr>
            <w:tcW w:w="446" w:type="pct"/>
            <w:noWrap/>
            <w:vAlign w:val="bottom"/>
            <w:hideMark/>
          </w:tcPr>
          <w:p w14:paraId="29772406" w14:textId="77777777" w:rsidR="00C51F9D" w:rsidRPr="00C51F9D" w:rsidRDefault="00C51F9D" w:rsidP="00C51F9D">
            <w:pPr>
              <w:jc w:val="right"/>
              <w:rPr>
                <w:color w:val="000000"/>
                <w:sz w:val="14"/>
                <w:szCs w:val="14"/>
              </w:rPr>
            </w:pPr>
            <w:r w:rsidRPr="00C51F9D">
              <w:rPr>
                <w:color w:val="000000"/>
                <w:sz w:val="14"/>
                <w:szCs w:val="14"/>
              </w:rPr>
              <w:t>22 656,55</w:t>
            </w:r>
          </w:p>
        </w:tc>
        <w:tc>
          <w:tcPr>
            <w:tcW w:w="896" w:type="pct"/>
            <w:vAlign w:val="bottom"/>
            <w:hideMark/>
          </w:tcPr>
          <w:p w14:paraId="5AADD28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9721813" w14:textId="77777777" w:rsidR="00C51F9D" w:rsidRPr="00C51F9D" w:rsidRDefault="00C51F9D" w:rsidP="00C51F9D">
            <w:pPr>
              <w:jc w:val="right"/>
              <w:rPr>
                <w:color w:val="000000"/>
                <w:sz w:val="14"/>
                <w:szCs w:val="14"/>
              </w:rPr>
            </w:pPr>
            <w:r w:rsidRPr="00C51F9D">
              <w:rPr>
                <w:color w:val="000000"/>
                <w:sz w:val="14"/>
                <w:szCs w:val="14"/>
              </w:rPr>
              <w:t>2 732,04</w:t>
            </w:r>
          </w:p>
        </w:tc>
        <w:tc>
          <w:tcPr>
            <w:tcW w:w="382" w:type="pct"/>
            <w:noWrap/>
            <w:vAlign w:val="bottom"/>
            <w:hideMark/>
          </w:tcPr>
          <w:p w14:paraId="09126FFD"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57163705" w14:textId="77777777" w:rsidTr="00490E4B">
        <w:trPr>
          <w:gridAfter w:val="1"/>
          <w:wAfter w:w="7" w:type="pct"/>
          <w:trHeight w:val="20"/>
        </w:trPr>
        <w:tc>
          <w:tcPr>
            <w:tcW w:w="371" w:type="pct"/>
            <w:noWrap/>
            <w:vAlign w:val="bottom"/>
            <w:hideMark/>
          </w:tcPr>
          <w:p w14:paraId="0F1B9667" w14:textId="77777777" w:rsidR="00C51F9D" w:rsidRPr="00C51F9D" w:rsidRDefault="00C51F9D" w:rsidP="00C51F9D">
            <w:pPr>
              <w:jc w:val="center"/>
              <w:rPr>
                <w:i/>
                <w:iCs/>
                <w:color w:val="000000"/>
                <w:sz w:val="14"/>
                <w:szCs w:val="14"/>
              </w:rPr>
            </w:pPr>
            <w:r w:rsidRPr="00C51F9D">
              <w:rPr>
                <w:i/>
                <w:iCs/>
                <w:color w:val="000000"/>
                <w:sz w:val="14"/>
                <w:szCs w:val="14"/>
              </w:rPr>
              <w:t>1.1.1.</w:t>
            </w:r>
          </w:p>
        </w:tc>
        <w:tc>
          <w:tcPr>
            <w:tcW w:w="1044" w:type="pct"/>
            <w:vAlign w:val="bottom"/>
            <w:hideMark/>
          </w:tcPr>
          <w:p w14:paraId="3065AF82" w14:textId="77777777" w:rsidR="00C51F9D" w:rsidRPr="00C51F9D" w:rsidRDefault="00C51F9D" w:rsidP="00C51F9D">
            <w:pPr>
              <w:rPr>
                <w:i/>
                <w:iCs/>
                <w:color w:val="000000"/>
                <w:sz w:val="14"/>
                <w:szCs w:val="14"/>
              </w:rPr>
            </w:pPr>
            <w:r w:rsidRPr="00C51F9D">
              <w:rPr>
                <w:i/>
                <w:iCs/>
                <w:color w:val="000000"/>
                <w:sz w:val="14"/>
                <w:szCs w:val="14"/>
              </w:rPr>
              <w:t>Сырье, материалы, запасные части, инструмент, топливо</w:t>
            </w:r>
          </w:p>
        </w:tc>
        <w:tc>
          <w:tcPr>
            <w:tcW w:w="446" w:type="pct"/>
            <w:noWrap/>
            <w:vAlign w:val="center"/>
            <w:hideMark/>
          </w:tcPr>
          <w:p w14:paraId="480AC9A5"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60E69A5A" w14:textId="77777777" w:rsidR="00C51F9D" w:rsidRPr="00C51F9D" w:rsidRDefault="00C51F9D" w:rsidP="00C51F9D">
            <w:pPr>
              <w:jc w:val="right"/>
              <w:rPr>
                <w:color w:val="000000"/>
                <w:sz w:val="14"/>
                <w:szCs w:val="14"/>
              </w:rPr>
            </w:pPr>
            <w:r w:rsidRPr="00C51F9D">
              <w:rPr>
                <w:color w:val="000000"/>
                <w:sz w:val="14"/>
                <w:szCs w:val="14"/>
              </w:rPr>
              <w:t>17 463,40</w:t>
            </w:r>
          </w:p>
        </w:tc>
        <w:tc>
          <w:tcPr>
            <w:tcW w:w="493" w:type="pct"/>
            <w:noWrap/>
            <w:vAlign w:val="bottom"/>
            <w:hideMark/>
          </w:tcPr>
          <w:p w14:paraId="09BC5F9E" w14:textId="77777777" w:rsidR="00C51F9D" w:rsidRPr="00C51F9D" w:rsidRDefault="00C51F9D" w:rsidP="00C51F9D">
            <w:pPr>
              <w:jc w:val="right"/>
              <w:rPr>
                <w:color w:val="000000"/>
                <w:sz w:val="14"/>
                <w:szCs w:val="14"/>
              </w:rPr>
            </w:pPr>
            <w:r w:rsidRPr="00C51F9D">
              <w:rPr>
                <w:color w:val="000000"/>
                <w:sz w:val="14"/>
                <w:szCs w:val="14"/>
              </w:rPr>
              <w:t>20 077,69</w:t>
            </w:r>
          </w:p>
        </w:tc>
        <w:tc>
          <w:tcPr>
            <w:tcW w:w="446" w:type="pct"/>
            <w:noWrap/>
            <w:vAlign w:val="bottom"/>
            <w:hideMark/>
          </w:tcPr>
          <w:p w14:paraId="1AACD99D" w14:textId="77777777" w:rsidR="00C51F9D" w:rsidRPr="00C51F9D" w:rsidRDefault="00C51F9D" w:rsidP="00C51F9D">
            <w:pPr>
              <w:jc w:val="right"/>
              <w:rPr>
                <w:color w:val="000000"/>
                <w:sz w:val="14"/>
                <w:szCs w:val="14"/>
              </w:rPr>
            </w:pPr>
            <w:r w:rsidRPr="00C51F9D">
              <w:rPr>
                <w:color w:val="000000"/>
                <w:sz w:val="14"/>
                <w:szCs w:val="14"/>
              </w:rPr>
              <w:t>19 857,97</w:t>
            </w:r>
          </w:p>
        </w:tc>
        <w:tc>
          <w:tcPr>
            <w:tcW w:w="896" w:type="pct"/>
            <w:vAlign w:val="bottom"/>
            <w:hideMark/>
          </w:tcPr>
          <w:p w14:paraId="74250BC3"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C412CBA" w14:textId="77777777" w:rsidR="00C51F9D" w:rsidRPr="00C51F9D" w:rsidRDefault="00C51F9D" w:rsidP="00C51F9D">
            <w:pPr>
              <w:jc w:val="right"/>
              <w:rPr>
                <w:color w:val="000000"/>
                <w:sz w:val="14"/>
                <w:szCs w:val="14"/>
              </w:rPr>
            </w:pPr>
            <w:r w:rsidRPr="00C51F9D">
              <w:rPr>
                <w:color w:val="000000"/>
                <w:sz w:val="14"/>
                <w:szCs w:val="14"/>
              </w:rPr>
              <w:t>2 394,57</w:t>
            </w:r>
          </w:p>
        </w:tc>
        <w:tc>
          <w:tcPr>
            <w:tcW w:w="382" w:type="pct"/>
            <w:noWrap/>
            <w:vAlign w:val="bottom"/>
            <w:hideMark/>
          </w:tcPr>
          <w:p w14:paraId="7B5DC331"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504DFD01" w14:textId="77777777" w:rsidTr="00490E4B">
        <w:trPr>
          <w:gridAfter w:val="1"/>
          <w:wAfter w:w="7" w:type="pct"/>
          <w:trHeight w:val="20"/>
        </w:trPr>
        <w:tc>
          <w:tcPr>
            <w:tcW w:w="371" w:type="pct"/>
            <w:noWrap/>
            <w:vAlign w:val="bottom"/>
            <w:hideMark/>
          </w:tcPr>
          <w:p w14:paraId="0A499D5A" w14:textId="77777777" w:rsidR="00C51F9D" w:rsidRPr="00C51F9D" w:rsidRDefault="00C51F9D" w:rsidP="00C51F9D">
            <w:pPr>
              <w:jc w:val="center"/>
              <w:rPr>
                <w:i/>
                <w:iCs/>
                <w:color w:val="000000"/>
                <w:sz w:val="14"/>
                <w:szCs w:val="14"/>
              </w:rPr>
            </w:pPr>
            <w:r w:rsidRPr="00C51F9D">
              <w:rPr>
                <w:i/>
                <w:iCs/>
                <w:color w:val="000000"/>
                <w:sz w:val="14"/>
                <w:szCs w:val="14"/>
              </w:rPr>
              <w:t>1.1.2.</w:t>
            </w:r>
          </w:p>
        </w:tc>
        <w:tc>
          <w:tcPr>
            <w:tcW w:w="1044" w:type="pct"/>
            <w:vAlign w:val="bottom"/>
            <w:hideMark/>
          </w:tcPr>
          <w:p w14:paraId="452633B4" w14:textId="77777777" w:rsidR="00C51F9D" w:rsidRPr="00C51F9D" w:rsidRDefault="00C51F9D" w:rsidP="00C51F9D">
            <w:pPr>
              <w:rPr>
                <w:i/>
                <w:iCs/>
                <w:color w:val="000000"/>
                <w:sz w:val="14"/>
                <w:szCs w:val="14"/>
              </w:rPr>
            </w:pPr>
            <w:r w:rsidRPr="00C51F9D">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46" w:type="pct"/>
            <w:noWrap/>
            <w:vAlign w:val="center"/>
            <w:hideMark/>
          </w:tcPr>
          <w:p w14:paraId="659A481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6ACCBA66" w14:textId="77777777" w:rsidR="00C51F9D" w:rsidRPr="00C51F9D" w:rsidRDefault="00C51F9D" w:rsidP="00C51F9D">
            <w:pPr>
              <w:jc w:val="right"/>
              <w:rPr>
                <w:color w:val="000000"/>
                <w:sz w:val="14"/>
                <w:szCs w:val="14"/>
              </w:rPr>
            </w:pPr>
            <w:r w:rsidRPr="00C51F9D">
              <w:rPr>
                <w:color w:val="000000"/>
                <w:sz w:val="14"/>
                <w:szCs w:val="14"/>
              </w:rPr>
              <w:t>2 461,12</w:t>
            </w:r>
          </w:p>
        </w:tc>
        <w:tc>
          <w:tcPr>
            <w:tcW w:w="493" w:type="pct"/>
            <w:noWrap/>
            <w:vAlign w:val="bottom"/>
            <w:hideMark/>
          </w:tcPr>
          <w:p w14:paraId="4B17DAA8" w14:textId="77777777" w:rsidR="00C51F9D" w:rsidRPr="00C51F9D" w:rsidRDefault="00C51F9D" w:rsidP="00C51F9D">
            <w:pPr>
              <w:jc w:val="right"/>
              <w:rPr>
                <w:color w:val="000000"/>
                <w:sz w:val="14"/>
                <w:szCs w:val="14"/>
              </w:rPr>
            </w:pPr>
            <w:r w:rsidRPr="00C51F9D">
              <w:rPr>
                <w:color w:val="000000"/>
                <w:sz w:val="14"/>
                <w:szCs w:val="14"/>
              </w:rPr>
              <w:t>2 829,55</w:t>
            </w:r>
          </w:p>
        </w:tc>
        <w:tc>
          <w:tcPr>
            <w:tcW w:w="446" w:type="pct"/>
            <w:noWrap/>
            <w:vAlign w:val="bottom"/>
            <w:hideMark/>
          </w:tcPr>
          <w:p w14:paraId="6D2C45C1" w14:textId="77777777" w:rsidR="00C51F9D" w:rsidRPr="00C51F9D" w:rsidRDefault="00C51F9D" w:rsidP="00C51F9D">
            <w:pPr>
              <w:jc w:val="right"/>
              <w:rPr>
                <w:color w:val="000000"/>
                <w:sz w:val="14"/>
                <w:szCs w:val="14"/>
              </w:rPr>
            </w:pPr>
            <w:r w:rsidRPr="00C51F9D">
              <w:rPr>
                <w:color w:val="000000"/>
                <w:sz w:val="14"/>
                <w:szCs w:val="14"/>
              </w:rPr>
              <w:t>2 798,58</w:t>
            </w:r>
          </w:p>
        </w:tc>
        <w:tc>
          <w:tcPr>
            <w:tcW w:w="896" w:type="pct"/>
            <w:vAlign w:val="bottom"/>
            <w:hideMark/>
          </w:tcPr>
          <w:p w14:paraId="567CFE70"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1439FC50" w14:textId="77777777" w:rsidR="00C51F9D" w:rsidRPr="00C51F9D" w:rsidRDefault="00C51F9D" w:rsidP="00C51F9D">
            <w:pPr>
              <w:jc w:val="right"/>
              <w:rPr>
                <w:color w:val="000000"/>
                <w:sz w:val="14"/>
                <w:szCs w:val="14"/>
              </w:rPr>
            </w:pPr>
            <w:r w:rsidRPr="00C51F9D">
              <w:rPr>
                <w:color w:val="000000"/>
                <w:sz w:val="14"/>
                <w:szCs w:val="14"/>
              </w:rPr>
              <w:t>337,46</w:t>
            </w:r>
          </w:p>
        </w:tc>
        <w:tc>
          <w:tcPr>
            <w:tcW w:w="382" w:type="pct"/>
            <w:noWrap/>
            <w:vAlign w:val="bottom"/>
            <w:hideMark/>
          </w:tcPr>
          <w:p w14:paraId="0F913293"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3C89E059" w14:textId="77777777" w:rsidTr="00490E4B">
        <w:trPr>
          <w:gridAfter w:val="1"/>
          <w:wAfter w:w="7" w:type="pct"/>
          <w:trHeight w:val="20"/>
        </w:trPr>
        <w:tc>
          <w:tcPr>
            <w:tcW w:w="371" w:type="pct"/>
            <w:noWrap/>
            <w:vAlign w:val="bottom"/>
            <w:hideMark/>
          </w:tcPr>
          <w:p w14:paraId="5AEFF3C4" w14:textId="77777777" w:rsidR="00C51F9D" w:rsidRPr="00C51F9D" w:rsidRDefault="00C51F9D" w:rsidP="00C51F9D">
            <w:pPr>
              <w:jc w:val="center"/>
              <w:rPr>
                <w:color w:val="000000"/>
                <w:sz w:val="14"/>
                <w:szCs w:val="14"/>
              </w:rPr>
            </w:pPr>
            <w:r w:rsidRPr="00C51F9D">
              <w:rPr>
                <w:color w:val="000000"/>
                <w:sz w:val="14"/>
                <w:szCs w:val="14"/>
              </w:rPr>
              <w:t>1.2.</w:t>
            </w:r>
          </w:p>
        </w:tc>
        <w:tc>
          <w:tcPr>
            <w:tcW w:w="1044" w:type="pct"/>
            <w:vAlign w:val="bottom"/>
            <w:hideMark/>
          </w:tcPr>
          <w:p w14:paraId="42678F54" w14:textId="77777777" w:rsidR="00C51F9D" w:rsidRPr="00C51F9D" w:rsidRDefault="00C51F9D" w:rsidP="00C51F9D">
            <w:pPr>
              <w:rPr>
                <w:color w:val="000000"/>
                <w:sz w:val="14"/>
                <w:szCs w:val="14"/>
              </w:rPr>
            </w:pPr>
            <w:r w:rsidRPr="00C51F9D">
              <w:rPr>
                <w:color w:val="000000"/>
                <w:sz w:val="14"/>
                <w:szCs w:val="14"/>
              </w:rPr>
              <w:t>Расходы на оплату труда</w:t>
            </w:r>
          </w:p>
        </w:tc>
        <w:tc>
          <w:tcPr>
            <w:tcW w:w="446" w:type="pct"/>
            <w:noWrap/>
            <w:vAlign w:val="center"/>
            <w:hideMark/>
          </w:tcPr>
          <w:p w14:paraId="19F25D4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01F19636" w14:textId="77777777" w:rsidR="00C51F9D" w:rsidRPr="00C51F9D" w:rsidRDefault="00C51F9D" w:rsidP="00C51F9D">
            <w:pPr>
              <w:jc w:val="right"/>
              <w:rPr>
                <w:color w:val="000000"/>
                <w:sz w:val="14"/>
                <w:szCs w:val="14"/>
              </w:rPr>
            </w:pPr>
            <w:r w:rsidRPr="00C51F9D">
              <w:rPr>
                <w:color w:val="000000"/>
                <w:sz w:val="14"/>
                <w:szCs w:val="14"/>
              </w:rPr>
              <w:t>163 401,74</w:t>
            </w:r>
          </w:p>
        </w:tc>
        <w:tc>
          <w:tcPr>
            <w:tcW w:w="493" w:type="pct"/>
            <w:noWrap/>
            <w:vAlign w:val="bottom"/>
            <w:hideMark/>
          </w:tcPr>
          <w:p w14:paraId="2C1C3D2E" w14:textId="77777777" w:rsidR="00C51F9D" w:rsidRPr="00C51F9D" w:rsidRDefault="00C51F9D" w:rsidP="00C51F9D">
            <w:pPr>
              <w:jc w:val="right"/>
              <w:rPr>
                <w:color w:val="000000"/>
                <w:sz w:val="14"/>
                <w:szCs w:val="14"/>
              </w:rPr>
            </w:pPr>
            <w:r w:rsidRPr="00C51F9D">
              <w:rPr>
                <w:color w:val="000000"/>
                <w:sz w:val="14"/>
                <w:szCs w:val="14"/>
              </w:rPr>
              <w:t>187 863,18</w:t>
            </w:r>
          </w:p>
        </w:tc>
        <w:tc>
          <w:tcPr>
            <w:tcW w:w="446" w:type="pct"/>
            <w:noWrap/>
            <w:vAlign w:val="bottom"/>
            <w:hideMark/>
          </w:tcPr>
          <w:p w14:paraId="5263E3F4" w14:textId="77777777" w:rsidR="00C51F9D" w:rsidRPr="00C51F9D" w:rsidRDefault="00C51F9D" w:rsidP="00C51F9D">
            <w:pPr>
              <w:jc w:val="right"/>
              <w:rPr>
                <w:color w:val="000000"/>
                <w:sz w:val="14"/>
                <w:szCs w:val="14"/>
              </w:rPr>
            </w:pPr>
            <w:r w:rsidRPr="00C51F9D">
              <w:rPr>
                <w:color w:val="000000"/>
                <w:sz w:val="14"/>
                <w:szCs w:val="14"/>
              </w:rPr>
              <w:t>185 807,29</w:t>
            </w:r>
          </w:p>
        </w:tc>
        <w:tc>
          <w:tcPr>
            <w:tcW w:w="896" w:type="pct"/>
            <w:vAlign w:val="bottom"/>
            <w:hideMark/>
          </w:tcPr>
          <w:p w14:paraId="5D2CFB1B"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21AA1121" w14:textId="77777777" w:rsidR="00C51F9D" w:rsidRPr="00C51F9D" w:rsidRDefault="00C51F9D" w:rsidP="00C51F9D">
            <w:pPr>
              <w:jc w:val="right"/>
              <w:rPr>
                <w:color w:val="000000"/>
                <w:sz w:val="14"/>
                <w:szCs w:val="14"/>
              </w:rPr>
            </w:pPr>
            <w:r w:rsidRPr="00C51F9D">
              <w:rPr>
                <w:color w:val="000000"/>
                <w:sz w:val="14"/>
                <w:szCs w:val="14"/>
              </w:rPr>
              <w:t>22 405,55</w:t>
            </w:r>
          </w:p>
        </w:tc>
        <w:tc>
          <w:tcPr>
            <w:tcW w:w="382" w:type="pct"/>
            <w:noWrap/>
            <w:vAlign w:val="bottom"/>
            <w:hideMark/>
          </w:tcPr>
          <w:p w14:paraId="145FDC0F"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40524C29" w14:textId="77777777" w:rsidTr="00490E4B">
        <w:trPr>
          <w:gridAfter w:val="1"/>
          <w:wAfter w:w="7" w:type="pct"/>
          <w:trHeight w:val="20"/>
        </w:trPr>
        <w:tc>
          <w:tcPr>
            <w:tcW w:w="371" w:type="pct"/>
            <w:noWrap/>
            <w:vAlign w:val="bottom"/>
            <w:hideMark/>
          </w:tcPr>
          <w:p w14:paraId="10709951"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1044" w:type="pct"/>
            <w:vAlign w:val="bottom"/>
            <w:hideMark/>
          </w:tcPr>
          <w:p w14:paraId="4AB669E1" w14:textId="77777777" w:rsidR="00C51F9D" w:rsidRPr="00C51F9D" w:rsidRDefault="00C51F9D" w:rsidP="00C51F9D">
            <w:pPr>
              <w:jc w:val="right"/>
              <w:rPr>
                <w:i/>
                <w:iCs/>
                <w:color w:val="000000"/>
                <w:sz w:val="14"/>
                <w:szCs w:val="14"/>
              </w:rPr>
            </w:pPr>
            <w:r w:rsidRPr="00C51F9D">
              <w:rPr>
                <w:i/>
                <w:iCs/>
                <w:color w:val="000000"/>
                <w:sz w:val="14"/>
                <w:szCs w:val="14"/>
              </w:rPr>
              <w:t>Среднесписочная численность</w:t>
            </w:r>
          </w:p>
        </w:tc>
        <w:tc>
          <w:tcPr>
            <w:tcW w:w="446" w:type="pct"/>
            <w:noWrap/>
            <w:vAlign w:val="center"/>
            <w:hideMark/>
          </w:tcPr>
          <w:p w14:paraId="5308B215" w14:textId="77777777" w:rsidR="00C51F9D" w:rsidRPr="00C51F9D" w:rsidRDefault="00C51F9D" w:rsidP="00C51F9D">
            <w:pPr>
              <w:jc w:val="center"/>
              <w:rPr>
                <w:i/>
                <w:iCs/>
                <w:color w:val="000000"/>
                <w:sz w:val="14"/>
                <w:szCs w:val="14"/>
              </w:rPr>
            </w:pPr>
            <w:r w:rsidRPr="00C51F9D">
              <w:rPr>
                <w:i/>
                <w:iCs/>
                <w:color w:val="000000"/>
                <w:sz w:val="14"/>
                <w:szCs w:val="14"/>
              </w:rPr>
              <w:t>чел.</w:t>
            </w:r>
          </w:p>
        </w:tc>
        <w:tc>
          <w:tcPr>
            <w:tcW w:w="470" w:type="pct"/>
            <w:noWrap/>
            <w:vAlign w:val="bottom"/>
            <w:hideMark/>
          </w:tcPr>
          <w:p w14:paraId="0FA4A533" w14:textId="77777777" w:rsidR="00C51F9D" w:rsidRPr="00C51F9D" w:rsidRDefault="00C51F9D" w:rsidP="00C51F9D">
            <w:pPr>
              <w:jc w:val="right"/>
              <w:rPr>
                <w:color w:val="000000"/>
                <w:sz w:val="14"/>
                <w:szCs w:val="14"/>
              </w:rPr>
            </w:pPr>
            <w:r w:rsidRPr="00C51F9D">
              <w:rPr>
                <w:color w:val="000000"/>
                <w:sz w:val="14"/>
                <w:szCs w:val="14"/>
              </w:rPr>
              <w:t>288,00</w:t>
            </w:r>
          </w:p>
        </w:tc>
        <w:tc>
          <w:tcPr>
            <w:tcW w:w="493" w:type="pct"/>
            <w:noWrap/>
            <w:vAlign w:val="bottom"/>
            <w:hideMark/>
          </w:tcPr>
          <w:p w14:paraId="3A6259A3" w14:textId="77777777" w:rsidR="00C51F9D" w:rsidRPr="00C51F9D" w:rsidRDefault="00C51F9D" w:rsidP="00C51F9D">
            <w:pPr>
              <w:jc w:val="right"/>
              <w:rPr>
                <w:color w:val="000000"/>
                <w:sz w:val="14"/>
                <w:szCs w:val="14"/>
              </w:rPr>
            </w:pPr>
            <w:r w:rsidRPr="00C51F9D">
              <w:rPr>
                <w:color w:val="000000"/>
                <w:sz w:val="14"/>
                <w:szCs w:val="14"/>
              </w:rPr>
              <w:t>331,11</w:t>
            </w:r>
          </w:p>
        </w:tc>
        <w:tc>
          <w:tcPr>
            <w:tcW w:w="446" w:type="pct"/>
            <w:noWrap/>
            <w:vAlign w:val="bottom"/>
            <w:hideMark/>
          </w:tcPr>
          <w:p w14:paraId="6A15A053" w14:textId="77777777" w:rsidR="00C51F9D" w:rsidRPr="00C51F9D" w:rsidRDefault="00C51F9D" w:rsidP="00C51F9D">
            <w:pPr>
              <w:jc w:val="right"/>
              <w:rPr>
                <w:color w:val="000000"/>
                <w:sz w:val="14"/>
                <w:szCs w:val="14"/>
              </w:rPr>
            </w:pPr>
            <w:r w:rsidRPr="00C51F9D">
              <w:rPr>
                <w:color w:val="000000"/>
                <w:sz w:val="14"/>
                <w:szCs w:val="14"/>
              </w:rPr>
              <w:t>258,00</w:t>
            </w:r>
          </w:p>
        </w:tc>
        <w:tc>
          <w:tcPr>
            <w:tcW w:w="896" w:type="pct"/>
            <w:vAlign w:val="bottom"/>
            <w:hideMark/>
          </w:tcPr>
          <w:p w14:paraId="5AB46F63"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721FDA2" w14:textId="77777777" w:rsidR="00C51F9D" w:rsidRPr="00C51F9D" w:rsidRDefault="00C51F9D" w:rsidP="00C51F9D">
            <w:pPr>
              <w:jc w:val="right"/>
              <w:rPr>
                <w:color w:val="000000"/>
                <w:sz w:val="14"/>
                <w:szCs w:val="14"/>
              </w:rPr>
            </w:pPr>
            <w:r w:rsidRPr="00C51F9D">
              <w:rPr>
                <w:color w:val="000000"/>
                <w:sz w:val="14"/>
                <w:szCs w:val="14"/>
              </w:rPr>
              <w:t>-30,00</w:t>
            </w:r>
          </w:p>
        </w:tc>
        <w:tc>
          <w:tcPr>
            <w:tcW w:w="382" w:type="pct"/>
            <w:noWrap/>
            <w:vAlign w:val="bottom"/>
            <w:hideMark/>
          </w:tcPr>
          <w:p w14:paraId="4E0C136E" w14:textId="77777777" w:rsidR="00C51F9D" w:rsidRPr="00C51F9D" w:rsidRDefault="00C51F9D" w:rsidP="00C51F9D">
            <w:pPr>
              <w:jc w:val="right"/>
              <w:rPr>
                <w:color w:val="000000"/>
                <w:sz w:val="14"/>
                <w:szCs w:val="14"/>
              </w:rPr>
            </w:pPr>
            <w:r w:rsidRPr="00C51F9D">
              <w:rPr>
                <w:color w:val="000000"/>
                <w:sz w:val="14"/>
                <w:szCs w:val="14"/>
              </w:rPr>
              <w:t>-10,42%</w:t>
            </w:r>
          </w:p>
        </w:tc>
      </w:tr>
      <w:tr w:rsidR="00C51F9D" w:rsidRPr="00C51F9D" w14:paraId="56EB182D" w14:textId="77777777" w:rsidTr="00490E4B">
        <w:trPr>
          <w:gridAfter w:val="1"/>
          <w:wAfter w:w="7" w:type="pct"/>
          <w:trHeight w:val="20"/>
        </w:trPr>
        <w:tc>
          <w:tcPr>
            <w:tcW w:w="371" w:type="pct"/>
            <w:noWrap/>
            <w:vAlign w:val="bottom"/>
            <w:hideMark/>
          </w:tcPr>
          <w:p w14:paraId="30409BA2"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1044" w:type="pct"/>
            <w:vAlign w:val="bottom"/>
            <w:hideMark/>
          </w:tcPr>
          <w:p w14:paraId="399F6E6B" w14:textId="77777777" w:rsidR="00C51F9D" w:rsidRPr="00C51F9D" w:rsidRDefault="00C51F9D" w:rsidP="00C51F9D">
            <w:pPr>
              <w:jc w:val="right"/>
              <w:rPr>
                <w:i/>
                <w:iCs/>
                <w:color w:val="000000"/>
                <w:sz w:val="14"/>
                <w:szCs w:val="14"/>
              </w:rPr>
            </w:pPr>
            <w:r w:rsidRPr="00C51F9D">
              <w:rPr>
                <w:i/>
                <w:iCs/>
                <w:color w:val="000000"/>
                <w:sz w:val="14"/>
                <w:szCs w:val="14"/>
              </w:rPr>
              <w:t>Средняя заработная плата</w:t>
            </w:r>
          </w:p>
        </w:tc>
        <w:tc>
          <w:tcPr>
            <w:tcW w:w="446" w:type="pct"/>
            <w:noWrap/>
            <w:vAlign w:val="center"/>
            <w:hideMark/>
          </w:tcPr>
          <w:p w14:paraId="345BCD2C" w14:textId="77777777" w:rsidR="00C51F9D" w:rsidRPr="00C51F9D" w:rsidRDefault="00C51F9D" w:rsidP="00C51F9D">
            <w:pPr>
              <w:jc w:val="center"/>
              <w:rPr>
                <w:i/>
                <w:iCs/>
                <w:color w:val="000000"/>
                <w:sz w:val="14"/>
                <w:szCs w:val="14"/>
              </w:rPr>
            </w:pPr>
            <w:r w:rsidRPr="00C51F9D">
              <w:rPr>
                <w:i/>
                <w:iCs/>
                <w:color w:val="000000"/>
                <w:sz w:val="14"/>
                <w:szCs w:val="14"/>
              </w:rPr>
              <w:t>руб./чел. в мес.</w:t>
            </w:r>
          </w:p>
        </w:tc>
        <w:tc>
          <w:tcPr>
            <w:tcW w:w="470" w:type="pct"/>
            <w:noWrap/>
            <w:vAlign w:val="bottom"/>
            <w:hideMark/>
          </w:tcPr>
          <w:p w14:paraId="40DAE3B5" w14:textId="77777777" w:rsidR="00C51F9D" w:rsidRPr="00C51F9D" w:rsidRDefault="00C51F9D" w:rsidP="00C51F9D">
            <w:pPr>
              <w:jc w:val="right"/>
              <w:rPr>
                <w:i/>
                <w:iCs/>
                <w:color w:val="000000"/>
                <w:sz w:val="14"/>
                <w:szCs w:val="14"/>
              </w:rPr>
            </w:pPr>
            <w:r w:rsidRPr="00C51F9D">
              <w:rPr>
                <w:i/>
                <w:iCs/>
                <w:color w:val="000000"/>
                <w:sz w:val="14"/>
                <w:szCs w:val="14"/>
              </w:rPr>
              <w:t>47 280,59</w:t>
            </w:r>
          </w:p>
        </w:tc>
        <w:tc>
          <w:tcPr>
            <w:tcW w:w="493" w:type="pct"/>
            <w:noWrap/>
            <w:vAlign w:val="bottom"/>
            <w:hideMark/>
          </w:tcPr>
          <w:p w14:paraId="285E5E9D" w14:textId="77777777" w:rsidR="00C51F9D" w:rsidRPr="00C51F9D" w:rsidRDefault="00C51F9D" w:rsidP="00C51F9D">
            <w:pPr>
              <w:jc w:val="right"/>
              <w:rPr>
                <w:color w:val="000000"/>
                <w:sz w:val="14"/>
                <w:szCs w:val="14"/>
              </w:rPr>
            </w:pPr>
            <w:r w:rsidRPr="00C51F9D">
              <w:rPr>
                <w:color w:val="000000"/>
                <w:sz w:val="14"/>
                <w:szCs w:val="14"/>
              </w:rPr>
              <w:t>54 358,56</w:t>
            </w:r>
          </w:p>
        </w:tc>
        <w:tc>
          <w:tcPr>
            <w:tcW w:w="446" w:type="pct"/>
            <w:noWrap/>
            <w:vAlign w:val="bottom"/>
            <w:hideMark/>
          </w:tcPr>
          <w:p w14:paraId="476067EE" w14:textId="77777777" w:rsidR="00C51F9D" w:rsidRPr="00C51F9D" w:rsidRDefault="00C51F9D" w:rsidP="00C51F9D">
            <w:pPr>
              <w:jc w:val="right"/>
              <w:rPr>
                <w:color w:val="000000"/>
                <w:sz w:val="14"/>
                <w:szCs w:val="14"/>
              </w:rPr>
            </w:pPr>
            <w:r w:rsidRPr="00C51F9D">
              <w:rPr>
                <w:color w:val="000000"/>
                <w:sz w:val="14"/>
                <w:szCs w:val="14"/>
              </w:rPr>
              <w:t>60 015,27</w:t>
            </w:r>
          </w:p>
        </w:tc>
        <w:tc>
          <w:tcPr>
            <w:tcW w:w="896" w:type="pct"/>
            <w:vAlign w:val="bottom"/>
            <w:hideMark/>
          </w:tcPr>
          <w:p w14:paraId="587FE67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DB8FDE8" w14:textId="77777777" w:rsidR="00C51F9D" w:rsidRPr="00C51F9D" w:rsidRDefault="00C51F9D" w:rsidP="00C51F9D">
            <w:pPr>
              <w:jc w:val="right"/>
              <w:rPr>
                <w:color w:val="000000"/>
                <w:sz w:val="14"/>
                <w:szCs w:val="14"/>
              </w:rPr>
            </w:pPr>
            <w:r w:rsidRPr="00C51F9D">
              <w:rPr>
                <w:color w:val="000000"/>
                <w:sz w:val="14"/>
                <w:szCs w:val="14"/>
              </w:rPr>
              <w:t>12 734,68</w:t>
            </w:r>
          </w:p>
        </w:tc>
        <w:tc>
          <w:tcPr>
            <w:tcW w:w="382" w:type="pct"/>
            <w:noWrap/>
            <w:vAlign w:val="bottom"/>
            <w:hideMark/>
          </w:tcPr>
          <w:p w14:paraId="7CF17A3B" w14:textId="77777777" w:rsidR="00C51F9D" w:rsidRPr="00C51F9D" w:rsidRDefault="00C51F9D" w:rsidP="00C51F9D">
            <w:pPr>
              <w:jc w:val="right"/>
              <w:rPr>
                <w:color w:val="000000"/>
                <w:sz w:val="14"/>
                <w:szCs w:val="14"/>
              </w:rPr>
            </w:pPr>
            <w:r w:rsidRPr="00C51F9D">
              <w:rPr>
                <w:color w:val="000000"/>
                <w:sz w:val="14"/>
                <w:szCs w:val="14"/>
              </w:rPr>
              <w:t>26,93%</w:t>
            </w:r>
          </w:p>
        </w:tc>
      </w:tr>
      <w:tr w:rsidR="00C51F9D" w:rsidRPr="00C51F9D" w14:paraId="0C9CD525" w14:textId="77777777" w:rsidTr="00490E4B">
        <w:trPr>
          <w:gridAfter w:val="1"/>
          <w:wAfter w:w="7" w:type="pct"/>
          <w:trHeight w:val="20"/>
        </w:trPr>
        <w:tc>
          <w:tcPr>
            <w:tcW w:w="371" w:type="pct"/>
            <w:noWrap/>
            <w:vAlign w:val="bottom"/>
            <w:hideMark/>
          </w:tcPr>
          <w:p w14:paraId="140B622C" w14:textId="77777777" w:rsidR="00C51F9D" w:rsidRPr="00C51F9D" w:rsidRDefault="00C51F9D" w:rsidP="00C51F9D">
            <w:pPr>
              <w:jc w:val="center"/>
              <w:rPr>
                <w:color w:val="000000"/>
                <w:sz w:val="14"/>
                <w:szCs w:val="14"/>
              </w:rPr>
            </w:pPr>
            <w:r w:rsidRPr="00C51F9D">
              <w:rPr>
                <w:color w:val="000000"/>
                <w:sz w:val="14"/>
                <w:szCs w:val="14"/>
              </w:rPr>
              <w:t>1.3.</w:t>
            </w:r>
          </w:p>
        </w:tc>
        <w:tc>
          <w:tcPr>
            <w:tcW w:w="1044" w:type="pct"/>
            <w:vAlign w:val="bottom"/>
            <w:hideMark/>
          </w:tcPr>
          <w:p w14:paraId="13C1F413" w14:textId="77777777" w:rsidR="00C51F9D" w:rsidRPr="00C51F9D" w:rsidRDefault="00C51F9D" w:rsidP="00C51F9D">
            <w:pPr>
              <w:rPr>
                <w:color w:val="000000"/>
                <w:sz w:val="14"/>
                <w:szCs w:val="14"/>
              </w:rPr>
            </w:pPr>
            <w:r w:rsidRPr="00C51F9D">
              <w:rPr>
                <w:color w:val="000000"/>
                <w:sz w:val="14"/>
                <w:szCs w:val="14"/>
              </w:rPr>
              <w:t>Прочие расходы, всего, в том числе:</w:t>
            </w:r>
          </w:p>
        </w:tc>
        <w:tc>
          <w:tcPr>
            <w:tcW w:w="446" w:type="pct"/>
            <w:noWrap/>
            <w:vAlign w:val="center"/>
            <w:hideMark/>
          </w:tcPr>
          <w:p w14:paraId="12BD385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00267D35" w14:textId="77777777" w:rsidR="00C51F9D" w:rsidRPr="00C51F9D" w:rsidRDefault="00C51F9D" w:rsidP="00C51F9D">
            <w:pPr>
              <w:jc w:val="right"/>
              <w:rPr>
                <w:color w:val="000000"/>
                <w:sz w:val="14"/>
                <w:szCs w:val="14"/>
              </w:rPr>
            </w:pPr>
            <w:r w:rsidRPr="00C51F9D">
              <w:rPr>
                <w:color w:val="000000"/>
                <w:sz w:val="14"/>
                <w:szCs w:val="14"/>
              </w:rPr>
              <w:t>20 955,57</w:t>
            </w:r>
          </w:p>
        </w:tc>
        <w:tc>
          <w:tcPr>
            <w:tcW w:w="493" w:type="pct"/>
            <w:noWrap/>
            <w:vAlign w:val="bottom"/>
            <w:hideMark/>
          </w:tcPr>
          <w:p w14:paraId="5F9DFE71" w14:textId="77777777" w:rsidR="00C51F9D" w:rsidRPr="00C51F9D" w:rsidRDefault="00C51F9D" w:rsidP="00C51F9D">
            <w:pPr>
              <w:jc w:val="right"/>
              <w:rPr>
                <w:color w:val="000000"/>
                <w:sz w:val="14"/>
                <w:szCs w:val="14"/>
              </w:rPr>
            </w:pPr>
            <w:r w:rsidRPr="00C51F9D">
              <w:rPr>
                <w:color w:val="000000"/>
                <w:sz w:val="14"/>
                <w:szCs w:val="14"/>
              </w:rPr>
              <w:t>24 092,65</w:t>
            </w:r>
          </w:p>
        </w:tc>
        <w:tc>
          <w:tcPr>
            <w:tcW w:w="446" w:type="pct"/>
            <w:noWrap/>
            <w:vAlign w:val="bottom"/>
            <w:hideMark/>
          </w:tcPr>
          <w:p w14:paraId="4B372AFD" w14:textId="77777777" w:rsidR="00C51F9D" w:rsidRPr="00C51F9D" w:rsidRDefault="00C51F9D" w:rsidP="00C51F9D">
            <w:pPr>
              <w:jc w:val="right"/>
              <w:rPr>
                <w:color w:val="000000"/>
                <w:sz w:val="14"/>
                <w:szCs w:val="14"/>
              </w:rPr>
            </w:pPr>
            <w:r w:rsidRPr="00C51F9D">
              <w:rPr>
                <w:color w:val="000000"/>
                <w:sz w:val="14"/>
                <w:szCs w:val="14"/>
              </w:rPr>
              <w:t>23 828,99</w:t>
            </w:r>
          </w:p>
        </w:tc>
        <w:tc>
          <w:tcPr>
            <w:tcW w:w="896" w:type="pct"/>
            <w:vAlign w:val="bottom"/>
            <w:hideMark/>
          </w:tcPr>
          <w:p w14:paraId="1E791064"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2576960F" w14:textId="77777777" w:rsidR="00C51F9D" w:rsidRPr="00C51F9D" w:rsidRDefault="00C51F9D" w:rsidP="00C51F9D">
            <w:pPr>
              <w:jc w:val="right"/>
              <w:rPr>
                <w:color w:val="000000"/>
                <w:sz w:val="14"/>
                <w:szCs w:val="14"/>
              </w:rPr>
            </w:pPr>
            <w:r w:rsidRPr="00C51F9D">
              <w:rPr>
                <w:color w:val="000000"/>
                <w:sz w:val="14"/>
                <w:szCs w:val="14"/>
              </w:rPr>
              <w:t>2 873,42</w:t>
            </w:r>
          </w:p>
        </w:tc>
        <w:tc>
          <w:tcPr>
            <w:tcW w:w="382" w:type="pct"/>
            <w:noWrap/>
            <w:vAlign w:val="bottom"/>
            <w:hideMark/>
          </w:tcPr>
          <w:p w14:paraId="51678D19"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5BE58378" w14:textId="77777777" w:rsidTr="00490E4B">
        <w:trPr>
          <w:gridAfter w:val="1"/>
          <w:wAfter w:w="7" w:type="pct"/>
          <w:trHeight w:val="20"/>
        </w:trPr>
        <w:tc>
          <w:tcPr>
            <w:tcW w:w="371" w:type="pct"/>
            <w:noWrap/>
            <w:vAlign w:val="bottom"/>
            <w:hideMark/>
          </w:tcPr>
          <w:p w14:paraId="77A9B6D8" w14:textId="77777777" w:rsidR="00C51F9D" w:rsidRPr="00C51F9D" w:rsidRDefault="00C51F9D" w:rsidP="00C51F9D">
            <w:pPr>
              <w:jc w:val="center"/>
              <w:rPr>
                <w:i/>
                <w:iCs/>
                <w:color w:val="000000"/>
                <w:sz w:val="14"/>
                <w:szCs w:val="14"/>
              </w:rPr>
            </w:pPr>
            <w:r w:rsidRPr="00C51F9D">
              <w:rPr>
                <w:i/>
                <w:iCs/>
                <w:color w:val="000000"/>
                <w:sz w:val="14"/>
                <w:szCs w:val="14"/>
              </w:rPr>
              <w:t>1.3.1.</w:t>
            </w:r>
          </w:p>
        </w:tc>
        <w:tc>
          <w:tcPr>
            <w:tcW w:w="1044" w:type="pct"/>
            <w:vAlign w:val="bottom"/>
            <w:hideMark/>
          </w:tcPr>
          <w:p w14:paraId="44D86478" w14:textId="77777777" w:rsidR="00C51F9D" w:rsidRPr="00C51F9D" w:rsidRDefault="00C51F9D" w:rsidP="00C51F9D">
            <w:pPr>
              <w:rPr>
                <w:i/>
                <w:iCs/>
                <w:color w:val="000000"/>
                <w:sz w:val="14"/>
                <w:szCs w:val="14"/>
              </w:rPr>
            </w:pPr>
            <w:r w:rsidRPr="00C51F9D">
              <w:rPr>
                <w:i/>
                <w:iCs/>
                <w:color w:val="000000"/>
                <w:sz w:val="14"/>
                <w:szCs w:val="14"/>
              </w:rPr>
              <w:t>Ремонт основных фондов</w:t>
            </w:r>
          </w:p>
        </w:tc>
        <w:tc>
          <w:tcPr>
            <w:tcW w:w="446" w:type="pct"/>
            <w:noWrap/>
            <w:vAlign w:val="center"/>
            <w:hideMark/>
          </w:tcPr>
          <w:p w14:paraId="3C932DE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7555D13C" w14:textId="77777777" w:rsidR="00C51F9D" w:rsidRPr="00C51F9D" w:rsidRDefault="00C51F9D" w:rsidP="00C51F9D">
            <w:pPr>
              <w:jc w:val="right"/>
              <w:rPr>
                <w:color w:val="000000"/>
                <w:sz w:val="14"/>
                <w:szCs w:val="14"/>
              </w:rPr>
            </w:pPr>
            <w:r w:rsidRPr="00C51F9D">
              <w:rPr>
                <w:color w:val="000000"/>
                <w:sz w:val="14"/>
                <w:szCs w:val="14"/>
              </w:rPr>
              <w:t>15 604,77</w:t>
            </w:r>
          </w:p>
        </w:tc>
        <w:tc>
          <w:tcPr>
            <w:tcW w:w="493" w:type="pct"/>
            <w:noWrap/>
            <w:vAlign w:val="bottom"/>
            <w:hideMark/>
          </w:tcPr>
          <w:p w14:paraId="7848D976" w14:textId="77777777" w:rsidR="00C51F9D" w:rsidRPr="00C51F9D" w:rsidRDefault="00C51F9D" w:rsidP="00C51F9D">
            <w:pPr>
              <w:jc w:val="right"/>
              <w:rPr>
                <w:color w:val="000000"/>
                <w:sz w:val="14"/>
                <w:szCs w:val="14"/>
              </w:rPr>
            </w:pPr>
            <w:r w:rsidRPr="00C51F9D">
              <w:rPr>
                <w:color w:val="000000"/>
                <w:sz w:val="14"/>
                <w:szCs w:val="14"/>
              </w:rPr>
              <w:t>17 940,82</w:t>
            </w:r>
          </w:p>
        </w:tc>
        <w:tc>
          <w:tcPr>
            <w:tcW w:w="446" w:type="pct"/>
            <w:noWrap/>
            <w:vAlign w:val="bottom"/>
            <w:hideMark/>
          </w:tcPr>
          <w:p w14:paraId="1DCB8F03" w14:textId="77777777" w:rsidR="00C51F9D" w:rsidRPr="00C51F9D" w:rsidRDefault="00C51F9D" w:rsidP="00C51F9D">
            <w:pPr>
              <w:jc w:val="right"/>
              <w:rPr>
                <w:color w:val="000000"/>
                <w:sz w:val="14"/>
                <w:szCs w:val="14"/>
              </w:rPr>
            </w:pPr>
            <w:r w:rsidRPr="00C51F9D">
              <w:rPr>
                <w:color w:val="000000"/>
                <w:sz w:val="14"/>
                <w:szCs w:val="14"/>
              </w:rPr>
              <w:t>17 744,49</w:t>
            </w:r>
          </w:p>
        </w:tc>
        <w:tc>
          <w:tcPr>
            <w:tcW w:w="896" w:type="pct"/>
            <w:vAlign w:val="bottom"/>
            <w:hideMark/>
          </w:tcPr>
          <w:p w14:paraId="253A2568"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2B9CCEA" w14:textId="77777777" w:rsidR="00C51F9D" w:rsidRPr="00C51F9D" w:rsidRDefault="00C51F9D" w:rsidP="00C51F9D">
            <w:pPr>
              <w:jc w:val="right"/>
              <w:rPr>
                <w:color w:val="000000"/>
                <w:sz w:val="14"/>
                <w:szCs w:val="14"/>
              </w:rPr>
            </w:pPr>
            <w:r w:rsidRPr="00C51F9D">
              <w:rPr>
                <w:color w:val="000000"/>
                <w:sz w:val="14"/>
                <w:szCs w:val="14"/>
              </w:rPr>
              <w:t>2 139,72</w:t>
            </w:r>
          </w:p>
        </w:tc>
        <w:tc>
          <w:tcPr>
            <w:tcW w:w="382" w:type="pct"/>
            <w:noWrap/>
            <w:vAlign w:val="bottom"/>
            <w:hideMark/>
          </w:tcPr>
          <w:p w14:paraId="6CF70772"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0BC97F35" w14:textId="77777777" w:rsidTr="00490E4B">
        <w:trPr>
          <w:gridAfter w:val="1"/>
          <w:wAfter w:w="7" w:type="pct"/>
          <w:trHeight w:val="20"/>
        </w:trPr>
        <w:tc>
          <w:tcPr>
            <w:tcW w:w="371" w:type="pct"/>
            <w:noWrap/>
            <w:vAlign w:val="bottom"/>
            <w:hideMark/>
          </w:tcPr>
          <w:p w14:paraId="0EF17188" w14:textId="77777777" w:rsidR="00C51F9D" w:rsidRPr="00C51F9D" w:rsidRDefault="00C51F9D" w:rsidP="00C51F9D">
            <w:pPr>
              <w:jc w:val="center"/>
              <w:rPr>
                <w:i/>
                <w:iCs/>
                <w:color w:val="000000"/>
                <w:sz w:val="14"/>
                <w:szCs w:val="14"/>
              </w:rPr>
            </w:pPr>
            <w:r w:rsidRPr="00C51F9D">
              <w:rPr>
                <w:i/>
                <w:iCs/>
                <w:color w:val="000000"/>
                <w:sz w:val="14"/>
                <w:szCs w:val="14"/>
              </w:rPr>
              <w:t>1.3.2.</w:t>
            </w:r>
          </w:p>
        </w:tc>
        <w:tc>
          <w:tcPr>
            <w:tcW w:w="1044" w:type="pct"/>
            <w:vAlign w:val="bottom"/>
            <w:hideMark/>
          </w:tcPr>
          <w:p w14:paraId="5F9D2733" w14:textId="77777777" w:rsidR="00C51F9D" w:rsidRPr="00C51F9D" w:rsidRDefault="00C51F9D" w:rsidP="00C51F9D">
            <w:pPr>
              <w:rPr>
                <w:i/>
                <w:iCs/>
                <w:color w:val="000000"/>
                <w:sz w:val="14"/>
                <w:szCs w:val="14"/>
              </w:rPr>
            </w:pPr>
            <w:r w:rsidRPr="00C51F9D">
              <w:rPr>
                <w:i/>
                <w:iCs/>
                <w:color w:val="000000"/>
                <w:sz w:val="14"/>
                <w:szCs w:val="14"/>
              </w:rPr>
              <w:t>Оплата работ и услуг сторонних организаций</w:t>
            </w:r>
          </w:p>
        </w:tc>
        <w:tc>
          <w:tcPr>
            <w:tcW w:w="446" w:type="pct"/>
            <w:noWrap/>
            <w:vAlign w:val="center"/>
            <w:hideMark/>
          </w:tcPr>
          <w:p w14:paraId="2AF5C39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315D5F8F" w14:textId="77777777" w:rsidR="00C51F9D" w:rsidRPr="00C51F9D" w:rsidRDefault="00C51F9D" w:rsidP="00C51F9D">
            <w:pPr>
              <w:jc w:val="right"/>
              <w:rPr>
                <w:i/>
                <w:iCs/>
                <w:color w:val="000000"/>
                <w:sz w:val="14"/>
                <w:szCs w:val="14"/>
              </w:rPr>
            </w:pPr>
            <w:r w:rsidRPr="00C51F9D">
              <w:rPr>
                <w:i/>
                <w:iCs/>
                <w:color w:val="000000"/>
                <w:sz w:val="14"/>
                <w:szCs w:val="14"/>
              </w:rPr>
              <w:t>4 008,89</w:t>
            </w:r>
          </w:p>
        </w:tc>
        <w:tc>
          <w:tcPr>
            <w:tcW w:w="493" w:type="pct"/>
            <w:noWrap/>
            <w:vAlign w:val="bottom"/>
            <w:hideMark/>
          </w:tcPr>
          <w:p w14:paraId="6627B369" w14:textId="77777777" w:rsidR="00C51F9D" w:rsidRPr="00C51F9D" w:rsidRDefault="00C51F9D" w:rsidP="00C51F9D">
            <w:pPr>
              <w:jc w:val="right"/>
              <w:rPr>
                <w:color w:val="000000"/>
                <w:sz w:val="14"/>
                <w:szCs w:val="14"/>
              </w:rPr>
            </w:pPr>
            <w:r w:rsidRPr="00C51F9D">
              <w:rPr>
                <w:color w:val="000000"/>
                <w:sz w:val="14"/>
                <w:szCs w:val="14"/>
              </w:rPr>
              <w:t>4 609,02</w:t>
            </w:r>
          </w:p>
        </w:tc>
        <w:tc>
          <w:tcPr>
            <w:tcW w:w="446" w:type="pct"/>
            <w:noWrap/>
            <w:vAlign w:val="bottom"/>
            <w:hideMark/>
          </w:tcPr>
          <w:p w14:paraId="1C1AA168" w14:textId="77777777" w:rsidR="00C51F9D" w:rsidRPr="00C51F9D" w:rsidRDefault="00C51F9D" w:rsidP="00C51F9D">
            <w:pPr>
              <w:jc w:val="right"/>
              <w:rPr>
                <w:color w:val="000000"/>
                <w:sz w:val="14"/>
                <w:szCs w:val="14"/>
              </w:rPr>
            </w:pPr>
            <w:r w:rsidRPr="00C51F9D">
              <w:rPr>
                <w:color w:val="000000"/>
                <w:sz w:val="14"/>
                <w:szCs w:val="14"/>
              </w:rPr>
              <w:t>4 558,58</w:t>
            </w:r>
          </w:p>
        </w:tc>
        <w:tc>
          <w:tcPr>
            <w:tcW w:w="896" w:type="pct"/>
            <w:vAlign w:val="bottom"/>
            <w:hideMark/>
          </w:tcPr>
          <w:p w14:paraId="44AED997"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02DE4249" w14:textId="77777777" w:rsidR="00C51F9D" w:rsidRPr="00C51F9D" w:rsidRDefault="00C51F9D" w:rsidP="00C51F9D">
            <w:pPr>
              <w:jc w:val="right"/>
              <w:rPr>
                <w:color w:val="000000"/>
                <w:sz w:val="14"/>
                <w:szCs w:val="14"/>
              </w:rPr>
            </w:pPr>
            <w:r w:rsidRPr="00C51F9D">
              <w:rPr>
                <w:color w:val="000000"/>
                <w:sz w:val="14"/>
                <w:szCs w:val="14"/>
              </w:rPr>
              <w:t>549,70</w:t>
            </w:r>
          </w:p>
        </w:tc>
        <w:tc>
          <w:tcPr>
            <w:tcW w:w="382" w:type="pct"/>
            <w:noWrap/>
            <w:vAlign w:val="bottom"/>
            <w:hideMark/>
          </w:tcPr>
          <w:p w14:paraId="23A1A87D"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08315103" w14:textId="77777777" w:rsidTr="00490E4B">
        <w:trPr>
          <w:gridAfter w:val="1"/>
          <w:wAfter w:w="7" w:type="pct"/>
          <w:trHeight w:val="20"/>
        </w:trPr>
        <w:tc>
          <w:tcPr>
            <w:tcW w:w="371" w:type="pct"/>
            <w:noWrap/>
            <w:vAlign w:val="bottom"/>
            <w:hideMark/>
          </w:tcPr>
          <w:p w14:paraId="4C21DCC9" w14:textId="77777777" w:rsidR="00C51F9D" w:rsidRPr="00C51F9D" w:rsidRDefault="00C51F9D" w:rsidP="00C51F9D">
            <w:pPr>
              <w:jc w:val="center"/>
              <w:rPr>
                <w:color w:val="000000"/>
                <w:sz w:val="14"/>
                <w:szCs w:val="14"/>
              </w:rPr>
            </w:pPr>
            <w:r w:rsidRPr="00C51F9D">
              <w:rPr>
                <w:color w:val="000000"/>
                <w:sz w:val="14"/>
                <w:szCs w:val="14"/>
              </w:rPr>
              <w:t>1.3.2.1.</w:t>
            </w:r>
          </w:p>
        </w:tc>
        <w:tc>
          <w:tcPr>
            <w:tcW w:w="1044" w:type="pct"/>
            <w:vAlign w:val="bottom"/>
            <w:hideMark/>
          </w:tcPr>
          <w:p w14:paraId="4A1FDE44" w14:textId="77777777" w:rsidR="00C51F9D" w:rsidRPr="00C51F9D" w:rsidRDefault="00C51F9D" w:rsidP="00C51F9D">
            <w:pPr>
              <w:jc w:val="right"/>
              <w:rPr>
                <w:color w:val="000000"/>
                <w:sz w:val="14"/>
                <w:szCs w:val="14"/>
              </w:rPr>
            </w:pPr>
            <w:r w:rsidRPr="00C51F9D">
              <w:rPr>
                <w:color w:val="000000"/>
                <w:sz w:val="14"/>
                <w:szCs w:val="14"/>
              </w:rPr>
              <w:t>Услуги связи</w:t>
            </w:r>
          </w:p>
        </w:tc>
        <w:tc>
          <w:tcPr>
            <w:tcW w:w="446" w:type="pct"/>
            <w:noWrap/>
            <w:vAlign w:val="center"/>
            <w:hideMark/>
          </w:tcPr>
          <w:p w14:paraId="439EA8F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38C5433B" w14:textId="77777777" w:rsidR="00C51F9D" w:rsidRPr="00C51F9D" w:rsidRDefault="00C51F9D" w:rsidP="00C51F9D">
            <w:pPr>
              <w:jc w:val="right"/>
              <w:rPr>
                <w:color w:val="000000"/>
                <w:sz w:val="14"/>
                <w:szCs w:val="14"/>
              </w:rPr>
            </w:pPr>
            <w:r w:rsidRPr="00C51F9D">
              <w:rPr>
                <w:color w:val="000000"/>
                <w:sz w:val="14"/>
                <w:szCs w:val="14"/>
              </w:rPr>
              <w:t>1 526,99</w:t>
            </w:r>
          </w:p>
        </w:tc>
        <w:tc>
          <w:tcPr>
            <w:tcW w:w="493" w:type="pct"/>
            <w:noWrap/>
            <w:vAlign w:val="bottom"/>
            <w:hideMark/>
          </w:tcPr>
          <w:p w14:paraId="02B1020F" w14:textId="77777777" w:rsidR="00C51F9D" w:rsidRPr="00C51F9D" w:rsidRDefault="00C51F9D" w:rsidP="00C51F9D">
            <w:pPr>
              <w:jc w:val="right"/>
              <w:rPr>
                <w:color w:val="000000"/>
                <w:sz w:val="14"/>
                <w:szCs w:val="14"/>
              </w:rPr>
            </w:pPr>
            <w:r w:rsidRPr="00C51F9D">
              <w:rPr>
                <w:color w:val="000000"/>
                <w:sz w:val="14"/>
                <w:szCs w:val="14"/>
              </w:rPr>
              <w:t>1 755,58</w:t>
            </w:r>
          </w:p>
        </w:tc>
        <w:tc>
          <w:tcPr>
            <w:tcW w:w="446" w:type="pct"/>
            <w:noWrap/>
            <w:vAlign w:val="bottom"/>
            <w:hideMark/>
          </w:tcPr>
          <w:p w14:paraId="5BA8A1D6" w14:textId="77777777" w:rsidR="00C51F9D" w:rsidRPr="00C51F9D" w:rsidRDefault="00C51F9D" w:rsidP="00C51F9D">
            <w:pPr>
              <w:jc w:val="right"/>
              <w:rPr>
                <w:color w:val="000000"/>
                <w:sz w:val="14"/>
                <w:szCs w:val="14"/>
              </w:rPr>
            </w:pPr>
            <w:r w:rsidRPr="00C51F9D">
              <w:rPr>
                <w:color w:val="000000"/>
                <w:sz w:val="14"/>
                <w:szCs w:val="14"/>
              </w:rPr>
              <w:t>1 736,37</w:t>
            </w:r>
          </w:p>
        </w:tc>
        <w:tc>
          <w:tcPr>
            <w:tcW w:w="896" w:type="pct"/>
            <w:vAlign w:val="bottom"/>
            <w:hideMark/>
          </w:tcPr>
          <w:p w14:paraId="6F5564E9"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A0D2B24" w14:textId="77777777" w:rsidR="00C51F9D" w:rsidRPr="00C51F9D" w:rsidRDefault="00C51F9D" w:rsidP="00C51F9D">
            <w:pPr>
              <w:jc w:val="right"/>
              <w:rPr>
                <w:color w:val="000000"/>
                <w:sz w:val="14"/>
                <w:szCs w:val="14"/>
              </w:rPr>
            </w:pPr>
            <w:r w:rsidRPr="00C51F9D">
              <w:rPr>
                <w:color w:val="000000"/>
                <w:sz w:val="14"/>
                <w:szCs w:val="14"/>
              </w:rPr>
              <w:t>209,38</w:t>
            </w:r>
          </w:p>
        </w:tc>
        <w:tc>
          <w:tcPr>
            <w:tcW w:w="382" w:type="pct"/>
            <w:noWrap/>
            <w:vAlign w:val="bottom"/>
            <w:hideMark/>
          </w:tcPr>
          <w:p w14:paraId="263CDE85"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133331DB" w14:textId="77777777" w:rsidTr="00490E4B">
        <w:trPr>
          <w:gridAfter w:val="1"/>
          <w:wAfter w:w="7" w:type="pct"/>
          <w:trHeight w:val="20"/>
        </w:trPr>
        <w:tc>
          <w:tcPr>
            <w:tcW w:w="371" w:type="pct"/>
            <w:noWrap/>
            <w:vAlign w:val="bottom"/>
            <w:hideMark/>
          </w:tcPr>
          <w:p w14:paraId="66FD9882" w14:textId="77777777" w:rsidR="00C51F9D" w:rsidRPr="00C51F9D" w:rsidRDefault="00C51F9D" w:rsidP="00C51F9D">
            <w:pPr>
              <w:jc w:val="center"/>
              <w:rPr>
                <w:color w:val="000000"/>
                <w:sz w:val="14"/>
                <w:szCs w:val="14"/>
              </w:rPr>
            </w:pPr>
            <w:r w:rsidRPr="00C51F9D">
              <w:rPr>
                <w:color w:val="000000"/>
                <w:sz w:val="14"/>
                <w:szCs w:val="14"/>
              </w:rPr>
              <w:t>1.3.2.2.</w:t>
            </w:r>
          </w:p>
        </w:tc>
        <w:tc>
          <w:tcPr>
            <w:tcW w:w="1044" w:type="pct"/>
            <w:vAlign w:val="bottom"/>
            <w:hideMark/>
          </w:tcPr>
          <w:p w14:paraId="29D0AAD0" w14:textId="77777777" w:rsidR="00C51F9D" w:rsidRPr="00C51F9D" w:rsidRDefault="00C51F9D" w:rsidP="00C51F9D">
            <w:pPr>
              <w:jc w:val="right"/>
              <w:rPr>
                <w:color w:val="000000"/>
                <w:sz w:val="14"/>
                <w:szCs w:val="14"/>
              </w:rPr>
            </w:pPr>
            <w:r w:rsidRPr="00C51F9D">
              <w:rPr>
                <w:color w:val="000000"/>
                <w:sz w:val="14"/>
                <w:szCs w:val="14"/>
              </w:rPr>
              <w:t>Расходы на услуги вневедомственной охраны и коммунального хозяйства</w:t>
            </w:r>
          </w:p>
        </w:tc>
        <w:tc>
          <w:tcPr>
            <w:tcW w:w="446" w:type="pct"/>
            <w:noWrap/>
            <w:vAlign w:val="center"/>
            <w:hideMark/>
          </w:tcPr>
          <w:p w14:paraId="4535C38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3A9A12D1" w14:textId="77777777" w:rsidR="00C51F9D" w:rsidRPr="00C51F9D" w:rsidRDefault="00C51F9D" w:rsidP="00C51F9D">
            <w:pPr>
              <w:jc w:val="right"/>
              <w:rPr>
                <w:color w:val="000000"/>
                <w:sz w:val="14"/>
                <w:szCs w:val="14"/>
              </w:rPr>
            </w:pPr>
            <w:r w:rsidRPr="00C51F9D">
              <w:rPr>
                <w:color w:val="000000"/>
                <w:sz w:val="14"/>
                <w:szCs w:val="14"/>
              </w:rPr>
              <w:t>756,73</w:t>
            </w:r>
          </w:p>
        </w:tc>
        <w:tc>
          <w:tcPr>
            <w:tcW w:w="493" w:type="pct"/>
            <w:noWrap/>
            <w:vAlign w:val="bottom"/>
            <w:hideMark/>
          </w:tcPr>
          <w:p w14:paraId="43D0A56E" w14:textId="77777777" w:rsidR="00C51F9D" w:rsidRPr="00C51F9D" w:rsidRDefault="00C51F9D" w:rsidP="00C51F9D">
            <w:pPr>
              <w:jc w:val="right"/>
              <w:rPr>
                <w:color w:val="000000"/>
                <w:sz w:val="14"/>
                <w:szCs w:val="14"/>
              </w:rPr>
            </w:pPr>
            <w:r w:rsidRPr="00C51F9D">
              <w:rPr>
                <w:color w:val="000000"/>
                <w:sz w:val="14"/>
                <w:szCs w:val="14"/>
              </w:rPr>
              <w:t>870,01</w:t>
            </w:r>
          </w:p>
        </w:tc>
        <w:tc>
          <w:tcPr>
            <w:tcW w:w="446" w:type="pct"/>
            <w:noWrap/>
            <w:vAlign w:val="bottom"/>
            <w:hideMark/>
          </w:tcPr>
          <w:p w14:paraId="36674E12" w14:textId="77777777" w:rsidR="00C51F9D" w:rsidRPr="00C51F9D" w:rsidRDefault="00C51F9D" w:rsidP="00C51F9D">
            <w:pPr>
              <w:jc w:val="right"/>
              <w:rPr>
                <w:color w:val="000000"/>
                <w:sz w:val="14"/>
                <w:szCs w:val="14"/>
              </w:rPr>
            </w:pPr>
            <w:r w:rsidRPr="00C51F9D">
              <w:rPr>
                <w:color w:val="000000"/>
                <w:sz w:val="14"/>
                <w:szCs w:val="14"/>
              </w:rPr>
              <w:t>860,49</w:t>
            </w:r>
          </w:p>
        </w:tc>
        <w:tc>
          <w:tcPr>
            <w:tcW w:w="896" w:type="pct"/>
            <w:vAlign w:val="bottom"/>
            <w:hideMark/>
          </w:tcPr>
          <w:p w14:paraId="342ACB9A"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68D19C39" w14:textId="77777777" w:rsidR="00C51F9D" w:rsidRPr="00C51F9D" w:rsidRDefault="00C51F9D" w:rsidP="00C51F9D">
            <w:pPr>
              <w:jc w:val="right"/>
              <w:rPr>
                <w:color w:val="000000"/>
                <w:sz w:val="14"/>
                <w:szCs w:val="14"/>
              </w:rPr>
            </w:pPr>
            <w:r w:rsidRPr="00C51F9D">
              <w:rPr>
                <w:color w:val="000000"/>
                <w:sz w:val="14"/>
                <w:szCs w:val="14"/>
              </w:rPr>
              <w:t>103,76</w:t>
            </w:r>
          </w:p>
        </w:tc>
        <w:tc>
          <w:tcPr>
            <w:tcW w:w="382" w:type="pct"/>
            <w:noWrap/>
            <w:vAlign w:val="bottom"/>
            <w:hideMark/>
          </w:tcPr>
          <w:p w14:paraId="4C632946"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3BE055DB" w14:textId="77777777" w:rsidTr="00490E4B">
        <w:trPr>
          <w:gridAfter w:val="1"/>
          <w:wAfter w:w="7" w:type="pct"/>
          <w:trHeight w:val="20"/>
        </w:trPr>
        <w:tc>
          <w:tcPr>
            <w:tcW w:w="371" w:type="pct"/>
            <w:noWrap/>
            <w:vAlign w:val="bottom"/>
            <w:hideMark/>
          </w:tcPr>
          <w:p w14:paraId="2E0C66B7" w14:textId="77777777" w:rsidR="00C51F9D" w:rsidRPr="00C51F9D" w:rsidRDefault="00C51F9D" w:rsidP="00C51F9D">
            <w:pPr>
              <w:jc w:val="center"/>
              <w:rPr>
                <w:color w:val="000000"/>
                <w:sz w:val="14"/>
                <w:szCs w:val="14"/>
              </w:rPr>
            </w:pPr>
            <w:r w:rsidRPr="00C51F9D">
              <w:rPr>
                <w:color w:val="000000"/>
                <w:sz w:val="14"/>
                <w:szCs w:val="14"/>
              </w:rPr>
              <w:t>1.3.2.3.</w:t>
            </w:r>
          </w:p>
        </w:tc>
        <w:tc>
          <w:tcPr>
            <w:tcW w:w="1044" w:type="pct"/>
            <w:vAlign w:val="bottom"/>
            <w:hideMark/>
          </w:tcPr>
          <w:p w14:paraId="2CCD5140" w14:textId="77777777" w:rsidR="00C51F9D" w:rsidRPr="00C51F9D" w:rsidRDefault="00C51F9D" w:rsidP="00C51F9D">
            <w:pPr>
              <w:jc w:val="right"/>
              <w:rPr>
                <w:color w:val="000000"/>
                <w:sz w:val="14"/>
                <w:szCs w:val="14"/>
              </w:rPr>
            </w:pPr>
            <w:r w:rsidRPr="00C51F9D">
              <w:rPr>
                <w:color w:val="000000"/>
                <w:sz w:val="14"/>
                <w:szCs w:val="14"/>
              </w:rPr>
              <w:t>Расходы на юридические и информационные услуги</w:t>
            </w:r>
          </w:p>
        </w:tc>
        <w:tc>
          <w:tcPr>
            <w:tcW w:w="446" w:type="pct"/>
            <w:noWrap/>
            <w:vAlign w:val="center"/>
            <w:hideMark/>
          </w:tcPr>
          <w:p w14:paraId="5BB2C4C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743355BD" w14:textId="77777777" w:rsidR="00C51F9D" w:rsidRPr="00C51F9D" w:rsidRDefault="00C51F9D" w:rsidP="00C51F9D">
            <w:pPr>
              <w:jc w:val="right"/>
              <w:rPr>
                <w:color w:val="000000"/>
                <w:sz w:val="14"/>
                <w:szCs w:val="14"/>
              </w:rPr>
            </w:pPr>
            <w:r w:rsidRPr="00C51F9D">
              <w:rPr>
                <w:color w:val="000000"/>
                <w:sz w:val="14"/>
                <w:szCs w:val="14"/>
              </w:rPr>
              <w:t>346,33</w:t>
            </w:r>
          </w:p>
        </w:tc>
        <w:tc>
          <w:tcPr>
            <w:tcW w:w="493" w:type="pct"/>
            <w:noWrap/>
            <w:vAlign w:val="bottom"/>
            <w:hideMark/>
          </w:tcPr>
          <w:p w14:paraId="706D18E3" w14:textId="77777777" w:rsidR="00C51F9D" w:rsidRPr="00C51F9D" w:rsidRDefault="00C51F9D" w:rsidP="00C51F9D">
            <w:pPr>
              <w:jc w:val="right"/>
              <w:rPr>
                <w:color w:val="000000"/>
                <w:sz w:val="14"/>
                <w:szCs w:val="14"/>
              </w:rPr>
            </w:pPr>
            <w:r w:rsidRPr="00C51F9D">
              <w:rPr>
                <w:color w:val="000000"/>
                <w:sz w:val="14"/>
                <w:szCs w:val="14"/>
              </w:rPr>
              <w:t>398,17</w:t>
            </w:r>
          </w:p>
        </w:tc>
        <w:tc>
          <w:tcPr>
            <w:tcW w:w="446" w:type="pct"/>
            <w:noWrap/>
            <w:vAlign w:val="bottom"/>
            <w:hideMark/>
          </w:tcPr>
          <w:p w14:paraId="2460A597" w14:textId="77777777" w:rsidR="00C51F9D" w:rsidRPr="00C51F9D" w:rsidRDefault="00C51F9D" w:rsidP="00C51F9D">
            <w:pPr>
              <w:jc w:val="right"/>
              <w:rPr>
                <w:color w:val="000000"/>
                <w:sz w:val="14"/>
                <w:szCs w:val="14"/>
              </w:rPr>
            </w:pPr>
            <w:r w:rsidRPr="00C51F9D">
              <w:rPr>
                <w:color w:val="000000"/>
                <w:sz w:val="14"/>
                <w:szCs w:val="14"/>
              </w:rPr>
              <w:t>393,81</w:t>
            </w:r>
          </w:p>
        </w:tc>
        <w:tc>
          <w:tcPr>
            <w:tcW w:w="896" w:type="pct"/>
            <w:vAlign w:val="bottom"/>
            <w:hideMark/>
          </w:tcPr>
          <w:p w14:paraId="2ABD65B4"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EF367AF" w14:textId="77777777" w:rsidR="00C51F9D" w:rsidRPr="00C51F9D" w:rsidRDefault="00C51F9D" w:rsidP="00C51F9D">
            <w:pPr>
              <w:jc w:val="right"/>
              <w:rPr>
                <w:color w:val="000000"/>
                <w:sz w:val="14"/>
                <w:szCs w:val="14"/>
              </w:rPr>
            </w:pPr>
            <w:r w:rsidRPr="00C51F9D">
              <w:rPr>
                <w:color w:val="000000"/>
                <w:sz w:val="14"/>
                <w:szCs w:val="14"/>
              </w:rPr>
              <w:t>47,49</w:t>
            </w:r>
          </w:p>
        </w:tc>
        <w:tc>
          <w:tcPr>
            <w:tcW w:w="382" w:type="pct"/>
            <w:noWrap/>
            <w:vAlign w:val="bottom"/>
            <w:hideMark/>
          </w:tcPr>
          <w:p w14:paraId="1ADD6E62"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7A75DCC6" w14:textId="77777777" w:rsidTr="00490E4B">
        <w:trPr>
          <w:gridAfter w:val="1"/>
          <w:wAfter w:w="7" w:type="pct"/>
          <w:trHeight w:val="20"/>
        </w:trPr>
        <w:tc>
          <w:tcPr>
            <w:tcW w:w="371" w:type="pct"/>
            <w:noWrap/>
            <w:vAlign w:val="bottom"/>
            <w:hideMark/>
          </w:tcPr>
          <w:p w14:paraId="284A8B80" w14:textId="77777777" w:rsidR="00C51F9D" w:rsidRPr="00C51F9D" w:rsidRDefault="00C51F9D" w:rsidP="00C51F9D">
            <w:pPr>
              <w:jc w:val="center"/>
              <w:rPr>
                <w:color w:val="000000"/>
                <w:sz w:val="14"/>
                <w:szCs w:val="14"/>
              </w:rPr>
            </w:pPr>
            <w:r w:rsidRPr="00C51F9D">
              <w:rPr>
                <w:color w:val="000000"/>
                <w:sz w:val="14"/>
                <w:szCs w:val="14"/>
              </w:rPr>
              <w:t>1.3.2.4.</w:t>
            </w:r>
          </w:p>
        </w:tc>
        <w:tc>
          <w:tcPr>
            <w:tcW w:w="1044" w:type="pct"/>
            <w:vAlign w:val="bottom"/>
            <w:hideMark/>
          </w:tcPr>
          <w:p w14:paraId="4ED67847" w14:textId="77777777" w:rsidR="00C51F9D" w:rsidRPr="00C51F9D" w:rsidRDefault="00C51F9D" w:rsidP="00C51F9D">
            <w:pPr>
              <w:jc w:val="right"/>
              <w:rPr>
                <w:color w:val="000000"/>
                <w:sz w:val="14"/>
                <w:szCs w:val="14"/>
              </w:rPr>
            </w:pPr>
            <w:r w:rsidRPr="00C51F9D">
              <w:rPr>
                <w:color w:val="000000"/>
                <w:sz w:val="14"/>
                <w:szCs w:val="14"/>
              </w:rPr>
              <w:t>Расходы на аудиторские и консультационные услуги</w:t>
            </w:r>
          </w:p>
        </w:tc>
        <w:tc>
          <w:tcPr>
            <w:tcW w:w="446" w:type="pct"/>
            <w:noWrap/>
            <w:vAlign w:val="center"/>
            <w:hideMark/>
          </w:tcPr>
          <w:p w14:paraId="14D1204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35CFE729" w14:textId="77777777" w:rsidR="00C51F9D" w:rsidRPr="00C51F9D" w:rsidRDefault="00C51F9D" w:rsidP="00C51F9D">
            <w:pPr>
              <w:jc w:val="right"/>
              <w:rPr>
                <w:color w:val="000000"/>
                <w:sz w:val="14"/>
                <w:szCs w:val="14"/>
              </w:rPr>
            </w:pPr>
            <w:r w:rsidRPr="00C51F9D">
              <w:rPr>
                <w:color w:val="000000"/>
                <w:sz w:val="14"/>
                <w:szCs w:val="14"/>
              </w:rPr>
              <w:t>733,17</w:t>
            </w:r>
          </w:p>
        </w:tc>
        <w:tc>
          <w:tcPr>
            <w:tcW w:w="493" w:type="pct"/>
            <w:noWrap/>
            <w:vAlign w:val="bottom"/>
            <w:hideMark/>
          </w:tcPr>
          <w:p w14:paraId="03E3DF8C" w14:textId="77777777" w:rsidR="00C51F9D" w:rsidRPr="00C51F9D" w:rsidRDefault="00C51F9D" w:rsidP="00C51F9D">
            <w:pPr>
              <w:jc w:val="right"/>
              <w:rPr>
                <w:color w:val="000000"/>
                <w:sz w:val="14"/>
                <w:szCs w:val="14"/>
              </w:rPr>
            </w:pPr>
            <w:r w:rsidRPr="00C51F9D">
              <w:rPr>
                <w:color w:val="000000"/>
                <w:sz w:val="14"/>
                <w:szCs w:val="14"/>
              </w:rPr>
              <w:t>842,93</w:t>
            </w:r>
          </w:p>
        </w:tc>
        <w:tc>
          <w:tcPr>
            <w:tcW w:w="446" w:type="pct"/>
            <w:noWrap/>
            <w:vAlign w:val="bottom"/>
            <w:hideMark/>
          </w:tcPr>
          <w:p w14:paraId="5803B48E" w14:textId="77777777" w:rsidR="00C51F9D" w:rsidRPr="00C51F9D" w:rsidRDefault="00C51F9D" w:rsidP="00C51F9D">
            <w:pPr>
              <w:jc w:val="right"/>
              <w:rPr>
                <w:color w:val="000000"/>
                <w:sz w:val="14"/>
                <w:szCs w:val="14"/>
              </w:rPr>
            </w:pPr>
            <w:r w:rsidRPr="00C51F9D">
              <w:rPr>
                <w:color w:val="000000"/>
                <w:sz w:val="14"/>
                <w:szCs w:val="14"/>
              </w:rPr>
              <w:t>833,70</w:t>
            </w:r>
          </w:p>
        </w:tc>
        <w:tc>
          <w:tcPr>
            <w:tcW w:w="896" w:type="pct"/>
            <w:vAlign w:val="bottom"/>
            <w:hideMark/>
          </w:tcPr>
          <w:p w14:paraId="21329C5B"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2DA510B2" w14:textId="77777777" w:rsidR="00C51F9D" w:rsidRPr="00C51F9D" w:rsidRDefault="00C51F9D" w:rsidP="00C51F9D">
            <w:pPr>
              <w:jc w:val="right"/>
              <w:rPr>
                <w:color w:val="000000"/>
                <w:sz w:val="14"/>
                <w:szCs w:val="14"/>
              </w:rPr>
            </w:pPr>
            <w:r w:rsidRPr="00C51F9D">
              <w:rPr>
                <w:color w:val="000000"/>
                <w:sz w:val="14"/>
                <w:szCs w:val="14"/>
              </w:rPr>
              <w:t>100,53</w:t>
            </w:r>
          </w:p>
        </w:tc>
        <w:tc>
          <w:tcPr>
            <w:tcW w:w="382" w:type="pct"/>
            <w:noWrap/>
            <w:vAlign w:val="bottom"/>
            <w:hideMark/>
          </w:tcPr>
          <w:p w14:paraId="307E5B00"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71FF7A90" w14:textId="77777777" w:rsidTr="00490E4B">
        <w:trPr>
          <w:gridAfter w:val="1"/>
          <w:wAfter w:w="7" w:type="pct"/>
          <w:trHeight w:val="20"/>
        </w:trPr>
        <w:tc>
          <w:tcPr>
            <w:tcW w:w="371" w:type="pct"/>
            <w:noWrap/>
            <w:vAlign w:val="bottom"/>
            <w:hideMark/>
          </w:tcPr>
          <w:p w14:paraId="16A3869A" w14:textId="77777777" w:rsidR="00C51F9D" w:rsidRPr="00C51F9D" w:rsidRDefault="00C51F9D" w:rsidP="00C51F9D">
            <w:pPr>
              <w:jc w:val="center"/>
              <w:rPr>
                <w:color w:val="000000"/>
                <w:sz w:val="14"/>
                <w:szCs w:val="14"/>
              </w:rPr>
            </w:pPr>
            <w:r w:rsidRPr="00C51F9D">
              <w:rPr>
                <w:color w:val="000000"/>
                <w:sz w:val="14"/>
                <w:szCs w:val="14"/>
              </w:rPr>
              <w:t>1.3.2.5.</w:t>
            </w:r>
          </w:p>
        </w:tc>
        <w:tc>
          <w:tcPr>
            <w:tcW w:w="1044" w:type="pct"/>
            <w:vAlign w:val="bottom"/>
            <w:hideMark/>
          </w:tcPr>
          <w:p w14:paraId="1A6F805D" w14:textId="77777777" w:rsidR="00C51F9D" w:rsidRPr="00C51F9D" w:rsidRDefault="00C51F9D" w:rsidP="00C51F9D">
            <w:pPr>
              <w:jc w:val="right"/>
              <w:rPr>
                <w:color w:val="000000"/>
                <w:sz w:val="14"/>
                <w:szCs w:val="14"/>
              </w:rPr>
            </w:pPr>
            <w:r w:rsidRPr="00C51F9D">
              <w:rPr>
                <w:color w:val="000000"/>
                <w:sz w:val="14"/>
                <w:szCs w:val="14"/>
              </w:rPr>
              <w:t>Транспортные услуги</w:t>
            </w:r>
          </w:p>
        </w:tc>
        <w:tc>
          <w:tcPr>
            <w:tcW w:w="446" w:type="pct"/>
            <w:noWrap/>
            <w:vAlign w:val="center"/>
            <w:hideMark/>
          </w:tcPr>
          <w:p w14:paraId="429C2F0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7CC4DEB4" w14:textId="77777777" w:rsidR="00C51F9D" w:rsidRPr="00C51F9D" w:rsidRDefault="00C51F9D" w:rsidP="00C51F9D">
            <w:pPr>
              <w:jc w:val="right"/>
              <w:rPr>
                <w:color w:val="000000"/>
                <w:sz w:val="14"/>
                <w:szCs w:val="14"/>
              </w:rPr>
            </w:pPr>
            <w:r w:rsidRPr="00C51F9D">
              <w:rPr>
                <w:color w:val="000000"/>
                <w:sz w:val="14"/>
                <w:szCs w:val="14"/>
              </w:rPr>
              <w:t>366,30</w:t>
            </w:r>
          </w:p>
        </w:tc>
        <w:tc>
          <w:tcPr>
            <w:tcW w:w="493" w:type="pct"/>
            <w:noWrap/>
            <w:vAlign w:val="bottom"/>
            <w:hideMark/>
          </w:tcPr>
          <w:p w14:paraId="27A0A451" w14:textId="77777777" w:rsidR="00C51F9D" w:rsidRPr="00C51F9D" w:rsidRDefault="00C51F9D" w:rsidP="00C51F9D">
            <w:pPr>
              <w:jc w:val="right"/>
              <w:rPr>
                <w:color w:val="000000"/>
                <w:sz w:val="14"/>
                <w:szCs w:val="14"/>
              </w:rPr>
            </w:pPr>
            <w:r w:rsidRPr="00C51F9D">
              <w:rPr>
                <w:color w:val="000000"/>
                <w:sz w:val="14"/>
                <w:szCs w:val="14"/>
              </w:rPr>
              <w:t>421,14</w:t>
            </w:r>
          </w:p>
        </w:tc>
        <w:tc>
          <w:tcPr>
            <w:tcW w:w="446" w:type="pct"/>
            <w:noWrap/>
            <w:vAlign w:val="bottom"/>
            <w:hideMark/>
          </w:tcPr>
          <w:p w14:paraId="58CC73E4" w14:textId="77777777" w:rsidR="00C51F9D" w:rsidRPr="00C51F9D" w:rsidRDefault="00C51F9D" w:rsidP="00C51F9D">
            <w:pPr>
              <w:jc w:val="right"/>
              <w:rPr>
                <w:color w:val="000000"/>
                <w:sz w:val="14"/>
                <w:szCs w:val="14"/>
              </w:rPr>
            </w:pPr>
            <w:r w:rsidRPr="00C51F9D">
              <w:rPr>
                <w:color w:val="000000"/>
                <w:sz w:val="14"/>
                <w:szCs w:val="14"/>
              </w:rPr>
              <w:t>416,53</w:t>
            </w:r>
          </w:p>
        </w:tc>
        <w:tc>
          <w:tcPr>
            <w:tcW w:w="896" w:type="pct"/>
            <w:vAlign w:val="bottom"/>
            <w:hideMark/>
          </w:tcPr>
          <w:p w14:paraId="3686E212"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6F9BAA1F" w14:textId="77777777" w:rsidR="00C51F9D" w:rsidRPr="00C51F9D" w:rsidRDefault="00C51F9D" w:rsidP="00C51F9D">
            <w:pPr>
              <w:jc w:val="right"/>
              <w:rPr>
                <w:color w:val="000000"/>
                <w:sz w:val="14"/>
                <w:szCs w:val="14"/>
              </w:rPr>
            </w:pPr>
            <w:r w:rsidRPr="00C51F9D">
              <w:rPr>
                <w:color w:val="000000"/>
                <w:sz w:val="14"/>
                <w:szCs w:val="14"/>
              </w:rPr>
              <w:t>50,23</w:t>
            </w:r>
          </w:p>
        </w:tc>
        <w:tc>
          <w:tcPr>
            <w:tcW w:w="382" w:type="pct"/>
            <w:noWrap/>
            <w:vAlign w:val="bottom"/>
            <w:hideMark/>
          </w:tcPr>
          <w:p w14:paraId="41DA6272"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1BCC9CD0" w14:textId="77777777" w:rsidTr="00490E4B">
        <w:trPr>
          <w:gridAfter w:val="1"/>
          <w:wAfter w:w="7" w:type="pct"/>
          <w:trHeight w:val="20"/>
        </w:trPr>
        <w:tc>
          <w:tcPr>
            <w:tcW w:w="371" w:type="pct"/>
            <w:noWrap/>
            <w:vAlign w:val="bottom"/>
            <w:hideMark/>
          </w:tcPr>
          <w:p w14:paraId="710DEDA1" w14:textId="77777777" w:rsidR="00C51F9D" w:rsidRPr="00C51F9D" w:rsidRDefault="00C51F9D" w:rsidP="00C51F9D">
            <w:pPr>
              <w:jc w:val="center"/>
              <w:rPr>
                <w:color w:val="000000"/>
                <w:sz w:val="14"/>
                <w:szCs w:val="14"/>
              </w:rPr>
            </w:pPr>
            <w:r w:rsidRPr="00C51F9D">
              <w:rPr>
                <w:color w:val="000000"/>
                <w:sz w:val="14"/>
                <w:szCs w:val="14"/>
              </w:rPr>
              <w:t>1.3.2.6.</w:t>
            </w:r>
          </w:p>
        </w:tc>
        <w:tc>
          <w:tcPr>
            <w:tcW w:w="1044" w:type="pct"/>
            <w:vAlign w:val="bottom"/>
            <w:hideMark/>
          </w:tcPr>
          <w:p w14:paraId="3E623B7D" w14:textId="77777777" w:rsidR="00C51F9D" w:rsidRPr="00C51F9D" w:rsidRDefault="00C51F9D" w:rsidP="00C51F9D">
            <w:pPr>
              <w:jc w:val="right"/>
              <w:rPr>
                <w:color w:val="000000"/>
                <w:sz w:val="14"/>
                <w:szCs w:val="14"/>
              </w:rPr>
            </w:pPr>
            <w:r w:rsidRPr="00C51F9D">
              <w:rPr>
                <w:color w:val="000000"/>
                <w:sz w:val="14"/>
                <w:szCs w:val="14"/>
              </w:rPr>
              <w:t>Прочие услуги сторонних организаций</w:t>
            </w:r>
          </w:p>
        </w:tc>
        <w:tc>
          <w:tcPr>
            <w:tcW w:w="446" w:type="pct"/>
            <w:noWrap/>
            <w:vAlign w:val="center"/>
            <w:hideMark/>
          </w:tcPr>
          <w:p w14:paraId="599109F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C375318" w14:textId="77777777" w:rsidR="00C51F9D" w:rsidRPr="00C51F9D" w:rsidRDefault="00C51F9D" w:rsidP="00C51F9D">
            <w:pPr>
              <w:jc w:val="right"/>
              <w:rPr>
                <w:color w:val="000000"/>
                <w:sz w:val="14"/>
                <w:szCs w:val="14"/>
              </w:rPr>
            </w:pPr>
            <w:r w:rsidRPr="00C51F9D">
              <w:rPr>
                <w:color w:val="000000"/>
                <w:sz w:val="14"/>
                <w:szCs w:val="14"/>
              </w:rPr>
              <w:t>279,37</w:t>
            </w:r>
          </w:p>
        </w:tc>
        <w:tc>
          <w:tcPr>
            <w:tcW w:w="493" w:type="pct"/>
            <w:noWrap/>
            <w:vAlign w:val="bottom"/>
            <w:hideMark/>
          </w:tcPr>
          <w:p w14:paraId="617B92D0" w14:textId="77777777" w:rsidR="00C51F9D" w:rsidRPr="00C51F9D" w:rsidRDefault="00C51F9D" w:rsidP="00C51F9D">
            <w:pPr>
              <w:jc w:val="right"/>
              <w:rPr>
                <w:color w:val="000000"/>
                <w:sz w:val="14"/>
                <w:szCs w:val="14"/>
              </w:rPr>
            </w:pPr>
            <w:r w:rsidRPr="00C51F9D">
              <w:rPr>
                <w:color w:val="000000"/>
                <w:sz w:val="14"/>
                <w:szCs w:val="14"/>
              </w:rPr>
              <w:t>321,19</w:t>
            </w:r>
          </w:p>
        </w:tc>
        <w:tc>
          <w:tcPr>
            <w:tcW w:w="446" w:type="pct"/>
            <w:noWrap/>
            <w:vAlign w:val="bottom"/>
            <w:hideMark/>
          </w:tcPr>
          <w:p w14:paraId="5CBC2042" w14:textId="77777777" w:rsidR="00C51F9D" w:rsidRPr="00C51F9D" w:rsidRDefault="00C51F9D" w:rsidP="00C51F9D">
            <w:pPr>
              <w:jc w:val="right"/>
              <w:rPr>
                <w:color w:val="000000"/>
                <w:sz w:val="14"/>
                <w:szCs w:val="14"/>
              </w:rPr>
            </w:pPr>
            <w:r w:rsidRPr="00C51F9D">
              <w:rPr>
                <w:color w:val="000000"/>
                <w:sz w:val="14"/>
                <w:szCs w:val="14"/>
              </w:rPr>
              <w:t>317,68</w:t>
            </w:r>
          </w:p>
        </w:tc>
        <w:tc>
          <w:tcPr>
            <w:tcW w:w="896" w:type="pct"/>
            <w:vAlign w:val="bottom"/>
            <w:hideMark/>
          </w:tcPr>
          <w:p w14:paraId="382E76FE"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6997C124" w14:textId="77777777" w:rsidR="00C51F9D" w:rsidRPr="00C51F9D" w:rsidRDefault="00C51F9D" w:rsidP="00C51F9D">
            <w:pPr>
              <w:jc w:val="right"/>
              <w:rPr>
                <w:color w:val="000000"/>
                <w:sz w:val="14"/>
                <w:szCs w:val="14"/>
              </w:rPr>
            </w:pPr>
            <w:r w:rsidRPr="00C51F9D">
              <w:rPr>
                <w:color w:val="000000"/>
                <w:sz w:val="14"/>
                <w:szCs w:val="14"/>
              </w:rPr>
              <w:t>38,31</w:t>
            </w:r>
          </w:p>
        </w:tc>
        <w:tc>
          <w:tcPr>
            <w:tcW w:w="382" w:type="pct"/>
            <w:noWrap/>
            <w:vAlign w:val="bottom"/>
            <w:hideMark/>
          </w:tcPr>
          <w:p w14:paraId="7DD97E3B"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6BC4D89F" w14:textId="77777777" w:rsidTr="00490E4B">
        <w:trPr>
          <w:gridAfter w:val="1"/>
          <w:wAfter w:w="7" w:type="pct"/>
          <w:trHeight w:val="20"/>
        </w:trPr>
        <w:tc>
          <w:tcPr>
            <w:tcW w:w="371" w:type="pct"/>
            <w:noWrap/>
            <w:vAlign w:val="bottom"/>
            <w:hideMark/>
          </w:tcPr>
          <w:p w14:paraId="13A8A950" w14:textId="77777777" w:rsidR="00C51F9D" w:rsidRPr="00C51F9D" w:rsidRDefault="00C51F9D" w:rsidP="00C51F9D">
            <w:pPr>
              <w:jc w:val="center"/>
              <w:rPr>
                <w:i/>
                <w:iCs/>
                <w:color w:val="000000"/>
                <w:sz w:val="14"/>
                <w:szCs w:val="14"/>
              </w:rPr>
            </w:pPr>
            <w:r w:rsidRPr="00C51F9D">
              <w:rPr>
                <w:i/>
                <w:iCs/>
                <w:color w:val="000000"/>
                <w:sz w:val="14"/>
                <w:szCs w:val="14"/>
              </w:rPr>
              <w:t>1.3.3.</w:t>
            </w:r>
          </w:p>
        </w:tc>
        <w:tc>
          <w:tcPr>
            <w:tcW w:w="1044" w:type="pct"/>
            <w:vAlign w:val="bottom"/>
            <w:hideMark/>
          </w:tcPr>
          <w:p w14:paraId="48741C0F" w14:textId="77777777" w:rsidR="00C51F9D" w:rsidRPr="00C51F9D" w:rsidRDefault="00C51F9D" w:rsidP="00C51F9D">
            <w:pPr>
              <w:rPr>
                <w:i/>
                <w:iCs/>
                <w:color w:val="000000"/>
                <w:sz w:val="14"/>
                <w:szCs w:val="14"/>
              </w:rPr>
            </w:pPr>
            <w:r w:rsidRPr="00C51F9D">
              <w:rPr>
                <w:i/>
                <w:iCs/>
                <w:color w:val="000000"/>
                <w:sz w:val="14"/>
                <w:szCs w:val="14"/>
              </w:rPr>
              <w:t>Расходы на командировки и представительские</w:t>
            </w:r>
          </w:p>
        </w:tc>
        <w:tc>
          <w:tcPr>
            <w:tcW w:w="446" w:type="pct"/>
            <w:noWrap/>
            <w:vAlign w:val="center"/>
            <w:hideMark/>
          </w:tcPr>
          <w:p w14:paraId="2965358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2AC454B7" w14:textId="77777777" w:rsidR="00C51F9D" w:rsidRPr="00C51F9D" w:rsidRDefault="00C51F9D" w:rsidP="00C51F9D">
            <w:pPr>
              <w:jc w:val="right"/>
              <w:rPr>
                <w:color w:val="000000"/>
                <w:sz w:val="14"/>
                <w:szCs w:val="14"/>
              </w:rPr>
            </w:pPr>
            <w:r w:rsidRPr="00C51F9D">
              <w:rPr>
                <w:color w:val="000000"/>
                <w:sz w:val="14"/>
                <w:szCs w:val="14"/>
              </w:rPr>
              <w:t>24,37</w:t>
            </w:r>
          </w:p>
        </w:tc>
        <w:tc>
          <w:tcPr>
            <w:tcW w:w="493" w:type="pct"/>
            <w:noWrap/>
            <w:vAlign w:val="bottom"/>
            <w:hideMark/>
          </w:tcPr>
          <w:p w14:paraId="48F2B8F0" w14:textId="77777777" w:rsidR="00C51F9D" w:rsidRPr="00C51F9D" w:rsidRDefault="00C51F9D" w:rsidP="00C51F9D">
            <w:pPr>
              <w:jc w:val="right"/>
              <w:rPr>
                <w:color w:val="000000"/>
                <w:sz w:val="14"/>
                <w:szCs w:val="14"/>
              </w:rPr>
            </w:pPr>
            <w:r w:rsidRPr="00C51F9D">
              <w:rPr>
                <w:color w:val="000000"/>
                <w:sz w:val="14"/>
                <w:szCs w:val="14"/>
              </w:rPr>
              <w:t>28,01</w:t>
            </w:r>
          </w:p>
        </w:tc>
        <w:tc>
          <w:tcPr>
            <w:tcW w:w="446" w:type="pct"/>
            <w:noWrap/>
            <w:vAlign w:val="bottom"/>
            <w:hideMark/>
          </w:tcPr>
          <w:p w14:paraId="22AD9B77" w14:textId="77777777" w:rsidR="00C51F9D" w:rsidRPr="00C51F9D" w:rsidRDefault="00C51F9D" w:rsidP="00C51F9D">
            <w:pPr>
              <w:jc w:val="right"/>
              <w:rPr>
                <w:color w:val="000000"/>
                <w:sz w:val="14"/>
                <w:szCs w:val="14"/>
              </w:rPr>
            </w:pPr>
            <w:r w:rsidRPr="00C51F9D">
              <w:rPr>
                <w:color w:val="000000"/>
                <w:sz w:val="14"/>
                <w:szCs w:val="14"/>
              </w:rPr>
              <w:t>27,71</w:t>
            </w:r>
          </w:p>
        </w:tc>
        <w:tc>
          <w:tcPr>
            <w:tcW w:w="896" w:type="pct"/>
            <w:vAlign w:val="bottom"/>
            <w:hideMark/>
          </w:tcPr>
          <w:p w14:paraId="7931FA9F"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0D68902A" w14:textId="77777777" w:rsidR="00C51F9D" w:rsidRPr="00C51F9D" w:rsidRDefault="00C51F9D" w:rsidP="00C51F9D">
            <w:pPr>
              <w:jc w:val="right"/>
              <w:rPr>
                <w:color w:val="000000"/>
                <w:sz w:val="14"/>
                <w:szCs w:val="14"/>
              </w:rPr>
            </w:pPr>
            <w:r w:rsidRPr="00C51F9D">
              <w:rPr>
                <w:color w:val="000000"/>
                <w:sz w:val="14"/>
                <w:szCs w:val="14"/>
              </w:rPr>
              <w:t>3,34</w:t>
            </w:r>
          </w:p>
        </w:tc>
        <w:tc>
          <w:tcPr>
            <w:tcW w:w="382" w:type="pct"/>
            <w:noWrap/>
            <w:vAlign w:val="bottom"/>
            <w:hideMark/>
          </w:tcPr>
          <w:p w14:paraId="7F6F4C08"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7B36E483" w14:textId="77777777" w:rsidTr="00490E4B">
        <w:trPr>
          <w:gridAfter w:val="1"/>
          <w:wAfter w:w="7" w:type="pct"/>
          <w:trHeight w:val="20"/>
        </w:trPr>
        <w:tc>
          <w:tcPr>
            <w:tcW w:w="371" w:type="pct"/>
            <w:noWrap/>
            <w:vAlign w:val="bottom"/>
            <w:hideMark/>
          </w:tcPr>
          <w:p w14:paraId="79B74691" w14:textId="77777777" w:rsidR="00C51F9D" w:rsidRPr="00C51F9D" w:rsidRDefault="00C51F9D" w:rsidP="00C51F9D">
            <w:pPr>
              <w:jc w:val="center"/>
              <w:rPr>
                <w:i/>
                <w:iCs/>
                <w:color w:val="000000"/>
                <w:sz w:val="14"/>
                <w:szCs w:val="14"/>
              </w:rPr>
            </w:pPr>
            <w:r w:rsidRPr="00C51F9D">
              <w:rPr>
                <w:i/>
                <w:iCs/>
                <w:color w:val="000000"/>
                <w:sz w:val="14"/>
                <w:szCs w:val="14"/>
              </w:rPr>
              <w:t>1.3.4.</w:t>
            </w:r>
          </w:p>
        </w:tc>
        <w:tc>
          <w:tcPr>
            <w:tcW w:w="1044" w:type="pct"/>
            <w:vAlign w:val="bottom"/>
            <w:hideMark/>
          </w:tcPr>
          <w:p w14:paraId="071B1DCB" w14:textId="77777777" w:rsidR="00C51F9D" w:rsidRPr="00C51F9D" w:rsidRDefault="00C51F9D" w:rsidP="00C51F9D">
            <w:pPr>
              <w:rPr>
                <w:i/>
                <w:iCs/>
                <w:color w:val="000000"/>
                <w:sz w:val="14"/>
                <w:szCs w:val="14"/>
              </w:rPr>
            </w:pPr>
            <w:r w:rsidRPr="00C51F9D">
              <w:rPr>
                <w:i/>
                <w:iCs/>
                <w:color w:val="000000"/>
                <w:sz w:val="14"/>
                <w:szCs w:val="14"/>
              </w:rPr>
              <w:t>Расходы на подготовку кадров</w:t>
            </w:r>
          </w:p>
        </w:tc>
        <w:tc>
          <w:tcPr>
            <w:tcW w:w="446" w:type="pct"/>
            <w:noWrap/>
            <w:vAlign w:val="center"/>
            <w:hideMark/>
          </w:tcPr>
          <w:p w14:paraId="3652A4A0"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1B826A97" w14:textId="77777777" w:rsidR="00C51F9D" w:rsidRPr="00C51F9D" w:rsidRDefault="00C51F9D" w:rsidP="00C51F9D">
            <w:pPr>
              <w:jc w:val="right"/>
              <w:rPr>
                <w:color w:val="000000"/>
                <w:sz w:val="14"/>
                <w:szCs w:val="14"/>
              </w:rPr>
            </w:pPr>
            <w:r w:rsidRPr="00C51F9D">
              <w:rPr>
                <w:color w:val="000000"/>
                <w:sz w:val="14"/>
                <w:szCs w:val="14"/>
              </w:rPr>
              <w:t>491,53</w:t>
            </w:r>
          </w:p>
        </w:tc>
        <w:tc>
          <w:tcPr>
            <w:tcW w:w="493" w:type="pct"/>
            <w:noWrap/>
            <w:vAlign w:val="bottom"/>
            <w:hideMark/>
          </w:tcPr>
          <w:p w14:paraId="753FDBDF" w14:textId="77777777" w:rsidR="00C51F9D" w:rsidRPr="00C51F9D" w:rsidRDefault="00C51F9D" w:rsidP="00C51F9D">
            <w:pPr>
              <w:jc w:val="right"/>
              <w:rPr>
                <w:color w:val="000000"/>
                <w:sz w:val="14"/>
                <w:szCs w:val="14"/>
              </w:rPr>
            </w:pPr>
            <w:r w:rsidRPr="00C51F9D">
              <w:rPr>
                <w:color w:val="000000"/>
                <w:sz w:val="14"/>
                <w:szCs w:val="14"/>
              </w:rPr>
              <w:t>565,11</w:t>
            </w:r>
          </w:p>
        </w:tc>
        <w:tc>
          <w:tcPr>
            <w:tcW w:w="446" w:type="pct"/>
            <w:noWrap/>
            <w:vAlign w:val="bottom"/>
            <w:hideMark/>
          </w:tcPr>
          <w:p w14:paraId="2DE302FB" w14:textId="77777777" w:rsidR="00C51F9D" w:rsidRPr="00C51F9D" w:rsidRDefault="00C51F9D" w:rsidP="00C51F9D">
            <w:pPr>
              <w:jc w:val="right"/>
              <w:rPr>
                <w:color w:val="000000"/>
                <w:sz w:val="14"/>
                <w:szCs w:val="14"/>
              </w:rPr>
            </w:pPr>
            <w:r w:rsidRPr="00C51F9D">
              <w:rPr>
                <w:color w:val="000000"/>
                <w:sz w:val="14"/>
                <w:szCs w:val="14"/>
              </w:rPr>
              <w:t>558,92</w:t>
            </w:r>
          </w:p>
        </w:tc>
        <w:tc>
          <w:tcPr>
            <w:tcW w:w="896" w:type="pct"/>
            <w:vAlign w:val="bottom"/>
            <w:hideMark/>
          </w:tcPr>
          <w:p w14:paraId="78F6328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17FD0245" w14:textId="77777777" w:rsidR="00C51F9D" w:rsidRPr="00C51F9D" w:rsidRDefault="00C51F9D" w:rsidP="00C51F9D">
            <w:pPr>
              <w:jc w:val="right"/>
              <w:rPr>
                <w:color w:val="000000"/>
                <w:sz w:val="14"/>
                <w:szCs w:val="14"/>
              </w:rPr>
            </w:pPr>
            <w:r w:rsidRPr="00C51F9D">
              <w:rPr>
                <w:color w:val="000000"/>
                <w:sz w:val="14"/>
                <w:szCs w:val="14"/>
              </w:rPr>
              <w:t>67,40</w:t>
            </w:r>
          </w:p>
        </w:tc>
        <w:tc>
          <w:tcPr>
            <w:tcW w:w="382" w:type="pct"/>
            <w:noWrap/>
            <w:vAlign w:val="bottom"/>
            <w:hideMark/>
          </w:tcPr>
          <w:p w14:paraId="604CBE8C"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370C9BC4" w14:textId="77777777" w:rsidTr="00490E4B">
        <w:trPr>
          <w:gridAfter w:val="1"/>
          <w:wAfter w:w="7" w:type="pct"/>
          <w:trHeight w:val="20"/>
        </w:trPr>
        <w:tc>
          <w:tcPr>
            <w:tcW w:w="371" w:type="pct"/>
            <w:noWrap/>
            <w:vAlign w:val="bottom"/>
            <w:hideMark/>
          </w:tcPr>
          <w:p w14:paraId="03E965C3" w14:textId="77777777" w:rsidR="00C51F9D" w:rsidRPr="00C51F9D" w:rsidRDefault="00C51F9D" w:rsidP="00C51F9D">
            <w:pPr>
              <w:jc w:val="center"/>
              <w:rPr>
                <w:i/>
                <w:iCs/>
                <w:color w:val="000000"/>
                <w:sz w:val="14"/>
                <w:szCs w:val="14"/>
              </w:rPr>
            </w:pPr>
            <w:r w:rsidRPr="00C51F9D">
              <w:rPr>
                <w:i/>
                <w:iCs/>
                <w:color w:val="000000"/>
                <w:sz w:val="14"/>
                <w:szCs w:val="14"/>
              </w:rPr>
              <w:t>1.3.5.</w:t>
            </w:r>
          </w:p>
        </w:tc>
        <w:tc>
          <w:tcPr>
            <w:tcW w:w="1044" w:type="pct"/>
            <w:vAlign w:val="bottom"/>
            <w:hideMark/>
          </w:tcPr>
          <w:p w14:paraId="2BF19A2C" w14:textId="77777777" w:rsidR="00C51F9D" w:rsidRPr="00C51F9D" w:rsidRDefault="00C51F9D" w:rsidP="00C51F9D">
            <w:pPr>
              <w:rPr>
                <w:i/>
                <w:iCs/>
                <w:color w:val="000000"/>
                <w:sz w:val="14"/>
                <w:szCs w:val="14"/>
              </w:rPr>
            </w:pPr>
            <w:r w:rsidRPr="00C51F9D">
              <w:rPr>
                <w:i/>
                <w:iCs/>
                <w:color w:val="000000"/>
                <w:sz w:val="14"/>
                <w:szCs w:val="14"/>
              </w:rPr>
              <w:t>Расходы на обеспечение нормальных условий труда и мер по технике безопасности</w:t>
            </w:r>
          </w:p>
        </w:tc>
        <w:tc>
          <w:tcPr>
            <w:tcW w:w="446" w:type="pct"/>
            <w:noWrap/>
            <w:vAlign w:val="center"/>
            <w:hideMark/>
          </w:tcPr>
          <w:p w14:paraId="6EB44387"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148F7F11" w14:textId="77777777" w:rsidR="00C51F9D" w:rsidRPr="00C51F9D" w:rsidRDefault="00C51F9D" w:rsidP="00C51F9D">
            <w:pPr>
              <w:jc w:val="right"/>
              <w:rPr>
                <w:color w:val="000000"/>
                <w:sz w:val="14"/>
                <w:szCs w:val="14"/>
              </w:rPr>
            </w:pPr>
            <w:r w:rsidRPr="00C51F9D">
              <w:rPr>
                <w:color w:val="000000"/>
                <w:sz w:val="14"/>
                <w:szCs w:val="14"/>
              </w:rPr>
              <w:t>228,10</w:t>
            </w:r>
          </w:p>
        </w:tc>
        <w:tc>
          <w:tcPr>
            <w:tcW w:w="493" w:type="pct"/>
            <w:noWrap/>
            <w:vAlign w:val="bottom"/>
            <w:hideMark/>
          </w:tcPr>
          <w:p w14:paraId="600A6DBD" w14:textId="77777777" w:rsidR="00C51F9D" w:rsidRPr="00C51F9D" w:rsidRDefault="00C51F9D" w:rsidP="00C51F9D">
            <w:pPr>
              <w:jc w:val="right"/>
              <w:rPr>
                <w:color w:val="000000"/>
                <w:sz w:val="14"/>
                <w:szCs w:val="14"/>
              </w:rPr>
            </w:pPr>
            <w:r w:rsidRPr="00C51F9D">
              <w:rPr>
                <w:color w:val="000000"/>
                <w:sz w:val="14"/>
                <w:szCs w:val="14"/>
              </w:rPr>
              <w:t>262,25</w:t>
            </w:r>
          </w:p>
        </w:tc>
        <w:tc>
          <w:tcPr>
            <w:tcW w:w="446" w:type="pct"/>
            <w:noWrap/>
            <w:vAlign w:val="bottom"/>
            <w:hideMark/>
          </w:tcPr>
          <w:p w14:paraId="0B20DF34" w14:textId="77777777" w:rsidR="00C51F9D" w:rsidRPr="00C51F9D" w:rsidRDefault="00C51F9D" w:rsidP="00C51F9D">
            <w:pPr>
              <w:jc w:val="right"/>
              <w:rPr>
                <w:color w:val="000000"/>
                <w:sz w:val="14"/>
                <w:szCs w:val="14"/>
              </w:rPr>
            </w:pPr>
            <w:r w:rsidRPr="00C51F9D">
              <w:rPr>
                <w:color w:val="000000"/>
                <w:sz w:val="14"/>
                <w:szCs w:val="14"/>
              </w:rPr>
              <w:t>259,38</w:t>
            </w:r>
          </w:p>
        </w:tc>
        <w:tc>
          <w:tcPr>
            <w:tcW w:w="896" w:type="pct"/>
            <w:vAlign w:val="bottom"/>
            <w:hideMark/>
          </w:tcPr>
          <w:p w14:paraId="071F84D1"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F36FEDF" w14:textId="77777777" w:rsidR="00C51F9D" w:rsidRPr="00C51F9D" w:rsidRDefault="00C51F9D" w:rsidP="00C51F9D">
            <w:pPr>
              <w:jc w:val="right"/>
              <w:rPr>
                <w:color w:val="000000"/>
                <w:sz w:val="14"/>
                <w:szCs w:val="14"/>
              </w:rPr>
            </w:pPr>
            <w:r w:rsidRPr="00C51F9D">
              <w:rPr>
                <w:color w:val="000000"/>
                <w:sz w:val="14"/>
                <w:szCs w:val="14"/>
              </w:rPr>
              <w:t>31,28</w:t>
            </w:r>
          </w:p>
        </w:tc>
        <w:tc>
          <w:tcPr>
            <w:tcW w:w="382" w:type="pct"/>
            <w:noWrap/>
            <w:vAlign w:val="bottom"/>
            <w:hideMark/>
          </w:tcPr>
          <w:p w14:paraId="5BDC8CA6"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7855128B" w14:textId="77777777" w:rsidTr="00490E4B">
        <w:trPr>
          <w:gridAfter w:val="1"/>
          <w:wAfter w:w="7" w:type="pct"/>
          <w:trHeight w:val="20"/>
        </w:trPr>
        <w:tc>
          <w:tcPr>
            <w:tcW w:w="371" w:type="pct"/>
            <w:noWrap/>
            <w:vAlign w:val="bottom"/>
            <w:hideMark/>
          </w:tcPr>
          <w:p w14:paraId="79C07169" w14:textId="77777777" w:rsidR="00C51F9D" w:rsidRPr="00C51F9D" w:rsidRDefault="00C51F9D" w:rsidP="00C51F9D">
            <w:pPr>
              <w:jc w:val="center"/>
              <w:rPr>
                <w:i/>
                <w:iCs/>
                <w:color w:val="000000"/>
                <w:sz w:val="14"/>
                <w:szCs w:val="14"/>
              </w:rPr>
            </w:pPr>
            <w:r w:rsidRPr="00C51F9D">
              <w:rPr>
                <w:i/>
                <w:iCs/>
                <w:color w:val="000000"/>
                <w:sz w:val="14"/>
                <w:szCs w:val="14"/>
              </w:rPr>
              <w:t>1.3.6.</w:t>
            </w:r>
          </w:p>
        </w:tc>
        <w:tc>
          <w:tcPr>
            <w:tcW w:w="1044" w:type="pct"/>
            <w:vAlign w:val="bottom"/>
            <w:hideMark/>
          </w:tcPr>
          <w:p w14:paraId="66CBC6B9" w14:textId="77777777" w:rsidR="00C51F9D" w:rsidRPr="00C51F9D" w:rsidRDefault="00C51F9D" w:rsidP="00C51F9D">
            <w:pPr>
              <w:rPr>
                <w:i/>
                <w:iCs/>
                <w:color w:val="000000"/>
                <w:sz w:val="14"/>
                <w:szCs w:val="14"/>
              </w:rPr>
            </w:pPr>
            <w:r w:rsidRPr="00C51F9D">
              <w:rPr>
                <w:i/>
                <w:iCs/>
                <w:color w:val="000000"/>
                <w:sz w:val="14"/>
                <w:szCs w:val="14"/>
              </w:rPr>
              <w:t>Электроэнергия на хоз. нужды</w:t>
            </w:r>
          </w:p>
        </w:tc>
        <w:tc>
          <w:tcPr>
            <w:tcW w:w="446" w:type="pct"/>
            <w:noWrap/>
            <w:vAlign w:val="center"/>
            <w:hideMark/>
          </w:tcPr>
          <w:p w14:paraId="3293918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6242DE94"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3A61BB3E"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52590D71"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bottom"/>
            <w:hideMark/>
          </w:tcPr>
          <w:p w14:paraId="3D6592AD"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7CB8BC87"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56258466"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30AA9055" w14:textId="77777777" w:rsidTr="00490E4B">
        <w:trPr>
          <w:gridAfter w:val="1"/>
          <w:wAfter w:w="7" w:type="pct"/>
          <w:trHeight w:val="20"/>
        </w:trPr>
        <w:tc>
          <w:tcPr>
            <w:tcW w:w="371" w:type="pct"/>
            <w:noWrap/>
            <w:vAlign w:val="bottom"/>
            <w:hideMark/>
          </w:tcPr>
          <w:p w14:paraId="72B5685D" w14:textId="77777777" w:rsidR="00C51F9D" w:rsidRPr="00C51F9D" w:rsidRDefault="00C51F9D" w:rsidP="00C51F9D">
            <w:pPr>
              <w:jc w:val="center"/>
              <w:rPr>
                <w:i/>
                <w:iCs/>
                <w:color w:val="000000"/>
                <w:sz w:val="14"/>
                <w:szCs w:val="14"/>
              </w:rPr>
            </w:pPr>
            <w:r w:rsidRPr="00C51F9D">
              <w:rPr>
                <w:i/>
                <w:iCs/>
                <w:color w:val="000000"/>
                <w:sz w:val="14"/>
                <w:szCs w:val="14"/>
              </w:rPr>
              <w:t>1.3.7.</w:t>
            </w:r>
          </w:p>
        </w:tc>
        <w:tc>
          <w:tcPr>
            <w:tcW w:w="1044" w:type="pct"/>
            <w:vAlign w:val="bottom"/>
            <w:hideMark/>
          </w:tcPr>
          <w:p w14:paraId="34719A04" w14:textId="77777777" w:rsidR="00C51F9D" w:rsidRPr="00C51F9D" w:rsidRDefault="00C51F9D" w:rsidP="00C51F9D">
            <w:pPr>
              <w:rPr>
                <w:i/>
                <w:iCs/>
                <w:color w:val="000000"/>
                <w:sz w:val="14"/>
                <w:szCs w:val="14"/>
              </w:rPr>
            </w:pPr>
            <w:r w:rsidRPr="00C51F9D">
              <w:rPr>
                <w:i/>
                <w:iCs/>
                <w:color w:val="000000"/>
                <w:sz w:val="14"/>
                <w:szCs w:val="14"/>
              </w:rPr>
              <w:t>Теплоэнергия</w:t>
            </w:r>
          </w:p>
        </w:tc>
        <w:tc>
          <w:tcPr>
            <w:tcW w:w="446" w:type="pct"/>
            <w:noWrap/>
            <w:vAlign w:val="center"/>
            <w:hideMark/>
          </w:tcPr>
          <w:p w14:paraId="052E6A64"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60B4371F"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7CB39452"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104E1BDB"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bottom"/>
            <w:hideMark/>
          </w:tcPr>
          <w:p w14:paraId="1F8F6306"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AD69513"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7521E712"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58421BAA" w14:textId="77777777" w:rsidTr="00490E4B">
        <w:trPr>
          <w:gridAfter w:val="1"/>
          <w:wAfter w:w="7" w:type="pct"/>
          <w:trHeight w:val="20"/>
        </w:trPr>
        <w:tc>
          <w:tcPr>
            <w:tcW w:w="371" w:type="pct"/>
            <w:noWrap/>
            <w:vAlign w:val="bottom"/>
            <w:hideMark/>
          </w:tcPr>
          <w:p w14:paraId="1A6FCAD9" w14:textId="77777777" w:rsidR="00C51F9D" w:rsidRPr="00C51F9D" w:rsidRDefault="00C51F9D" w:rsidP="00C51F9D">
            <w:pPr>
              <w:jc w:val="center"/>
              <w:rPr>
                <w:i/>
                <w:iCs/>
                <w:color w:val="000000"/>
                <w:sz w:val="14"/>
                <w:szCs w:val="14"/>
              </w:rPr>
            </w:pPr>
            <w:r w:rsidRPr="00C51F9D">
              <w:rPr>
                <w:i/>
                <w:iCs/>
                <w:color w:val="000000"/>
                <w:sz w:val="14"/>
                <w:szCs w:val="14"/>
              </w:rPr>
              <w:t>1.3.8.</w:t>
            </w:r>
          </w:p>
        </w:tc>
        <w:tc>
          <w:tcPr>
            <w:tcW w:w="1044" w:type="pct"/>
            <w:vAlign w:val="bottom"/>
            <w:hideMark/>
          </w:tcPr>
          <w:p w14:paraId="4DC5A2A0" w14:textId="77777777" w:rsidR="00C51F9D" w:rsidRPr="00C51F9D" w:rsidRDefault="00C51F9D" w:rsidP="00C51F9D">
            <w:pPr>
              <w:rPr>
                <w:i/>
                <w:iCs/>
                <w:color w:val="000000"/>
                <w:sz w:val="14"/>
                <w:szCs w:val="14"/>
              </w:rPr>
            </w:pPr>
            <w:r w:rsidRPr="00C51F9D">
              <w:rPr>
                <w:i/>
                <w:iCs/>
                <w:color w:val="000000"/>
                <w:sz w:val="14"/>
                <w:szCs w:val="14"/>
              </w:rPr>
              <w:t>Расходы на страхование</w:t>
            </w:r>
          </w:p>
        </w:tc>
        <w:tc>
          <w:tcPr>
            <w:tcW w:w="446" w:type="pct"/>
            <w:noWrap/>
            <w:vAlign w:val="center"/>
            <w:hideMark/>
          </w:tcPr>
          <w:p w14:paraId="31FCAC04"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455FF1C4" w14:textId="77777777" w:rsidR="00C51F9D" w:rsidRPr="00C51F9D" w:rsidRDefault="00C51F9D" w:rsidP="00C51F9D">
            <w:pPr>
              <w:jc w:val="right"/>
              <w:rPr>
                <w:color w:val="000000"/>
                <w:sz w:val="14"/>
                <w:szCs w:val="14"/>
              </w:rPr>
            </w:pPr>
            <w:r w:rsidRPr="00C51F9D">
              <w:rPr>
                <w:color w:val="000000"/>
                <w:sz w:val="14"/>
                <w:szCs w:val="14"/>
              </w:rPr>
              <w:t>187,95</w:t>
            </w:r>
          </w:p>
        </w:tc>
        <w:tc>
          <w:tcPr>
            <w:tcW w:w="493" w:type="pct"/>
            <w:noWrap/>
            <w:vAlign w:val="bottom"/>
            <w:hideMark/>
          </w:tcPr>
          <w:p w14:paraId="0CCABDA7" w14:textId="77777777" w:rsidR="00C51F9D" w:rsidRPr="00C51F9D" w:rsidRDefault="00C51F9D" w:rsidP="00C51F9D">
            <w:pPr>
              <w:jc w:val="right"/>
              <w:rPr>
                <w:color w:val="000000"/>
                <w:sz w:val="14"/>
                <w:szCs w:val="14"/>
              </w:rPr>
            </w:pPr>
            <w:r w:rsidRPr="00C51F9D">
              <w:rPr>
                <w:color w:val="000000"/>
                <w:sz w:val="14"/>
                <w:szCs w:val="14"/>
              </w:rPr>
              <w:t>216,08</w:t>
            </w:r>
          </w:p>
        </w:tc>
        <w:tc>
          <w:tcPr>
            <w:tcW w:w="446" w:type="pct"/>
            <w:noWrap/>
            <w:vAlign w:val="bottom"/>
            <w:hideMark/>
          </w:tcPr>
          <w:p w14:paraId="58DA7427" w14:textId="77777777" w:rsidR="00C51F9D" w:rsidRPr="00C51F9D" w:rsidRDefault="00C51F9D" w:rsidP="00C51F9D">
            <w:pPr>
              <w:jc w:val="right"/>
              <w:rPr>
                <w:color w:val="000000"/>
                <w:sz w:val="14"/>
                <w:szCs w:val="14"/>
              </w:rPr>
            </w:pPr>
            <w:r w:rsidRPr="00C51F9D">
              <w:rPr>
                <w:color w:val="000000"/>
                <w:sz w:val="14"/>
                <w:szCs w:val="14"/>
              </w:rPr>
              <w:t>213,72</w:t>
            </w:r>
          </w:p>
        </w:tc>
        <w:tc>
          <w:tcPr>
            <w:tcW w:w="896" w:type="pct"/>
            <w:vAlign w:val="bottom"/>
            <w:hideMark/>
          </w:tcPr>
          <w:p w14:paraId="4FA6D6C1"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E899B1B" w14:textId="77777777" w:rsidR="00C51F9D" w:rsidRPr="00C51F9D" w:rsidRDefault="00C51F9D" w:rsidP="00C51F9D">
            <w:pPr>
              <w:jc w:val="right"/>
              <w:rPr>
                <w:color w:val="000000"/>
                <w:sz w:val="14"/>
                <w:szCs w:val="14"/>
              </w:rPr>
            </w:pPr>
            <w:r w:rsidRPr="00C51F9D">
              <w:rPr>
                <w:color w:val="000000"/>
                <w:sz w:val="14"/>
                <w:szCs w:val="14"/>
              </w:rPr>
              <w:t>25,77</w:t>
            </w:r>
          </w:p>
        </w:tc>
        <w:tc>
          <w:tcPr>
            <w:tcW w:w="382" w:type="pct"/>
            <w:noWrap/>
            <w:vAlign w:val="bottom"/>
            <w:hideMark/>
          </w:tcPr>
          <w:p w14:paraId="1010315B"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46DF0768" w14:textId="77777777" w:rsidTr="00490E4B">
        <w:trPr>
          <w:gridAfter w:val="1"/>
          <w:wAfter w:w="7" w:type="pct"/>
          <w:trHeight w:val="20"/>
        </w:trPr>
        <w:tc>
          <w:tcPr>
            <w:tcW w:w="371" w:type="pct"/>
            <w:noWrap/>
            <w:vAlign w:val="bottom"/>
            <w:hideMark/>
          </w:tcPr>
          <w:p w14:paraId="7B2C3E04" w14:textId="77777777" w:rsidR="00C51F9D" w:rsidRPr="00C51F9D" w:rsidRDefault="00C51F9D" w:rsidP="00C51F9D">
            <w:pPr>
              <w:jc w:val="center"/>
              <w:rPr>
                <w:i/>
                <w:iCs/>
                <w:color w:val="000000"/>
                <w:sz w:val="14"/>
                <w:szCs w:val="14"/>
              </w:rPr>
            </w:pPr>
            <w:r w:rsidRPr="00C51F9D">
              <w:rPr>
                <w:i/>
                <w:iCs/>
                <w:color w:val="000000"/>
                <w:sz w:val="14"/>
                <w:szCs w:val="14"/>
              </w:rPr>
              <w:t>1.3.9.</w:t>
            </w:r>
          </w:p>
        </w:tc>
        <w:tc>
          <w:tcPr>
            <w:tcW w:w="1044" w:type="pct"/>
            <w:vAlign w:val="bottom"/>
            <w:hideMark/>
          </w:tcPr>
          <w:p w14:paraId="6B5429EB" w14:textId="77777777" w:rsidR="00C51F9D" w:rsidRPr="00C51F9D" w:rsidRDefault="00C51F9D" w:rsidP="00C51F9D">
            <w:pPr>
              <w:rPr>
                <w:i/>
                <w:iCs/>
                <w:color w:val="000000"/>
                <w:sz w:val="14"/>
                <w:szCs w:val="14"/>
              </w:rPr>
            </w:pPr>
            <w:r w:rsidRPr="00C51F9D">
              <w:rPr>
                <w:i/>
                <w:iCs/>
                <w:color w:val="000000"/>
                <w:sz w:val="14"/>
                <w:szCs w:val="14"/>
              </w:rPr>
              <w:t>Другие прочие расходы</w:t>
            </w:r>
          </w:p>
        </w:tc>
        <w:tc>
          <w:tcPr>
            <w:tcW w:w="446" w:type="pct"/>
            <w:noWrap/>
            <w:vAlign w:val="center"/>
            <w:hideMark/>
          </w:tcPr>
          <w:p w14:paraId="16D90FF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20471AE1" w14:textId="77777777" w:rsidR="00C51F9D" w:rsidRPr="00C51F9D" w:rsidRDefault="00C51F9D" w:rsidP="00C51F9D">
            <w:pPr>
              <w:jc w:val="right"/>
              <w:rPr>
                <w:color w:val="000000"/>
                <w:sz w:val="14"/>
                <w:szCs w:val="14"/>
              </w:rPr>
            </w:pPr>
            <w:r w:rsidRPr="00C51F9D">
              <w:rPr>
                <w:color w:val="000000"/>
                <w:sz w:val="14"/>
                <w:szCs w:val="14"/>
              </w:rPr>
              <w:t>409,98</w:t>
            </w:r>
          </w:p>
        </w:tc>
        <w:tc>
          <w:tcPr>
            <w:tcW w:w="493" w:type="pct"/>
            <w:noWrap/>
            <w:vAlign w:val="bottom"/>
            <w:hideMark/>
          </w:tcPr>
          <w:p w14:paraId="62DEE587" w14:textId="77777777" w:rsidR="00C51F9D" w:rsidRPr="00C51F9D" w:rsidRDefault="00C51F9D" w:rsidP="00C51F9D">
            <w:pPr>
              <w:jc w:val="right"/>
              <w:rPr>
                <w:color w:val="000000"/>
                <w:sz w:val="14"/>
                <w:szCs w:val="14"/>
              </w:rPr>
            </w:pPr>
            <w:r w:rsidRPr="00C51F9D">
              <w:rPr>
                <w:color w:val="000000"/>
                <w:sz w:val="14"/>
                <w:szCs w:val="14"/>
              </w:rPr>
              <w:t>471,35</w:t>
            </w:r>
          </w:p>
        </w:tc>
        <w:tc>
          <w:tcPr>
            <w:tcW w:w="446" w:type="pct"/>
            <w:noWrap/>
            <w:vAlign w:val="bottom"/>
            <w:hideMark/>
          </w:tcPr>
          <w:p w14:paraId="1C186A4D" w14:textId="77777777" w:rsidR="00C51F9D" w:rsidRPr="00C51F9D" w:rsidRDefault="00C51F9D" w:rsidP="00C51F9D">
            <w:pPr>
              <w:jc w:val="right"/>
              <w:rPr>
                <w:color w:val="000000"/>
                <w:sz w:val="14"/>
                <w:szCs w:val="14"/>
              </w:rPr>
            </w:pPr>
            <w:r w:rsidRPr="00C51F9D">
              <w:rPr>
                <w:color w:val="000000"/>
                <w:sz w:val="14"/>
                <w:szCs w:val="14"/>
              </w:rPr>
              <w:t>466,19</w:t>
            </w:r>
          </w:p>
        </w:tc>
        <w:tc>
          <w:tcPr>
            <w:tcW w:w="896" w:type="pct"/>
            <w:vAlign w:val="bottom"/>
            <w:hideMark/>
          </w:tcPr>
          <w:p w14:paraId="6FB2C1EB"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7C64C2F" w14:textId="77777777" w:rsidR="00C51F9D" w:rsidRPr="00C51F9D" w:rsidRDefault="00C51F9D" w:rsidP="00C51F9D">
            <w:pPr>
              <w:jc w:val="right"/>
              <w:rPr>
                <w:color w:val="000000"/>
                <w:sz w:val="14"/>
                <w:szCs w:val="14"/>
              </w:rPr>
            </w:pPr>
            <w:r w:rsidRPr="00C51F9D">
              <w:rPr>
                <w:color w:val="000000"/>
                <w:sz w:val="14"/>
                <w:szCs w:val="14"/>
              </w:rPr>
              <w:t>56,22</w:t>
            </w:r>
          </w:p>
        </w:tc>
        <w:tc>
          <w:tcPr>
            <w:tcW w:w="382" w:type="pct"/>
            <w:noWrap/>
            <w:vAlign w:val="bottom"/>
            <w:hideMark/>
          </w:tcPr>
          <w:p w14:paraId="4D656BA2"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388FFD11" w14:textId="77777777" w:rsidTr="00490E4B">
        <w:trPr>
          <w:gridAfter w:val="1"/>
          <w:wAfter w:w="7" w:type="pct"/>
          <w:trHeight w:val="20"/>
        </w:trPr>
        <w:tc>
          <w:tcPr>
            <w:tcW w:w="371" w:type="pct"/>
            <w:noWrap/>
            <w:vAlign w:val="bottom"/>
            <w:hideMark/>
          </w:tcPr>
          <w:p w14:paraId="752C0DA6" w14:textId="77777777" w:rsidR="00C51F9D" w:rsidRPr="00C51F9D" w:rsidRDefault="00C51F9D" w:rsidP="00C51F9D">
            <w:pPr>
              <w:jc w:val="center"/>
              <w:rPr>
                <w:color w:val="000000"/>
                <w:sz w:val="14"/>
                <w:szCs w:val="14"/>
              </w:rPr>
            </w:pPr>
            <w:r w:rsidRPr="00C51F9D">
              <w:rPr>
                <w:color w:val="000000"/>
                <w:sz w:val="14"/>
                <w:szCs w:val="14"/>
              </w:rPr>
              <w:t>1.4.</w:t>
            </w:r>
          </w:p>
        </w:tc>
        <w:tc>
          <w:tcPr>
            <w:tcW w:w="1044" w:type="pct"/>
            <w:vAlign w:val="bottom"/>
            <w:hideMark/>
          </w:tcPr>
          <w:p w14:paraId="36149696" w14:textId="77777777" w:rsidR="00C51F9D" w:rsidRPr="00C51F9D" w:rsidRDefault="00C51F9D" w:rsidP="00C51F9D">
            <w:pPr>
              <w:rPr>
                <w:color w:val="000000"/>
                <w:sz w:val="14"/>
                <w:szCs w:val="14"/>
              </w:rPr>
            </w:pPr>
            <w:r w:rsidRPr="00C51F9D">
              <w:rPr>
                <w:color w:val="000000"/>
                <w:sz w:val="14"/>
                <w:szCs w:val="14"/>
              </w:rPr>
              <w:t>Подконтрольные расходы из прибыли</w:t>
            </w:r>
          </w:p>
        </w:tc>
        <w:tc>
          <w:tcPr>
            <w:tcW w:w="446" w:type="pct"/>
            <w:noWrap/>
            <w:vAlign w:val="center"/>
            <w:hideMark/>
          </w:tcPr>
          <w:p w14:paraId="4EE1C6F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4699EC35" w14:textId="77777777" w:rsidR="00C51F9D" w:rsidRPr="00C51F9D" w:rsidRDefault="00C51F9D" w:rsidP="00C51F9D">
            <w:pPr>
              <w:jc w:val="right"/>
              <w:rPr>
                <w:color w:val="000000"/>
                <w:sz w:val="14"/>
                <w:szCs w:val="14"/>
              </w:rPr>
            </w:pPr>
            <w:r w:rsidRPr="00C51F9D">
              <w:rPr>
                <w:color w:val="000000"/>
                <w:sz w:val="14"/>
                <w:szCs w:val="14"/>
              </w:rPr>
              <w:t>5 682,80</w:t>
            </w:r>
          </w:p>
        </w:tc>
        <w:tc>
          <w:tcPr>
            <w:tcW w:w="493" w:type="pct"/>
            <w:noWrap/>
            <w:vAlign w:val="bottom"/>
            <w:hideMark/>
          </w:tcPr>
          <w:p w14:paraId="1A07933C" w14:textId="77777777" w:rsidR="00C51F9D" w:rsidRPr="00C51F9D" w:rsidRDefault="00C51F9D" w:rsidP="00C51F9D">
            <w:pPr>
              <w:jc w:val="right"/>
              <w:rPr>
                <w:color w:val="000000"/>
                <w:sz w:val="14"/>
                <w:szCs w:val="14"/>
              </w:rPr>
            </w:pPr>
            <w:r w:rsidRPr="00C51F9D">
              <w:rPr>
                <w:color w:val="000000"/>
                <w:sz w:val="14"/>
                <w:szCs w:val="14"/>
              </w:rPr>
              <w:t>6 533,52</w:t>
            </w:r>
          </w:p>
        </w:tc>
        <w:tc>
          <w:tcPr>
            <w:tcW w:w="446" w:type="pct"/>
            <w:noWrap/>
            <w:vAlign w:val="bottom"/>
            <w:hideMark/>
          </w:tcPr>
          <w:p w14:paraId="2FA82071" w14:textId="77777777" w:rsidR="00C51F9D" w:rsidRPr="00C51F9D" w:rsidRDefault="00C51F9D" w:rsidP="00C51F9D">
            <w:pPr>
              <w:jc w:val="right"/>
              <w:rPr>
                <w:color w:val="000000"/>
                <w:sz w:val="14"/>
                <w:szCs w:val="14"/>
              </w:rPr>
            </w:pPr>
            <w:r w:rsidRPr="00C51F9D">
              <w:rPr>
                <w:color w:val="000000"/>
                <w:sz w:val="14"/>
                <w:szCs w:val="14"/>
              </w:rPr>
              <w:t>6 462,02</w:t>
            </w:r>
          </w:p>
        </w:tc>
        <w:tc>
          <w:tcPr>
            <w:tcW w:w="896" w:type="pct"/>
            <w:vAlign w:val="bottom"/>
            <w:hideMark/>
          </w:tcPr>
          <w:p w14:paraId="5FF15901"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8F05FEB" w14:textId="77777777" w:rsidR="00C51F9D" w:rsidRPr="00C51F9D" w:rsidRDefault="00C51F9D" w:rsidP="00C51F9D">
            <w:pPr>
              <w:jc w:val="right"/>
              <w:rPr>
                <w:color w:val="000000"/>
                <w:sz w:val="14"/>
                <w:szCs w:val="14"/>
              </w:rPr>
            </w:pPr>
            <w:r w:rsidRPr="00C51F9D">
              <w:rPr>
                <w:color w:val="000000"/>
                <w:sz w:val="14"/>
                <w:szCs w:val="14"/>
              </w:rPr>
              <w:t>779,22</w:t>
            </w:r>
          </w:p>
        </w:tc>
        <w:tc>
          <w:tcPr>
            <w:tcW w:w="382" w:type="pct"/>
            <w:noWrap/>
            <w:vAlign w:val="bottom"/>
            <w:hideMark/>
          </w:tcPr>
          <w:p w14:paraId="489C8B12"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3122EC3D" w14:textId="77777777" w:rsidTr="00490E4B">
        <w:trPr>
          <w:gridAfter w:val="1"/>
          <w:wAfter w:w="7" w:type="pct"/>
          <w:trHeight w:val="20"/>
        </w:trPr>
        <w:tc>
          <w:tcPr>
            <w:tcW w:w="1415" w:type="pct"/>
            <w:gridSpan w:val="2"/>
            <w:vAlign w:val="bottom"/>
            <w:hideMark/>
          </w:tcPr>
          <w:p w14:paraId="06EC529D" w14:textId="77777777" w:rsidR="00C51F9D" w:rsidRPr="00C51F9D" w:rsidRDefault="00C51F9D" w:rsidP="00C51F9D">
            <w:pPr>
              <w:jc w:val="center"/>
              <w:rPr>
                <w:color w:val="000000"/>
                <w:sz w:val="14"/>
                <w:szCs w:val="14"/>
              </w:rPr>
            </w:pPr>
            <w:r w:rsidRPr="00C51F9D">
              <w:rPr>
                <w:color w:val="000000"/>
                <w:sz w:val="14"/>
                <w:szCs w:val="14"/>
              </w:rPr>
              <w:t>ИТОГО подконтрольные расходы</w:t>
            </w:r>
          </w:p>
        </w:tc>
        <w:tc>
          <w:tcPr>
            <w:tcW w:w="446" w:type="pct"/>
            <w:noWrap/>
            <w:vAlign w:val="center"/>
            <w:hideMark/>
          </w:tcPr>
          <w:p w14:paraId="332A17EB"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70E465C3" w14:textId="77777777" w:rsidR="00C51F9D" w:rsidRPr="00C51F9D" w:rsidRDefault="00C51F9D" w:rsidP="00C51F9D">
            <w:pPr>
              <w:jc w:val="right"/>
              <w:rPr>
                <w:color w:val="000000"/>
                <w:sz w:val="14"/>
                <w:szCs w:val="14"/>
              </w:rPr>
            </w:pPr>
            <w:r w:rsidRPr="00C51F9D">
              <w:rPr>
                <w:color w:val="000000"/>
                <w:sz w:val="14"/>
                <w:szCs w:val="14"/>
              </w:rPr>
              <w:t>209 964,62</w:t>
            </w:r>
          </w:p>
        </w:tc>
        <w:tc>
          <w:tcPr>
            <w:tcW w:w="493" w:type="pct"/>
            <w:noWrap/>
            <w:vAlign w:val="bottom"/>
            <w:hideMark/>
          </w:tcPr>
          <w:p w14:paraId="0520F06A" w14:textId="77777777" w:rsidR="00C51F9D" w:rsidRPr="00C51F9D" w:rsidRDefault="00C51F9D" w:rsidP="00C51F9D">
            <w:pPr>
              <w:jc w:val="right"/>
              <w:rPr>
                <w:color w:val="000000"/>
                <w:sz w:val="14"/>
                <w:szCs w:val="14"/>
              </w:rPr>
            </w:pPr>
            <w:r w:rsidRPr="00C51F9D">
              <w:rPr>
                <w:color w:val="000000"/>
                <w:sz w:val="14"/>
                <w:szCs w:val="14"/>
              </w:rPr>
              <w:t>241 396,59</w:t>
            </w:r>
          </w:p>
        </w:tc>
        <w:tc>
          <w:tcPr>
            <w:tcW w:w="446" w:type="pct"/>
            <w:noWrap/>
            <w:vAlign w:val="bottom"/>
            <w:hideMark/>
          </w:tcPr>
          <w:p w14:paraId="5BB3CEAD" w14:textId="77777777" w:rsidR="00C51F9D" w:rsidRPr="00C51F9D" w:rsidRDefault="00C51F9D" w:rsidP="00C51F9D">
            <w:pPr>
              <w:jc w:val="right"/>
              <w:rPr>
                <w:color w:val="000000"/>
                <w:sz w:val="14"/>
                <w:szCs w:val="14"/>
              </w:rPr>
            </w:pPr>
            <w:r w:rsidRPr="00C51F9D">
              <w:rPr>
                <w:color w:val="000000"/>
                <w:sz w:val="14"/>
                <w:szCs w:val="14"/>
              </w:rPr>
              <w:t>238 754,85</w:t>
            </w:r>
          </w:p>
        </w:tc>
        <w:tc>
          <w:tcPr>
            <w:tcW w:w="896" w:type="pct"/>
            <w:vAlign w:val="bottom"/>
            <w:hideMark/>
          </w:tcPr>
          <w:p w14:paraId="1C0C9738" w14:textId="77777777" w:rsidR="00C51F9D" w:rsidRPr="00C51F9D" w:rsidRDefault="00C51F9D" w:rsidP="00C51F9D">
            <w:pPr>
              <w:rPr>
                <w:color w:val="000000"/>
                <w:sz w:val="14"/>
                <w:szCs w:val="14"/>
              </w:rPr>
            </w:pPr>
            <w:r w:rsidRPr="00C51F9D">
              <w:rPr>
                <w:color w:val="000000"/>
                <w:sz w:val="14"/>
                <w:szCs w:val="14"/>
              </w:rPr>
              <w:t xml:space="preserve">п. 38 Основ ценообразования, п. 11(1) МУ 98-э </w:t>
            </w:r>
          </w:p>
        </w:tc>
        <w:tc>
          <w:tcPr>
            <w:tcW w:w="445" w:type="pct"/>
            <w:vAlign w:val="bottom"/>
            <w:hideMark/>
          </w:tcPr>
          <w:p w14:paraId="2A12070D" w14:textId="77777777" w:rsidR="00C51F9D" w:rsidRPr="00C51F9D" w:rsidRDefault="00C51F9D" w:rsidP="00C51F9D">
            <w:pPr>
              <w:jc w:val="right"/>
              <w:rPr>
                <w:color w:val="000000"/>
                <w:sz w:val="14"/>
                <w:szCs w:val="14"/>
              </w:rPr>
            </w:pPr>
            <w:r w:rsidRPr="00C51F9D">
              <w:rPr>
                <w:color w:val="000000"/>
                <w:sz w:val="14"/>
                <w:szCs w:val="14"/>
              </w:rPr>
              <w:t>28 790,22</w:t>
            </w:r>
          </w:p>
        </w:tc>
        <w:tc>
          <w:tcPr>
            <w:tcW w:w="382" w:type="pct"/>
            <w:noWrap/>
            <w:vAlign w:val="bottom"/>
            <w:hideMark/>
          </w:tcPr>
          <w:p w14:paraId="10A5510C" w14:textId="77777777" w:rsidR="00C51F9D" w:rsidRPr="00C51F9D" w:rsidRDefault="00C51F9D" w:rsidP="00C51F9D">
            <w:pPr>
              <w:jc w:val="right"/>
              <w:rPr>
                <w:color w:val="000000"/>
                <w:sz w:val="14"/>
                <w:szCs w:val="14"/>
              </w:rPr>
            </w:pPr>
            <w:r w:rsidRPr="00C51F9D">
              <w:rPr>
                <w:color w:val="000000"/>
                <w:sz w:val="14"/>
                <w:szCs w:val="14"/>
              </w:rPr>
              <w:t>13,71%</w:t>
            </w:r>
          </w:p>
        </w:tc>
      </w:tr>
      <w:tr w:rsidR="00C51F9D" w:rsidRPr="00C51F9D" w14:paraId="22912FC6" w14:textId="77777777" w:rsidTr="00490E4B">
        <w:trPr>
          <w:trHeight w:val="20"/>
        </w:trPr>
        <w:tc>
          <w:tcPr>
            <w:tcW w:w="5000" w:type="pct"/>
            <w:gridSpan w:val="10"/>
            <w:noWrap/>
            <w:vAlign w:val="bottom"/>
            <w:hideMark/>
          </w:tcPr>
          <w:p w14:paraId="23CDA073" w14:textId="77777777" w:rsidR="00C51F9D" w:rsidRPr="00C51F9D" w:rsidRDefault="00C51F9D" w:rsidP="00C51F9D">
            <w:pPr>
              <w:rPr>
                <w:color w:val="000000"/>
                <w:sz w:val="14"/>
                <w:szCs w:val="14"/>
              </w:rPr>
            </w:pPr>
            <w:r w:rsidRPr="00C51F9D">
              <w:rPr>
                <w:color w:val="000000"/>
                <w:sz w:val="14"/>
                <w:szCs w:val="14"/>
              </w:rPr>
              <w:t>2. Расчёт неподконтрольных расходов</w:t>
            </w:r>
          </w:p>
        </w:tc>
      </w:tr>
      <w:tr w:rsidR="00C51F9D" w:rsidRPr="00C51F9D" w14:paraId="1E576D70" w14:textId="77777777" w:rsidTr="00490E4B">
        <w:trPr>
          <w:gridAfter w:val="1"/>
          <w:wAfter w:w="7" w:type="pct"/>
          <w:trHeight w:val="20"/>
        </w:trPr>
        <w:tc>
          <w:tcPr>
            <w:tcW w:w="371" w:type="pct"/>
            <w:noWrap/>
            <w:vAlign w:val="bottom"/>
            <w:hideMark/>
          </w:tcPr>
          <w:p w14:paraId="36E28A29" w14:textId="77777777" w:rsidR="00C51F9D" w:rsidRPr="00C51F9D" w:rsidRDefault="00C51F9D" w:rsidP="00C51F9D">
            <w:pPr>
              <w:jc w:val="right"/>
              <w:rPr>
                <w:color w:val="000000"/>
                <w:sz w:val="14"/>
                <w:szCs w:val="14"/>
              </w:rPr>
            </w:pPr>
            <w:r w:rsidRPr="00C51F9D">
              <w:rPr>
                <w:color w:val="000000"/>
                <w:sz w:val="14"/>
                <w:szCs w:val="14"/>
              </w:rPr>
              <w:t>2.1.</w:t>
            </w:r>
          </w:p>
        </w:tc>
        <w:tc>
          <w:tcPr>
            <w:tcW w:w="1044" w:type="pct"/>
            <w:vAlign w:val="bottom"/>
            <w:hideMark/>
          </w:tcPr>
          <w:p w14:paraId="2BDB0875" w14:textId="77777777" w:rsidR="00C51F9D" w:rsidRPr="00C51F9D" w:rsidRDefault="00C51F9D" w:rsidP="00C51F9D">
            <w:pPr>
              <w:rPr>
                <w:color w:val="000000"/>
                <w:sz w:val="14"/>
                <w:szCs w:val="14"/>
              </w:rPr>
            </w:pPr>
            <w:r w:rsidRPr="00C51F9D">
              <w:rPr>
                <w:color w:val="000000"/>
                <w:sz w:val="14"/>
                <w:szCs w:val="14"/>
              </w:rPr>
              <w:t>Оплата услуг ОАО "ФСК ЕЭС"</w:t>
            </w:r>
          </w:p>
        </w:tc>
        <w:tc>
          <w:tcPr>
            <w:tcW w:w="446" w:type="pct"/>
            <w:noWrap/>
            <w:vAlign w:val="center"/>
            <w:hideMark/>
          </w:tcPr>
          <w:p w14:paraId="0CE047E0"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133207E9"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01663D94"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4A5518A1"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bottom"/>
            <w:hideMark/>
          </w:tcPr>
          <w:p w14:paraId="3D9EA55E"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0A3AD407"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0DE4D1F5"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609335F9" w14:textId="77777777" w:rsidTr="00490E4B">
        <w:trPr>
          <w:gridAfter w:val="1"/>
          <w:wAfter w:w="7" w:type="pct"/>
          <w:trHeight w:val="20"/>
        </w:trPr>
        <w:tc>
          <w:tcPr>
            <w:tcW w:w="371" w:type="pct"/>
            <w:noWrap/>
            <w:vAlign w:val="bottom"/>
            <w:hideMark/>
          </w:tcPr>
          <w:p w14:paraId="1B0E1577" w14:textId="77777777" w:rsidR="00C51F9D" w:rsidRPr="00C51F9D" w:rsidRDefault="00C51F9D" w:rsidP="00C51F9D">
            <w:pPr>
              <w:jc w:val="right"/>
              <w:rPr>
                <w:color w:val="000000"/>
                <w:sz w:val="14"/>
                <w:szCs w:val="14"/>
              </w:rPr>
            </w:pPr>
            <w:r w:rsidRPr="00C51F9D">
              <w:rPr>
                <w:color w:val="000000"/>
                <w:sz w:val="14"/>
                <w:szCs w:val="14"/>
              </w:rPr>
              <w:lastRenderedPageBreak/>
              <w:t>2.2.</w:t>
            </w:r>
          </w:p>
        </w:tc>
        <w:tc>
          <w:tcPr>
            <w:tcW w:w="1044" w:type="pct"/>
            <w:vAlign w:val="bottom"/>
            <w:hideMark/>
          </w:tcPr>
          <w:p w14:paraId="065A3D6B" w14:textId="77777777" w:rsidR="00C51F9D" w:rsidRPr="00C51F9D" w:rsidRDefault="00C51F9D" w:rsidP="00C51F9D">
            <w:pPr>
              <w:rPr>
                <w:color w:val="000000"/>
                <w:sz w:val="14"/>
                <w:szCs w:val="14"/>
              </w:rPr>
            </w:pPr>
            <w:r w:rsidRPr="00C51F9D">
              <w:rPr>
                <w:color w:val="000000"/>
                <w:sz w:val="14"/>
                <w:szCs w:val="14"/>
              </w:rPr>
              <w:t>Электроэнергия на хоз. нужды</w:t>
            </w:r>
          </w:p>
        </w:tc>
        <w:tc>
          <w:tcPr>
            <w:tcW w:w="446" w:type="pct"/>
            <w:noWrap/>
            <w:vAlign w:val="center"/>
            <w:hideMark/>
          </w:tcPr>
          <w:p w14:paraId="4EF2D46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54CBB63B" w14:textId="77777777" w:rsidR="00C51F9D" w:rsidRPr="00C51F9D" w:rsidRDefault="00C51F9D" w:rsidP="00C51F9D">
            <w:pPr>
              <w:jc w:val="right"/>
              <w:rPr>
                <w:sz w:val="14"/>
                <w:szCs w:val="14"/>
              </w:rPr>
            </w:pPr>
            <w:r w:rsidRPr="00C51F9D">
              <w:rPr>
                <w:sz w:val="14"/>
                <w:szCs w:val="14"/>
              </w:rPr>
              <w:t>3 994,13</w:t>
            </w:r>
          </w:p>
        </w:tc>
        <w:tc>
          <w:tcPr>
            <w:tcW w:w="493" w:type="pct"/>
            <w:noWrap/>
            <w:vAlign w:val="bottom"/>
            <w:hideMark/>
          </w:tcPr>
          <w:p w14:paraId="261AD977" w14:textId="77777777" w:rsidR="00C51F9D" w:rsidRPr="00C51F9D" w:rsidRDefault="00C51F9D" w:rsidP="00C51F9D">
            <w:pPr>
              <w:jc w:val="right"/>
              <w:rPr>
                <w:color w:val="000000"/>
                <w:sz w:val="14"/>
                <w:szCs w:val="14"/>
              </w:rPr>
            </w:pPr>
            <w:r w:rsidRPr="00C51F9D">
              <w:rPr>
                <w:color w:val="000000"/>
                <w:sz w:val="14"/>
                <w:szCs w:val="14"/>
              </w:rPr>
              <w:t>4 349,00</w:t>
            </w:r>
          </w:p>
        </w:tc>
        <w:tc>
          <w:tcPr>
            <w:tcW w:w="446" w:type="pct"/>
            <w:noWrap/>
            <w:vAlign w:val="bottom"/>
            <w:hideMark/>
          </w:tcPr>
          <w:p w14:paraId="6F157083" w14:textId="77777777" w:rsidR="00C51F9D" w:rsidRPr="00C51F9D" w:rsidRDefault="00C51F9D" w:rsidP="00C51F9D">
            <w:pPr>
              <w:jc w:val="right"/>
              <w:rPr>
                <w:color w:val="000000"/>
                <w:sz w:val="14"/>
                <w:szCs w:val="14"/>
              </w:rPr>
            </w:pPr>
            <w:r w:rsidRPr="00C51F9D">
              <w:rPr>
                <w:color w:val="000000"/>
                <w:sz w:val="14"/>
                <w:szCs w:val="14"/>
              </w:rPr>
              <w:t>3 924,24</w:t>
            </w:r>
          </w:p>
        </w:tc>
        <w:tc>
          <w:tcPr>
            <w:tcW w:w="896" w:type="pct"/>
            <w:vAlign w:val="center"/>
            <w:hideMark/>
          </w:tcPr>
          <w:p w14:paraId="248A39F8" w14:textId="77777777" w:rsidR="00C51F9D" w:rsidRPr="00C51F9D" w:rsidRDefault="00C51F9D" w:rsidP="00C51F9D">
            <w:pPr>
              <w:rPr>
                <w:color w:val="000000"/>
                <w:sz w:val="14"/>
                <w:szCs w:val="14"/>
              </w:rPr>
            </w:pPr>
            <w:r w:rsidRPr="00C51F9D">
              <w:rPr>
                <w:color w:val="000000"/>
                <w:sz w:val="14"/>
                <w:szCs w:val="14"/>
              </w:rPr>
              <w:t xml:space="preserve"> Пп. 2 п. 18 и п. 22 Основ ценообразования 1178. </w:t>
            </w:r>
          </w:p>
        </w:tc>
        <w:tc>
          <w:tcPr>
            <w:tcW w:w="445" w:type="pct"/>
            <w:vAlign w:val="bottom"/>
            <w:hideMark/>
          </w:tcPr>
          <w:p w14:paraId="65DE939E" w14:textId="77777777" w:rsidR="00C51F9D" w:rsidRPr="00C51F9D" w:rsidRDefault="00C51F9D" w:rsidP="00C51F9D">
            <w:pPr>
              <w:jc w:val="right"/>
              <w:rPr>
                <w:color w:val="000000"/>
                <w:sz w:val="14"/>
                <w:szCs w:val="14"/>
              </w:rPr>
            </w:pPr>
            <w:r w:rsidRPr="00C51F9D">
              <w:rPr>
                <w:color w:val="000000"/>
                <w:sz w:val="14"/>
                <w:szCs w:val="14"/>
              </w:rPr>
              <w:t>-69,88</w:t>
            </w:r>
          </w:p>
        </w:tc>
        <w:tc>
          <w:tcPr>
            <w:tcW w:w="382" w:type="pct"/>
            <w:noWrap/>
            <w:vAlign w:val="bottom"/>
            <w:hideMark/>
          </w:tcPr>
          <w:p w14:paraId="26D1FAE7" w14:textId="77777777" w:rsidR="00C51F9D" w:rsidRPr="00C51F9D" w:rsidRDefault="00C51F9D" w:rsidP="00C51F9D">
            <w:pPr>
              <w:jc w:val="right"/>
              <w:rPr>
                <w:color w:val="000000"/>
                <w:sz w:val="14"/>
                <w:szCs w:val="14"/>
              </w:rPr>
            </w:pPr>
            <w:r w:rsidRPr="00C51F9D">
              <w:rPr>
                <w:color w:val="000000"/>
                <w:sz w:val="14"/>
                <w:szCs w:val="14"/>
              </w:rPr>
              <w:t>-1,75%</w:t>
            </w:r>
          </w:p>
        </w:tc>
      </w:tr>
      <w:tr w:rsidR="00C51F9D" w:rsidRPr="00C51F9D" w14:paraId="4CFF78C2" w14:textId="77777777" w:rsidTr="00490E4B">
        <w:trPr>
          <w:gridAfter w:val="1"/>
          <w:wAfter w:w="7" w:type="pct"/>
          <w:trHeight w:val="20"/>
        </w:trPr>
        <w:tc>
          <w:tcPr>
            <w:tcW w:w="371" w:type="pct"/>
            <w:noWrap/>
            <w:vAlign w:val="bottom"/>
            <w:hideMark/>
          </w:tcPr>
          <w:p w14:paraId="0A8A8B4B" w14:textId="77777777" w:rsidR="00C51F9D" w:rsidRPr="00C51F9D" w:rsidRDefault="00C51F9D" w:rsidP="00C51F9D">
            <w:pPr>
              <w:jc w:val="right"/>
              <w:rPr>
                <w:color w:val="000000"/>
                <w:sz w:val="14"/>
                <w:szCs w:val="14"/>
              </w:rPr>
            </w:pPr>
            <w:r w:rsidRPr="00C51F9D">
              <w:rPr>
                <w:color w:val="000000"/>
                <w:sz w:val="14"/>
                <w:szCs w:val="14"/>
              </w:rPr>
              <w:t>2.3.</w:t>
            </w:r>
          </w:p>
        </w:tc>
        <w:tc>
          <w:tcPr>
            <w:tcW w:w="1044" w:type="pct"/>
            <w:vAlign w:val="bottom"/>
            <w:hideMark/>
          </w:tcPr>
          <w:p w14:paraId="000E7D10" w14:textId="77777777" w:rsidR="00C51F9D" w:rsidRPr="00C51F9D" w:rsidRDefault="00C51F9D" w:rsidP="00C51F9D">
            <w:pPr>
              <w:rPr>
                <w:color w:val="000000"/>
                <w:sz w:val="14"/>
                <w:szCs w:val="14"/>
              </w:rPr>
            </w:pPr>
            <w:r w:rsidRPr="00C51F9D">
              <w:rPr>
                <w:color w:val="000000"/>
                <w:sz w:val="14"/>
                <w:szCs w:val="14"/>
              </w:rPr>
              <w:t>Теплоэнергия</w:t>
            </w:r>
          </w:p>
        </w:tc>
        <w:tc>
          <w:tcPr>
            <w:tcW w:w="446" w:type="pct"/>
            <w:noWrap/>
            <w:vAlign w:val="center"/>
            <w:hideMark/>
          </w:tcPr>
          <w:p w14:paraId="46E086D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EA27AAB"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2A48C3F2"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4491DBE0"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center"/>
            <w:hideMark/>
          </w:tcPr>
          <w:p w14:paraId="2AAD0CB9" w14:textId="77777777" w:rsidR="00C51F9D" w:rsidRPr="00C51F9D" w:rsidRDefault="00C51F9D" w:rsidP="00C51F9D">
            <w:pPr>
              <w:rPr>
                <w:color w:val="000000"/>
                <w:sz w:val="14"/>
                <w:szCs w:val="14"/>
              </w:rPr>
            </w:pPr>
            <w:r w:rsidRPr="00C51F9D">
              <w:rPr>
                <w:color w:val="000000"/>
                <w:sz w:val="14"/>
                <w:szCs w:val="14"/>
              </w:rPr>
              <w:t xml:space="preserve"> Пп. 2 п. 18 и п. 22 Основ ценообразования 1178.  </w:t>
            </w:r>
          </w:p>
        </w:tc>
        <w:tc>
          <w:tcPr>
            <w:tcW w:w="445" w:type="pct"/>
            <w:vAlign w:val="bottom"/>
            <w:hideMark/>
          </w:tcPr>
          <w:p w14:paraId="4BCDE1B5"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3458C80D"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5F20590E" w14:textId="77777777" w:rsidTr="00490E4B">
        <w:trPr>
          <w:gridAfter w:val="1"/>
          <w:wAfter w:w="7" w:type="pct"/>
          <w:trHeight w:val="20"/>
        </w:trPr>
        <w:tc>
          <w:tcPr>
            <w:tcW w:w="371" w:type="pct"/>
            <w:noWrap/>
            <w:vAlign w:val="bottom"/>
            <w:hideMark/>
          </w:tcPr>
          <w:p w14:paraId="7FC882BD" w14:textId="77777777" w:rsidR="00C51F9D" w:rsidRPr="00C51F9D" w:rsidRDefault="00C51F9D" w:rsidP="00C51F9D">
            <w:pPr>
              <w:jc w:val="right"/>
              <w:rPr>
                <w:color w:val="000000"/>
                <w:sz w:val="14"/>
                <w:szCs w:val="14"/>
              </w:rPr>
            </w:pPr>
            <w:r w:rsidRPr="00C51F9D">
              <w:rPr>
                <w:color w:val="000000"/>
                <w:sz w:val="14"/>
                <w:szCs w:val="14"/>
              </w:rPr>
              <w:t>2.4.</w:t>
            </w:r>
          </w:p>
        </w:tc>
        <w:tc>
          <w:tcPr>
            <w:tcW w:w="1044" w:type="pct"/>
            <w:vAlign w:val="bottom"/>
            <w:hideMark/>
          </w:tcPr>
          <w:p w14:paraId="4A4C8BD0" w14:textId="77777777" w:rsidR="00C51F9D" w:rsidRPr="00C51F9D" w:rsidRDefault="00C51F9D" w:rsidP="00C51F9D">
            <w:pPr>
              <w:rPr>
                <w:color w:val="000000"/>
                <w:sz w:val="14"/>
                <w:szCs w:val="14"/>
              </w:rPr>
            </w:pPr>
            <w:r w:rsidRPr="00C51F9D">
              <w:rPr>
                <w:color w:val="000000"/>
                <w:sz w:val="14"/>
                <w:szCs w:val="14"/>
              </w:rPr>
              <w:t>Плата за аренду имущества и лизинг</w:t>
            </w:r>
          </w:p>
        </w:tc>
        <w:tc>
          <w:tcPr>
            <w:tcW w:w="446" w:type="pct"/>
            <w:noWrap/>
            <w:vAlign w:val="center"/>
            <w:hideMark/>
          </w:tcPr>
          <w:p w14:paraId="759C8DD7"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11FA64CC" w14:textId="77777777" w:rsidR="00C51F9D" w:rsidRPr="00C51F9D" w:rsidRDefault="00C51F9D" w:rsidP="00C51F9D">
            <w:pPr>
              <w:jc w:val="right"/>
              <w:rPr>
                <w:color w:val="000000"/>
                <w:sz w:val="14"/>
                <w:szCs w:val="14"/>
              </w:rPr>
            </w:pPr>
            <w:r w:rsidRPr="00C51F9D">
              <w:rPr>
                <w:color w:val="000000"/>
                <w:sz w:val="14"/>
                <w:szCs w:val="14"/>
              </w:rPr>
              <w:t>112 777,45</w:t>
            </w:r>
          </w:p>
        </w:tc>
        <w:tc>
          <w:tcPr>
            <w:tcW w:w="493" w:type="pct"/>
            <w:noWrap/>
            <w:vAlign w:val="bottom"/>
            <w:hideMark/>
          </w:tcPr>
          <w:p w14:paraId="4DF9AAF8" w14:textId="77777777" w:rsidR="00C51F9D" w:rsidRPr="00C51F9D" w:rsidRDefault="00C51F9D" w:rsidP="00C51F9D">
            <w:pPr>
              <w:jc w:val="right"/>
              <w:rPr>
                <w:color w:val="000000"/>
                <w:sz w:val="14"/>
                <w:szCs w:val="14"/>
              </w:rPr>
            </w:pPr>
            <w:r w:rsidRPr="00C51F9D">
              <w:rPr>
                <w:color w:val="000000"/>
                <w:sz w:val="14"/>
                <w:szCs w:val="14"/>
              </w:rPr>
              <w:t>187 685,46</w:t>
            </w:r>
          </w:p>
        </w:tc>
        <w:tc>
          <w:tcPr>
            <w:tcW w:w="446" w:type="pct"/>
            <w:noWrap/>
            <w:vAlign w:val="bottom"/>
            <w:hideMark/>
          </w:tcPr>
          <w:p w14:paraId="7E20C328" w14:textId="77777777" w:rsidR="00C51F9D" w:rsidRPr="00C51F9D" w:rsidRDefault="00C51F9D" w:rsidP="00C51F9D">
            <w:pPr>
              <w:jc w:val="right"/>
              <w:rPr>
                <w:color w:val="000000"/>
                <w:sz w:val="14"/>
                <w:szCs w:val="14"/>
              </w:rPr>
            </w:pPr>
            <w:r w:rsidRPr="00C51F9D">
              <w:rPr>
                <w:color w:val="000000"/>
                <w:sz w:val="14"/>
                <w:szCs w:val="14"/>
              </w:rPr>
              <w:t>180 231,63</w:t>
            </w:r>
          </w:p>
        </w:tc>
        <w:tc>
          <w:tcPr>
            <w:tcW w:w="896" w:type="pct"/>
            <w:vAlign w:val="center"/>
            <w:hideMark/>
          </w:tcPr>
          <w:p w14:paraId="49EBD848" w14:textId="77777777" w:rsidR="00C51F9D" w:rsidRPr="00C51F9D" w:rsidRDefault="00C51F9D" w:rsidP="00C51F9D">
            <w:pPr>
              <w:rPr>
                <w:color w:val="000000"/>
                <w:sz w:val="14"/>
                <w:szCs w:val="14"/>
              </w:rPr>
            </w:pPr>
            <w:r w:rsidRPr="00C51F9D">
              <w:rPr>
                <w:color w:val="000000"/>
                <w:sz w:val="14"/>
                <w:szCs w:val="14"/>
              </w:rPr>
              <w:t>Пп. 5 п. 28 Основ ценообразования. Принято в экономически обоснованном размере в соответствии с представленными документами.</w:t>
            </w:r>
          </w:p>
        </w:tc>
        <w:tc>
          <w:tcPr>
            <w:tcW w:w="445" w:type="pct"/>
            <w:vAlign w:val="bottom"/>
            <w:hideMark/>
          </w:tcPr>
          <w:p w14:paraId="77D51AA5" w14:textId="77777777" w:rsidR="00C51F9D" w:rsidRPr="00C51F9D" w:rsidRDefault="00C51F9D" w:rsidP="00C51F9D">
            <w:pPr>
              <w:jc w:val="right"/>
              <w:rPr>
                <w:color w:val="000000"/>
                <w:sz w:val="14"/>
                <w:szCs w:val="14"/>
              </w:rPr>
            </w:pPr>
            <w:r w:rsidRPr="00C51F9D">
              <w:rPr>
                <w:color w:val="000000"/>
                <w:sz w:val="14"/>
                <w:szCs w:val="14"/>
              </w:rPr>
              <w:t>67 454,18</w:t>
            </w:r>
          </w:p>
        </w:tc>
        <w:tc>
          <w:tcPr>
            <w:tcW w:w="382" w:type="pct"/>
            <w:noWrap/>
            <w:vAlign w:val="bottom"/>
            <w:hideMark/>
          </w:tcPr>
          <w:p w14:paraId="456C19A3" w14:textId="77777777" w:rsidR="00C51F9D" w:rsidRPr="00C51F9D" w:rsidRDefault="00C51F9D" w:rsidP="00C51F9D">
            <w:pPr>
              <w:jc w:val="right"/>
              <w:rPr>
                <w:color w:val="000000"/>
                <w:sz w:val="14"/>
                <w:szCs w:val="14"/>
              </w:rPr>
            </w:pPr>
            <w:r w:rsidRPr="00C51F9D">
              <w:rPr>
                <w:color w:val="000000"/>
                <w:sz w:val="14"/>
                <w:szCs w:val="14"/>
              </w:rPr>
              <w:t>59,81%</w:t>
            </w:r>
          </w:p>
        </w:tc>
      </w:tr>
      <w:tr w:rsidR="00C51F9D" w:rsidRPr="00C51F9D" w14:paraId="743CBBA9" w14:textId="77777777" w:rsidTr="00490E4B">
        <w:trPr>
          <w:gridAfter w:val="1"/>
          <w:wAfter w:w="7" w:type="pct"/>
          <w:trHeight w:val="20"/>
        </w:trPr>
        <w:tc>
          <w:tcPr>
            <w:tcW w:w="371" w:type="pct"/>
            <w:noWrap/>
            <w:vAlign w:val="bottom"/>
            <w:hideMark/>
          </w:tcPr>
          <w:p w14:paraId="77055BEE" w14:textId="77777777" w:rsidR="00C51F9D" w:rsidRPr="00C51F9D" w:rsidRDefault="00C51F9D" w:rsidP="00C51F9D">
            <w:pPr>
              <w:jc w:val="right"/>
              <w:rPr>
                <w:color w:val="000000"/>
                <w:sz w:val="14"/>
                <w:szCs w:val="14"/>
              </w:rPr>
            </w:pPr>
            <w:r w:rsidRPr="00C51F9D">
              <w:rPr>
                <w:color w:val="000000"/>
                <w:sz w:val="14"/>
                <w:szCs w:val="14"/>
              </w:rPr>
              <w:t>2.5.</w:t>
            </w:r>
          </w:p>
        </w:tc>
        <w:tc>
          <w:tcPr>
            <w:tcW w:w="1044" w:type="pct"/>
            <w:vAlign w:val="bottom"/>
            <w:hideMark/>
          </w:tcPr>
          <w:p w14:paraId="23A49E3E" w14:textId="77777777" w:rsidR="00C51F9D" w:rsidRPr="00C51F9D" w:rsidRDefault="00C51F9D" w:rsidP="00C51F9D">
            <w:pPr>
              <w:rPr>
                <w:color w:val="000000"/>
                <w:sz w:val="14"/>
                <w:szCs w:val="14"/>
              </w:rPr>
            </w:pPr>
            <w:r w:rsidRPr="00C51F9D">
              <w:rPr>
                <w:color w:val="000000"/>
                <w:sz w:val="14"/>
                <w:szCs w:val="14"/>
              </w:rPr>
              <w:t>Налоги - всего, в том числе:</w:t>
            </w:r>
          </w:p>
        </w:tc>
        <w:tc>
          <w:tcPr>
            <w:tcW w:w="446" w:type="pct"/>
            <w:noWrap/>
            <w:vAlign w:val="center"/>
            <w:hideMark/>
          </w:tcPr>
          <w:p w14:paraId="7D576FD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1E6A513E" w14:textId="77777777" w:rsidR="00C51F9D" w:rsidRPr="00C51F9D" w:rsidRDefault="00C51F9D" w:rsidP="00C51F9D">
            <w:pPr>
              <w:jc w:val="right"/>
              <w:rPr>
                <w:color w:val="000000"/>
                <w:sz w:val="14"/>
                <w:szCs w:val="14"/>
              </w:rPr>
            </w:pPr>
            <w:r w:rsidRPr="00C51F9D">
              <w:rPr>
                <w:color w:val="000000"/>
                <w:sz w:val="14"/>
                <w:szCs w:val="14"/>
              </w:rPr>
              <w:t>3 523,61</w:t>
            </w:r>
          </w:p>
        </w:tc>
        <w:tc>
          <w:tcPr>
            <w:tcW w:w="493" w:type="pct"/>
            <w:noWrap/>
            <w:vAlign w:val="bottom"/>
            <w:hideMark/>
          </w:tcPr>
          <w:p w14:paraId="6FBB6B99" w14:textId="77777777" w:rsidR="00C51F9D" w:rsidRPr="00C51F9D" w:rsidRDefault="00C51F9D" w:rsidP="00C51F9D">
            <w:pPr>
              <w:jc w:val="right"/>
              <w:rPr>
                <w:color w:val="000000"/>
                <w:sz w:val="14"/>
                <w:szCs w:val="14"/>
              </w:rPr>
            </w:pPr>
            <w:r w:rsidRPr="00C51F9D">
              <w:rPr>
                <w:color w:val="000000"/>
                <w:sz w:val="14"/>
                <w:szCs w:val="14"/>
              </w:rPr>
              <w:t>1 775,28</w:t>
            </w:r>
          </w:p>
        </w:tc>
        <w:tc>
          <w:tcPr>
            <w:tcW w:w="446" w:type="pct"/>
            <w:noWrap/>
            <w:vAlign w:val="bottom"/>
            <w:hideMark/>
          </w:tcPr>
          <w:p w14:paraId="041BAFA4" w14:textId="77777777" w:rsidR="00C51F9D" w:rsidRPr="00C51F9D" w:rsidRDefault="00C51F9D" w:rsidP="00C51F9D">
            <w:pPr>
              <w:jc w:val="right"/>
              <w:rPr>
                <w:color w:val="000000"/>
                <w:sz w:val="14"/>
                <w:szCs w:val="14"/>
              </w:rPr>
            </w:pPr>
            <w:r w:rsidRPr="00C51F9D">
              <w:rPr>
                <w:color w:val="000000"/>
                <w:sz w:val="14"/>
                <w:szCs w:val="14"/>
              </w:rPr>
              <w:t>1 772,89</w:t>
            </w:r>
          </w:p>
        </w:tc>
        <w:tc>
          <w:tcPr>
            <w:tcW w:w="896" w:type="pct"/>
            <w:vAlign w:val="center"/>
            <w:hideMark/>
          </w:tcPr>
          <w:p w14:paraId="352DDF26"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BD693F7" w14:textId="77777777" w:rsidR="00C51F9D" w:rsidRPr="00C51F9D" w:rsidRDefault="00C51F9D" w:rsidP="00C51F9D">
            <w:pPr>
              <w:jc w:val="right"/>
              <w:rPr>
                <w:color w:val="000000"/>
                <w:sz w:val="14"/>
                <w:szCs w:val="14"/>
              </w:rPr>
            </w:pPr>
            <w:r w:rsidRPr="00C51F9D">
              <w:rPr>
                <w:color w:val="000000"/>
                <w:sz w:val="14"/>
                <w:szCs w:val="14"/>
              </w:rPr>
              <w:t>-1 750,72</w:t>
            </w:r>
          </w:p>
        </w:tc>
        <w:tc>
          <w:tcPr>
            <w:tcW w:w="382" w:type="pct"/>
            <w:noWrap/>
            <w:vAlign w:val="bottom"/>
            <w:hideMark/>
          </w:tcPr>
          <w:p w14:paraId="31F7386F" w14:textId="77777777" w:rsidR="00C51F9D" w:rsidRPr="00C51F9D" w:rsidRDefault="00C51F9D" w:rsidP="00C51F9D">
            <w:pPr>
              <w:jc w:val="right"/>
              <w:rPr>
                <w:color w:val="000000"/>
                <w:sz w:val="14"/>
                <w:szCs w:val="14"/>
              </w:rPr>
            </w:pPr>
            <w:r w:rsidRPr="00C51F9D">
              <w:rPr>
                <w:color w:val="000000"/>
                <w:sz w:val="14"/>
                <w:szCs w:val="14"/>
              </w:rPr>
              <w:t>-49,69%</w:t>
            </w:r>
          </w:p>
        </w:tc>
      </w:tr>
      <w:tr w:rsidR="00C51F9D" w:rsidRPr="00C51F9D" w14:paraId="3D15AEEC" w14:textId="77777777" w:rsidTr="00490E4B">
        <w:trPr>
          <w:gridAfter w:val="1"/>
          <w:wAfter w:w="7" w:type="pct"/>
          <w:trHeight w:val="20"/>
        </w:trPr>
        <w:tc>
          <w:tcPr>
            <w:tcW w:w="371" w:type="pct"/>
            <w:noWrap/>
            <w:vAlign w:val="bottom"/>
            <w:hideMark/>
          </w:tcPr>
          <w:p w14:paraId="58F82B38" w14:textId="77777777" w:rsidR="00C51F9D" w:rsidRPr="00C51F9D" w:rsidRDefault="00C51F9D" w:rsidP="00C51F9D">
            <w:pPr>
              <w:jc w:val="center"/>
              <w:rPr>
                <w:i/>
                <w:iCs/>
                <w:color w:val="000000"/>
                <w:sz w:val="14"/>
                <w:szCs w:val="14"/>
              </w:rPr>
            </w:pPr>
            <w:r w:rsidRPr="00C51F9D">
              <w:rPr>
                <w:i/>
                <w:iCs/>
                <w:color w:val="000000"/>
                <w:sz w:val="14"/>
                <w:szCs w:val="14"/>
              </w:rPr>
              <w:t>2.5.1.</w:t>
            </w:r>
          </w:p>
        </w:tc>
        <w:tc>
          <w:tcPr>
            <w:tcW w:w="1044" w:type="pct"/>
            <w:vAlign w:val="bottom"/>
            <w:hideMark/>
          </w:tcPr>
          <w:p w14:paraId="439EE1AE" w14:textId="77777777" w:rsidR="00C51F9D" w:rsidRPr="00C51F9D" w:rsidRDefault="00C51F9D" w:rsidP="00C51F9D">
            <w:pPr>
              <w:rPr>
                <w:i/>
                <w:iCs/>
                <w:color w:val="000000"/>
                <w:sz w:val="14"/>
                <w:szCs w:val="14"/>
              </w:rPr>
            </w:pPr>
            <w:r w:rsidRPr="00C51F9D">
              <w:rPr>
                <w:i/>
                <w:iCs/>
                <w:color w:val="000000"/>
                <w:sz w:val="14"/>
                <w:szCs w:val="14"/>
              </w:rPr>
              <w:t>Плата за землю</w:t>
            </w:r>
          </w:p>
        </w:tc>
        <w:tc>
          <w:tcPr>
            <w:tcW w:w="446" w:type="pct"/>
            <w:noWrap/>
            <w:vAlign w:val="center"/>
            <w:hideMark/>
          </w:tcPr>
          <w:p w14:paraId="41449DF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006DBB38" w14:textId="77777777" w:rsidR="00C51F9D" w:rsidRPr="00C51F9D" w:rsidRDefault="00C51F9D" w:rsidP="00C51F9D">
            <w:pPr>
              <w:jc w:val="right"/>
              <w:rPr>
                <w:color w:val="000000"/>
                <w:sz w:val="14"/>
                <w:szCs w:val="14"/>
              </w:rPr>
            </w:pPr>
            <w:r w:rsidRPr="00C51F9D">
              <w:rPr>
                <w:color w:val="000000"/>
                <w:sz w:val="14"/>
                <w:szCs w:val="14"/>
              </w:rPr>
              <w:t>358,42</w:t>
            </w:r>
          </w:p>
        </w:tc>
        <w:tc>
          <w:tcPr>
            <w:tcW w:w="493" w:type="pct"/>
            <w:noWrap/>
            <w:vAlign w:val="bottom"/>
            <w:hideMark/>
          </w:tcPr>
          <w:p w14:paraId="0CB411B0" w14:textId="77777777" w:rsidR="00C51F9D" w:rsidRPr="00C51F9D" w:rsidRDefault="00C51F9D" w:rsidP="00C51F9D">
            <w:pPr>
              <w:jc w:val="right"/>
              <w:rPr>
                <w:color w:val="000000"/>
                <w:sz w:val="14"/>
                <w:szCs w:val="14"/>
              </w:rPr>
            </w:pPr>
            <w:r w:rsidRPr="00C51F9D">
              <w:rPr>
                <w:color w:val="000000"/>
                <w:sz w:val="14"/>
                <w:szCs w:val="14"/>
              </w:rPr>
              <w:t>358,42</w:t>
            </w:r>
          </w:p>
        </w:tc>
        <w:tc>
          <w:tcPr>
            <w:tcW w:w="446" w:type="pct"/>
            <w:noWrap/>
            <w:vAlign w:val="bottom"/>
            <w:hideMark/>
          </w:tcPr>
          <w:p w14:paraId="73174535" w14:textId="77777777" w:rsidR="00C51F9D" w:rsidRPr="00C51F9D" w:rsidRDefault="00C51F9D" w:rsidP="00C51F9D">
            <w:pPr>
              <w:jc w:val="right"/>
              <w:rPr>
                <w:color w:val="000000"/>
                <w:sz w:val="14"/>
                <w:szCs w:val="14"/>
              </w:rPr>
            </w:pPr>
            <w:r w:rsidRPr="00C51F9D">
              <w:rPr>
                <w:color w:val="000000"/>
                <w:sz w:val="14"/>
                <w:szCs w:val="14"/>
              </w:rPr>
              <w:t>358,43</w:t>
            </w:r>
          </w:p>
        </w:tc>
        <w:tc>
          <w:tcPr>
            <w:tcW w:w="896" w:type="pct"/>
            <w:vAlign w:val="center"/>
            <w:hideMark/>
          </w:tcPr>
          <w:p w14:paraId="5EC6F767" w14:textId="77777777" w:rsidR="00C51F9D" w:rsidRPr="00C51F9D" w:rsidRDefault="00C51F9D" w:rsidP="00C51F9D">
            <w:pPr>
              <w:rPr>
                <w:color w:val="000000"/>
                <w:sz w:val="14"/>
                <w:szCs w:val="14"/>
              </w:rPr>
            </w:pPr>
            <w:r w:rsidRPr="00C51F9D">
              <w:rPr>
                <w:color w:val="000000"/>
                <w:sz w:val="14"/>
                <w:szCs w:val="14"/>
              </w:rPr>
              <w:t>Согласно главе 31 НК РФ «Земельный налог»</w:t>
            </w:r>
          </w:p>
        </w:tc>
        <w:tc>
          <w:tcPr>
            <w:tcW w:w="445" w:type="pct"/>
            <w:vAlign w:val="bottom"/>
            <w:hideMark/>
          </w:tcPr>
          <w:p w14:paraId="120E174B"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41A048CD"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136CAC97" w14:textId="77777777" w:rsidTr="00490E4B">
        <w:trPr>
          <w:gridAfter w:val="1"/>
          <w:wAfter w:w="7" w:type="pct"/>
          <w:trHeight w:val="20"/>
        </w:trPr>
        <w:tc>
          <w:tcPr>
            <w:tcW w:w="371" w:type="pct"/>
            <w:noWrap/>
            <w:vAlign w:val="bottom"/>
            <w:hideMark/>
          </w:tcPr>
          <w:p w14:paraId="03E47465" w14:textId="77777777" w:rsidR="00C51F9D" w:rsidRPr="00C51F9D" w:rsidRDefault="00C51F9D" w:rsidP="00C51F9D">
            <w:pPr>
              <w:jc w:val="center"/>
              <w:rPr>
                <w:i/>
                <w:iCs/>
                <w:color w:val="000000"/>
                <w:sz w:val="14"/>
                <w:szCs w:val="14"/>
              </w:rPr>
            </w:pPr>
            <w:r w:rsidRPr="00C51F9D">
              <w:rPr>
                <w:i/>
                <w:iCs/>
                <w:color w:val="000000"/>
                <w:sz w:val="14"/>
                <w:szCs w:val="14"/>
              </w:rPr>
              <w:t>2.5.2.</w:t>
            </w:r>
          </w:p>
        </w:tc>
        <w:tc>
          <w:tcPr>
            <w:tcW w:w="1044" w:type="pct"/>
            <w:vAlign w:val="bottom"/>
            <w:hideMark/>
          </w:tcPr>
          <w:p w14:paraId="6E52064E" w14:textId="77777777" w:rsidR="00C51F9D" w:rsidRPr="00C51F9D" w:rsidRDefault="00C51F9D" w:rsidP="00C51F9D">
            <w:pPr>
              <w:rPr>
                <w:i/>
                <w:iCs/>
                <w:color w:val="000000"/>
                <w:sz w:val="14"/>
                <w:szCs w:val="14"/>
              </w:rPr>
            </w:pPr>
            <w:r w:rsidRPr="00C51F9D">
              <w:rPr>
                <w:i/>
                <w:iCs/>
                <w:color w:val="000000"/>
                <w:sz w:val="14"/>
                <w:szCs w:val="14"/>
              </w:rPr>
              <w:t>Налог на имущество</w:t>
            </w:r>
          </w:p>
        </w:tc>
        <w:tc>
          <w:tcPr>
            <w:tcW w:w="446" w:type="pct"/>
            <w:noWrap/>
            <w:vAlign w:val="center"/>
            <w:hideMark/>
          </w:tcPr>
          <w:p w14:paraId="5BC8C057"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3F87B9EC" w14:textId="77777777" w:rsidR="00C51F9D" w:rsidRPr="00C51F9D" w:rsidRDefault="00C51F9D" w:rsidP="00C51F9D">
            <w:pPr>
              <w:jc w:val="right"/>
              <w:rPr>
                <w:color w:val="000000"/>
                <w:sz w:val="14"/>
                <w:szCs w:val="14"/>
              </w:rPr>
            </w:pPr>
            <w:r w:rsidRPr="00C51F9D">
              <w:rPr>
                <w:color w:val="000000"/>
                <w:sz w:val="14"/>
                <w:szCs w:val="14"/>
              </w:rPr>
              <w:t>2 796,48</w:t>
            </w:r>
          </w:p>
        </w:tc>
        <w:tc>
          <w:tcPr>
            <w:tcW w:w="493" w:type="pct"/>
            <w:noWrap/>
            <w:vAlign w:val="bottom"/>
            <w:hideMark/>
          </w:tcPr>
          <w:p w14:paraId="54F4774A" w14:textId="77777777" w:rsidR="00C51F9D" w:rsidRPr="00C51F9D" w:rsidRDefault="00C51F9D" w:rsidP="00C51F9D">
            <w:pPr>
              <w:jc w:val="right"/>
              <w:rPr>
                <w:color w:val="000000"/>
                <w:sz w:val="14"/>
                <w:szCs w:val="14"/>
              </w:rPr>
            </w:pPr>
            <w:r w:rsidRPr="00C51F9D">
              <w:rPr>
                <w:color w:val="000000"/>
                <w:sz w:val="14"/>
                <w:szCs w:val="14"/>
              </w:rPr>
              <w:t>1 048,14</w:t>
            </w:r>
          </w:p>
        </w:tc>
        <w:tc>
          <w:tcPr>
            <w:tcW w:w="446" w:type="pct"/>
            <w:noWrap/>
            <w:vAlign w:val="bottom"/>
            <w:hideMark/>
          </w:tcPr>
          <w:p w14:paraId="41912295" w14:textId="77777777" w:rsidR="00C51F9D" w:rsidRPr="00C51F9D" w:rsidRDefault="00C51F9D" w:rsidP="00C51F9D">
            <w:pPr>
              <w:jc w:val="right"/>
              <w:rPr>
                <w:color w:val="000000"/>
                <w:sz w:val="14"/>
                <w:szCs w:val="14"/>
              </w:rPr>
            </w:pPr>
            <w:r w:rsidRPr="00C51F9D">
              <w:rPr>
                <w:color w:val="000000"/>
                <w:sz w:val="14"/>
                <w:szCs w:val="14"/>
              </w:rPr>
              <w:t>1 048,15</w:t>
            </w:r>
          </w:p>
        </w:tc>
        <w:tc>
          <w:tcPr>
            <w:tcW w:w="896" w:type="pct"/>
            <w:vAlign w:val="center"/>
            <w:hideMark/>
          </w:tcPr>
          <w:p w14:paraId="77E879A7" w14:textId="77777777" w:rsidR="00C51F9D" w:rsidRPr="00C51F9D" w:rsidRDefault="00C51F9D" w:rsidP="00C51F9D">
            <w:pPr>
              <w:rPr>
                <w:color w:val="000000"/>
                <w:sz w:val="14"/>
                <w:szCs w:val="14"/>
              </w:rPr>
            </w:pPr>
            <w:r w:rsidRPr="00C51F9D">
              <w:rPr>
                <w:color w:val="000000"/>
                <w:sz w:val="14"/>
                <w:szCs w:val="14"/>
              </w:rPr>
              <w:t xml:space="preserve">Согласно главе 30 НК РФ </w:t>
            </w:r>
          </w:p>
        </w:tc>
        <w:tc>
          <w:tcPr>
            <w:tcW w:w="445" w:type="pct"/>
            <w:vAlign w:val="bottom"/>
            <w:hideMark/>
          </w:tcPr>
          <w:p w14:paraId="2C8FFF78" w14:textId="77777777" w:rsidR="00C51F9D" w:rsidRPr="00C51F9D" w:rsidRDefault="00C51F9D" w:rsidP="00C51F9D">
            <w:pPr>
              <w:jc w:val="right"/>
              <w:rPr>
                <w:color w:val="000000"/>
                <w:sz w:val="14"/>
                <w:szCs w:val="14"/>
              </w:rPr>
            </w:pPr>
            <w:r w:rsidRPr="00C51F9D">
              <w:rPr>
                <w:color w:val="000000"/>
                <w:sz w:val="14"/>
                <w:szCs w:val="14"/>
              </w:rPr>
              <w:t>-1 748,33</w:t>
            </w:r>
          </w:p>
        </w:tc>
        <w:tc>
          <w:tcPr>
            <w:tcW w:w="382" w:type="pct"/>
            <w:noWrap/>
            <w:vAlign w:val="bottom"/>
            <w:hideMark/>
          </w:tcPr>
          <w:p w14:paraId="2B48658D" w14:textId="77777777" w:rsidR="00C51F9D" w:rsidRPr="00C51F9D" w:rsidRDefault="00C51F9D" w:rsidP="00C51F9D">
            <w:pPr>
              <w:jc w:val="right"/>
              <w:rPr>
                <w:color w:val="000000"/>
                <w:sz w:val="14"/>
                <w:szCs w:val="14"/>
              </w:rPr>
            </w:pPr>
            <w:r w:rsidRPr="00C51F9D">
              <w:rPr>
                <w:color w:val="000000"/>
                <w:sz w:val="14"/>
                <w:szCs w:val="14"/>
              </w:rPr>
              <w:t>-62,52%</w:t>
            </w:r>
          </w:p>
        </w:tc>
      </w:tr>
      <w:tr w:rsidR="00C51F9D" w:rsidRPr="00C51F9D" w14:paraId="2E1153D0" w14:textId="77777777" w:rsidTr="00490E4B">
        <w:trPr>
          <w:gridAfter w:val="1"/>
          <w:wAfter w:w="7" w:type="pct"/>
          <w:trHeight w:val="20"/>
        </w:trPr>
        <w:tc>
          <w:tcPr>
            <w:tcW w:w="371" w:type="pct"/>
            <w:noWrap/>
            <w:vAlign w:val="bottom"/>
            <w:hideMark/>
          </w:tcPr>
          <w:p w14:paraId="4B25D294" w14:textId="77777777" w:rsidR="00C51F9D" w:rsidRPr="00C51F9D" w:rsidRDefault="00C51F9D" w:rsidP="00C51F9D">
            <w:pPr>
              <w:jc w:val="center"/>
              <w:rPr>
                <w:i/>
                <w:iCs/>
                <w:color w:val="000000"/>
                <w:sz w:val="14"/>
                <w:szCs w:val="14"/>
              </w:rPr>
            </w:pPr>
            <w:r w:rsidRPr="00C51F9D">
              <w:rPr>
                <w:i/>
                <w:iCs/>
                <w:color w:val="000000"/>
                <w:sz w:val="14"/>
                <w:szCs w:val="14"/>
              </w:rPr>
              <w:t>2.5.3.</w:t>
            </w:r>
          </w:p>
        </w:tc>
        <w:tc>
          <w:tcPr>
            <w:tcW w:w="1044" w:type="pct"/>
            <w:vAlign w:val="bottom"/>
            <w:hideMark/>
          </w:tcPr>
          <w:p w14:paraId="050C5AAD" w14:textId="77777777" w:rsidR="00C51F9D" w:rsidRPr="00C51F9D" w:rsidRDefault="00C51F9D" w:rsidP="00C51F9D">
            <w:pPr>
              <w:rPr>
                <w:i/>
                <w:iCs/>
                <w:color w:val="000000"/>
                <w:sz w:val="14"/>
                <w:szCs w:val="14"/>
              </w:rPr>
            </w:pPr>
            <w:r w:rsidRPr="00C51F9D">
              <w:rPr>
                <w:i/>
                <w:iCs/>
                <w:color w:val="000000"/>
                <w:sz w:val="14"/>
                <w:szCs w:val="14"/>
              </w:rPr>
              <w:t>Прочие налоги и сборы</w:t>
            </w:r>
          </w:p>
        </w:tc>
        <w:tc>
          <w:tcPr>
            <w:tcW w:w="446" w:type="pct"/>
            <w:noWrap/>
            <w:vAlign w:val="center"/>
            <w:hideMark/>
          </w:tcPr>
          <w:p w14:paraId="45FF4955"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0" w:type="pct"/>
            <w:noWrap/>
            <w:vAlign w:val="bottom"/>
            <w:hideMark/>
          </w:tcPr>
          <w:p w14:paraId="6DAD1B57" w14:textId="77777777" w:rsidR="00C51F9D" w:rsidRPr="00C51F9D" w:rsidRDefault="00C51F9D" w:rsidP="00C51F9D">
            <w:pPr>
              <w:jc w:val="right"/>
              <w:rPr>
                <w:color w:val="000000"/>
                <w:sz w:val="14"/>
                <w:szCs w:val="14"/>
              </w:rPr>
            </w:pPr>
            <w:r w:rsidRPr="00C51F9D">
              <w:rPr>
                <w:color w:val="000000"/>
                <w:sz w:val="14"/>
                <w:szCs w:val="14"/>
              </w:rPr>
              <w:t>368,71</w:t>
            </w:r>
          </w:p>
        </w:tc>
        <w:tc>
          <w:tcPr>
            <w:tcW w:w="493" w:type="pct"/>
            <w:noWrap/>
            <w:vAlign w:val="bottom"/>
            <w:hideMark/>
          </w:tcPr>
          <w:p w14:paraId="24FED42A" w14:textId="77777777" w:rsidR="00C51F9D" w:rsidRPr="00C51F9D" w:rsidRDefault="00C51F9D" w:rsidP="00C51F9D">
            <w:pPr>
              <w:jc w:val="right"/>
              <w:rPr>
                <w:color w:val="000000"/>
                <w:sz w:val="14"/>
                <w:szCs w:val="14"/>
              </w:rPr>
            </w:pPr>
            <w:r w:rsidRPr="00C51F9D">
              <w:rPr>
                <w:color w:val="000000"/>
                <w:sz w:val="14"/>
                <w:szCs w:val="14"/>
              </w:rPr>
              <w:t>368,71</w:t>
            </w:r>
          </w:p>
        </w:tc>
        <w:tc>
          <w:tcPr>
            <w:tcW w:w="446" w:type="pct"/>
            <w:noWrap/>
            <w:vAlign w:val="bottom"/>
            <w:hideMark/>
          </w:tcPr>
          <w:p w14:paraId="5F1E16F6" w14:textId="77777777" w:rsidR="00C51F9D" w:rsidRPr="00C51F9D" w:rsidRDefault="00C51F9D" w:rsidP="00C51F9D">
            <w:pPr>
              <w:jc w:val="right"/>
              <w:rPr>
                <w:color w:val="000000"/>
                <w:sz w:val="14"/>
                <w:szCs w:val="14"/>
              </w:rPr>
            </w:pPr>
            <w:r w:rsidRPr="00C51F9D">
              <w:rPr>
                <w:color w:val="000000"/>
                <w:sz w:val="14"/>
                <w:szCs w:val="14"/>
              </w:rPr>
              <w:t>366,32</w:t>
            </w:r>
          </w:p>
        </w:tc>
        <w:tc>
          <w:tcPr>
            <w:tcW w:w="896" w:type="pct"/>
            <w:vAlign w:val="center"/>
            <w:hideMark/>
          </w:tcPr>
          <w:p w14:paraId="2063D50E" w14:textId="77777777" w:rsidR="00C51F9D" w:rsidRPr="00C51F9D" w:rsidRDefault="00C51F9D" w:rsidP="00C51F9D">
            <w:pPr>
              <w:rPr>
                <w:color w:val="000000"/>
                <w:sz w:val="14"/>
                <w:szCs w:val="14"/>
              </w:rPr>
            </w:pPr>
            <w:r w:rsidRPr="00C51F9D">
              <w:rPr>
                <w:color w:val="000000"/>
                <w:sz w:val="14"/>
                <w:szCs w:val="14"/>
              </w:rPr>
              <w:t xml:space="preserve">Транспортный налог введен главой 28 НК РФ и рассчитывается с учетом положений Закона Кемеровской области от 28.11.2002 № 95-ОЗ «О транспортном налоге». </w:t>
            </w:r>
          </w:p>
        </w:tc>
        <w:tc>
          <w:tcPr>
            <w:tcW w:w="445" w:type="pct"/>
            <w:vAlign w:val="bottom"/>
            <w:hideMark/>
          </w:tcPr>
          <w:p w14:paraId="30F12CF7" w14:textId="77777777" w:rsidR="00C51F9D" w:rsidRPr="00C51F9D" w:rsidRDefault="00C51F9D" w:rsidP="00C51F9D">
            <w:pPr>
              <w:jc w:val="right"/>
              <w:rPr>
                <w:color w:val="000000"/>
                <w:sz w:val="14"/>
                <w:szCs w:val="14"/>
              </w:rPr>
            </w:pPr>
            <w:r w:rsidRPr="00C51F9D">
              <w:rPr>
                <w:color w:val="000000"/>
                <w:sz w:val="14"/>
                <w:szCs w:val="14"/>
              </w:rPr>
              <w:t>-2,40</w:t>
            </w:r>
          </w:p>
        </w:tc>
        <w:tc>
          <w:tcPr>
            <w:tcW w:w="382" w:type="pct"/>
            <w:noWrap/>
            <w:vAlign w:val="bottom"/>
            <w:hideMark/>
          </w:tcPr>
          <w:p w14:paraId="2F56C005" w14:textId="77777777" w:rsidR="00C51F9D" w:rsidRPr="00C51F9D" w:rsidRDefault="00C51F9D" w:rsidP="00C51F9D">
            <w:pPr>
              <w:jc w:val="right"/>
              <w:rPr>
                <w:color w:val="000000"/>
                <w:sz w:val="14"/>
                <w:szCs w:val="14"/>
              </w:rPr>
            </w:pPr>
            <w:r w:rsidRPr="00C51F9D">
              <w:rPr>
                <w:color w:val="000000"/>
                <w:sz w:val="14"/>
                <w:szCs w:val="14"/>
              </w:rPr>
              <w:t>-0,65%</w:t>
            </w:r>
          </w:p>
        </w:tc>
      </w:tr>
      <w:tr w:rsidR="00C51F9D" w:rsidRPr="00C51F9D" w14:paraId="1BF66A44" w14:textId="77777777" w:rsidTr="00490E4B">
        <w:trPr>
          <w:gridAfter w:val="1"/>
          <w:wAfter w:w="7" w:type="pct"/>
          <w:trHeight w:val="20"/>
        </w:trPr>
        <w:tc>
          <w:tcPr>
            <w:tcW w:w="371" w:type="pct"/>
            <w:noWrap/>
            <w:vAlign w:val="bottom"/>
            <w:hideMark/>
          </w:tcPr>
          <w:p w14:paraId="69C91DCA" w14:textId="77777777" w:rsidR="00C51F9D" w:rsidRPr="00C51F9D" w:rsidRDefault="00C51F9D" w:rsidP="00C51F9D">
            <w:pPr>
              <w:jc w:val="right"/>
              <w:rPr>
                <w:color w:val="000000"/>
                <w:sz w:val="14"/>
                <w:szCs w:val="14"/>
              </w:rPr>
            </w:pPr>
            <w:r w:rsidRPr="00C51F9D">
              <w:rPr>
                <w:color w:val="000000"/>
                <w:sz w:val="14"/>
                <w:szCs w:val="14"/>
              </w:rPr>
              <w:t>2.6.</w:t>
            </w:r>
          </w:p>
        </w:tc>
        <w:tc>
          <w:tcPr>
            <w:tcW w:w="1044" w:type="pct"/>
            <w:vAlign w:val="bottom"/>
            <w:hideMark/>
          </w:tcPr>
          <w:p w14:paraId="6388B64E" w14:textId="77777777" w:rsidR="00C51F9D" w:rsidRPr="00C51F9D" w:rsidRDefault="00C51F9D" w:rsidP="00C51F9D">
            <w:pPr>
              <w:rPr>
                <w:color w:val="000000"/>
                <w:sz w:val="14"/>
                <w:szCs w:val="14"/>
              </w:rPr>
            </w:pPr>
            <w:r w:rsidRPr="00C51F9D">
              <w:rPr>
                <w:color w:val="000000"/>
                <w:sz w:val="14"/>
                <w:szCs w:val="14"/>
              </w:rPr>
              <w:t>Отчисления на социальные нужды (ЕСН)</w:t>
            </w:r>
          </w:p>
        </w:tc>
        <w:tc>
          <w:tcPr>
            <w:tcW w:w="446" w:type="pct"/>
            <w:noWrap/>
            <w:vAlign w:val="center"/>
            <w:hideMark/>
          </w:tcPr>
          <w:p w14:paraId="0EC6CC1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7B8F7A12" w14:textId="77777777" w:rsidR="00C51F9D" w:rsidRPr="00C51F9D" w:rsidRDefault="00C51F9D" w:rsidP="00C51F9D">
            <w:pPr>
              <w:jc w:val="right"/>
              <w:rPr>
                <w:color w:val="000000"/>
                <w:sz w:val="14"/>
                <w:szCs w:val="14"/>
              </w:rPr>
            </w:pPr>
            <w:r w:rsidRPr="00C51F9D">
              <w:rPr>
                <w:color w:val="000000"/>
                <w:sz w:val="14"/>
                <w:szCs w:val="14"/>
              </w:rPr>
              <w:t>49 739,49</w:t>
            </w:r>
          </w:p>
        </w:tc>
        <w:tc>
          <w:tcPr>
            <w:tcW w:w="493" w:type="pct"/>
            <w:noWrap/>
            <w:vAlign w:val="bottom"/>
            <w:hideMark/>
          </w:tcPr>
          <w:p w14:paraId="4A4AF2D5" w14:textId="77777777" w:rsidR="00C51F9D" w:rsidRPr="00C51F9D" w:rsidRDefault="00C51F9D" w:rsidP="00C51F9D">
            <w:pPr>
              <w:jc w:val="right"/>
              <w:rPr>
                <w:color w:val="000000"/>
                <w:sz w:val="14"/>
                <w:szCs w:val="14"/>
              </w:rPr>
            </w:pPr>
            <w:r w:rsidRPr="00C51F9D">
              <w:rPr>
                <w:color w:val="000000"/>
                <w:sz w:val="14"/>
                <w:szCs w:val="14"/>
              </w:rPr>
              <w:t>57 185,55</w:t>
            </w:r>
          </w:p>
        </w:tc>
        <w:tc>
          <w:tcPr>
            <w:tcW w:w="446" w:type="pct"/>
            <w:noWrap/>
            <w:vAlign w:val="bottom"/>
            <w:hideMark/>
          </w:tcPr>
          <w:p w14:paraId="3852BD9B" w14:textId="77777777" w:rsidR="00C51F9D" w:rsidRPr="00C51F9D" w:rsidRDefault="00C51F9D" w:rsidP="00C51F9D">
            <w:pPr>
              <w:jc w:val="right"/>
              <w:rPr>
                <w:color w:val="000000"/>
                <w:sz w:val="14"/>
                <w:szCs w:val="14"/>
              </w:rPr>
            </w:pPr>
            <w:r w:rsidRPr="00C51F9D">
              <w:rPr>
                <w:color w:val="000000"/>
                <w:sz w:val="14"/>
                <w:szCs w:val="14"/>
              </w:rPr>
              <w:t>53 080,95</w:t>
            </w:r>
          </w:p>
        </w:tc>
        <w:tc>
          <w:tcPr>
            <w:tcW w:w="896" w:type="pct"/>
            <w:vAlign w:val="center"/>
            <w:hideMark/>
          </w:tcPr>
          <w:p w14:paraId="5940B02F" w14:textId="77777777" w:rsidR="00C51F9D" w:rsidRPr="00C51F9D" w:rsidRDefault="00C51F9D" w:rsidP="00C51F9D">
            <w:pPr>
              <w:rPr>
                <w:sz w:val="14"/>
                <w:szCs w:val="14"/>
              </w:rPr>
            </w:pPr>
            <w:r w:rsidRPr="00C51F9D">
              <w:rPr>
                <w:sz w:val="14"/>
                <w:szCs w:val="14"/>
              </w:rPr>
              <w:t xml:space="preserve">Согласно пп. 10 (4) п. 28 Основ ценообразования </w:t>
            </w:r>
          </w:p>
        </w:tc>
        <w:tc>
          <w:tcPr>
            <w:tcW w:w="445" w:type="pct"/>
            <w:vAlign w:val="bottom"/>
            <w:hideMark/>
          </w:tcPr>
          <w:p w14:paraId="21B3E2DA" w14:textId="77777777" w:rsidR="00C51F9D" w:rsidRPr="00C51F9D" w:rsidRDefault="00C51F9D" w:rsidP="00C51F9D">
            <w:pPr>
              <w:jc w:val="right"/>
              <w:rPr>
                <w:color w:val="000000"/>
                <w:sz w:val="14"/>
                <w:szCs w:val="14"/>
              </w:rPr>
            </w:pPr>
            <w:r w:rsidRPr="00C51F9D">
              <w:rPr>
                <w:color w:val="000000"/>
                <w:sz w:val="14"/>
                <w:szCs w:val="14"/>
              </w:rPr>
              <w:t>3 341,46</w:t>
            </w:r>
          </w:p>
        </w:tc>
        <w:tc>
          <w:tcPr>
            <w:tcW w:w="382" w:type="pct"/>
            <w:noWrap/>
            <w:vAlign w:val="bottom"/>
            <w:hideMark/>
          </w:tcPr>
          <w:p w14:paraId="0D128EA1" w14:textId="77777777" w:rsidR="00C51F9D" w:rsidRPr="00C51F9D" w:rsidRDefault="00C51F9D" w:rsidP="00C51F9D">
            <w:pPr>
              <w:jc w:val="right"/>
              <w:rPr>
                <w:color w:val="000000"/>
                <w:sz w:val="14"/>
                <w:szCs w:val="14"/>
              </w:rPr>
            </w:pPr>
            <w:r w:rsidRPr="00C51F9D">
              <w:rPr>
                <w:color w:val="000000"/>
                <w:sz w:val="14"/>
                <w:szCs w:val="14"/>
              </w:rPr>
              <w:t>6,72%</w:t>
            </w:r>
          </w:p>
        </w:tc>
      </w:tr>
      <w:tr w:rsidR="00C51F9D" w:rsidRPr="00C51F9D" w14:paraId="53BF9A2B" w14:textId="77777777" w:rsidTr="00490E4B">
        <w:trPr>
          <w:gridAfter w:val="1"/>
          <w:wAfter w:w="7" w:type="pct"/>
          <w:trHeight w:val="20"/>
        </w:trPr>
        <w:tc>
          <w:tcPr>
            <w:tcW w:w="371" w:type="pct"/>
            <w:noWrap/>
            <w:vAlign w:val="bottom"/>
            <w:hideMark/>
          </w:tcPr>
          <w:p w14:paraId="575779E2" w14:textId="77777777" w:rsidR="00C51F9D" w:rsidRPr="00C51F9D" w:rsidRDefault="00C51F9D" w:rsidP="00C51F9D">
            <w:pPr>
              <w:jc w:val="right"/>
              <w:rPr>
                <w:color w:val="000000"/>
                <w:sz w:val="14"/>
                <w:szCs w:val="14"/>
              </w:rPr>
            </w:pPr>
            <w:r w:rsidRPr="00C51F9D">
              <w:rPr>
                <w:color w:val="000000"/>
                <w:sz w:val="14"/>
                <w:szCs w:val="14"/>
              </w:rPr>
              <w:t>2.7.</w:t>
            </w:r>
          </w:p>
        </w:tc>
        <w:tc>
          <w:tcPr>
            <w:tcW w:w="1044" w:type="pct"/>
            <w:vAlign w:val="bottom"/>
            <w:hideMark/>
          </w:tcPr>
          <w:p w14:paraId="51EBC25F" w14:textId="77777777" w:rsidR="00C51F9D" w:rsidRPr="00C51F9D" w:rsidRDefault="00C51F9D" w:rsidP="00C51F9D">
            <w:pPr>
              <w:rPr>
                <w:color w:val="000000"/>
                <w:sz w:val="14"/>
                <w:szCs w:val="14"/>
              </w:rPr>
            </w:pPr>
            <w:r w:rsidRPr="00C51F9D">
              <w:rPr>
                <w:color w:val="000000"/>
                <w:sz w:val="14"/>
                <w:szCs w:val="14"/>
              </w:rPr>
              <w:t>Прочие неподконтрольные расходы (услуги банка и другие платежи)</w:t>
            </w:r>
          </w:p>
        </w:tc>
        <w:tc>
          <w:tcPr>
            <w:tcW w:w="446" w:type="pct"/>
            <w:noWrap/>
            <w:vAlign w:val="center"/>
            <w:hideMark/>
          </w:tcPr>
          <w:p w14:paraId="5C8C863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16068FD4" w14:textId="77777777" w:rsidR="00C51F9D" w:rsidRPr="00C51F9D" w:rsidRDefault="00C51F9D" w:rsidP="00C51F9D">
            <w:pPr>
              <w:jc w:val="right"/>
              <w:rPr>
                <w:color w:val="000000"/>
                <w:sz w:val="14"/>
                <w:szCs w:val="14"/>
              </w:rPr>
            </w:pPr>
            <w:r w:rsidRPr="00C51F9D">
              <w:rPr>
                <w:color w:val="000000"/>
                <w:sz w:val="14"/>
                <w:szCs w:val="14"/>
              </w:rPr>
              <w:t>463,88</w:t>
            </w:r>
          </w:p>
        </w:tc>
        <w:tc>
          <w:tcPr>
            <w:tcW w:w="493" w:type="pct"/>
            <w:noWrap/>
            <w:vAlign w:val="bottom"/>
            <w:hideMark/>
          </w:tcPr>
          <w:p w14:paraId="14C87E4D" w14:textId="77777777" w:rsidR="00C51F9D" w:rsidRPr="00C51F9D" w:rsidRDefault="00C51F9D" w:rsidP="00C51F9D">
            <w:pPr>
              <w:jc w:val="right"/>
              <w:rPr>
                <w:color w:val="000000"/>
                <w:sz w:val="14"/>
                <w:szCs w:val="14"/>
              </w:rPr>
            </w:pPr>
            <w:r w:rsidRPr="00C51F9D">
              <w:rPr>
                <w:color w:val="000000"/>
                <w:sz w:val="14"/>
                <w:szCs w:val="14"/>
              </w:rPr>
              <w:t>995,44</w:t>
            </w:r>
          </w:p>
        </w:tc>
        <w:tc>
          <w:tcPr>
            <w:tcW w:w="446" w:type="pct"/>
            <w:noWrap/>
            <w:vAlign w:val="bottom"/>
            <w:hideMark/>
          </w:tcPr>
          <w:p w14:paraId="6AA211FB" w14:textId="77777777" w:rsidR="00C51F9D" w:rsidRPr="00C51F9D" w:rsidRDefault="00C51F9D" w:rsidP="00C51F9D">
            <w:pPr>
              <w:jc w:val="right"/>
              <w:rPr>
                <w:color w:val="000000"/>
                <w:sz w:val="14"/>
                <w:szCs w:val="14"/>
              </w:rPr>
            </w:pPr>
            <w:r w:rsidRPr="00C51F9D">
              <w:rPr>
                <w:color w:val="000000"/>
                <w:sz w:val="14"/>
                <w:szCs w:val="14"/>
              </w:rPr>
              <w:t>631,11</w:t>
            </w:r>
          </w:p>
        </w:tc>
        <w:tc>
          <w:tcPr>
            <w:tcW w:w="896" w:type="pct"/>
            <w:vAlign w:val="center"/>
            <w:hideMark/>
          </w:tcPr>
          <w:p w14:paraId="6698CB5C" w14:textId="77777777" w:rsidR="00C51F9D" w:rsidRPr="00C51F9D" w:rsidRDefault="00C51F9D" w:rsidP="00C51F9D">
            <w:pPr>
              <w:rPr>
                <w:sz w:val="14"/>
                <w:szCs w:val="14"/>
              </w:rPr>
            </w:pPr>
            <w:r w:rsidRPr="00C51F9D">
              <w:rPr>
                <w:sz w:val="14"/>
                <w:szCs w:val="14"/>
              </w:rPr>
              <w:t xml:space="preserve">На основании подпункта 11) пункта 28 Основ ценообразования </w:t>
            </w:r>
          </w:p>
        </w:tc>
        <w:tc>
          <w:tcPr>
            <w:tcW w:w="445" w:type="pct"/>
            <w:vAlign w:val="bottom"/>
            <w:hideMark/>
          </w:tcPr>
          <w:p w14:paraId="0EBE67F5" w14:textId="77777777" w:rsidR="00C51F9D" w:rsidRPr="00C51F9D" w:rsidRDefault="00C51F9D" w:rsidP="00C51F9D">
            <w:pPr>
              <w:jc w:val="right"/>
              <w:rPr>
                <w:color w:val="000000"/>
                <w:sz w:val="14"/>
                <w:szCs w:val="14"/>
              </w:rPr>
            </w:pPr>
            <w:r w:rsidRPr="00C51F9D">
              <w:rPr>
                <w:color w:val="000000"/>
                <w:sz w:val="14"/>
                <w:szCs w:val="14"/>
              </w:rPr>
              <w:t>167,23</w:t>
            </w:r>
          </w:p>
        </w:tc>
        <w:tc>
          <w:tcPr>
            <w:tcW w:w="382" w:type="pct"/>
            <w:noWrap/>
            <w:vAlign w:val="bottom"/>
            <w:hideMark/>
          </w:tcPr>
          <w:p w14:paraId="39A6EC2F" w14:textId="77777777" w:rsidR="00C51F9D" w:rsidRPr="00C51F9D" w:rsidRDefault="00C51F9D" w:rsidP="00C51F9D">
            <w:pPr>
              <w:jc w:val="right"/>
              <w:rPr>
                <w:color w:val="000000"/>
                <w:sz w:val="14"/>
                <w:szCs w:val="14"/>
              </w:rPr>
            </w:pPr>
            <w:r w:rsidRPr="00C51F9D">
              <w:rPr>
                <w:color w:val="000000"/>
                <w:sz w:val="14"/>
                <w:szCs w:val="14"/>
              </w:rPr>
              <w:t>36,05%</w:t>
            </w:r>
          </w:p>
        </w:tc>
      </w:tr>
      <w:tr w:rsidR="00C51F9D" w:rsidRPr="00C51F9D" w14:paraId="6B046B35" w14:textId="77777777" w:rsidTr="00490E4B">
        <w:trPr>
          <w:gridAfter w:val="1"/>
          <w:wAfter w:w="7" w:type="pct"/>
          <w:trHeight w:val="20"/>
        </w:trPr>
        <w:tc>
          <w:tcPr>
            <w:tcW w:w="371" w:type="pct"/>
            <w:noWrap/>
            <w:vAlign w:val="bottom"/>
            <w:hideMark/>
          </w:tcPr>
          <w:p w14:paraId="788A4E51" w14:textId="77777777" w:rsidR="00C51F9D" w:rsidRPr="00C51F9D" w:rsidRDefault="00C51F9D" w:rsidP="00C51F9D">
            <w:pPr>
              <w:jc w:val="right"/>
              <w:rPr>
                <w:color w:val="000000"/>
                <w:sz w:val="14"/>
                <w:szCs w:val="14"/>
              </w:rPr>
            </w:pPr>
            <w:r w:rsidRPr="00C51F9D">
              <w:rPr>
                <w:color w:val="000000"/>
                <w:sz w:val="14"/>
                <w:szCs w:val="14"/>
              </w:rPr>
              <w:t>2.7.1.</w:t>
            </w:r>
          </w:p>
        </w:tc>
        <w:tc>
          <w:tcPr>
            <w:tcW w:w="1044" w:type="pct"/>
            <w:vAlign w:val="bottom"/>
            <w:hideMark/>
          </w:tcPr>
          <w:p w14:paraId="6CEB6C70" w14:textId="77777777" w:rsidR="00C51F9D" w:rsidRPr="00C51F9D" w:rsidRDefault="00C51F9D" w:rsidP="00C51F9D">
            <w:pPr>
              <w:rPr>
                <w:i/>
                <w:iCs/>
                <w:color w:val="000000"/>
                <w:sz w:val="14"/>
                <w:szCs w:val="14"/>
              </w:rPr>
            </w:pPr>
            <w:r w:rsidRPr="00C51F9D">
              <w:rPr>
                <w:i/>
                <w:iCs/>
                <w:color w:val="000000"/>
                <w:sz w:val="14"/>
                <w:szCs w:val="14"/>
              </w:rPr>
              <w:t>Компенсация потерь</w:t>
            </w:r>
          </w:p>
        </w:tc>
        <w:tc>
          <w:tcPr>
            <w:tcW w:w="446" w:type="pct"/>
            <w:noWrap/>
            <w:vAlign w:val="center"/>
            <w:hideMark/>
          </w:tcPr>
          <w:p w14:paraId="1EABFE00"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473BFC79" w14:textId="77777777" w:rsidR="00C51F9D" w:rsidRPr="00C51F9D" w:rsidRDefault="00C51F9D" w:rsidP="00C51F9D">
            <w:pPr>
              <w:jc w:val="right"/>
              <w:rPr>
                <w:color w:val="000000"/>
                <w:sz w:val="14"/>
                <w:szCs w:val="14"/>
              </w:rPr>
            </w:pPr>
            <w:r w:rsidRPr="00C51F9D">
              <w:rPr>
                <w:color w:val="000000"/>
                <w:sz w:val="14"/>
                <w:szCs w:val="14"/>
              </w:rPr>
              <w:t>357,76</w:t>
            </w:r>
          </w:p>
        </w:tc>
        <w:tc>
          <w:tcPr>
            <w:tcW w:w="493" w:type="pct"/>
            <w:noWrap/>
            <w:vAlign w:val="bottom"/>
            <w:hideMark/>
          </w:tcPr>
          <w:p w14:paraId="635189D1" w14:textId="77777777" w:rsidR="00C51F9D" w:rsidRPr="00C51F9D" w:rsidRDefault="00C51F9D" w:rsidP="00C51F9D">
            <w:pPr>
              <w:jc w:val="right"/>
              <w:rPr>
                <w:color w:val="000000"/>
                <w:sz w:val="14"/>
                <w:szCs w:val="14"/>
              </w:rPr>
            </w:pPr>
            <w:r w:rsidRPr="00C51F9D">
              <w:rPr>
                <w:color w:val="000000"/>
                <w:sz w:val="14"/>
                <w:szCs w:val="14"/>
              </w:rPr>
              <w:t>365,21</w:t>
            </w:r>
          </w:p>
        </w:tc>
        <w:tc>
          <w:tcPr>
            <w:tcW w:w="446" w:type="pct"/>
            <w:noWrap/>
            <w:vAlign w:val="bottom"/>
            <w:hideMark/>
          </w:tcPr>
          <w:p w14:paraId="4A210B4A"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center"/>
            <w:hideMark/>
          </w:tcPr>
          <w:p w14:paraId="70BAF317" w14:textId="77777777" w:rsidR="00C51F9D" w:rsidRPr="00C51F9D" w:rsidRDefault="00C51F9D" w:rsidP="00C51F9D">
            <w:pPr>
              <w:rPr>
                <w:color w:val="000000"/>
                <w:sz w:val="14"/>
                <w:szCs w:val="14"/>
              </w:rPr>
            </w:pPr>
            <w:r w:rsidRPr="00C51F9D">
              <w:rPr>
                <w:color w:val="000000"/>
                <w:sz w:val="14"/>
                <w:szCs w:val="14"/>
              </w:rPr>
              <w:t>Заключение технического отдела</w:t>
            </w:r>
          </w:p>
        </w:tc>
        <w:tc>
          <w:tcPr>
            <w:tcW w:w="445" w:type="pct"/>
            <w:vAlign w:val="bottom"/>
            <w:hideMark/>
          </w:tcPr>
          <w:p w14:paraId="4F0CB80F" w14:textId="77777777" w:rsidR="00C51F9D" w:rsidRPr="00C51F9D" w:rsidRDefault="00C51F9D" w:rsidP="00C51F9D">
            <w:pPr>
              <w:jc w:val="right"/>
              <w:rPr>
                <w:color w:val="000000"/>
                <w:sz w:val="14"/>
                <w:szCs w:val="14"/>
              </w:rPr>
            </w:pPr>
            <w:r w:rsidRPr="00C51F9D">
              <w:rPr>
                <w:color w:val="000000"/>
                <w:sz w:val="14"/>
                <w:szCs w:val="14"/>
              </w:rPr>
              <w:t>-357,76</w:t>
            </w:r>
          </w:p>
        </w:tc>
        <w:tc>
          <w:tcPr>
            <w:tcW w:w="382" w:type="pct"/>
            <w:noWrap/>
            <w:vAlign w:val="bottom"/>
            <w:hideMark/>
          </w:tcPr>
          <w:p w14:paraId="35FDF749" w14:textId="77777777" w:rsidR="00C51F9D" w:rsidRPr="00C51F9D" w:rsidRDefault="00C51F9D" w:rsidP="00C51F9D">
            <w:pPr>
              <w:jc w:val="right"/>
              <w:rPr>
                <w:color w:val="000000"/>
                <w:sz w:val="14"/>
                <w:szCs w:val="14"/>
              </w:rPr>
            </w:pPr>
            <w:r w:rsidRPr="00C51F9D">
              <w:rPr>
                <w:color w:val="000000"/>
                <w:sz w:val="14"/>
                <w:szCs w:val="14"/>
              </w:rPr>
              <w:t>-100,00%</w:t>
            </w:r>
          </w:p>
        </w:tc>
      </w:tr>
      <w:tr w:rsidR="00C51F9D" w:rsidRPr="00C51F9D" w14:paraId="2610E03A" w14:textId="77777777" w:rsidTr="00490E4B">
        <w:trPr>
          <w:gridAfter w:val="1"/>
          <w:wAfter w:w="7" w:type="pct"/>
          <w:trHeight w:val="20"/>
        </w:trPr>
        <w:tc>
          <w:tcPr>
            <w:tcW w:w="371" w:type="pct"/>
            <w:noWrap/>
            <w:vAlign w:val="bottom"/>
            <w:hideMark/>
          </w:tcPr>
          <w:p w14:paraId="2391B93B" w14:textId="77777777" w:rsidR="00C51F9D" w:rsidRPr="00C51F9D" w:rsidRDefault="00C51F9D" w:rsidP="00C51F9D">
            <w:pPr>
              <w:jc w:val="right"/>
              <w:rPr>
                <w:color w:val="000000"/>
                <w:sz w:val="14"/>
                <w:szCs w:val="14"/>
              </w:rPr>
            </w:pPr>
            <w:r w:rsidRPr="00C51F9D">
              <w:rPr>
                <w:color w:val="000000"/>
                <w:sz w:val="14"/>
                <w:szCs w:val="14"/>
              </w:rPr>
              <w:t>2.8.</w:t>
            </w:r>
          </w:p>
        </w:tc>
        <w:tc>
          <w:tcPr>
            <w:tcW w:w="1044" w:type="pct"/>
            <w:vAlign w:val="bottom"/>
            <w:hideMark/>
          </w:tcPr>
          <w:p w14:paraId="287BD258" w14:textId="77777777" w:rsidR="00C51F9D" w:rsidRPr="00C51F9D" w:rsidRDefault="00C51F9D" w:rsidP="00C51F9D">
            <w:pPr>
              <w:rPr>
                <w:color w:val="000000"/>
                <w:sz w:val="14"/>
                <w:szCs w:val="14"/>
              </w:rPr>
            </w:pPr>
            <w:r w:rsidRPr="00C51F9D">
              <w:rPr>
                <w:color w:val="000000"/>
                <w:sz w:val="14"/>
                <w:szCs w:val="14"/>
              </w:rPr>
              <w:t>Налог на прибыль</w:t>
            </w:r>
          </w:p>
        </w:tc>
        <w:tc>
          <w:tcPr>
            <w:tcW w:w="446" w:type="pct"/>
            <w:noWrap/>
            <w:vAlign w:val="center"/>
            <w:hideMark/>
          </w:tcPr>
          <w:p w14:paraId="31413F8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F2E00EB" w14:textId="77777777" w:rsidR="00C51F9D" w:rsidRPr="00C51F9D" w:rsidRDefault="00C51F9D" w:rsidP="00C51F9D">
            <w:pPr>
              <w:jc w:val="right"/>
              <w:rPr>
                <w:color w:val="000000"/>
                <w:sz w:val="14"/>
                <w:szCs w:val="14"/>
              </w:rPr>
            </w:pPr>
            <w:r w:rsidRPr="00C51F9D">
              <w:rPr>
                <w:color w:val="000000"/>
                <w:sz w:val="14"/>
                <w:szCs w:val="14"/>
              </w:rPr>
              <w:t>8 610,30</w:t>
            </w:r>
          </w:p>
        </w:tc>
        <w:tc>
          <w:tcPr>
            <w:tcW w:w="493" w:type="pct"/>
            <w:noWrap/>
            <w:vAlign w:val="bottom"/>
            <w:hideMark/>
          </w:tcPr>
          <w:p w14:paraId="12E61509" w14:textId="77777777" w:rsidR="00C51F9D" w:rsidRPr="00C51F9D" w:rsidRDefault="00C51F9D" w:rsidP="00C51F9D">
            <w:pPr>
              <w:jc w:val="right"/>
              <w:rPr>
                <w:color w:val="000000"/>
                <w:sz w:val="14"/>
                <w:szCs w:val="14"/>
              </w:rPr>
            </w:pPr>
            <w:r w:rsidRPr="00C51F9D">
              <w:rPr>
                <w:color w:val="000000"/>
                <w:sz w:val="14"/>
                <w:szCs w:val="14"/>
              </w:rPr>
              <w:t>8 610,30</w:t>
            </w:r>
          </w:p>
        </w:tc>
        <w:tc>
          <w:tcPr>
            <w:tcW w:w="446" w:type="pct"/>
            <w:noWrap/>
            <w:vAlign w:val="bottom"/>
            <w:hideMark/>
          </w:tcPr>
          <w:p w14:paraId="1FC1AFB2" w14:textId="77777777" w:rsidR="00C51F9D" w:rsidRPr="00C51F9D" w:rsidRDefault="00C51F9D" w:rsidP="00C51F9D">
            <w:pPr>
              <w:jc w:val="right"/>
              <w:rPr>
                <w:color w:val="000000"/>
                <w:sz w:val="14"/>
                <w:szCs w:val="14"/>
              </w:rPr>
            </w:pPr>
            <w:r w:rsidRPr="00C51F9D">
              <w:rPr>
                <w:color w:val="000000"/>
                <w:sz w:val="14"/>
                <w:szCs w:val="14"/>
              </w:rPr>
              <w:t>142,48</w:t>
            </w:r>
          </w:p>
        </w:tc>
        <w:tc>
          <w:tcPr>
            <w:tcW w:w="896" w:type="pct"/>
            <w:vAlign w:val="center"/>
            <w:hideMark/>
          </w:tcPr>
          <w:p w14:paraId="647E06B2" w14:textId="77777777" w:rsidR="00C51F9D" w:rsidRPr="00C51F9D" w:rsidRDefault="00C51F9D" w:rsidP="00C51F9D">
            <w:pPr>
              <w:rPr>
                <w:color w:val="000000"/>
                <w:sz w:val="14"/>
                <w:szCs w:val="14"/>
              </w:rPr>
            </w:pPr>
            <w:r w:rsidRPr="00C51F9D">
              <w:rPr>
                <w:color w:val="000000"/>
                <w:sz w:val="14"/>
                <w:szCs w:val="14"/>
              </w:rPr>
              <w:t xml:space="preserve">п. 20 Основ ценообразования, сформированная по данным бухгалтерского учета за последний истекший период. </w:t>
            </w:r>
          </w:p>
        </w:tc>
        <w:tc>
          <w:tcPr>
            <w:tcW w:w="445" w:type="pct"/>
            <w:vAlign w:val="bottom"/>
            <w:hideMark/>
          </w:tcPr>
          <w:p w14:paraId="51D3BBFF" w14:textId="77777777" w:rsidR="00C51F9D" w:rsidRPr="00C51F9D" w:rsidRDefault="00C51F9D" w:rsidP="00C51F9D">
            <w:pPr>
              <w:jc w:val="right"/>
              <w:rPr>
                <w:color w:val="000000"/>
                <w:sz w:val="14"/>
                <w:szCs w:val="14"/>
              </w:rPr>
            </w:pPr>
            <w:r w:rsidRPr="00C51F9D">
              <w:rPr>
                <w:color w:val="000000"/>
                <w:sz w:val="14"/>
                <w:szCs w:val="14"/>
              </w:rPr>
              <w:t>-8 467,82</w:t>
            </w:r>
          </w:p>
        </w:tc>
        <w:tc>
          <w:tcPr>
            <w:tcW w:w="382" w:type="pct"/>
            <w:noWrap/>
            <w:vAlign w:val="bottom"/>
            <w:hideMark/>
          </w:tcPr>
          <w:p w14:paraId="42DFFD9A" w14:textId="77777777" w:rsidR="00C51F9D" w:rsidRPr="00C51F9D" w:rsidRDefault="00C51F9D" w:rsidP="00C51F9D">
            <w:pPr>
              <w:jc w:val="right"/>
              <w:rPr>
                <w:color w:val="000000"/>
                <w:sz w:val="14"/>
                <w:szCs w:val="14"/>
              </w:rPr>
            </w:pPr>
            <w:r w:rsidRPr="00C51F9D">
              <w:rPr>
                <w:color w:val="000000"/>
                <w:sz w:val="14"/>
                <w:szCs w:val="14"/>
              </w:rPr>
              <w:t>-98,35%</w:t>
            </w:r>
          </w:p>
        </w:tc>
      </w:tr>
      <w:tr w:rsidR="00C51F9D" w:rsidRPr="00C51F9D" w14:paraId="306013DE" w14:textId="77777777" w:rsidTr="00490E4B">
        <w:trPr>
          <w:gridAfter w:val="1"/>
          <w:wAfter w:w="7" w:type="pct"/>
          <w:trHeight w:val="20"/>
        </w:trPr>
        <w:tc>
          <w:tcPr>
            <w:tcW w:w="371" w:type="pct"/>
            <w:noWrap/>
            <w:vAlign w:val="bottom"/>
            <w:hideMark/>
          </w:tcPr>
          <w:p w14:paraId="7076DE65" w14:textId="77777777" w:rsidR="00C51F9D" w:rsidRPr="00C51F9D" w:rsidRDefault="00C51F9D" w:rsidP="00C51F9D">
            <w:pPr>
              <w:jc w:val="right"/>
              <w:rPr>
                <w:color w:val="000000"/>
                <w:sz w:val="14"/>
                <w:szCs w:val="14"/>
              </w:rPr>
            </w:pPr>
            <w:r w:rsidRPr="00C51F9D">
              <w:rPr>
                <w:color w:val="000000"/>
                <w:sz w:val="14"/>
                <w:szCs w:val="14"/>
              </w:rPr>
              <w:t>2.9.</w:t>
            </w:r>
          </w:p>
        </w:tc>
        <w:tc>
          <w:tcPr>
            <w:tcW w:w="1044" w:type="pct"/>
            <w:vAlign w:val="bottom"/>
            <w:hideMark/>
          </w:tcPr>
          <w:p w14:paraId="1B3EB3EB" w14:textId="77777777" w:rsidR="00C51F9D" w:rsidRPr="00C51F9D" w:rsidRDefault="00C51F9D" w:rsidP="00C51F9D">
            <w:pPr>
              <w:rPr>
                <w:color w:val="000000"/>
                <w:sz w:val="14"/>
                <w:szCs w:val="14"/>
              </w:rPr>
            </w:pPr>
            <w:r w:rsidRPr="00C51F9D">
              <w:rPr>
                <w:color w:val="000000"/>
                <w:sz w:val="14"/>
                <w:szCs w:val="14"/>
              </w:rPr>
              <w:t>Выпадающие доходы по п.87 Основ ценообразования</w:t>
            </w:r>
          </w:p>
        </w:tc>
        <w:tc>
          <w:tcPr>
            <w:tcW w:w="446" w:type="pct"/>
            <w:noWrap/>
            <w:vAlign w:val="center"/>
            <w:hideMark/>
          </w:tcPr>
          <w:p w14:paraId="4F88EF2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534B6829"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0EE7C131"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6BEB3589"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center"/>
            <w:hideMark/>
          </w:tcPr>
          <w:p w14:paraId="3971C693"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CDBCE57"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7787D0BE"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1DD996D0" w14:textId="77777777" w:rsidTr="00490E4B">
        <w:trPr>
          <w:gridAfter w:val="1"/>
          <w:wAfter w:w="7" w:type="pct"/>
          <w:trHeight w:val="20"/>
        </w:trPr>
        <w:tc>
          <w:tcPr>
            <w:tcW w:w="371" w:type="pct"/>
            <w:noWrap/>
            <w:vAlign w:val="bottom"/>
            <w:hideMark/>
          </w:tcPr>
          <w:p w14:paraId="70E6F573" w14:textId="77777777" w:rsidR="00C51F9D" w:rsidRPr="00C51F9D" w:rsidRDefault="00C51F9D" w:rsidP="00C51F9D">
            <w:pPr>
              <w:jc w:val="right"/>
              <w:rPr>
                <w:color w:val="000000"/>
                <w:sz w:val="14"/>
                <w:szCs w:val="14"/>
              </w:rPr>
            </w:pPr>
            <w:r w:rsidRPr="00C51F9D">
              <w:rPr>
                <w:color w:val="000000"/>
                <w:sz w:val="14"/>
                <w:szCs w:val="14"/>
              </w:rPr>
              <w:t>2.10.</w:t>
            </w:r>
          </w:p>
        </w:tc>
        <w:tc>
          <w:tcPr>
            <w:tcW w:w="1044" w:type="pct"/>
            <w:vAlign w:val="bottom"/>
            <w:hideMark/>
          </w:tcPr>
          <w:p w14:paraId="676339C1" w14:textId="77777777" w:rsidR="00C51F9D" w:rsidRPr="00C51F9D" w:rsidRDefault="00C51F9D" w:rsidP="00C51F9D">
            <w:pPr>
              <w:rPr>
                <w:color w:val="000000"/>
                <w:sz w:val="14"/>
                <w:szCs w:val="14"/>
              </w:rPr>
            </w:pPr>
            <w:r w:rsidRPr="00C51F9D">
              <w:rPr>
                <w:color w:val="000000"/>
                <w:sz w:val="14"/>
                <w:szCs w:val="14"/>
              </w:rPr>
              <w:t>Амортизация ОС</w:t>
            </w:r>
          </w:p>
        </w:tc>
        <w:tc>
          <w:tcPr>
            <w:tcW w:w="446" w:type="pct"/>
            <w:noWrap/>
            <w:vAlign w:val="center"/>
            <w:hideMark/>
          </w:tcPr>
          <w:p w14:paraId="64ABA06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735F3A7" w14:textId="77777777" w:rsidR="00C51F9D" w:rsidRPr="00C51F9D" w:rsidRDefault="00C51F9D" w:rsidP="00C51F9D">
            <w:pPr>
              <w:jc w:val="right"/>
              <w:rPr>
                <w:color w:val="000000"/>
                <w:sz w:val="14"/>
                <w:szCs w:val="14"/>
              </w:rPr>
            </w:pPr>
            <w:r w:rsidRPr="00C51F9D">
              <w:rPr>
                <w:color w:val="000000"/>
                <w:sz w:val="14"/>
                <w:szCs w:val="14"/>
              </w:rPr>
              <w:t>24 080,04</w:t>
            </w:r>
          </w:p>
        </w:tc>
        <w:tc>
          <w:tcPr>
            <w:tcW w:w="493" w:type="pct"/>
            <w:noWrap/>
            <w:vAlign w:val="bottom"/>
            <w:hideMark/>
          </w:tcPr>
          <w:p w14:paraId="5BD10BC8" w14:textId="77777777" w:rsidR="00C51F9D" w:rsidRPr="00C51F9D" w:rsidRDefault="00C51F9D" w:rsidP="00C51F9D">
            <w:pPr>
              <w:jc w:val="right"/>
              <w:rPr>
                <w:color w:val="000000"/>
                <w:sz w:val="14"/>
                <w:szCs w:val="14"/>
              </w:rPr>
            </w:pPr>
            <w:r w:rsidRPr="00C51F9D">
              <w:rPr>
                <w:color w:val="000000"/>
                <w:sz w:val="14"/>
                <w:szCs w:val="14"/>
              </w:rPr>
              <w:t>30 119,29</w:t>
            </w:r>
          </w:p>
        </w:tc>
        <w:tc>
          <w:tcPr>
            <w:tcW w:w="446" w:type="pct"/>
            <w:noWrap/>
            <w:vAlign w:val="bottom"/>
            <w:hideMark/>
          </w:tcPr>
          <w:p w14:paraId="7DBDE7BF" w14:textId="77777777" w:rsidR="00C51F9D" w:rsidRPr="00C51F9D" w:rsidRDefault="00C51F9D" w:rsidP="00C51F9D">
            <w:pPr>
              <w:jc w:val="right"/>
              <w:rPr>
                <w:color w:val="000000"/>
                <w:sz w:val="14"/>
                <w:szCs w:val="14"/>
              </w:rPr>
            </w:pPr>
            <w:r w:rsidRPr="00C51F9D">
              <w:rPr>
                <w:color w:val="000000"/>
                <w:sz w:val="14"/>
                <w:szCs w:val="14"/>
              </w:rPr>
              <w:t>26 233,00</w:t>
            </w:r>
          </w:p>
        </w:tc>
        <w:tc>
          <w:tcPr>
            <w:tcW w:w="896" w:type="pct"/>
            <w:vAlign w:val="bottom"/>
            <w:hideMark/>
          </w:tcPr>
          <w:p w14:paraId="79708065" w14:textId="77777777" w:rsidR="00C51F9D" w:rsidRPr="00C51F9D" w:rsidRDefault="00C51F9D" w:rsidP="00C51F9D">
            <w:pPr>
              <w:rPr>
                <w:color w:val="000000"/>
                <w:sz w:val="14"/>
                <w:szCs w:val="14"/>
              </w:rPr>
            </w:pPr>
            <w:r w:rsidRPr="00C51F9D">
              <w:rPr>
                <w:color w:val="000000"/>
                <w:sz w:val="14"/>
                <w:szCs w:val="14"/>
              </w:rPr>
              <w:t xml:space="preserve">пп. 7 пункта 18 и п. 27 (1) Основ ценообразования. </w:t>
            </w:r>
          </w:p>
        </w:tc>
        <w:tc>
          <w:tcPr>
            <w:tcW w:w="445" w:type="pct"/>
            <w:vAlign w:val="bottom"/>
            <w:hideMark/>
          </w:tcPr>
          <w:p w14:paraId="6BFAA630" w14:textId="77777777" w:rsidR="00C51F9D" w:rsidRPr="00C51F9D" w:rsidRDefault="00C51F9D" w:rsidP="00C51F9D">
            <w:pPr>
              <w:jc w:val="right"/>
              <w:rPr>
                <w:color w:val="000000"/>
                <w:sz w:val="14"/>
                <w:szCs w:val="14"/>
              </w:rPr>
            </w:pPr>
            <w:r w:rsidRPr="00C51F9D">
              <w:rPr>
                <w:color w:val="000000"/>
                <w:sz w:val="14"/>
                <w:szCs w:val="14"/>
              </w:rPr>
              <w:t>2 152,96</w:t>
            </w:r>
          </w:p>
        </w:tc>
        <w:tc>
          <w:tcPr>
            <w:tcW w:w="382" w:type="pct"/>
            <w:noWrap/>
            <w:vAlign w:val="bottom"/>
            <w:hideMark/>
          </w:tcPr>
          <w:p w14:paraId="09C67740" w14:textId="77777777" w:rsidR="00C51F9D" w:rsidRPr="00C51F9D" w:rsidRDefault="00C51F9D" w:rsidP="00C51F9D">
            <w:pPr>
              <w:jc w:val="right"/>
              <w:rPr>
                <w:color w:val="000000"/>
                <w:sz w:val="14"/>
                <w:szCs w:val="14"/>
              </w:rPr>
            </w:pPr>
            <w:r w:rsidRPr="00C51F9D">
              <w:rPr>
                <w:color w:val="000000"/>
                <w:sz w:val="14"/>
                <w:szCs w:val="14"/>
              </w:rPr>
              <w:t>8,94%</w:t>
            </w:r>
          </w:p>
        </w:tc>
      </w:tr>
      <w:tr w:rsidR="00C51F9D" w:rsidRPr="00C51F9D" w14:paraId="683A8622" w14:textId="77777777" w:rsidTr="00490E4B">
        <w:trPr>
          <w:gridAfter w:val="1"/>
          <w:wAfter w:w="7" w:type="pct"/>
          <w:trHeight w:val="20"/>
        </w:trPr>
        <w:tc>
          <w:tcPr>
            <w:tcW w:w="371" w:type="pct"/>
            <w:noWrap/>
            <w:vAlign w:val="bottom"/>
            <w:hideMark/>
          </w:tcPr>
          <w:p w14:paraId="3F7B64C2" w14:textId="77777777" w:rsidR="00C51F9D" w:rsidRPr="00C51F9D" w:rsidRDefault="00C51F9D" w:rsidP="00C51F9D">
            <w:pPr>
              <w:jc w:val="right"/>
              <w:rPr>
                <w:color w:val="000000"/>
                <w:sz w:val="14"/>
                <w:szCs w:val="14"/>
              </w:rPr>
            </w:pPr>
            <w:r w:rsidRPr="00C51F9D">
              <w:rPr>
                <w:color w:val="000000"/>
                <w:sz w:val="14"/>
                <w:szCs w:val="14"/>
              </w:rPr>
              <w:t>2.11.</w:t>
            </w:r>
          </w:p>
        </w:tc>
        <w:tc>
          <w:tcPr>
            <w:tcW w:w="1044" w:type="pct"/>
            <w:vAlign w:val="bottom"/>
            <w:hideMark/>
          </w:tcPr>
          <w:p w14:paraId="7BD52CFB" w14:textId="77777777" w:rsidR="00C51F9D" w:rsidRPr="00C51F9D" w:rsidRDefault="00C51F9D" w:rsidP="00C51F9D">
            <w:pPr>
              <w:rPr>
                <w:color w:val="000000"/>
                <w:sz w:val="14"/>
                <w:szCs w:val="14"/>
              </w:rPr>
            </w:pPr>
            <w:r w:rsidRPr="00C51F9D">
              <w:rPr>
                <w:color w:val="000000"/>
                <w:sz w:val="14"/>
                <w:szCs w:val="14"/>
              </w:rPr>
              <w:t>Прибыль на капитальные вложения</w:t>
            </w:r>
          </w:p>
        </w:tc>
        <w:tc>
          <w:tcPr>
            <w:tcW w:w="446" w:type="pct"/>
            <w:noWrap/>
            <w:vAlign w:val="center"/>
            <w:hideMark/>
          </w:tcPr>
          <w:p w14:paraId="3C2B9677"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6F3821AE"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5770F0DE" w14:textId="77777777" w:rsidR="00C51F9D" w:rsidRPr="00C51F9D" w:rsidRDefault="00C51F9D" w:rsidP="00C51F9D">
            <w:pPr>
              <w:jc w:val="right"/>
              <w:rPr>
                <w:color w:val="000000"/>
                <w:sz w:val="14"/>
                <w:szCs w:val="14"/>
              </w:rPr>
            </w:pPr>
            <w:r w:rsidRPr="00C51F9D">
              <w:rPr>
                <w:color w:val="000000"/>
                <w:sz w:val="14"/>
                <w:szCs w:val="14"/>
              </w:rPr>
              <w:t>0,00</w:t>
            </w:r>
          </w:p>
        </w:tc>
        <w:tc>
          <w:tcPr>
            <w:tcW w:w="446" w:type="pct"/>
            <w:noWrap/>
            <w:vAlign w:val="bottom"/>
            <w:hideMark/>
          </w:tcPr>
          <w:p w14:paraId="22D55AC7"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bottom"/>
            <w:hideMark/>
          </w:tcPr>
          <w:p w14:paraId="6E084DDF"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FA04C16"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5393CD5F"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53996517" w14:textId="77777777" w:rsidTr="00490E4B">
        <w:trPr>
          <w:gridAfter w:val="1"/>
          <w:wAfter w:w="7" w:type="pct"/>
          <w:trHeight w:val="20"/>
        </w:trPr>
        <w:tc>
          <w:tcPr>
            <w:tcW w:w="1415" w:type="pct"/>
            <w:gridSpan w:val="2"/>
            <w:vAlign w:val="bottom"/>
            <w:hideMark/>
          </w:tcPr>
          <w:p w14:paraId="2838B147" w14:textId="77777777" w:rsidR="00C51F9D" w:rsidRPr="00C51F9D" w:rsidRDefault="00C51F9D" w:rsidP="00C51F9D">
            <w:pPr>
              <w:jc w:val="center"/>
              <w:rPr>
                <w:color w:val="000000"/>
                <w:sz w:val="14"/>
                <w:szCs w:val="14"/>
              </w:rPr>
            </w:pPr>
            <w:r w:rsidRPr="00C51F9D">
              <w:rPr>
                <w:color w:val="000000"/>
                <w:sz w:val="14"/>
                <w:szCs w:val="14"/>
              </w:rPr>
              <w:t>Проверка прибыли на капитальные вложения (не более 12% от НВВ на содержание сетей)</w:t>
            </w:r>
          </w:p>
        </w:tc>
        <w:tc>
          <w:tcPr>
            <w:tcW w:w="446" w:type="pct"/>
            <w:noWrap/>
            <w:vAlign w:val="center"/>
            <w:hideMark/>
          </w:tcPr>
          <w:p w14:paraId="21F5ABF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68D3CF6A"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20C912CA" w14:textId="77777777" w:rsidR="00C51F9D" w:rsidRPr="00C51F9D" w:rsidRDefault="00C51F9D" w:rsidP="00C51F9D">
            <w:pPr>
              <w:jc w:val="right"/>
              <w:rPr>
                <w:color w:val="000000"/>
                <w:sz w:val="14"/>
                <w:szCs w:val="14"/>
              </w:rPr>
            </w:pPr>
            <w:r w:rsidRPr="00C51F9D">
              <w:rPr>
                <w:color w:val="000000"/>
                <w:sz w:val="14"/>
                <w:szCs w:val="14"/>
              </w:rPr>
              <w:t>0</w:t>
            </w:r>
          </w:p>
        </w:tc>
        <w:tc>
          <w:tcPr>
            <w:tcW w:w="446" w:type="pct"/>
            <w:noWrap/>
            <w:vAlign w:val="bottom"/>
            <w:hideMark/>
          </w:tcPr>
          <w:p w14:paraId="5CE29DD5" w14:textId="77777777" w:rsidR="00C51F9D" w:rsidRPr="00C51F9D" w:rsidRDefault="00C51F9D" w:rsidP="00C51F9D">
            <w:pPr>
              <w:jc w:val="right"/>
              <w:rPr>
                <w:color w:val="000000"/>
                <w:sz w:val="14"/>
                <w:szCs w:val="14"/>
              </w:rPr>
            </w:pPr>
            <w:r w:rsidRPr="00C51F9D">
              <w:rPr>
                <w:color w:val="000000"/>
                <w:sz w:val="14"/>
                <w:szCs w:val="14"/>
              </w:rPr>
              <w:t>0</w:t>
            </w:r>
          </w:p>
        </w:tc>
        <w:tc>
          <w:tcPr>
            <w:tcW w:w="896" w:type="pct"/>
            <w:vAlign w:val="bottom"/>
            <w:hideMark/>
          </w:tcPr>
          <w:p w14:paraId="7CCDD508"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7F72A03E"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6B7A72F7"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0DE09014" w14:textId="77777777" w:rsidTr="00490E4B">
        <w:trPr>
          <w:gridAfter w:val="1"/>
          <w:wAfter w:w="7" w:type="pct"/>
          <w:trHeight w:val="20"/>
        </w:trPr>
        <w:tc>
          <w:tcPr>
            <w:tcW w:w="1415" w:type="pct"/>
            <w:gridSpan w:val="2"/>
            <w:vAlign w:val="bottom"/>
            <w:hideMark/>
          </w:tcPr>
          <w:p w14:paraId="3EC80AD5" w14:textId="77777777" w:rsidR="00C51F9D" w:rsidRPr="00C51F9D" w:rsidRDefault="00C51F9D" w:rsidP="00C51F9D">
            <w:pPr>
              <w:jc w:val="center"/>
              <w:rPr>
                <w:color w:val="000000"/>
                <w:sz w:val="14"/>
                <w:szCs w:val="14"/>
              </w:rPr>
            </w:pPr>
            <w:r w:rsidRPr="00C51F9D">
              <w:rPr>
                <w:color w:val="000000"/>
                <w:sz w:val="14"/>
                <w:szCs w:val="14"/>
              </w:rPr>
              <w:t>ИТОГО неподконтрольных расходов</w:t>
            </w:r>
          </w:p>
        </w:tc>
        <w:tc>
          <w:tcPr>
            <w:tcW w:w="446" w:type="pct"/>
            <w:noWrap/>
            <w:vAlign w:val="center"/>
            <w:hideMark/>
          </w:tcPr>
          <w:p w14:paraId="1B54614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0F258B3C" w14:textId="77777777" w:rsidR="00C51F9D" w:rsidRPr="00C51F9D" w:rsidRDefault="00C51F9D" w:rsidP="00C51F9D">
            <w:pPr>
              <w:jc w:val="right"/>
              <w:rPr>
                <w:color w:val="000000"/>
                <w:sz w:val="14"/>
                <w:szCs w:val="14"/>
              </w:rPr>
            </w:pPr>
            <w:r w:rsidRPr="00C51F9D">
              <w:rPr>
                <w:color w:val="000000"/>
                <w:sz w:val="14"/>
                <w:szCs w:val="14"/>
              </w:rPr>
              <w:t>203 546,66</w:t>
            </w:r>
          </w:p>
        </w:tc>
        <w:tc>
          <w:tcPr>
            <w:tcW w:w="493" w:type="pct"/>
            <w:noWrap/>
            <w:vAlign w:val="bottom"/>
            <w:hideMark/>
          </w:tcPr>
          <w:p w14:paraId="2E5B427B" w14:textId="77777777" w:rsidR="00C51F9D" w:rsidRPr="00C51F9D" w:rsidRDefault="00C51F9D" w:rsidP="00C51F9D">
            <w:pPr>
              <w:jc w:val="right"/>
              <w:rPr>
                <w:color w:val="000000"/>
                <w:sz w:val="14"/>
                <w:szCs w:val="14"/>
              </w:rPr>
            </w:pPr>
            <w:r w:rsidRPr="00C51F9D">
              <w:rPr>
                <w:color w:val="000000"/>
                <w:sz w:val="14"/>
                <w:szCs w:val="14"/>
              </w:rPr>
              <w:t>291 085,53</w:t>
            </w:r>
          </w:p>
        </w:tc>
        <w:tc>
          <w:tcPr>
            <w:tcW w:w="446" w:type="pct"/>
            <w:noWrap/>
            <w:vAlign w:val="bottom"/>
            <w:hideMark/>
          </w:tcPr>
          <w:p w14:paraId="7E123FAC" w14:textId="77777777" w:rsidR="00C51F9D" w:rsidRPr="00C51F9D" w:rsidRDefault="00C51F9D" w:rsidP="00C51F9D">
            <w:pPr>
              <w:jc w:val="right"/>
              <w:rPr>
                <w:color w:val="000000"/>
                <w:sz w:val="14"/>
                <w:szCs w:val="14"/>
              </w:rPr>
            </w:pPr>
            <w:r w:rsidRPr="00C51F9D">
              <w:rPr>
                <w:color w:val="000000"/>
                <w:sz w:val="14"/>
                <w:szCs w:val="14"/>
              </w:rPr>
              <w:t>266 016,30</w:t>
            </w:r>
          </w:p>
        </w:tc>
        <w:tc>
          <w:tcPr>
            <w:tcW w:w="896" w:type="pct"/>
            <w:vAlign w:val="bottom"/>
            <w:hideMark/>
          </w:tcPr>
          <w:p w14:paraId="1D21A54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2ECDFE3E" w14:textId="77777777" w:rsidR="00C51F9D" w:rsidRPr="00C51F9D" w:rsidRDefault="00C51F9D" w:rsidP="00C51F9D">
            <w:pPr>
              <w:jc w:val="right"/>
              <w:rPr>
                <w:color w:val="000000"/>
                <w:sz w:val="14"/>
                <w:szCs w:val="14"/>
              </w:rPr>
            </w:pPr>
            <w:r w:rsidRPr="00C51F9D">
              <w:rPr>
                <w:color w:val="000000"/>
                <w:sz w:val="14"/>
                <w:szCs w:val="14"/>
              </w:rPr>
              <w:t>62 469,64</w:t>
            </w:r>
          </w:p>
        </w:tc>
        <w:tc>
          <w:tcPr>
            <w:tcW w:w="382" w:type="pct"/>
            <w:noWrap/>
            <w:vAlign w:val="bottom"/>
            <w:hideMark/>
          </w:tcPr>
          <w:p w14:paraId="2F9F5083" w14:textId="77777777" w:rsidR="00C51F9D" w:rsidRPr="00C51F9D" w:rsidRDefault="00C51F9D" w:rsidP="00C51F9D">
            <w:pPr>
              <w:jc w:val="right"/>
              <w:rPr>
                <w:color w:val="000000"/>
                <w:sz w:val="14"/>
                <w:szCs w:val="14"/>
              </w:rPr>
            </w:pPr>
            <w:r w:rsidRPr="00C51F9D">
              <w:rPr>
                <w:color w:val="000000"/>
                <w:sz w:val="14"/>
                <w:szCs w:val="14"/>
              </w:rPr>
              <w:t>30,69%</w:t>
            </w:r>
          </w:p>
        </w:tc>
      </w:tr>
      <w:tr w:rsidR="00C51F9D" w:rsidRPr="00C51F9D" w14:paraId="66E52041" w14:textId="77777777" w:rsidTr="00490E4B">
        <w:trPr>
          <w:gridAfter w:val="1"/>
          <w:wAfter w:w="7" w:type="pct"/>
          <w:trHeight w:val="20"/>
        </w:trPr>
        <w:tc>
          <w:tcPr>
            <w:tcW w:w="371" w:type="pct"/>
            <w:vAlign w:val="bottom"/>
            <w:hideMark/>
          </w:tcPr>
          <w:p w14:paraId="7B04049C" w14:textId="77777777" w:rsidR="00C51F9D" w:rsidRPr="00C51F9D" w:rsidRDefault="00C51F9D" w:rsidP="00C51F9D">
            <w:pPr>
              <w:jc w:val="center"/>
              <w:rPr>
                <w:color w:val="000000"/>
                <w:sz w:val="14"/>
                <w:szCs w:val="14"/>
              </w:rPr>
            </w:pPr>
            <w:r w:rsidRPr="00C51F9D">
              <w:rPr>
                <w:color w:val="000000"/>
                <w:sz w:val="14"/>
                <w:szCs w:val="14"/>
              </w:rPr>
              <w:t>3.</w:t>
            </w:r>
          </w:p>
        </w:tc>
        <w:tc>
          <w:tcPr>
            <w:tcW w:w="1044" w:type="pct"/>
            <w:noWrap/>
            <w:vAlign w:val="bottom"/>
            <w:hideMark/>
          </w:tcPr>
          <w:p w14:paraId="6431E176" w14:textId="77777777" w:rsidR="00C51F9D" w:rsidRPr="00C51F9D" w:rsidRDefault="00C51F9D" w:rsidP="00C51F9D">
            <w:pPr>
              <w:rPr>
                <w:color w:val="000000"/>
                <w:sz w:val="14"/>
                <w:szCs w:val="14"/>
              </w:rPr>
            </w:pPr>
            <w:r w:rsidRPr="00C51F9D">
              <w:rPr>
                <w:color w:val="000000"/>
                <w:sz w:val="14"/>
                <w:szCs w:val="14"/>
              </w:rPr>
              <w:t>Приборы учета</w:t>
            </w:r>
          </w:p>
        </w:tc>
        <w:tc>
          <w:tcPr>
            <w:tcW w:w="446" w:type="pct"/>
            <w:noWrap/>
            <w:vAlign w:val="center"/>
            <w:hideMark/>
          </w:tcPr>
          <w:p w14:paraId="68A35165"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5C766E40"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46706FEE" w14:textId="77777777" w:rsidR="00C51F9D" w:rsidRPr="00C51F9D" w:rsidRDefault="00C51F9D" w:rsidP="00C51F9D">
            <w:pPr>
              <w:jc w:val="right"/>
              <w:rPr>
                <w:color w:val="000000"/>
                <w:sz w:val="14"/>
                <w:szCs w:val="14"/>
              </w:rPr>
            </w:pPr>
            <w:r w:rsidRPr="00C51F9D">
              <w:rPr>
                <w:color w:val="000000"/>
                <w:sz w:val="14"/>
                <w:szCs w:val="14"/>
              </w:rPr>
              <w:t>164</w:t>
            </w:r>
          </w:p>
        </w:tc>
        <w:tc>
          <w:tcPr>
            <w:tcW w:w="446" w:type="pct"/>
            <w:noWrap/>
            <w:vAlign w:val="bottom"/>
            <w:hideMark/>
          </w:tcPr>
          <w:p w14:paraId="6282DFC4" w14:textId="77777777" w:rsidR="00C51F9D" w:rsidRPr="00C51F9D" w:rsidRDefault="00C51F9D" w:rsidP="00C51F9D">
            <w:pPr>
              <w:jc w:val="right"/>
              <w:rPr>
                <w:color w:val="000000"/>
                <w:sz w:val="14"/>
                <w:szCs w:val="14"/>
              </w:rPr>
            </w:pPr>
            <w:r w:rsidRPr="00C51F9D">
              <w:rPr>
                <w:color w:val="000000"/>
                <w:sz w:val="14"/>
                <w:szCs w:val="14"/>
              </w:rPr>
              <w:t>0,00</w:t>
            </w:r>
          </w:p>
        </w:tc>
        <w:tc>
          <w:tcPr>
            <w:tcW w:w="896" w:type="pct"/>
            <w:vAlign w:val="bottom"/>
            <w:hideMark/>
          </w:tcPr>
          <w:p w14:paraId="51CF4808" w14:textId="77777777" w:rsidR="00C51F9D" w:rsidRPr="00C51F9D" w:rsidRDefault="00C51F9D" w:rsidP="00C51F9D">
            <w:pPr>
              <w:rPr>
                <w:color w:val="000000"/>
                <w:sz w:val="14"/>
                <w:szCs w:val="14"/>
              </w:rPr>
            </w:pPr>
            <w:r w:rsidRPr="00C51F9D">
              <w:rPr>
                <w:color w:val="000000"/>
                <w:sz w:val="14"/>
                <w:szCs w:val="14"/>
              </w:rPr>
              <w:t>Техническое заключение</w:t>
            </w:r>
          </w:p>
        </w:tc>
        <w:tc>
          <w:tcPr>
            <w:tcW w:w="445" w:type="pct"/>
            <w:vAlign w:val="bottom"/>
            <w:hideMark/>
          </w:tcPr>
          <w:p w14:paraId="180B2EFB"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0015FF05"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5D439FCF" w14:textId="77777777" w:rsidTr="00490E4B">
        <w:trPr>
          <w:gridAfter w:val="1"/>
          <w:wAfter w:w="7" w:type="pct"/>
          <w:trHeight w:val="20"/>
        </w:trPr>
        <w:tc>
          <w:tcPr>
            <w:tcW w:w="371" w:type="pct"/>
            <w:vAlign w:val="bottom"/>
            <w:hideMark/>
          </w:tcPr>
          <w:p w14:paraId="7F135BB7" w14:textId="77777777" w:rsidR="00C51F9D" w:rsidRPr="00C51F9D" w:rsidRDefault="00C51F9D" w:rsidP="00C51F9D">
            <w:pPr>
              <w:jc w:val="center"/>
              <w:rPr>
                <w:color w:val="000000"/>
                <w:sz w:val="14"/>
                <w:szCs w:val="14"/>
              </w:rPr>
            </w:pPr>
            <w:r w:rsidRPr="00C51F9D">
              <w:rPr>
                <w:color w:val="000000"/>
                <w:sz w:val="14"/>
                <w:szCs w:val="14"/>
              </w:rPr>
              <w:t>4.</w:t>
            </w:r>
          </w:p>
        </w:tc>
        <w:tc>
          <w:tcPr>
            <w:tcW w:w="1044" w:type="pct"/>
            <w:noWrap/>
            <w:vAlign w:val="bottom"/>
            <w:hideMark/>
          </w:tcPr>
          <w:p w14:paraId="24B27DDC"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46" w:type="pct"/>
            <w:noWrap/>
            <w:vAlign w:val="center"/>
            <w:hideMark/>
          </w:tcPr>
          <w:p w14:paraId="6E93167E"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1BD2DB1C"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032C740D" w14:textId="77777777" w:rsidR="00C51F9D" w:rsidRPr="00C51F9D" w:rsidRDefault="00C51F9D" w:rsidP="00C51F9D">
            <w:pPr>
              <w:jc w:val="right"/>
              <w:rPr>
                <w:color w:val="000000"/>
                <w:sz w:val="14"/>
                <w:szCs w:val="14"/>
              </w:rPr>
            </w:pPr>
            <w:r w:rsidRPr="00C51F9D">
              <w:rPr>
                <w:color w:val="000000"/>
                <w:sz w:val="14"/>
                <w:szCs w:val="14"/>
              </w:rPr>
              <w:t>0</w:t>
            </w:r>
          </w:p>
        </w:tc>
        <w:tc>
          <w:tcPr>
            <w:tcW w:w="446" w:type="pct"/>
            <w:noWrap/>
            <w:vAlign w:val="bottom"/>
            <w:hideMark/>
          </w:tcPr>
          <w:p w14:paraId="5B6CD703" w14:textId="77777777" w:rsidR="00C51F9D" w:rsidRPr="00C51F9D" w:rsidRDefault="00C51F9D" w:rsidP="00C51F9D">
            <w:pPr>
              <w:jc w:val="right"/>
              <w:rPr>
                <w:color w:val="000000"/>
                <w:sz w:val="14"/>
                <w:szCs w:val="14"/>
              </w:rPr>
            </w:pPr>
            <w:r w:rsidRPr="00C51F9D">
              <w:rPr>
                <w:color w:val="000000"/>
                <w:sz w:val="14"/>
                <w:szCs w:val="14"/>
              </w:rPr>
              <w:t>0</w:t>
            </w:r>
          </w:p>
        </w:tc>
        <w:tc>
          <w:tcPr>
            <w:tcW w:w="896" w:type="pct"/>
            <w:vAlign w:val="bottom"/>
            <w:hideMark/>
          </w:tcPr>
          <w:p w14:paraId="7981621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739CC838"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60BA11A4"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7BEA3A2A" w14:textId="77777777" w:rsidTr="00490E4B">
        <w:trPr>
          <w:gridAfter w:val="1"/>
          <w:wAfter w:w="7" w:type="pct"/>
          <w:trHeight w:val="20"/>
        </w:trPr>
        <w:tc>
          <w:tcPr>
            <w:tcW w:w="371" w:type="pct"/>
            <w:vAlign w:val="bottom"/>
            <w:hideMark/>
          </w:tcPr>
          <w:p w14:paraId="0656C33C" w14:textId="77777777" w:rsidR="00C51F9D" w:rsidRPr="00C51F9D" w:rsidRDefault="00C51F9D" w:rsidP="00C51F9D">
            <w:pPr>
              <w:jc w:val="center"/>
              <w:rPr>
                <w:color w:val="000000"/>
                <w:sz w:val="14"/>
                <w:szCs w:val="14"/>
              </w:rPr>
            </w:pPr>
            <w:r w:rsidRPr="00C51F9D">
              <w:rPr>
                <w:color w:val="000000"/>
                <w:sz w:val="14"/>
                <w:szCs w:val="14"/>
              </w:rPr>
              <w:t>5</w:t>
            </w:r>
          </w:p>
        </w:tc>
        <w:tc>
          <w:tcPr>
            <w:tcW w:w="1044" w:type="pct"/>
            <w:vAlign w:val="bottom"/>
            <w:hideMark/>
          </w:tcPr>
          <w:p w14:paraId="498C9203" w14:textId="77777777" w:rsidR="00C51F9D" w:rsidRPr="00C51F9D" w:rsidRDefault="00C51F9D" w:rsidP="00C51F9D">
            <w:pPr>
              <w:rPr>
                <w:color w:val="000000"/>
                <w:sz w:val="14"/>
                <w:szCs w:val="14"/>
              </w:rPr>
            </w:pPr>
            <w:r w:rsidRPr="00C51F9D">
              <w:rPr>
                <w:color w:val="000000"/>
                <w:sz w:val="14"/>
                <w:szCs w:val="14"/>
              </w:rPr>
              <w:t>Корректировка НВВ по итогам предыдущих периодов регулирования</w:t>
            </w:r>
          </w:p>
        </w:tc>
        <w:tc>
          <w:tcPr>
            <w:tcW w:w="446" w:type="pct"/>
            <w:noWrap/>
            <w:vAlign w:val="center"/>
            <w:hideMark/>
          </w:tcPr>
          <w:p w14:paraId="30CA664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5FC2FF9F" w14:textId="77777777" w:rsidR="00C51F9D" w:rsidRPr="00C51F9D" w:rsidRDefault="00C51F9D" w:rsidP="00C51F9D">
            <w:pPr>
              <w:jc w:val="right"/>
              <w:rPr>
                <w:color w:val="000000"/>
                <w:sz w:val="14"/>
                <w:szCs w:val="14"/>
              </w:rPr>
            </w:pPr>
            <w:r w:rsidRPr="00C51F9D">
              <w:rPr>
                <w:color w:val="000000"/>
                <w:sz w:val="14"/>
                <w:szCs w:val="14"/>
              </w:rPr>
              <w:t>0,00</w:t>
            </w:r>
          </w:p>
        </w:tc>
        <w:tc>
          <w:tcPr>
            <w:tcW w:w="493" w:type="pct"/>
            <w:noWrap/>
            <w:vAlign w:val="bottom"/>
            <w:hideMark/>
          </w:tcPr>
          <w:p w14:paraId="56D54F53" w14:textId="77777777" w:rsidR="00C51F9D" w:rsidRPr="00C51F9D" w:rsidRDefault="00C51F9D" w:rsidP="00C51F9D">
            <w:pPr>
              <w:jc w:val="right"/>
              <w:rPr>
                <w:color w:val="000000"/>
                <w:sz w:val="14"/>
                <w:szCs w:val="14"/>
              </w:rPr>
            </w:pPr>
            <w:r w:rsidRPr="00C51F9D">
              <w:rPr>
                <w:color w:val="000000"/>
                <w:sz w:val="14"/>
                <w:szCs w:val="14"/>
              </w:rPr>
              <w:t>179 364,18</w:t>
            </w:r>
          </w:p>
        </w:tc>
        <w:tc>
          <w:tcPr>
            <w:tcW w:w="446" w:type="pct"/>
            <w:noWrap/>
            <w:vAlign w:val="bottom"/>
            <w:hideMark/>
          </w:tcPr>
          <w:p w14:paraId="505117D1" w14:textId="77777777" w:rsidR="00C51F9D" w:rsidRPr="00C51F9D" w:rsidRDefault="00C51F9D" w:rsidP="00C51F9D">
            <w:pPr>
              <w:jc w:val="right"/>
              <w:rPr>
                <w:color w:val="000000"/>
                <w:sz w:val="14"/>
                <w:szCs w:val="14"/>
              </w:rPr>
            </w:pPr>
            <w:r w:rsidRPr="00C51F9D">
              <w:rPr>
                <w:color w:val="000000"/>
                <w:sz w:val="14"/>
                <w:szCs w:val="14"/>
              </w:rPr>
              <w:t>-51 738,66</w:t>
            </w:r>
          </w:p>
        </w:tc>
        <w:tc>
          <w:tcPr>
            <w:tcW w:w="896" w:type="pct"/>
            <w:vAlign w:val="bottom"/>
            <w:hideMark/>
          </w:tcPr>
          <w:p w14:paraId="520B7FA5" w14:textId="77777777" w:rsidR="00C51F9D" w:rsidRPr="00C51F9D" w:rsidRDefault="00C51F9D" w:rsidP="00C51F9D">
            <w:pPr>
              <w:rPr>
                <w:color w:val="000000"/>
                <w:sz w:val="14"/>
                <w:szCs w:val="14"/>
              </w:rPr>
            </w:pPr>
            <w:r w:rsidRPr="00C51F9D">
              <w:rPr>
                <w:color w:val="000000"/>
                <w:sz w:val="14"/>
                <w:szCs w:val="14"/>
              </w:rPr>
              <w:t>п. 39.2 Расчёт выпадающих</w:t>
            </w:r>
          </w:p>
        </w:tc>
        <w:tc>
          <w:tcPr>
            <w:tcW w:w="445" w:type="pct"/>
            <w:vAlign w:val="bottom"/>
            <w:hideMark/>
          </w:tcPr>
          <w:p w14:paraId="1E2CCB2A" w14:textId="77777777" w:rsidR="00C51F9D" w:rsidRPr="00C51F9D" w:rsidRDefault="00C51F9D" w:rsidP="00C51F9D">
            <w:pPr>
              <w:jc w:val="right"/>
              <w:rPr>
                <w:color w:val="000000"/>
                <w:sz w:val="14"/>
                <w:szCs w:val="14"/>
              </w:rPr>
            </w:pPr>
            <w:r w:rsidRPr="00C51F9D">
              <w:rPr>
                <w:color w:val="000000"/>
                <w:sz w:val="14"/>
                <w:szCs w:val="14"/>
              </w:rPr>
              <w:t>-51 738,66</w:t>
            </w:r>
          </w:p>
        </w:tc>
        <w:tc>
          <w:tcPr>
            <w:tcW w:w="382" w:type="pct"/>
            <w:noWrap/>
            <w:vAlign w:val="bottom"/>
            <w:hideMark/>
          </w:tcPr>
          <w:p w14:paraId="377AC527"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4844D459" w14:textId="77777777" w:rsidTr="00490E4B">
        <w:trPr>
          <w:trHeight w:val="20"/>
        </w:trPr>
        <w:tc>
          <w:tcPr>
            <w:tcW w:w="5000" w:type="pct"/>
            <w:gridSpan w:val="10"/>
            <w:noWrap/>
            <w:vAlign w:val="bottom"/>
            <w:hideMark/>
          </w:tcPr>
          <w:p w14:paraId="63C644A8" w14:textId="77777777" w:rsidR="00C51F9D" w:rsidRPr="00C51F9D" w:rsidRDefault="00C51F9D" w:rsidP="00C51F9D">
            <w:pPr>
              <w:rPr>
                <w:color w:val="000000"/>
                <w:sz w:val="14"/>
                <w:szCs w:val="14"/>
              </w:rPr>
            </w:pPr>
            <w:r w:rsidRPr="00C51F9D">
              <w:rPr>
                <w:color w:val="000000"/>
                <w:sz w:val="14"/>
                <w:szCs w:val="14"/>
              </w:rPr>
              <w:t>6. Расчёт корректировки НВВ в соответсвии с параметрами надёжности и качества</w:t>
            </w:r>
          </w:p>
        </w:tc>
      </w:tr>
      <w:tr w:rsidR="00C51F9D" w:rsidRPr="00C51F9D" w14:paraId="2BCFD364" w14:textId="77777777" w:rsidTr="00490E4B">
        <w:trPr>
          <w:gridAfter w:val="1"/>
          <w:wAfter w:w="7" w:type="pct"/>
          <w:trHeight w:val="20"/>
        </w:trPr>
        <w:tc>
          <w:tcPr>
            <w:tcW w:w="371" w:type="pct"/>
            <w:noWrap/>
            <w:vAlign w:val="bottom"/>
            <w:hideMark/>
          </w:tcPr>
          <w:p w14:paraId="139322B7" w14:textId="77777777" w:rsidR="00C51F9D" w:rsidRPr="00C51F9D" w:rsidRDefault="00C51F9D" w:rsidP="00C51F9D">
            <w:pPr>
              <w:jc w:val="right"/>
              <w:rPr>
                <w:color w:val="000000"/>
                <w:sz w:val="14"/>
                <w:szCs w:val="14"/>
              </w:rPr>
            </w:pPr>
            <w:r w:rsidRPr="00C51F9D">
              <w:rPr>
                <w:color w:val="000000"/>
                <w:sz w:val="14"/>
                <w:szCs w:val="14"/>
              </w:rPr>
              <w:t>6.1.</w:t>
            </w:r>
          </w:p>
        </w:tc>
        <w:tc>
          <w:tcPr>
            <w:tcW w:w="1044" w:type="pct"/>
            <w:noWrap/>
            <w:vAlign w:val="bottom"/>
            <w:hideMark/>
          </w:tcPr>
          <w:p w14:paraId="0EA78BCB" w14:textId="77777777" w:rsidR="00C51F9D" w:rsidRPr="00C51F9D" w:rsidRDefault="00C51F9D" w:rsidP="00C51F9D">
            <w:pPr>
              <w:rPr>
                <w:color w:val="000000"/>
                <w:sz w:val="14"/>
                <w:szCs w:val="14"/>
              </w:rPr>
            </w:pPr>
            <w:r w:rsidRPr="00C51F9D">
              <w:rPr>
                <w:color w:val="000000"/>
                <w:sz w:val="14"/>
                <w:szCs w:val="14"/>
              </w:rPr>
              <w:t>Коэффициент надёжности и качества</w:t>
            </w:r>
          </w:p>
        </w:tc>
        <w:tc>
          <w:tcPr>
            <w:tcW w:w="446" w:type="pct"/>
            <w:noWrap/>
            <w:vAlign w:val="center"/>
            <w:hideMark/>
          </w:tcPr>
          <w:p w14:paraId="4CAA9EE5" w14:textId="77777777" w:rsidR="00C51F9D" w:rsidRPr="00C51F9D" w:rsidRDefault="00C51F9D" w:rsidP="00C51F9D">
            <w:pPr>
              <w:jc w:val="center"/>
              <w:rPr>
                <w:color w:val="000000"/>
                <w:sz w:val="14"/>
                <w:szCs w:val="14"/>
              </w:rPr>
            </w:pPr>
            <w:r w:rsidRPr="00C51F9D">
              <w:rPr>
                <w:color w:val="000000"/>
                <w:sz w:val="14"/>
                <w:szCs w:val="14"/>
              </w:rPr>
              <w:t> </w:t>
            </w:r>
          </w:p>
        </w:tc>
        <w:tc>
          <w:tcPr>
            <w:tcW w:w="470" w:type="pct"/>
            <w:noWrap/>
            <w:vAlign w:val="bottom"/>
            <w:hideMark/>
          </w:tcPr>
          <w:p w14:paraId="489EA137" w14:textId="77777777" w:rsidR="00C51F9D" w:rsidRPr="00C51F9D" w:rsidRDefault="00C51F9D" w:rsidP="00C51F9D">
            <w:pPr>
              <w:jc w:val="right"/>
              <w:rPr>
                <w:color w:val="000000"/>
                <w:sz w:val="14"/>
                <w:szCs w:val="14"/>
              </w:rPr>
            </w:pPr>
            <w:r w:rsidRPr="00C51F9D">
              <w:rPr>
                <w:color w:val="000000"/>
                <w:sz w:val="14"/>
                <w:szCs w:val="14"/>
              </w:rPr>
              <w:t>0,012</w:t>
            </w:r>
          </w:p>
        </w:tc>
        <w:tc>
          <w:tcPr>
            <w:tcW w:w="493" w:type="pct"/>
            <w:noWrap/>
            <w:vAlign w:val="bottom"/>
            <w:hideMark/>
          </w:tcPr>
          <w:p w14:paraId="089B95A6" w14:textId="77777777" w:rsidR="00C51F9D" w:rsidRPr="00C51F9D" w:rsidRDefault="00C51F9D" w:rsidP="00C51F9D">
            <w:pPr>
              <w:jc w:val="right"/>
              <w:rPr>
                <w:color w:val="000000"/>
                <w:sz w:val="14"/>
                <w:szCs w:val="14"/>
              </w:rPr>
            </w:pPr>
            <w:r w:rsidRPr="00C51F9D">
              <w:rPr>
                <w:color w:val="000000"/>
                <w:sz w:val="14"/>
                <w:szCs w:val="14"/>
              </w:rPr>
              <w:t>0,012</w:t>
            </w:r>
          </w:p>
        </w:tc>
        <w:tc>
          <w:tcPr>
            <w:tcW w:w="446" w:type="pct"/>
            <w:noWrap/>
            <w:vAlign w:val="bottom"/>
            <w:hideMark/>
          </w:tcPr>
          <w:p w14:paraId="53C8AC8A" w14:textId="77777777" w:rsidR="00C51F9D" w:rsidRPr="00C51F9D" w:rsidRDefault="00C51F9D" w:rsidP="00C51F9D">
            <w:pPr>
              <w:jc w:val="right"/>
              <w:rPr>
                <w:color w:val="000000"/>
                <w:sz w:val="14"/>
                <w:szCs w:val="14"/>
              </w:rPr>
            </w:pPr>
            <w:r w:rsidRPr="00C51F9D">
              <w:rPr>
                <w:color w:val="000000"/>
                <w:sz w:val="14"/>
                <w:szCs w:val="14"/>
              </w:rPr>
              <w:t>0,012</w:t>
            </w:r>
          </w:p>
        </w:tc>
        <w:tc>
          <w:tcPr>
            <w:tcW w:w="896" w:type="pct"/>
            <w:vAlign w:val="bottom"/>
            <w:hideMark/>
          </w:tcPr>
          <w:p w14:paraId="548FFC8E"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2D8A5EF" w14:textId="77777777" w:rsidR="00C51F9D" w:rsidRPr="00C51F9D" w:rsidRDefault="00C51F9D" w:rsidP="00C51F9D">
            <w:pPr>
              <w:jc w:val="right"/>
              <w:rPr>
                <w:color w:val="000000"/>
                <w:sz w:val="14"/>
                <w:szCs w:val="14"/>
              </w:rPr>
            </w:pPr>
            <w:r w:rsidRPr="00C51F9D">
              <w:rPr>
                <w:color w:val="000000"/>
                <w:sz w:val="14"/>
                <w:szCs w:val="14"/>
              </w:rPr>
              <w:t>0,000</w:t>
            </w:r>
          </w:p>
        </w:tc>
        <w:tc>
          <w:tcPr>
            <w:tcW w:w="382" w:type="pct"/>
            <w:noWrap/>
            <w:vAlign w:val="bottom"/>
            <w:hideMark/>
          </w:tcPr>
          <w:p w14:paraId="3C628D34"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56BAA2A2" w14:textId="77777777" w:rsidTr="00490E4B">
        <w:trPr>
          <w:gridAfter w:val="1"/>
          <w:wAfter w:w="7" w:type="pct"/>
          <w:trHeight w:val="20"/>
        </w:trPr>
        <w:tc>
          <w:tcPr>
            <w:tcW w:w="371" w:type="pct"/>
            <w:noWrap/>
            <w:vAlign w:val="bottom"/>
            <w:hideMark/>
          </w:tcPr>
          <w:p w14:paraId="5EED7273" w14:textId="77777777" w:rsidR="00C51F9D" w:rsidRPr="00C51F9D" w:rsidRDefault="00C51F9D" w:rsidP="00C51F9D">
            <w:pPr>
              <w:jc w:val="right"/>
              <w:rPr>
                <w:color w:val="000000"/>
                <w:sz w:val="14"/>
                <w:szCs w:val="14"/>
              </w:rPr>
            </w:pPr>
            <w:r w:rsidRPr="00C51F9D">
              <w:rPr>
                <w:color w:val="000000"/>
                <w:sz w:val="14"/>
                <w:szCs w:val="14"/>
              </w:rPr>
              <w:t>6.2.</w:t>
            </w:r>
          </w:p>
        </w:tc>
        <w:tc>
          <w:tcPr>
            <w:tcW w:w="1044" w:type="pct"/>
            <w:noWrap/>
            <w:vAlign w:val="bottom"/>
            <w:hideMark/>
          </w:tcPr>
          <w:p w14:paraId="564C9EC9" w14:textId="77777777" w:rsidR="00C51F9D" w:rsidRPr="00C51F9D" w:rsidRDefault="00C51F9D" w:rsidP="00C51F9D">
            <w:pPr>
              <w:rPr>
                <w:color w:val="000000"/>
                <w:sz w:val="14"/>
                <w:szCs w:val="14"/>
              </w:rPr>
            </w:pPr>
            <w:r w:rsidRPr="00C51F9D">
              <w:rPr>
                <w:color w:val="000000"/>
                <w:sz w:val="14"/>
                <w:szCs w:val="14"/>
              </w:rPr>
              <w:t>НВВ 2023 года</w:t>
            </w:r>
          </w:p>
        </w:tc>
        <w:tc>
          <w:tcPr>
            <w:tcW w:w="446" w:type="pct"/>
            <w:noWrap/>
            <w:vAlign w:val="center"/>
            <w:hideMark/>
          </w:tcPr>
          <w:p w14:paraId="54746C45"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116A7873" w14:textId="77777777" w:rsidR="00C51F9D" w:rsidRPr="00C51F9D" w:rsidRDefault="00C51F9D" w:rsidP="00C51F9D">
            <w:pPr>
              <w:jc w:val="right"/>
              <w:rPr>
                <w:color w:val="000000"/>
                <w:sz w:val="14"/>
                <w:szCs w:val="14"/>
              </w:rPr>
            </w:pPr>
            <w:r w:rsidRPr="00C51F9D">
              <w:rPr>
                <w:color w:val="000000"/>
                <w:sz w:val="14"/>
                <w:szCs w:val="14"/>
              </w:rPr>
              <w:t>283 376,82</w:t>
            </w:r>
          </w:p>
        </w:tc>
        <w:tc>
          <w:tcPr>
            <w:tcW w:w="493" w:type="pct"/>
            <w:noWrap/>
            <w:vAlign w:val="bottom"/>
            <w:hideMark/>
          </w:tcPr>
          <w:p w14:paraId="3C9B7E0A" w14:textId="77777777" w:rsidR="00C51F9D" w:rsidRPr="00C51F9D" w:rsidRDefault="00C51F9D" w:rsidP="00C51F9D">
            <w:pPr>
              <w:jc w:val="right"/>
              <w:rPr>
                <w:color w:val="000000"/>
                <w:sz w:val="14"/>
                <w:szCs w:val="14"/>
              </w:rPr>
            </w:pPr>
            <w:r w:rsidRPr="00C51F9D">
              <w:rPr>
                <w:color w:val="000000"/>
                <w:sz w:val="14"/>
                <w:szCs w:val="14"/>
              </w:rPr>
              <w:t>464 208,16</w:t>
            </w:r>
          </w:p>
        </w:tc>
        <w:tc>
          <w:tcPr>
            <w:tcW w:w="446" w:type="pct"/>
            <w:noWrap/>
            <w:vAlign w:val="bottom"/>
            <w:hideMark/>
          </w:tcPr>
          <w:p w14:paraId="343F0A31" w14:textId="77777777" w:rsidR="00C51F9D" w:rsidRPr="00C51F9D" w:rsidRDefault="00C51F9D" w:rsidP="00C51F9D">
            <w:pPr>
              <w:jc w:val="right"/>
              <w:rPr>
                <w:color w:val="000000"/>
                <w:sz w:val="14"/>
                <w:szCs w:val="14"/>
              </w:rPr>
            </w:pPr>
            <w:r w:rsidRPr="00C51F9D">
              <w:rPr>
                <w:color w:val="000000"/>
                <w:sz w:val="14"/>
                <w:szCs w:val="14"/>
              </w:rPr>
              <w:t>464 208,16</w:t>
            </w:r>
          </w:p>
        </w:tc>
        <w:tc>
          <w:tcPr>
            <w:tcW w:w="896" w:type="pct"/>
            <w:vAlign w:val="bottom"/>
            <w:hideMark/>
          </w:tcPr>
          <w:p w14:paraId="7176DB5B"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77CA1EED" w14:textId="77777777" w:rsidR="00C51F9D" w:rsidRPr="00C51F9D" w:rsidRDefault="00C51F9D" w:rsidP="00C51F9D">
            <w:pPr>
              <w:jc w:val="right"/>
              <w:rPr>
                <w:color w:val="000000"/>
                <w:sz w:val="14"/>
                <w:szCs w:val="14"/>
              </w:rPr>
            </w:pPr>
            <w:r w:rsidRPr="00C51F9D">
              <w:rPr>
                <w:color w:val="000000"/>
                <w:sz w:val="14"/>
                <w:szCs w:val="14"/>
              </w:rPr>
              <w:t>180 831,337</w:t>
            </w:r>
          </w:p>
        </w:tc>
        <w:tc>
          <w:tcPr>
            <w:tcW w:w="382" w:type="pct"/>
            <w:noWrap/>
            <w:vAlign w:val="bottom"/>
            <w:hideMark/>
          </w:tcPr>
          <w:p w14:paraId="20116774" w14:textId="77777777" w:rsidR="00C51F9D" w:rsidRPr="00C51F9D" w:rsidRDefault="00C51F9D" w:rsidP="00C51F9D">
            <w:pPr>
              <w:jc w:val="right"/>
              <w:rPr>
                <w:color w:val="000000"/>
                <w:sz w:val="14"/>
                <w:szCs w:val="14"/>
              </w:rPr>
            </w:pPr>
            <w:r w:rsidRPr="00C51F9D">
              <w:rPr>
                <w:color w:val="000000"/>
                <w:sz w:val="14"/>
                <w:szCs w:val="14"/>
              </w:rPr>
              <w:t>63,81%</w:t>
            </w:r>
          </w:p>
        </w:tc>
      </w:tr>
      <w:tr w:rsidR="00C51F9D" w:rsidRPr="00C51F9D" w14:paraId="1090B93C" w14:textId="77777777" w:rsidTr="00490E4B">
        <w:trPr>
          <w:gridAfter w:val="1"/>
          <w:wAfter w:w="7" w:type="pct"/>
          <w:trHeight w:val="20"/>
        </w:trPr>
        <w:tc>
          <w:tcPr>
            <w:tcW w:w="1415" w:type="pct"/>
            <w:gridSpan w:val="2"/>
            <w:vAlign w:val="bottom"/>
            <w:hideMark/>
          </w:tcPr>
          <w:p w14:paraId="50FE045B" w14:textId="77777777" w:rsidR="00C51F9D" w:rsidRPr="00C51F9D" w:rsidRDefault="00C51F9D" w:rsidP="00C51F9D">
            <w:pPr>
              <w:jc w:val="center"/>
              <w:rPr>
                <w:color w:val="000000"/>
                <w:sz w:val="14"/>
                <w:szCs w:val="14"/>
              </w:rPr>
            </w:pPr>
            <w:r w:rsidRPr="00C51F9D">
              <w:rPr>
                <w:color w:val="000000"/>
                <w:sz w:val="14"/>
                <w:szCs w:val="14"/>
              </w:rPr>
              <w:t>Корректировка НВВ в соответствии с параметрами надёжности и качества</w:t>
            </w:r>
          </w:p>
        </w:tc>
        <w:tc>
          <w:tcPr>
            <w:tcW w:w="446" w:type="pct"/>
            <w:noWrap/>
            <w:vAlign w:val="center"/>
            <w:hideMark/>
          </w:tcPr>
          <w:p w14:paraId="3BF9F94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7FDD6ABD" w14:textId="77777777" w:rsidR="00C51F9D" w:rsidRPr="00C51F9D" w:rsidRDefault="00C51F9D" w:rsidP="00C51F9D">
            <w:pPr>
              <w:jc w:val="right"/>
              <w:rPr>
                <w:color w:val="000000"/>
                <w:sz w:val="14"/>
                <w:szCs w:val="14"/>
              </w:rPr>
            </w:pPr>
            <w:r w:rsidRPr="00C51F9D">
              <w:rPr>
                <w:color w:val="000000"/>
                <w:sz w:val="14"/>
                <w:szCs w:val="14"/>
              </w:rPr>
              <w:t>3 400,52</w:t>
            </w:r>
          </w:p>
        </w:tc>
        <w:tc>
          <w:tcPr>
            <w:tcW w:w="493" w:type="pct"/>
            <w:noWrap/>
            <w:vAlign w:val="bottom"/>
            <w:hideMark/>
          </w:tcPr>
          <w:p w14:paraId="6C54D336" w14:textId="77777777" w:rsidR="00C51F9D" w:rsidRPr="00C51F9D" w:rsidRDefault="00C51F9D" w:rsidP="00C51F9D">
            <w:pPr>
              <w:jc w:val="right"/>
              <w:rPr>
                <w:color w:val="000000"/>
                <w:sz w:val="14"/>
                <w:szCs w:val="14"/>
              </w:rPr>
            </w:pPr>
            <w:r w:rsidRPr="00C51F9D">
              <w:rPr>
                <w:color w:val="000000"/>
                <w:sz w:val="14"/>
                <w:szCs w:val="14"/>
              </w:rPr>
              <w:t>5 570,50</w:t>
            </w:r>
          </w:p>
        </w:tc>
        <w:tc>
          <w:tcPr>
            <w:tcW w:w="446" w:type="pct"/>
            <w:noWrap/>
            <w:vAlign w:val="bottom"/>
            <w:hideMark/>
          </w:tcPr>
          <w:p w14:paraId="0D37B6E1" w14:textId="77777777" w:rsidR="00C51F9D" w:rsidRPr="00C51F9D" w:rsidRDefault="00C51F9D" w:rsidP="00C51F9D">
            <w:pPr>
              <w:jc w:val="right"/>
              <w:rPr>
                <w:color w:val="000000"/>
                <w:sz w:val="14"/>
                <w:szCs w:val="14"/>
              </w:rPr>
            </w:pPr>
            <w:r w:rsidRPr="00C51F9D">
              <w:rPr>
                <w:color w:val="000000"/>
                <w:sz w:val="14"/>
                <w:szCs w:val="14"/>
              </w:rPr>
              <w:t>5 570,50</w:t>
            </w:r>
          </w:p>
        </w:tc>
        <w:tc>
          <w:tcPr>
            <w:tcW w:w="896" w:type="pct"/>
            <w:vAlign w:val="center"/>
            <w:hideMark/>
          </w:tcPr>
          <w:p w14:paraId="2D6F9DBF" w14:textId="77777777" w:rsidR="00C51F9D" w:rsidRPr="00C51F9D" w:rsidRDefault="00C51F9D" w:rsidP="00C51F9D">
            <w:pPr>
              <w:rPr>
                <w:color w:val="000000"/>
                <w:sz w:val="14"/>
                <w:szCs w:val="14"/>
              </w:rPr>
            </w:pPr>
            <w:r w:rsidRPr="00C51F9D">
              <w:rPr>
                <w:color w:val="000000"/>
                <w:sz w:val="14"/>
                <w:szCs w:val="14"/>
              </w:rPr>
              <w:t>Расчет произведен в соответствии с Методическими указаниями 98-э, 1256, 254-э/1</w:t>
            </w:r>
          </w:p>
        </w:tc>
        <w:tc>
          <w:tcPr>
            <w:tcW w:w="445" w:type="pct"/>
            <w:vAlign w:val="bottom"/>
            <w:hideMark/>
          </w:tcPr>
          <w:p w14:paraId="2E037138" w14:textId="77777777" w:rsidR="00C51F9D" w:rsidRPr="00C51F9D" w:rsidRDefault="00C51F9D" w:rsidP="00C51F9D">
            <w:pPr>
              <w:jc w:val="right"/>
              <w:rPr>
                <w:color w:val="000000"/>
                <w:sz w:val="14"/>
                <w:szCs w:val="14"/>
              </w:rPr>
            </w:pPr>
            <w:r w:rsidRPr="00C51F9D">
              <w:rPr>
                <w:color w:val="000000"/>
                <w:sz w:val="14"/>
                <w:szCs w:val="14"/>
              </w:rPr>
              <w:t>2 169,976</w:t>
            </w:r>
          </w:p>
        </w:tc>
        <w:tc>
          <w:tcPr>
            <w:tcW w:w="382" w:type="pct"/>
            <w:noWrap/>
            <w:vAlign w:val="bottom"/>
            <w:hideMark/>
          </w:tcPr>
          <w:p w14:paraId="551B3A19" w14:textId="77777777" w:rsidR="00C51F9D" w:rsidRPr="00C51F9D" w:rsidRDefault="00C51F9D" w:rsidP="00C51F9D">
            <w:pPr>
              <w:jc w:val="right"/>
              <w:rPr>
                <w:color w:val="000000"/>
                <w:sz w:val="14"/>
                <w:szCs w:val="14"/>
              </w:rPr>
            </w:pPr>
            <w:r w:rsidRPr="00C51F9D">
              <w:rPr>
                <w:color w:val="000000"/>
                <w:sz w:val="14"/>
                <w:szCs w:val="14"/>
              </w:rPr>
              <w:t>63,81%</w:t>
            </w:r>
          </w:p>
        </w:tc>
      </w:tr>
      <w:tr w:rsidR="00C51F9D" w:rsidRPr="00C51F9D" w14:paraId="69A6D1CE" w14:textId="77777777" w:rsidTr="00490E4B">
        <w:trPr>
          <w:gridAfter w:val="1"/>
          <w:wAfter w:w="7" w:type="pct"/>
          <w:trHeight w:val="20"/>
        </w:trPr>
        <w:tc>
          <w:tcPr>
            <w:tcW w:w="371" w:type="pct"/>
            <w:vAlign w:val="bottom"/>
            <w:hideMark/>
          </w:tcPr>
          <w:p w14:paraId="1B1EF8B5" w14:textId="77777777" w:rsidR="00C51F9D" w:rsidRPr="00C51F9D" w:rsidRDefault="00C51F9D" w:rsidP="00C51F9D">
            <w:pPr>
              <w:jc w:val="center"/>
              <w:rPr>
                <w:color w:val="000000"/>
                <w:sz w:val="14"/>
                <w:szCs w:val="14"/>
              </w:rPr>
            </w:pPr>
            <w:r w:rsidRPr="00C51F9D">
              <w:rPr>
                <w:color w:val="000000"/>
                <w:sz w:val="14"/>
                <w:szCs w:val="14"/>
              </w:rPr>
              <w:t>7.</w:t>
            </w:r>
          </w:p>
        </w:tc>
        <w:tc>
          <w:tcPr>
            <w:tcW w:w="1044" w:type="pct"/>
            <w:vAlign w:val="bottom"/>
            <w:hideMark/>
          </w:tcPr>
          <w:p w14:paraId="0E37FD4A" w14:textId="77777777" w:rsidR="00C51F9D" w:rsidRPr="00C51F9D" w:rsidRDefault="00C51F9D" w:rsidP="00C51F9D">
            <w:pPr>
              <w:rPr>
                <w:color w:val="000000"/>
                <w:sz w:val="14"/>
                <w:szCs w:val="14"/>
              </w:rPr>
            </w:pPr>
            <w:r w:rsidRPr="00C51F9D">
              <w:rPr>
                <w:color w:val="000000"/>
                <w:sz w:val="14"/>
                <w:szCs w:val="14"/>
              </w:rPr>
              <w:t>Итого НВВ на содержание</w:t>
            </w:r>
          </w:p>
        </w:tc>
        <w:tc>
          <w:tcPr>
            <w:tcW w:w="446" w:type="pct"/>
            <w:noWrap/>
            <w:vAlign w:val="center"/>
            <w:hideMark/>
          </w:tcPr>
          <w:p w14:paraId="14FCC8F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40B57CD9" w14:textId="77777777" w:rsidR="00C51F9D" w:rsidRPr="00C51F9D" w:rsidRDefault="00C51F9D" w:rsidP="00C51F9D">
            <w:pPr>
              <w:jc w:val="right"/>
              <w:rPr>
                <w:color w:val="000000"/>
                <w:sz w:val="14"/>
                <w:szCs w:val="14"/>
              </w:rPr>
            </w:pPr>
            <w:r w:rsidRPr="00C51F9D">
              <w:rPr>
                <w:color w:val="000000"/>
                <w:sz w:val="14"/>
                <w:szCs w:val="14"/>
              </w:rPr>
              <w:t>416 911,81</w:t>
            </w:r>
          </w:p>
        </w:tc>
        <w:tc>
          <w:tcPr>
            <w:tcW w:w="493" w:type="pct"/>
            <w:noWrap/>
            <w:vAlign w:val="bottom"/>
            <w:hideMark/>
          </w:tcPr>
          <w:p w14:paraId="0D836C9F" w14:textId="77777777" w:rsidR="00C51F9D" w:rsidRPr="00C51F9D" w:rsidRDefault="00C51F9D" w:rsidP="00C51F9D">
            <w:pPr>
              <w:jc w:val="right"/>
              <w:rPr>
                <w:color w:val="000000"/>
                <w:sz w:val="14"/>
                <w:szCs w:val="14"/>
              </w:rPr>
            </w:pPr>
            <w:r w:rsidRPr="00C51F9D">
              <w:rPr>
                <w:color w:val="000000"/>
                <w:sz w:val="14"/>
                <w:szCs w:val="14"/>
              </w:rPr>
              <w:t>717 580,79</w:t>
            </w:r>
          </w:p>
        </w:tc>
        <w:tc>
          <w:tcPr>
            <w:tcW w:w="446" w:type="pct"/>
            <w:noWrap/>
            <w:vAlign w:val="bottom"/>
            <w:hideMark/>
          </w:tcPr>
          <w:p w14:paraId="05EAD6CC" w14:textId="77777777" w:rsidR="00C51F9D" w:rsidRPr="00C51F9D" w:rsidRDefault="00C51F9D" w:rsidP="00C51F9D">
            <w:pPr>
              <w:jc w:val="right"/>
              <w:rPr>
                <w:color w:val="000000"/>
                <w:sz w:val="14"/>
                <w:szCs w:val="14"/>
              </w:rPr>
            </w:pPr>
            <w:r w:rsidRPr="00C51F9D">
              <w:rPr>
                <w:color w:val="000000"/>
                <w:sz w:val="14"/>
                <w:szCs w:val="14"/>
              </w:rPr>
              <w:t>458 602,98</w:t>
            </w:r>
          </w:p>
        </w:tc>
        <w:tc>
          <w:tcPr>
            <w:tcW w:w="896" w:type="pct"/>
            <w:vAlign w:val="bottom"/>
            <w:hideMark/>
          </w:tcPr>
          <w:p w14:paraId="1D3F0B15"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1698D63C" w14:textId="77777777" w:rsidR="00C51F9D" w:rsidRPr="00C51F9D" w:rsidRDefault="00C51F9D" w:rsidP="00C51F9D">
            <w:pPr>
              <w:jc w:val="right"/>
              <w:rPr>
                <w:color w:val="000000"/>
                <w:sz w:val="14"/>
                <w:szCs w:val="14"/>
              </w:rPr>
            </w:pPr>
            <w:r w:rsidRPr="00C51F9D">
              <w:rPr>
                <w:color w:val="000000"/>
                <w:sz w:val="14"/>
                <w:szCs w:val="14"/>
              </w:rPr>
              <w:t>41 691,176</w:t>
            </w:r>
          </w:p>
        </w:tc>
        <w:tc>
          <w:tcPr>
            <w:tcW w:w="382" w:type="pct"/>
            <w:noWrap/>
            <w:vAlign w:val="bottom"/>
            <w:hideMark/>
          </w:tcPr>
          <w:p w14:paraId="005F78B8" w14:textId="77777777" w:rsidR="00C51F9D" w:rsidRPr="00C51F9D" w:rsidRDefault="00C51F9D" w:rsidP="00C51F9D">
            <w:pPr>
              <w:jc w:val="right"/>
              <w:rPr>
                <w:color w:val="000000"/>
                <w:sz w:val="14"/>
                <w:szCs w:val="14"/>
              </w:rPr>
            </w:pPr>
            <w:r w:rsidRPr="00C51F9D">
              <w:rPr>
                <w:color w:val="000000"/>
                <w:sz w:val="14"/>
                <w:szCs w:val="14"/>
              </w:rPr>
              <w:t>10,00%</w:t>
            </w:r>
          </w:p>
        </w:tc>
      </w:tr>
      <w:tr w:rsidR="00C51F9D" w:rsidRPr="00C51F9D" w14:paraId="68F999A0" w14:textId="77777777" w:rsidTr="00490E4B">
        <w:trPr>
          <w:gridAfter w:val="1"/>
          <w:wAfter w:w="7" w:type="pct"/>
          <w:trHeight w:val="20"/>
        </w:trPr>
        <w:tc>
          <w:tcPr>
            <w:tcW w:w="371" w:type="pct"/>
            <w:vAlign w:val="bottom"/>
            <w:hideMark/>
          </w:tcPr>
          <w:p w14:paraId="3FCBB70F" w14:textId="77777777" w:rsidR="00C51F9D" w:rsidRPr="00C51F9D" w:rsidRDefault="00C51F9D" w:rsidP="00C51F9D">
            <w:pPr>
              <w:jc w:val="center"/>
              <w:rPr>
                <w:color w:val="000000"/>
                <w:sz w:val="14"/>
                <w:szCs w:val="14"/>
              </w:rPr>
            </w:pPr>
            <w:r w:rsidRPr="00C51F9D">
              <w:rPr>
                <w:color w:val="000000"/>
                <w:sz w:val="14"/>
                <w:szCs w:val="14"/>
              </w:rPr>
              <w:t>8.</w:t>
            </w:r>
          </w:p>
        </w:tc>
        <w:tc>
          <w:tcPr>
            <w:tcW w:w="1044" w:type="pct"/>
            <w:vAlign w:val="bottom"/>
            <w:hideMark/>
          </w:tcPr>
          <w:p w14:paraId="053A9FE8" w14:textId="77777777" w:rsidR="00C51F9D" w:rsidRPr="00C51F9D" w:rsidRDefault="00C51F9D" w:rsidP="00C51F9D">
            <w:pPr>
              <w:rPr>
                <w:color w:val="000000"/>
                <w:sz w:val="14"/>
                <w:szCs w:val="14"/>
              </w:rPr>
            </w:pPr>
            <w:r w:rsidRPr="00C51F9D">
              <w:rPr>
                <w:color w:val="000000"/>
                <w:sz w:val="14"/>
                <w:szCs w:val="14"/>
              </w:rPr>
              <w:t>Итого НВВ на содержание без платы ФСК</w:t>
            </w:r>
          </w:p>
        </w:tc>
        <w:tc>
          <w:tcPr>
            <w:tcW w:w="446" w:type="pct"/>
            <w:noWrap/>
            <w:vAlign w:val="center"/>
            <w:hideMark/>
          </w:tcPr>
          <w:p w14:paraId="3515388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0A25BA08" w14:textId="77777777" w:rsidR="00C51F9D" w:rsidRPr="00C51F9D" w:rsidRDefault="00C51F9D" w:rsidP="00C51F9D">
            <w:pPr>
              <w:jc w:val="right"/>
              <w:rPr>
                <w:color w:val="000000"/>
                <w:sz w:val="14"/>
                <w:szCs w:val="14"/>
              </w:rPr>
            </w:pPr>
            <w:r w:rsidRPr="00C51F9D">
              <w:rPr>
                <w:color w:val="000000"/>
                <w:sz w:val="14"/>
                <w:szCs w:val="14"/>
              </w:rPr>
              <w:t>416 911,81</w:t>
            </w:r>
          </w:p>
        </w:tc>
        <w:tc>
          <w:tcPr>
            <w:tcW w:w="493" w:type="pct"/>
            <w:noWrap/>
            <w:vAlign w:val="bottom"/>
            <w:hideMark/>
          </w:tcPr>
          <w:p w14:paraId="645E8079" w14:textId="77777777" w:rsidR="00C51F9D" w:rsidRPr="00C51F9D" w:rsidRDefault="00C51F9D" w:rsidP="00C51F9D">
            <w:pPr>
              <w:jc w:val="right"/>
              <w:rPr>
                <w:color w:val="000000"/>
                <w:sz w:val="14"/>
                <w:szCs w:val="14"/>
              </w:rPr>
            </w:pPr>
            <w:r w:rsidRPr="00C51F9D">
              <w:rPr>
                <w:color w:val="000000"/>
                <w:sz w:val="14"/>
                <w:szCs w:val="14"/>
              </w:rPr>
              <w:t>717 580,79</w:t>
            </w:r>
          </w:p>
        </w:tc>
        <w:tc>
          <w:tcPr>
            <w:tcW w:w="446" w:type="pct"/>
            <w:noWrap/>
            <w:vAlign w:val="bottom"/>
            <w:hideMark/>
          </w:tcPr>
          <w:p w14:paraId="18738B4F" w14:textId="77777777" w:rsidR="00C51F9D" w:rsidRPr="00C51F9D" w:rsidRDefault="00C51F9D" w:rsidP="00C51F9D">
            <w:pPr>
              <w:jc w:val="right"/>
              <w:rPr>
                <w:color w:val="000000"/>
                <w:sz w:val="14"/>
                <w:szCs w:val="14"/>
              </w:rPr>
            </w:pPr>
            <w:r w:rsidRPr="00C51F9D">
              <w:rPr>
                <w:color w:val="000000"/>
                <w:sz w:val="14"/>
                <w:szCs w:val="14"/>
              </w:rPr>
              <w:t>458 602,98</w:t>
            </w:r>
          </w:p>
        </w:tc>
        <w:tc>
          <w:tcPr>
            <w:tcW w:w="896" w:type="pct"/>
            <w:vAlign w:val="bottom"/>
            <w:hideMark/>
          </w:tcPr>
          <w:p w14:paraId="23B41803"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4F09FB6A" w14:textId="77777777" w:rsidR="00C51F9D" w:rsidRPr="00C51F9D" w:rsidRDefault="00C51F9D" w:rsidP="00C51F9D">
            <w:pPr>
              <w:jc w:val="right"/>
              <w:rPr>
                <w:color w:val="000000"/>
                <w:sz w:val="14"/>
                <w:szCs w:val="14"/>
              </w:rPr>
            </w:pPr>
            <w:r w:rsidRPr="00C51F9D">
              <w:rPr>
                <w:color w:val="000000"/>
                <w:sz w:val="14"/>
                <w:szCs w:val="14"/>
              </w:rPr>
              <w:t>41 691,176</w:t>
            </w:r>
          </w:p>
        </w:tc>
        <w:tc>
          <w:tcPr>
            <w:tcW w:w="382" w:type="pct"/>
            <w:noWrap/>
            <w:vAlign w:val="bottom"/>
            <w:hideMark/>
          </w:tcPr>
          <w:p w14:paraId="4CFEE08F" w14:textId="77777777" w:rsidR="00C51F9D" w:rsidRPr="00C51F9D" w:rsidRDefault="00C51F9D" w:rsidP="00C51F9D">
            <w:pPr>
              <w:jc w:val="right"/>
              <w:rPr>
                <w:color w:val="000000"/>
                <w:sz w:val="14"/>
                <w:szCs w:val="14"/>
              </w:rPr>
            </w:pPr>
            <w:r w:rsidRPr="00C51F9D">
              <w:rPr>
                <w:color w:val="000000"/>
                <w:sz w:val="14"/>
                <w:szCs w:val="14"/>
              </w:rPr>
              <w:t>10,00%</w:t>
            </w:r>
          </w:p>
        </w:tc>
      </w:tr>
      <w:tr w:rsidR="00C51F9D" w:rsidRPr="00C51F9D" w14:paraId="4A733F24" w14:textId="77777777" w:rsidTr="00490E4B">
        <w:trPr>
          <w:trHeight w:val="20"/>
        </w:trPr>
        <w:tc>
          <w:tcPr>
            <w:tcW w:w="5000" w:type="pct"/>
            <w:gridSpan w:val="10"/>
            <w:noWrap/>
            <w:vAlign w:val="bottom"/>
            <w:hideMark/>
          </w:tcPr>
          <w:p w14:paraId="4A877A7F" w14:textId="77777777" w:rsidR="00C51F9D" w:rsidRPr="00C51F9D" w:rsidRDefault="00C51F9D" w:rsidP="00C51F9D">
            <w:pPr>
              <w:rPr>
                <w:color w:val="000000"/>
                <w:sz w:val="14"/>
                <w:szCs w:val="14"/>
              </w:rPr>
            </w:pPr>
            <w:r w:rsidRPr="00C51F9D">
              <w:rPr>
                <w:color w:val="000000"/>
                <w:sz w:val="14"/>
                <w:szCs w:val="14"/>
              </w:rPr>
              <w:t>9. Расчёт расходов на оплату потерь элетрической энергии в электрических сетях</w:t>
            </w:r>
          </w:p>
        </w:tc>
      </w:tr>
      <w:tr w:rsidR="00C51F9D" w:rsidRPr="00C51F9D" w14:paraId="238CB85E" w14:textId="77777777" w:rsidTr="00490E4B">
        <w:trPr>
          <w:gridAfter w:val="1"/>
          <w:wAfter w:w="7" w:type="pct"/>
          <w:trHeight w:val="20"/>
        </w:trPr>
        <w:tc>
          <w:tcPr>
            <w:tcW w:w="371" w:type="pct"/>
            <w:noWrap/>
            <w:vAlign w:val="bottom"/>
            <w:hideMark/>
          </w:tcPr>
          <w:p w14:paraId="424A1C39" w14:textId="77777777" w:rsidR="00C51F9D" w:rsidRPr="00C51F9D" w:rsidRDefault="00C51F9D" w:rsidP="00C51F9D">
            <w:pPr>
              <w:jc w:val="right"/>
              <w:rPr>
                <w:color w:val="000000"/>
                <w:sz w:val="14"/>
                <w:szCs w:val="14"/>
              </w:rPr>
            </w:pPr>
            <w:r w:rsidRPr="00C51F9D">
              <w:rPr>
                <w:color w:val="000000"/>
                <w:sz w:val="14"/>
                <w:szCs w:val="14"/>
              </w:rPr>
              <w:t>9.1.</w:t>
            </w:r>
          </w:p>
        </w:tc>
        <w:tc>
          <w:tcPr>
            <w:tcW w:w="1044" w:type="pct"/>
            <w:noWrap/>
            <w:vAlign w:val="bottom"/>
            <w:hideMark/>
          </w:tcPr>
          <w:p w14:paraId="30298FDF" w14:textId="77777777" w:rsidR="00C51F9D" w:rsidRPr="00C51F9D" w:rsidRDefault="00C51F9D" w:rsidP="00C51F9D">
            <w:pPr>
              <w:rPr>
                <w:color w:val="000000"/>
                <w:sz w:val="14"/>
                <w:szCs w:val="14"/>
              </w:rPr>
            </w:pPr>
            <w:r w:rsidRPr="00C51F9D">
              <w:rPr>
                <w:color w:val="000000"/>
                <w:sz w:val="14"/>
                <w:szCs w:val="14"/>
              </w:rPr>
              <w:t>Объём потерь</w:t>
            </w:r>
          </w:p>
        </w:tc>
        <w:tc>
          <w:tcPr>
            <w:tcW w:w="446" w:type="pct"/>
            <w:noWrap/>
            <w:vAlign w:val="center"/>
            <w:hideMark/>
          </w:tcPr>
          <w:p w14:paraId="45813DB2" w14:textId="77777777" w:rsidR="00C51F9D" w:rsidRPr="00C51F9D" w:rsidRDefault="00C51F9D" w:rsidP="00C51F9D">
            <w:pPr>
              <w:jc w:val="center"/>
              <w:rPr>
                <w:color w:val="000000"/>
                <w:sz w:val="14"/>
                <w:szCs w:val="14"/>
              </w:rPr>
            </w:pPr>
            <w:r w:rsidRPr="00C51F9D">
              <w:rPr>
                <w:color w:val="000000"/>
                <w:sz w:val="14"/>
                <w:szCs w:val="14"/>
              </w:rPr>
              <w:t>млн. кВт.ч.</w:t>
            </w:r>
          </w:p>
        </w:tc>
        <w:tc>
          <w:tcPr>
            <w:tcW w:w="470" w:type="pct"/>
            <w:noWrap/>
            <w:vAlign w:val="bottom"/>
            <w:hideMark/>
          </w:tcPr>
          <w:p w14:paraId="0A28ADC9" w14:textId="77777777" w:rsidR="00C51F9D" w:rsidRPr="00C51F9D" w:rsidRDefault="00C51F9D" w:rsidP="00C51F9D">
            <w:pPr>
              <w:jc w:val="right"/>
              <w:rPr>
                <w:color w:val="000000"/>
                <w:sz w:val="14"/>
                <w:szCs w:val="14"/>
              </w:rPr>
            </w:pPr>
            <w:r w:rsidRPr="00C51F9D">
              <w:rPr>
                <w:color w:val="000000"/>
                <w:sz w:val="14"/>
                <w:szCs w:val="14"/>
              </w:rPr>
              <w:t>13,38</w:t>
            </w:r>
          </w:p>
        </w:tc>
        <w:tc>
          <w:tcPr>
            <w:tcW w:w="493" w:type="pct"/>
            <w:noWrap/>
            <w:vAlign w:val="bottom"/>
            <w:hideMark/>
          </w:tcPr>
          <w:p w14:paraId="559F9C82" w14:textId="77777777" w:rsidR="00C51F9D" w:rsidRPr="00C51F9D" w:rsidRDefault="00C51F9D" w:rsidP="00C51F9D">
            <w:pPr>
              <w:jc w:val="right"/>
              <w:rPr>
                <w:color w:val="000000"/>
                <w:sz w:val="14"/>
                <w:szCs w:val="14"/>
              </w:rPr>
            </w:pPr>
            <w:r w:rsidRPr="00C51F9D">
              <w:rPr>
                <w:color w:val="000000"/>
                <w:sz w:val="14"/>
                <w:szCs w:val="14"/>
              </w:rPr>
              <w:t>11,26</w:t>
            </w:r>
          </w:p>
        </w:tc>
        <w:tc>
          <w:tcPr>
            <w:tcW w:w="446" w:type="pct"/>
            <w:noWrap/>
            <w:vAlign w:val="bottom"/>
            <w:hideMark/>
          </w:tcPr>
          <w:p w14:paraId="674412AC" w14:textId="77777777" w:rsidR="00C51F9D" w:rsidRPr="00C51F9D" w:rsidRDefault="00C51F9D" w:rsidP="00C51F9D">
            <w:pPr>
              <w:jc w:val="right"/>
              <w:rPr>
                <w:color w:val="000000"/>
                <w:sz w:val="14"/>
                <w:szCs w:val="14"/>
              </w:rPr>
            </w:pPr>
            <w:r w:rsidRPr="00C51F9D">
              <w:rPr>
                <w:color w:val="000000"/>
                <w:sz w:val="14"/>
                <w:szCs w:val="14"/>
              </w:rPr>
              <w:t>11,70</w:t>
            </w:r>
          </w:p>
        </w:tc>
        <w:tc>
          <w:tcPr>
            <w:tcW w:w="896" w:type="pct"/>
            <w:vAlign w:val="bottom"/>
            <w:hideMark/>
          </w:tcPr>
          <w:p w14:paraId="398D3C75" w14:textId="77777777" w:rsidR="00C51F9D" w:rsidRPr="00C51F9D" w:rsidRDefault="00C51F9D" w:rsidP="00C51F9D">
            <w:pPr>
              <w:rPr>
                <w:color w:val="000000"/>
                <w:sz w:val="14"/>
                <w:szCs w:val="14"/>
              </w:rPr>
            </w:pPr>
            <w:r w:rsidRPr="00C51F9D">
              <w:rPr>
                <w:color w:val="000000"/>
                <w:sz w:val="14"/>
                <w:szCs w:val="14"/>
              </w:rPr>
              <w:t>Баланс ЭЭ</w:t>
            </w:r>
          </w:p>
        </w:tc>
        <w:tc>
          <w:tcPr>
            <w:tcW w:w="445" w:type="pct"/>
            <w:vAlign w:val="bottom"/>
            <w:hideMark/>
          </w:tcPr>
          <w:p w14:paraId="7A552486" w14:textId="77777777" w:rsidR="00C51F9D" w:rsidRPr="00C51F9D" w:rsidRDefault="00C51F9D" w:rsidP="00C51F9D">
            <w:pPr>
              <w:jc w:val="right"/>
              <w:rPr>
                <w:color w:val="000000"/>
                <w:sz w:val="14"/>
                <w:szCs w:val="14"/>
              </w:rPr>
            </w:pPr>
            <w:r w:rsidRPr="00C51F9D">
              <w:rPr>
                <w:color w:val="000000"/>
                <w:sz w:val="14"/>
                <w:szCs w:val="14"/>
              </w:rPr>
              <w:t>-1,68</w:t>
            </w:r>
          </w:p>
        </w:tc>
        <w:tc>
          <w:tcPr>
            <w:tcW w:w="382" w:type="pct"/>
            <w:noWrap/>
            <w:vAlign w:val="bottom"/>
            <w:hideMark/>
          </w:tcPr>
          <w:p w14:paraId="2F672895" w14:textId="77777777" w:rsidR="00C51F9D" w:rsidRPr="00C51F9D" w:rsidRDefault="00C51F9D" w:rsidP="00C51F9D">
            <w:pPr>
              <w:jc w:val="right"/>
              <w:rPr>
                <w:color w:val="000000"/>
                <w:sz w:val="14"/>
                <w:szCs w:val="14"/>
              </w:rPr>
            </w:pPr>
            <w:r w:rsidRPr="00C51F9D">
              <w:rPr>
                <w:color w:val="000000"/>
                <w:sz w:val="14"/>
                <w:szCs w:val="14"/>
              </w:rPr>
              <w:t>-12,54%</w:t>
            </w:r>
          </w:p>
        </w:tc>
      </w:tr>
      <w:tr w:rsidR="00C51F9D" w:rsidRPr="00C51F9D" w14:paraId="0425B8AA" w14:textId="77777777" w:rsidTr="00490E4B">
        <w:trPr>
          <w:gridAfter w:val="1"/>
          <w:wAfter w:w="7" w:type="pct"/>
          <w:trHeight w:val="20"/>
        </w:trPr>
        <w:tc>
          <w:tcPr>
            <w:tcW w:w="371" w:type="pct"/>
            <w:noWrap/>
            <w:vAlign w:val="bottom"/>
            <w:hideMark/>
          </w:tcPr>
          <w:p w14:paraId="6889B8A0" w14:textId="77777777" w:rsidR="00C51F9D" w:rsidRPr="00C51F9D" w:rsidRDefault="00C51F9D" w:rsidP="00C51F9D">
            <w:pPr>
              <w:jc w:val="right"/>
              <w:rPr>
                <w:color w:val="000000"/>
                <w:sz w:val="14"/>
                <w:szCs w:val="14"/>
              </w:rPr>
            </w:pPr>
            <w:r w:rsidRPr="00C51F9D">
              <w:rPr>
                <w:color w:val="000000"/>
                <w:sz w:val="14"/>
                <w:szCs w:val="14"/>
              </w:rPr>
              <w:t>9.2.</w:t>
            </w:r>
          </w:p>
        </w:tc>
        <w:tc>
          <w:tcPr>
            <w:tcW w:w="1044" w:type="pct"/>
            <w:noWrap/>
            <w:vAlign w:val="bottom"/>
            <w:hideMark/>
          </w:tcPr>
          <w:p w14:paraId="067CC119" w14:textId="77777777" w:rsidR="00C51F9D" w:rsidRPr="00C51F9D" w:rsidRDefault="00C51F9D" w:rsidP="00C51F9D">
            <w:pPr>
              <w:rPr>
                <w:color w:val="000000"/>
                <w:sz w:val="14"/>
                <w:szCs w:val="14"/>
              </w:rPr>
            </w:pPr>
            <w:r w:rsidRPr="00C51F9D">
              <w:rPr>
                <w:color w:val="000000"/>
                <w:sz w:val="14"/>
                <w:szCs w:val="14"/>
              </w:rPr>
              <w:t>Тариф потерь</w:t>
            </w:r>
          </w:p>
        </w:tc>
        <w:tc>
          <w:tcPr>
            <w:tcW w:w="446" w:type="pct"/>
            <w:vAlign w:val="center"/>
            <w:hideMark/>
          </w:tcPr>
          <w:p w14:paraId="7B088FEE" w14:textId="77777777" w:rsidR="00C51F9D" w:rsidRPr="00C51F9D" w:rsidRDefault="00C51F9D" w:rsidP="00C51F9D">
            <w:pPr>
              <w:jc w:val="center"/>
              <w:rPr>
                <w:color w:val="000000"/>
                <w:sz w:val="14"/>
                <w:szCs w:val="14"/>
              </w:rPr>
            </w:pPr>
            <w:r w:rsidRPr="00C51F9D">
              <w:rPr>
                <w:color w:val="000000"/>
                <w:sz w:val="14"/>
                <w:szCs w:val="14"/>
              </w:rPr>
              <w:t>руб./тыс.кВт.ч.</w:t>
            </w:r>
          </w:p>
        </w:tc>
        <w:tc>
          <w:tcPr>
            <w:tcW w:w="470" w:type="pct"/>
            <w:noWrap/>
            <w:vAlign w:val="bottom"/>
            <w:hideMark/>
          </w:tcPr>
          <w:p w14:paraId="128691FA" w14:textId="77777777" w:rsidR="00C51F9D" w:rsidRPr="00C51F9D" w:rsidRDefault="00C51F9D" w:rsidP="00C51F9D">
            <w:pPr>
              <w:jc w:val="right"/>
              <w:rPr>
                <w:color w:val="000000"/>
                <w:sz w:val="14"/>
                <w:szCs w:val="14"/>
              </w:rPr>
            </w:pPr>
            <w:r w:rsidRPr="00C51F9D">
              <w:rPr>
                <w:color w:val="000000"/>
                <w:sz w:val="14"/>
                <w:szCs w:val="14"/>
              </w:rPr>
              <w:t>3 333,23</w:t>
            </w:r>
          </w:p>
        </w:tc>
        <w:tc>
          <w:tcPr>
            <w:tcW w:w="493" w:type="pct"/>
            <w:noWrap/>
            <w:vAlign w:val="bottom"/>
            <w:hideMark/>
          </w:tcPr>
          <w:p w14:paraId="4F9AE8AE" w14:textId="77777777" w:rsidR="00C51F9D" w:rsidRPr="00C51F9D" w:rsidRDefault="00C51F9D" w:rsidP="00C51F9D">
            <w:pPr>
              <w:jc w:val="right"/>
              <w:rPr>
                <w:color w:val="000000"/>
                <w:sz w:val="14"/>
                <w:szCs w:val="14"/>
              </w:rPr>
            </w:pPr>
            <w:r w:rsidRPr="00C51F9D">
              <w:rPr>
                <w:color w:val="000000"/>
                <w:sz w:val="14"/>
                <w:szCs w:val="14"/>
              </w:rPr>
              <w:t>3 476,57</w:t>
            </w:r>
          </w:p>
        </w:tc>
        <w:tc>
          <w:tcPr>
            <w:tcW w:w="446" w:type="pct"/>
            <w:noWrap/>
            <w:vAlign w:val="bottom"/>
            <w:hideMark/>
          </w:tcPr>
          <w:p w14:paraId="04DD3248" w14:textId="77777777" w:rsidR="00C51F9D" w:rsidRPr="00C51F9D" w:rsidRDefault="00C51F9D" w:rsidP="00C51F9D">
            <w:pPr>
              <w:jc w:val="right"/>
              <w:rPr>
                <w:color w:val="000000"/>
                <w:sz w:val="14"/>
                <w:szCs w:val="14"/>
              </w:rPr>
            </w:pPr>
            <w:r w:rsidRPr="00C51F9D">
              <w:rPr>
                <w:color w:val="000000"/>
                <w:sz w:val="14"/>
                <w:szCs w:val="14"/>
              </w:rPr>
              <w:t>4 420,00</w:t>
            </w:r>
          </w:p>
        </w:tc>
        <w:tc>
          <w:tcPr>
            <w:tcW w:w="896" w:type="pct"/>
            <w:vAlign w:val="bottom"/>
            <w:hideMark/>
          </w:tcPr>
          <w:p w14:paraId="34DEAA2E"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D337F20" w14:textId="77777777" w:rsidR="00C51F9D" w:rsidRPr="00C51F9D" w:rsidRDefault="00C51F9D" w:rsidP="00C51F9D">
            <w:pPr>
              <w:jc w:val="right"/>
              <w:rPr>
                <w:color w:val="000000"/>
                <w:sz w:val="14"/>
                <w:szCs w:val="14"/>
              </w:rPr>
            </w:pPr>
            <w:r w:rsidRPr="00C51F9D">
              <w:rPr>
                <w:color w:val="000000"/>
                <w:sz w:val="14"/>
                <w:szCs w:val="14"/>
              </w:rPr>
              <w:t>1 086,77</w:t>
            </w:r>
          </w:p>
        </w:tc>
        <w:tc>
          <w:tcPr>
            <w:tcW w:w="382" w:type="pct"/>
            <w:noWrap/>
            <w:vAlign w:val="bottom"/>
            <w:hideMark/>
          </w:tcPr>
          <w:p w14:paraId="1BA0D55B" w14:textId="77777777" w:rsidR="00C51F9D" w:rsidRPr="00C51F9D" w:rsidRDefault="00C51F9D" w:rsidP="00C51F9D">
            <w:pPr>
              <w:jc w:val="right"/>
              <w:rPr>
                <w:color w:val="000000"/>
                <w:sz w:val="14"/>
                <w:szCs w:val="14"/>
              </w:rPr>
            </w:pPr>
            <w:r w:rsidRPr="00C51F9D">
              <w:rPr>
                <w:color w:val="000000"/>
                <w:sz w:val="14"/>
                <w:szCs w:val="14"/>
              </w:rPr>
              <w:t>32,60%</w:t>
            </w:r>
          </w:p>
        </w:tc>
      </w:tr>
      <w:tr w:rsidR="00C51F9D" w:rsidRPr="00C51F9D" w14:paraId="40DBE42E" w14:textId="77777777" w:rsidTr="00490E4B">
        <w:trPr>
          <w:gridAfter w:val="1"/>
          <w:wAfter w:w="7" w:type="pct"/>
          <w:trHeight w:val="20"/>
        </w:trPr>
        <w:tc>
          <w:tcPr>
            <w:tcW w:w="371" w:type="pct"/>
            <w:noWrap/>
            <w:vAlign w:val="bottom"/>
            <w:hideMark/>
          </w:tcPr>
          <w:p w14:paraId="3629F281" w14:textId="77777777" w:rsidR="00C51F9D" w:rsidRPr="00C51F9D" w:rsidRDefault="00C51F9D" w:rsidP="00C51F9D">
            <w:pPr>
              <w:jc w:val="right"/>
              <w:rPr>
                <w:color w:val="000000"/>
                <w:sz w:val="14"/>
                <w:szCs w:val="14"/>
              </w:rPr>
            </w:pPr>
            <w:r w:rsidRPr="00C51F9D">
              <w:rPr>
                <w:color w:val="000000"/>
                <w:sz w:val="14"/>
                <w:szCs w:val="14"/>
              </w:rPr>
              <w:t>9.3.</w:t>
            </w:r>
          </w:p>
        </w:tc>
        <w:tc>
          <w:tcPr>
            <w:tcW w:w="1044" w:type="pct"/>
            <w:noWrap/>
            <w:vAlign w:val="bottom"/>
            <w:hideMark/>
          </w:tcPr>
          <w:p w14:paraId="024900CE" w14:textId="77777777" w:rsidR="00C51F9D" w:rsidRPr="00C51F9D" w:rsidRDefault="00C51F9D" w:rsidP="00C51F9D">
            <w:pPr>
              <w:rPr>
                <w:color w:val="000000"/>
                <w:sz w:val="14"/>
                <w:szCs w:val="14"/>
              </w:rPr>
            </w:pPr>
            <w:r w:rsidRPr="00C51F9D">
              <w:rPr>
                <w:color w:val="000000"/>
                <w:sz w:val="14"/>
                <w:szCs w:val="14"/>
              </w:rPr>
              <w:t>Итого расходов на оплату потерь</w:t>
            </w:r>
          </w:p>
        </w:tc>
        <w:tc>
          <w:tcPr>
            <w:tcW w:w="446" w:type="pct"/>
            <w:noWrap/>
            <w:vAlign w:val="center"/>
            <w:hideMark/>
          </w:tcPr>
          <w:p w14:paraId="45B08C5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2103E316" w14:textId="77777777" w:rsidR="00C51F9D" w:rsidRPr="00C51F9D" w:rsidRDefault="00C51F9D" w:rsidP="00C51F9D">
            <w:pPr>
              <w:jc w:val="right"/>
              <w:rPr>
                <w:color w:val="000000"/>
                <w:sz w:val="14"/>
                <w:szCs w:val="14"/>
              </w:rPr>
            </w:pPr>
            <w:r w:rsidRPr="00C51F9D">
              <w:rPr>
                <w:color w:val="000000"/>
                <w:sz w:val="14"/>
                <w:szCs w:val="14"/>
              </w:rPr>
              <w:t>44 593,62</w:t>
            </w:r>
          </w:p>
        </w:tc>
        <w:tc>
          <w:tcPr>
            <w:tcW w:w="493" w:type="pct"/>
            <w:noWrap/>
            <w:vAlign w:val="bottom"/>
            <w:hideMark/>
          </w:tcPr>
          <w:p w14:paraId="2D2B7D70" w14:textId="77777777" w:rsidR="00C51F9D" w:rsidRPr="00C51F9D" w:rsidRDefault="00C51F9D" w:rsidP="00C51F9D">
            <w:pPr>
              <w:jc w:val="right"/>
              <w:rPr>
                <w:color w:val="000000"/>
                <w:sz w:val="14"/>
                <w:szCs w:val="14"/>
              </w:rPr>
            </w:pPr>
            <w:r w:rsidRPr="00C51F9D">
              <w:rPr>
                <w:color w:val="000000"/>
                <w:sz w:val="14"/>
                <w:szCs w:val="14"/>
              </w:rPr>
              <w:t>39 160,20</w:t>
            </w:r>
          </w:p>
        </w:tc>
        <w:tc>
          <w:tcPr>
            <w:tcW w:w="446" w:type="pct"/>
            <w:noWrap/>
            <w:vAlign w:val="bottom"/>
            <w:hideMark/>
          </w:tcPr>
          <w:p w14:paraId="7877FF3C" w14:textId="77777777" w:rsidR="00C51F9D" w:rsidRPr="00C51F9D" w:rsidRDefault="00C51F9D" w:rsidP="00C51F9D">
            <w:pPr>
              <w:jc w:val="right"/>
              <w:rPr>
                <w:color w:val="000000"/>
                <w:sz w:val="14"/>
                <w:szCs w:val="14"/>
              </w:rPr>
            </w:pPr>
            <w:r w:rsidRPr="00C51F9D">
              <w:rPr>
                <w:color w:val="000000"/>
                <w:sz w:val="14"/>
                <w:szCs w:val="14"/>
              </w:rPr>
              <w:t>51 719,24</w:t>
            </w:r>
          </w:p>
        </w:tc>
        <w:tc>
          <w:tcPr>
            <w:tcW w:w="896" w:type="pct"/>
            <w:vAlign w:val="center"/>
            <w:hideMark/>
          </w:tcPr>
          <w:p w14:paraId="2E87A0ED" w14:textId="77777777" w:rsidR="00C51F9D" w:rsidRPr="00C51F9D" w:rsidRDefault="00C51F9D" w:rsidP="00C51F9D">
            <w:pPr>
              <w:rPr>
                <w:color w:val="000000"/>
                <w:sz w:val="14"/>
                <w:szCs w:val="14"/>
              </w:rPr>
            </w:pPr>
            <w:r w:rsidRPr="00C51F9D">
              <w:rPr>
                <w:color w:val="000000"/>
                <w:sz w:val="14"/>
                <w:szCs w:val="14"/>
              </w:rPr>
              <w:t xml:space="preserve">В соответствии с положениями пункта 81 Основ ценообразования </w:t>
            </w:r>
          </w:p>
        </w:tc>
        <w:tc>
          <w:tcPr>
            <w:tcW w:w="445" w:type="pct"/>
            <w:vAlign w:val="bottom"/>
            <w:hideMark/>
          </w:tcPr>
          <w:p w14:paraId="24356EF4" w14:textId="77777777" w:rsidR="00C51F9D" w:rsidRPr="00C51F9D" w:rsidRDefault="00C51F9D" w:rsidP="00C51F9D">
            <w:pPr>
              <w:jc w:val="right"/>
              <w:rPr>
                <w:color w:val="000000"/>
                <w:sz w:val="14"/>
                <w:szCs w:val="14"/>
              </w:rPr>
            </w:pPr>
            <w:r w:rsidRPr="00C51F9D">
              <w:rPr>
                <w:color w:val="000000"/>
                <w:sz w:val="14"/>
                <w:szCs w:val="14"/>
              </w:rPr>
              <w:t>7 125,62</w:t>
            </w:r>
          </w:p>
        </w:tc>
        <w:tc>
          <w:tcPr>
            <w:tcW w:w="382" w:type="pct"/>
            <w:noWrap/>
            <w:vAlign w:val="bottom"/>
            <w:hideMark/>
          </w:tcPr>
          <w:p w14:paraId="30EE4BBA" w14:textId="77777777" w:rsidR="00C51F9D" w:rsidRPr="00C51F9D" w:rsidRDefault="00C51F9D" w:rsidP="00C51F9D">
            <w:pPr>
              <w:jc w:val="right"/>
              <w:rPr>
                <w:color w:val="000000"/>
                <w:sz w:val="14"/>
                <w:szCs w:val="14"/>
              </w:rPr>
            </w:pPr>
            <w:r w:rsidRPr="00C51F9D">
              <w:rPr>
                <w:color w:val="000000"/>
                <w:sz w:val="14"/>
                <w:szCs w:val="14"/>
              </w:rPr>
              <w:t>15,98%</w:t>
            </w:r>
          </w:p>
        </w:tc>
      </w:tr>
      <w:tr w:rsidR="00C51F9D" w:rsidRPr="00C51F9D" w14:paraId="78D7F93E" w14:textId="77777777" w:rsidTr="00490E4B">
        <w:trPr>
          <w:gridAfter w:val="1"/>
          <w:wAfter w:w="7" w:type="pct"/>
          <w:trHeight w:val="20"/>
        </w:trPr>
        <w:tc>
          <w:tcPr>
            <w:tcW w:w="371" w:type="pct"/>
            <w:noWrap/>
            <w:vAlign w:val="bottom"/>
            <w:hideMark/>
          </w:tcPr>
          <w:p w14:paraId="4ECD88BC" w14:textId="77777777" w:rsidR="00C51F9D" w:rsidRPr="00C51F9D" w:rsidRDefault="00C51F9D" w:rsidP="00C51F9D">
            <w:pPr>
              <w:jc w:val="right"/>
              <w:rPr>
                <w:color w:val="000000"/>
                <w:sz w:val="14"/>
                <w:szCs w:val="14"/>
              </w:rPr>
            </w:pPr>
            <w:r w:rsidRPr="00C51F9D">
              <w:rPr>
                <w:color w:val="000000"/>
                <w:sz w:val="14"/>
                <w:szCs w:val="14"/>
              </w:rPr>
              <w:t>10.</w:t>
            </w:r>
          </w:p>
        </w:tc>
        <w:tc>
          <w:tcPr>
            <w:tcW w:w="1044" w:type="pct"/>
            <w:vAlign w:val="bottom"/>
            <w:hideMark/>
          </w:tcPr>
          <w:p w14:paraId="3E036DD6" w14:textId="77777777" w:rsidR="00C51F9D" w:rsidRPr="00C51F9D" w:rsidRDefault="00C51F9D" w:rsidP="00C51F9D">
            <w:pPr>
              <w:rPr>
                <w:color w:val="000000"/>
                <w:sz w:val="14"/>
                <w:szCs w:val="14"/>
              </w:rPr>
            </w:pPr>
            <w:r w:rsidRPr="00C51F9D">
              <w:rPr>
                <w:color w:val="000000"/>
                <w:sz w:val="14"/>
                <w:szCs w:val="14"/>
              </w:rPr>
              <w:t>Расчетная предпринимательская прибыль</w:t>
            </w:r>
          </w:p>
        </w:tc>
        <w:tc>
          <w:tcPr>
            <w:tcW w:w="446" w:type="pct"/>
            <w:noWrap/>
            <w:vAlign w:val="center"/>
            <w:hideMark/>
          </w:tcPr>
          <w:p w14:paraId="249986E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30D935CB" w14:textId="77777777" w:rsidR="00C51F9D" w:rsidRPr="00C51F9D" w:rsidRDefault="00C51F9D" w:rsidP="00C51F9D">
            <w:pPr>
              <w:rPr>
                <w:color w:val="000000"/>
                <w:sz w:val="14"/>
                <w:szCs w:val="14"/>
              </w:rPr>
            </w:pPr>
            <w:r w:rsidRPr="00C51F9D">
              <w:rPr>
                <w:color w:val="000000"/>
                <w:sz w:val="14"/>
                <w:szCs w:val="14"/>
              </w:rPr>
              <w:t> </w:t>
            </w:r>
          </w:p>
        </w:tc>
        <w:tc>
          <w:tcPr>
            <w:tcW w:w="493" w:type="pct"/>
            <w:noWrap/>
            <w:vAlign w:val="bottom"/>
            <w:hideMark/>
          </w:tcPr>
          <w:p w14:paraId="17F1797A" w14:textId="77777777" w:rsidR="00C51F9D" w:rsidRPr="00C51F9D" w:rsidRDefault="00C51F9D" w:rsidP="00C51F9D">
            <w:pPr>
              <w:rPr>
                <w:color w:val="000000"/>
                <w:sz w:val="14"/>
                <w:szCs w:val="14"/>
              </w:rPr>
            </w:pPr>
            <w:r w:rsidRPr="00C51F9D">
              <w:rPr>
                <w:color w:val="000000"/>
                <w:sz w:val="14"/>
                <w:szCs w:val="14"/>
              </w:rPr>
              <w:t> </w:t>
            </w:r>
          </w:p>
        </w:tc>
        <w:tc>
          <w:tcPr>
            <w:tcW w:w="446" w:type="pct"/>
            <w:noWrap/>
            <w:vAlign w:val="bottom"/>
            <w:hideMark/>
          </w:tcPr>
          <w:p w14:paraId="25CDF0CC" w14:textId="77777777" w:rsidR="00C51F9D" w:rsidRPr="00C51F9D" w:rsidRDefault="00C51F9D" w:rsidP="00C51F9D">
            <w:pPr>
              <w:rPr>
                <w:color w:val="000000"/>
                <w:sz w:val="14"/>
                <w:szCs w:val="14"/>
              </w:rPr>
            </w:pPr>
            <w:r w:rsidRPr="00C51F9D">
              <w:rPr>
                <w:color w:val="000000"/>
                <w:sz w:val="14"/>
                <w:szCs w:val="14"/>
              </w:rPr>
              <w:t> </w:t>
            </w:r>
          </w:p>
        </w:tc>
        <w:tc>
          <w:tcPr>
            <w:tcW w:w="896" w:type="pct"/>
            <w:vAlign w:val="bottom"/>
            <w:hideMark/>
          </w:tcPr>
          <w:p w14:paraId="689B93C7"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3381390C" w14:textId="77777777" w:rsidR="00C51F9D" w:rsidRPr="00C51F9D" w:rsidRDefault="00C51F9D" w:rsidP="00C51F9D">
            <w:pPr>
              <w:jc w:val="right"/>
              <w:rPr>
                <w:color w:val="000000"/>
                <w:sz w:val="14"/>
                <w:szCs w:val="14"/>
              </w:rPr>
            </w:pPr>
            <w:r w:rsidRPr="00C51F9D">
              <w:rPr>
                <w:color w:val="000000"/>
                <w:sz w:val="14"/>
                <w:szCs w:val="14"/>
              </w:rPr>
              <w:t>0,00</w:t>
            </w:r>
          </w:p>
        </w:tc>
        <w:tc>
          <w:tcPr>
            <w:tcW w:w="382" w:type="pct"/>
            <w:noWrap/>
            <w:vAlign w:val="bottom"/>
            <w:hideMark/>
          </w:tcPr>
          <w:p w14:paraId="7F764F95"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7096722A" w14:textId="77777777" w:rsidTr="00490E4B">
        <w:trPr>
          <w:gridAfter w:val="1"/>
          <w:wAfter w:w="7" w:type="pct"/>
          <w:trHeight w:val="20"/>
        </w:trPr>
        <w:tc>
          <w:tcPr>
            <w:tcW w:w="371" w:type="pct"/>
            <w:noWrap/>
            <w:vAlign w:val="bottom"/>
            <w:hideMark/>
          </w:tcPr>
          <w:p w14:paraId="1081B1F1" w14:textId="77777777" w:rsidR="00C51F9D" w:rsidRPr="00C51F9D" w:rsidRDefault="00C51F9D" w:rsidP="00C51F9D">
            <w:pPr>
              <w:jc w:val="right"/>
              <w:rPr>
                <w:color w:val="000000"/>
                <w:sz w:val="14"/>
                <w:szCs w:val="14"/>
              </w:rPr>
            </w:pPr>
            <w:r w:rsidRPr="00C51F9D">
              <w:rPr>
                <w:color w:val="000000"/>
                <w:sz w:val="14"/>
                <w:szCs w:val="14"/>
              </w:rPr>
              <w:t>11.</w:t>
            </w:r>
          </w:p>
        </w:tc>
        <w:tc>
          <w:tcPr>
            <w:tcW w:w="1044" w:type="pct"/>
            <w:noWrap/>
            <w:vAlign w:val="bottom"/>
            <w:hideMark/>
          </w:tcPr>
          <w:p w14:paraId="5A942C1D" w14:textId="77777777" w:rsidR="00C51F9D" w:rsidRPr="00C51F9D" w:rsidRDefault="00C51F9D" w:rsidP="00C51F9D">
            <w:pPr>
              <w:rPr>
                <w:color w:val="000000"/>
                <w:sz w:val="14"/>
                <w:szCs w:val="14"/>
              </w:rPr>
            </w:pPr>
            <w:r w:rsidRPr="00C51F9D">
              <w:rPr>
                <w:color w:val="000000"/>
                <w:sz w:val="14"/>
                <w:szCs w:val="14"/>
              </w:rPr>
              <w:t>Итого НВВ</w:t>
            </w:r>
          </w:p>
        </w:tc>
        <w:tc>
          <w:tcPr>
            <w:tcW w:w="446" w:type="pct"/>
            <w:noWrap/>
            <w:vAlign w:val="center"/>
            <w:hideMark/>
          </w:tcPr>
          <w:p w14:paraId="016D2BE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0" w:type="pct"/>
            <w:noWrap/>
            <w:vAlign w:val="bottom"/>
            <w:hideMark/>
          </w:tcPr>
          <w:p w14:paraId="543A0ED0" w14:textId="77777777" w:rsidR="00C51F9D" w:rsidRPr="00C51F9D" w:rsidRDefault="00C51F9D" w:rsidP="00C51F9D">
            <w:pPr>
              <w:jc w:val="right"/>
              <w:rPr>
                <w:color w:val="000000"/>
                <w:sz w:val="14"/>
                <w:szCs w:val="14"/>
              </w:rPr>
            </w:pPr>
            <w:r w:rsidRPr="00C51F9D">
              <w:rPr>
                <w:color w:val="000000"/>
                <w:sz w:val="14"/>
                <w:szCs w:val="14"/>
              </w:rPr>
              <w:t>461 505,43</w:t>
            </w:r>
          </w:p>
        </w:tc>
        <w:tc>
          <w:tcPr>
            <w:tcW w:w="493" w:type="pct"/>
            <w:noWrap/>
            <w:vAlign w:val="bottom"/>
            <w:hideMark/>
          </w:tcPr>
          <w:p w14:paraId="52572FDB" w14:textId="77777777" w:rsidR="00C51F9D" w:rsidRPr="00C51F9D" w:rsidRDefault="00C51F9D" w:rsidP="00C51F9D">
            <w:pPr>
              <w:jc w:val="right"/>
              <w:rPr>
                <w:color w:val="000000"/>
                <w:sz w:val="14"/>
                <w:szCs w:val="14"/>
              </w:rPr>
            </w:pPr>
            <w:r w:rsidRPr="00C51F9D">
              <w:rPr>
                <w:color w:val="000000"/>
                <w:sz w:val="14"/>
                <w:szCs w:val="14"/>
              </w:rPr>
              <w:t>756 740,99</w:t>
            </w:r>
          </w:p>
        </w:tc>
        <w:tc>
          <w:tcPr>
            <w:tcW w:w="446" w:type="pct"/>
            <w:noWrap/>
            <w:vAlign w:val="bottom"/>
            <w:hideMark/>
          </w:tcPr>
          <w:p w14:paraId="75D3D83F" w14:textId="77777777" w:rsidR="00C51F9D" w:rsidRPr="00C51F9D" w:rsidRDefault="00C51F9D" w:rsidP="00C51F9D">
            <w:pPr>
              <w:jc w:val="right"/>
              <w:rPr>
                <w:color w:val="000000"/>
                <w:sz w:val="14"/>
                <w:szCs w:val="14"/>
              </w:rPr>
            </w:pPr>
            <w:r w:rsidRPr="00C51F9D">
              <w:rPr>
                <w:color w:val="000000"/>
                <w:sz w:val="14"/>
                <w:szCs w:val="14"/>
              </w:rPr>
              <w:t>510 322,22</w:t>
            </w:r>
          </w:p>
        </w:tc>
        <w:tc>
          <w:tcPr>
            <w:tcW w:w="896" w:type="pct"/>
            <w:vAlign w:val="bottom"/>
            <w:hideMark/>
          </w:tcPr>
          <w:p w14:paraId="5B1BD41C" w14:textId="77777777" w:rsidR="00C51F9D" w:rsidRPr="00C51F9D" w:rsidRDefault="00C51F9D" w:rsidP="00C51F9D">
            <w:pPr>
              <w:rPr>
                <w:color w:val="000000"/>
                <w:sz w:val="14"/>
                <w:szCs w:val="14"/>
              </w:rPr>
            </w:pPr>
            <w:r w:rsidRPr="00C51F9D">
              <w:rPr>
                <w:color w:val="000000"/>
                <w:sz w:val="14"/>
                <w:szCs w:val="14"/>
              </w:rPr>
              <w:t> </w:t>
            </w:r>
          </w:p>
        </w:tc>
        <w:tc>
          <w:tcPr>
            <w:tcW w:w="445" w:type="pct"/>
            <w:vAlign w:val="bottom"/>
            <w:hideMark/>
          </w:tcPr>
          <w:p w14:paraId="55A50D50" w14:textId="77777777" w:rsidR="00C51F9D" w:rsidRPr="00C51F9D" w:rsidRDefault="00C51F9D" w:rsidP="00C51F9D">
            <w:pPr>
              <w:jc w:val="right"/>
              <w:rPr>
                <w:color w:val="000000"/>
                <w:sz w:val="14"/>
                <w:szCs w:val="14"/>
              </w:rPr>
            </w:pPr>
            <w:r w:rsidRPr="00C51F9D">
              <w:rPr>
                <w:color w:val="000000"/>
                <w:sz w:val="14"/>
                <w:szCs w:val="14"/>
              </w:rPr>
              <w:t>48 816,80</w:t>
            </w:r>
          </w:p>
        </w:tc>
        <w:tc>
          <w:tcPr>
            <w:tcW w:w="382" w:type="pct"/>
            <w:noWrap/>
            <w:vAlign w:val="bottom"/>
            <w:hideMark/>
          </w:tcPr>
          <w:p w14:paraId="37FC996B" w14:textId="77777777" w:rsidR="00C51F9D" w:rsidRPr="00C51F9D" w:rsidRDefault="00C51F9D" w:rsidP="00C51F9D">
            <w:pPr>
              <w:jc w:val="right"/>
              <w:rPr>
                <w:color w:val="000000"/>
                <w:sz w:val="14"/>
                <w:szCs w:val="14"/>
              </w:rPr>
            </w:pPr>
            <w:r w:rsidRPr="00C51F9D">
              <w:rPr>
                <w:color w:val="000000"/>
                <w:sz w:val="14"/>
                <w:szCs w:val="14"/>
              </w:rPr>
              <w:t>10,58%</w:t>
            </w:r>
          </w:p>
        </w:tc>
      </w:tr>
    </w:tbl>
    <w:p w14:paraId="56A69C5C" w14:textId="77777777" w:rsidR="00C51F9D" w:rsidRPr="00C51F9D" w:rsidRDefault="00C51F9D" w:rsidP="00C51F9D">
      <w:pPr>
        <w:spacing w:after="160" w:line="259" w:lineRule="auto"/>
        <w:rPr>
          <w:rFonts w:eastAsiaTheme="minorHAnsi"/>
          <w:kern w:val="2"/>
          <w:sz w:val="28"/>
          <w:szCs w:val="28"/>
          <w:lang w:eastAsia="en-US"/>
          <w14:ligatures w14:val="standardContextual"/>
        </w:rPr>
      </w:pPr>
    </w:p>
    <w:p w14:paraId="59B8D00C" w14:textId="77777777" w:rsidR="00C51F9D" w:rsidRDefault="00C51F9D" w:rsidP="00C51F9D">
      <w:pPr>
        <w:tabs>
          <w:tab w:val="left" w:pos="9214"/>
        </w:tabs>
        <w:ind w:right="-739"/>
      </w:pPr>
    </w:p>
    <w:p w14:paraId="4CE245E1" w14:textId="77777777" w:rsidR="00C51F9D" w:rsidRDefault="00C51F9D" w:rsidP="009E3722">
      <w:pPr>
        <w:tabs>
          <w:tab w:val="left" w:pos="9214"/>
        </w:tabs>
        <w:ind w:right="-739"/>
        <w:sectPr w:rsidR="00C51F9D" w:rsidSect="00C51F9D">
          <w:pgSz w:w="11906" w:h="16838"/>
          <w:pgMar w:top="851" w:right="851" w:bottom="851" w:left="1701" w:header="709" w:footer="709" w:gutter="0"/>
          <w:cols w:space="708"/>
          <w:titlePg/>
          <w:docGrid w:linePitch="381"/>
        </w:sectPr>
      </w:pPr>
    </w:p>
    <w:p w14:paraId="1F9FB16A" w14:textId="27633680" w:rsidR="00933CFF" w:rsidRPr="003019F4" w:rsidRDefault="00933CFF" w:rsidP="00C51F9D">
      <w:pPr>
        <w:tabs>
          <w:tab w:val="left" w:pos="9214"/>
        </w:tabs>
        <w:ind w:left="-3001" w:right="-739" w:firstLine="14200"/>
      </w:pPr>
      <w:r w:rsidRPr="003019F4">
        <w:lastRenderedPageBreak/>
        <w:t xml:space="preserve">Приложение </w:t>
      </w:r>
      <w:r>
        <w:t xml:space="preserve">№ 8 </w:t>
      </w:r>
      <w:r w:rsidRPr="003019F4">
        <w:t xml:space="preserve">к </w:t>
      </w:r>
      <w:r>
        <w:t>протоколу</w:t>
      </w:r>
      <w:r w:rsidRPr="003019F4">
        <w:t xml:space="preserve"> № </w:t>
      </w:r>
      <w:r>
        <w:t>103</w:t>
      </w:r>
    </w:p>
    <w:p w14:paraId="4C65FFD5" w14:textId="77777777" w:rsidR="00933CFF" w:rsidRPr="003019F4" w:rsidRDefault="00933CFF" w:rsidP="00C51F9D">
      <w:pPr>
        <w:tabs>
          <w:tab w:val="left" w:pos="9214"/>
        </w:tabs>
        <w:ind w:left="-3001" w:right="-739" w:firstLine="14200"/>
      </w:pPr>
      <w:r w:rsidRPr="003019F4">
        <w:t>заседания правления Региональной</w:t>
      </w:r>
    </w:p>
    <w:p w14:paraId="00145D6F" w14:textId="77777777" w:rsidR="00933CFF" w:rsidRPr="003019F4" w:rsidRDefault="00933CFF" w:rsidP="00C51F9D">
      <w:pPr>
        <w:tabs>
          <w:tab w:val="left" w:pos="9214"/>
        </w:tabs>
        <w:ind w:left="-3001" w:right="-739" w:firstLine="14200"/>
      </w:pPr>
      <w:r w:rsidRPr="003019F4">
        <w:t>энергетической комиссии</w:t>
      </w:r>
    </w:p>
    <w:p w14:paraId="285110A4" w14:textId="77777777" w:rsidR="00933CFF" w:rsidRDefault="00933CFF" w:rsidP="00C51F9D">
      <w:pPr>
        <w:tabs>
          <w:tab w:val="left" w:pos="9214"/>
        </w:tabs>
        <w:ind w:left="-3001" w:right="-739" w:firstLine="14200"/>
      </w:pPr>
      <w:r w:rsidRPr="003019F4">
        <w:t xml:space="preserve">Кузбасса от </w:t>
      </w:r>
      <w:r>
        <w:t>30</w:t>
      </w:r>
      <w:r w:rsidRPr="003019F4">
        <w:t>.1</w:t>
      </w:r>
      <w:r>
        <w:t>2</w:t>
      </w:r>
      <w:r w:rsidRPr="003019F4">
        <w:t>.2025</w:t>
      </w:r>
    </w:p>
    <w:p w14:paraId="1BB9C816" w14:textId="77777777" w:rsidR="00C51F9D" w:rsidRDefault="00C51F9D" w:rsidP="00C51F9D">
      <w:pPr>
        <w:tabs>
          <w:tab w:val="left" w:pos="9214"/>
        </w:tabs>
        <w:ind w:left="-3001" w:right="-739" w:firstLine="8813"/>
      </w:pPr>
    </w:p>
    <w:p w14:paraId="3C4DCA94" w14:textId="77777777" w:rsidR="00C51F9D" w:rsidRPr="00C51F9D" w:rsidRDefault="00C51F9D" w:rsidP="00C51F9D">
      <w:pPr>
        <w:jc w:val="center"/>
        <w:rPr>
          <w:rFonts w:eastAsia="Calibri"/>
          <w:b/>
          <w:bCs/>
          <w:kern w:val="2"/>
          <w:sz w:val="28"/>
          <w:szCs w:val="28"/>
          <w:lang w:eastAsia="en-US"/>
          <w14:ligatures w14:val="standardContextual"/>
        </w:rPr>
      </w:pPr>
      <w:r w:rsidRPr="00C51F9D">
        <w:rPr>
          <w:rFonts w:eastAsia="Calibri"/>
          <w:b/>
          <w:bCs/>
          <w:kern w:val="2"/>
          <w:sz w:val="28"/>
          <w:szCs w:val="28"/>
          <w:lang w:eastAsia="en-US"/>
          <w14:ligatures w14:val="standardContextual"/>
        </w:rPr>
        <w:t xml:space="preserve">Расчёт необходимой валовой выручки </w:t>
      </w:r>
    </w:p>
    <w:p w14:paraId="0F61621D" w14:textId="77777777" w:rsidR="00C51F9D" w:rsidRPr="00C51F9D" w:rsidRDefault="00C51F9D" w:rsidP="00C51F9D">
      <w:pPr>
        <w:jc w:val="center"/>
        <w:rPr>
          <w:rFonts w:eastAsia="Calibri"/>
          <w:b/>
          <w:bCs/>
          <w:kern w:val="2"/>
          <w:sz w:val="28"/>
          <w:szCs w:val="28"/>
          <w:lang w:eastAsia="en-US"/>
          <w14:ligatures w14:val="standardContextual"/>
        </w:rPr>
      </w:pPr>
      <w:r w:rsidRPr="00C51F9D">
        <w:rPr>
          <w:rFonts w:eastAsia="Calibri"/>
          <w:b/>
          <w:bCs/>
          <w:kern w:val="2"/>
          <w:sz w:val="28"/>
          <w:szCs w:val="28"/>
          <w:lang w:eastAsia="en-US"/>
          <w14:ligatures w14:val="standardContextual"/>
        </w:rPr>
        <w:t>для ООО «Кузбасская энергосетевая компания» на 2026 год</w:t>
      </w:r>
    </w:p>
    <w:p w14:paraId="25FDBDEA" w14:textId="77777777" w:rsidR="00C51F9D" w:rsidRPr="00C51F9D" w:rsidRDefault="00C51F9D" w:rsidP="00C51F9D">
      <w:pPr>
        <w:jc w:val="center"/>
        <w:rPr>
          <w:rFonts w:eastAsia="Calibri"/>
          <w:b/>
          <w:bCs/>
          <w:kern w:val="2"/>
          <w:sz w:val="28"/>
          <w:szCs w:val="28"/>
          <w:lang w:eastAsia="en-US"/>
          <w14:ligatures w14:val="standardContextual"/>
        </w:rPr>
      </w:pPr>
      <w:r w:rsidRPr="00C51F9D">
        <w:rPr>
          <w:rFonts w:eastAsia="Calibri"/>
          <w:b/>
          <w:bCs/>
          <w:kern w:val="2"/>
          <w:sz w:val="28"/>
          <w:szCs w:val="28"/>
          <w:lang w:eastAsia="en-US"/>
          <w14:ligatures w14:val="standardContextual"/>
        </w:rPr>
        <w:t>(долгосрочный период регулирования 2025- 2029)</w:t>
      </w:r>
    </w:p>
    <w:p w14:paraId="126B8983" w14:textId="77777777" w:rsidR="00C51F9D" w:rsidRPr="00C51F9D" w:rsidRDefault="00C51F9D" w:rsidP="00C51F9D">
      <w:pPr>
        <w:jc w:val="center"/>
        <w:rPr>
          <w:rFonts w:eastAsia="Calibri"/>
          <w:kern w:val="2"/>
          <w:sz w:val="28"/>
          <w:szCs w:val="28"/>
          <w:lang w:eastAsia="en-US"/>
          <w14:ligatures w14:val="standardContextual"/>
        </w:rPr>
      </w:pPr>
    </w:p>
    <w:tbl>
      <w:tblPr>
        <w:tblW w:w="5000" w:type="pct"/>
        <w:tblLook w:val="04A0" w:firstRow="1" w:lastRow="0" w:firstColumn="1" w:lastColumn="0" w:noHBand="0" w:noVBand="1"/>
      </w:tblPr>
      <w:tblGrid>
        <w:gridCol w:w="840"/>
        <w:gridCol w:w="3646"/>
        <w:gridCol w:w="1445"/>
        <w:gridCol w:w="1412"/>
        <w:gridCol w:w="1412"/>
        <w:gridCol w:w="1388"/>
        <w:gridCol w:w="1412"/>
        <w:gridCol w:w="973"/>
        <w:gridCol w:w="786"/>
        <w:gridCol w:w="1802"/>
      </w:tblGrid>
      <w:tr w:rsidR="00C51F9D" w:rsidRPr="00C51F9D" w14:paraId="1A492717" w14:textId="77777777" w:rsidTr="00490E4B">
        <w:trPr>
          <w:trHeight w:val="450"/>
          <w:tblHeader/>
        </w:trPr>
        <w:tc>
          <w:tcPr>
            <w:tcW w:w="278" w:type="pct"/>
            <w:vMerge w:val="restart"/>
            <w:tcBorders>
              <w:top w:val="single" w:sz="8" w:space="0" w:color="auto"/>
              <w:left w:val="single" w:sz="8" w:space="0" w:color="auto"/>
              <w:bottom w:val="single" w:sz="8" w:space="0" w:color="000000"/>
              <w:right w:val="single" w:sz="4" w:space="0" w:color="auto"/>
            </w:tcBorders>
            <w:noWrap/>
            <w:vAlign w:val="center"/>
            <w:hideMark/>
          </w:tcPr>
          <w:p w14:paraId="42870F5A" w14:textId="77777777" w:rsidR="00C51F9D" w:rsidRPr="00C51F9D" w:rsidRDefault="00C51F9D" w:rsidP="00C51F9D">
            <w:pPr>
              <w:jc w:val="center"/>
              <w:rPr>
                <w:b/>
                <w:bCs/>
                <w:color w:val="000000"/>
                <w:sz w:val="14"/>
                <w:szCs w:val="14"/>
              </w:rPr>
            </w:pPr>
            <w:r w:rsidRPr="00C51F9D">
              <w:rPr>
                <w:b/>
                <w:bCs/>
                <w:color w:val="000000"/>
                <w:sz w:val="14"/>
                <w:szCs w:val="14"/>
              </w:rPr>
              <w:t>№п/п</w:t>
            </w:r>
          </w:p>
        </w:tc>
        <w:tc>
          <w:tcPr>
            <w:tcW w:w="1206" w:type="pct"/>
            <w:vMerge w:val="restart"/>
            <w:tcBorders>
              <w:top w:val="single" w:sz="8" w:space="0" w:color="auto"/>
              <w:left w:val="single" w:sz="4" w:space="0" w:color="auto"/>
              <w:bottom w:val="single" w:sz="8" w:space="0" w:color="000000"/>
              <w:right w:val="single" w:sz="4" w:space="0" w:color="auto"/>
            </w:tcBorders>
            <w:vAlign w:val="center"/>
            <w:hideMark/>
          </w:tcPr>
          <w:p w14:paraId="5264C257" w14:textId="77777777" w:rsidR="00C51F9D" w:rsidRPr="00C51F9D" w:rsidRDefault="00C51F9D" w:rsidP="00C51F9D">
            <w:pPr>
              <w:jc w:val="center"/>
              <w:rPr>
                <w:b/>
                <w:bCs/>
                <w:color w:val="000000"/>
                <w:sz w:val="14"/>
                <w:szCs w:val="14"/>
              </w:rPr>
            </w:pPr>
            <w:r w:rsidRPr="00C51F9D">
              <w:rPr>
                <w:b/>
                <w:bCs/>
                <w:color w:val="000000"/>
                <w:sz w:val="14"/>
                <w:szCs w:val="14"/>
              </w:rPr>
              <w:t>Показатель</w:t>
            </w:r>
          </w:p>
        </w:tc>
        <w:tc>
          <w:tcPr>
            <w:tcW w:w="478" w:type="pct"/>
            <w:vMerge w:val="restart"/>
            <w:tcBorders>
              <w:top w:val="single" w:sz="8" w:space="0" w:color="auto"/>
              <w:left w:val="single" w:sz="4" w:space="0" w:color="auto"/>
              <w:bottom w:val="single" w:sz="8" w:space="0" w:color="000000"/>
              <w:right w:val="single" w:sz="4" w:space="0" w:color="auto"/>
            </w:tcBorders>
            <w:noWrap/>
            <w:vAlign w:val="center"/>
            <w:hideMark/>
          </w:tcPr>
          <w:p w14:paraId="7E806ADA" w14:textId="77777777" w:rsidR="00C51F9D" w:rsidRPr="00C51F9D" w:rsidRDefault="00C51F9D" w:rsidP="00C51F9D">
            <w:pPr>
              <w:jc w:val="center"/>
              <w:rPr>
                <w:b/>
                <w:bCs/>
                <w:color w:val="000000"/>
                <w:sz w:val="14"/>
                <w:szCs w:val="14"/>
              </w:rPr>
            </w:pPr>
            <w:r w:rsidRPr="00C51F9D">
              <w:rPr>
                <w:b/>
                <w:bCs/>
                <w:color w:val="000000"/>
                <w:sz w:val="14"/>
                <w:szCs w:val="14"/>
              </w:rPr>
              <w:t>Ед. изм.</w:t>
            </w:r>
          </w:p>
        </w:tc>
        <w:tc>
          <w:tcPr>
            <w:tcW w:w="467" w:type="pct"/>
            <w:vMerge w:val="restart"/>
            <w:tcBorders>
              <w:top w:val="single" w:sz="8" w:space="0" w:color="auto"/>
              <w:left w:val="single" w:sz="4" w:space="0" w:color="auto"/>
              <w:bottom w:val="single" w:sz="8" w:space="0" w:color="000000"/>
              <w:right w:val="single" w:sz="4" w:space="0" w:color="auto"/>
            </w:tcBorders>
            <w:vAlign w:val="center"/>
            <w:hideMark/>
          </w:tcPr>
          <w:p w14:paraId="1F9038F0" w14:textId="77777777" w:rsidR="00C51F9D" w:rsidRPr="00C51F9D" w:rsidRDefault="00C51F9D" w:rsidP="00C51F9D">
            <w:pPr>
              <w:jc w:val="center"/>
              <w:rPr>
                <w:b/>
                <w:bCs/>
                <w:color w:val="000000"/>
                <w:sz w:val="14"/>
                <w:szCs w:val="14"/>
              </w:rPr>
            </w:pPr>
            <w:r w:rsidRPr="00C51F9D">
              <w:rPr>
                <w:b/>
                <w:bCs/>
                <w:color w:val="000000"/>
                <w:sz w:val="14"/>
                <w:szCs w:val="14"/>
              </w:rPr>
              <w:t>Утверждено на 2025 год</w:t>
            </w:r>
          </w:p>
        </w:tc>
        <w:tc>
          <w:tcPr>
            <w:tcW w:w="467" w:type="pct"/>
            <w:vMerge w:val="restart"/>
            <w:tcBorders>
              <w:top w:val="single" w:sz="8" w:space="0" w:color="auto"/>
              <w:left w:val="single" w:sz="4" w:space="0" w:color="auto"/>
              <w:bottom w:val="single" w:sz="8" w:space="0" w:color="000000"/>
              <w:right w:val="single" w:sz="4" w:space="0" w:color="auto"/>
            </w:tcBorders>
            <w:vAlign w:val="center"/>
            <w:hideMark/>
          </w:tcPr>
          <w:p w14:paraId="7AE51FE2" w14:textId="77777777" w:rsidR="00C51F9D" w:rsidRPr="00C51F9D" w:rsidRDefault="00C51F9D" w:rsidP="00C51F9D">
            <w:pPr>
              <w:jc w:val="center"/>
              <w:rPr>
                <w:b/>
                <w:bCs/>
                <w:color w:val="000000"/>
                <w:sz w:val="14"/>
                <w:szCs w:val="14"/>
              </w:rPr>
            </w:pPr>
            <w:r w:rsidRPr="00C51F9D">
              <w:rPr>
                <w:b/>
                <w:bCs/>
                <w:color w:val="000000"/>
                <w:sz w:val="14"/>
                <w:szCs w:val="14"/>
              </w:rPr>
              <w:t>Утверждено на 2025 год по Решению суда  делу № 3а-84-2025</w:t>
            </w:r>
          </w:p>
        </w:tc>
        <w:tc>
          <w:tcPr>
            <w:tcW w:w="459" w:type="pct"/>
            <w:vMerge w:val="restart"/>
            <w:tcBorders>
              <w:top w:val="single" w:sz="8" w:space="0" w:color="auto"/>
              <w:left w:val="single" w:sz="4" w:space="0" w:color="auto"/>
              <w:bottom w:val="single" w:sz="8" w:space="0" w:color="000000"/>
              <w:right w:val="single" w:sz="4" w:space="0" w:color="auto"/>
            </w:tcBorders>
            <w:vAlign w:val="center"/>
            <w:hideMark/>
          </w:tcPr>
          <w:p w14:paraId="430512FE" w14:textId="77777777" w:rsidR="00C51F9D" w:rsidRPr="00C51F9D" w:rsidRDefault="00C51F9D" w:rsidP="00C51F9D">
            <w:pPr>
              <w:jc w:val="center"/>
              <w:rPr>
                <w:b/>
                <w:bCs/>
                <w:color w:val="000000"/>
                <w:sz w:val="14"/>
                <w:szCs w:val="14"/>
              </w:rPr>
            </w:pPr>
            <w:r w:rsidRPr="00C51F9D">
              <w:rPr>
                <w:b/>
                <w:bCs/>
                <w:color w:val="000000"/>
                <w:sz w:val="14"/>
                <w:szCs w:val="14"/>
              </w:rPr>
              <w:t>Предложение предприятия на 2026 год</w:t>
            </w:r>
          </w:p>
        </w:tc>
        <w:tc>
          <w:tcPr>
            <w:tcW w:w="467" w:type="pct"/>
            <w:vMerge w:val="restart"/>
            <w:tcBorders>
              <w:top w:val="single" w:sz="8" w:space="0" w:color="auto"/>
              <w:left w:val="single" w:sz="4" w:space="0" w:color="auto"/>
              <w:bottom w:val="single" w:sz="8" w:space="0" w:color="000000"/>
              <w:right w:val="single" w:sz="4" w:space="0" w:color="auto"/>
            </w:tcBorders>
            <w:vAlign w:val="center"/>
            <w:hideMark/>
          </w:tcPr>
          <w:p w14:paraId="34B677B6" w14:textId="77777777" w:rsidR="00C51F9D" w:rsidRPr="00C51F9D" w:rsidRDefault="00C51F9D" w:rsidP="00C51F9D">
            <w:pPr>
              <w:jc w:val="center"/>
              <w:rPr>
                <w:b/>
                <w:bCs/>
                <w:color w:val="000000"/>
                <w:sz w:val="14"/>
                <w:szCs w:val="14"/>
              </w:rPr>
            </w:pPr>
            <w:r w:rsidRPr="00C51F9D">
              <w:rPr>
                <w:b/>
                <w:bCs/>
                <w:color w:val="000000"/>
                <w:sz w:val="14"/>
                <w:szCs w:val="14"/>
              </w:rPr>
              <w:t>Утверждено на 2026 год</w:t>
            </w:r>
          </w:p>
        </w:tc>
        <w:tc>
          <w:tcPr>
            <w:tcW w:w="322" w:type="pct"/>
            <w:tcBorders>
              <w:top w:val="single" w:sz="8" w:space="0" w:color="auto"/>
              <w:left w:val="nil"/>
              <w:bottom w:val="single" w:sz="4" w:space="0" w:color="auto"/>
              <w:right w:val="single" w:sz="4" w:space="0" w:color="auto"/>
            </w:tcBorders>
            <w:vAlign w:val="center"/>
            <w:hideMark/>
          </w:tcPr>
          <w:p w14:paraId="571B4800" w14:textId="77777777" w:rsidR="00C51F9D" w:rsidRPr="00C51F9D" w:rsidRDefault="00C51F9D" w:rsidP="00C51F9D">
            <w:pPr>
              <w:jc w:val="center"/>
              <w:rPr>
                <w:b/>
                <w:bCs/>
                <w:color w:val="000000"/>
                <w:sz w:val="14"/>
                <w:szCs w:val="14"/>
              </w:rPr>
            </w:pPr>
            <w:r w:rsidRPr="00C51F9D">
              <w:rPr>
                <w:b/>
                <w:bCs/>
                <w:color w:val="000000"/>
                <w:sz w:val="14"/>
                <w:szCs w:val="14"/>
              </w:rPr>
              <w:t>Откл</w:t>
            </w:r>
          </w:p>
        </w:tc>
        <w:tc>
          <w:tcPr>
            <w:tcW w:w="260" w:type="pct"/>
            <w:tcBorders>
              <w:top w:val="single" w:sz="8" w:space="0" w:color="auto"/>
              <w:left w:val="nil"/>
              <w:bottom w:val="single" w:sz="4" w:space="0" w:color="auto"/>
              <w:right w:val="single" w:sz="4" w:space="0" w:color="auto"/>
            </w:tcBorders>
            <w:vAlign w:val="center"/>
            <w:hideMark/>
          </w:tcPr>
          <w:p w14:paraId="4CA5FB65" w14:textId="77777777" w:rsidR="00C51F9D" w:rsidRPr="00C51F9D" w:rsidRDefault="00C51F9D" w:rsidP="00C51F9D">
            <w:pPr>
              <w:jc w:val="center"/>
              <w:rPr>
                <w:b/>
                <w:bCs/>
                <w:color w:val="000000"/>
                <w:sz w:val="14"/>
                <w:szCs w:val="14"/>
              </w:rPr>
            </w:pPr>
            <w:r w:rsidRPr="00C51F9D">
              <w:rPr>
                <w:b/>
                <w:bCs/>
                <w:color w:val="000000"/>
                <w:sz w:val="14"/>
                <w:szCs w:val="14"/>
              </w:rPr>
              <w:t>Откл</w:t>
            </w:r>
          </w:p>
        </w:tc>
        <w:tc>
          <w:tcPr>
            <w:tcW w:w="596" w:type="pct"/>
            <w:vMerge w:val="restart"/>
            <w:tcBorders>
              <w:top w:val="single" w:sz="8" w:space="0" w:color="auto"/>
              <w:left w:val="single" w:sz="4" w:space="0" w:color="auto"/>
              <w:bottom w:val="single" w:sz="8" w:space="0" w:color="000000"/>
              <w:right w:val="single" w:sz="8" w:space="0" w:color="auto"/>
            </w:tcBorders>
            <w:vAlign w:val="center"/>
            <w:hideMark/>
          </w:tcPr>
          <w:p w14:paraId="16AA31E7" w14:textId="77777777" w:rsidR="00C51F9D" w:rsidRPr="00C51F9D" w:rsidRDefault="00C51F9D" w:rsidP="00C51F9D">
            <w:pPr>
              <w:jc w:val="center"/>
              <w:rPr>
                <w:b/>
                <w:bCs/>
                <w:color w:val="000000"/>
                <w:sz w:val="14"/>
                <w:szCs w:val="14"/>
              </w:rPr>
            </w:pPr>
            <w:r w:rsidRPr="00C51F9D">
              <w:rPr>
                <w:b/>
                <w:bCs/>
                <w:color w:val="000000"/>
                <w:sz w:val="14"/>
                <w:szCs w:val="14"/>
              </w:rPr>
              <w:t>Пояснения</w:t>
            </w:r>
          </w:p>
        </w:tc>
      </w:tr>
      <w:tr w:rsidR="00C51F9D" w:rsidRPr="00C51F9D" w14:paraId="0C7F7B87" w14:textId="77777777" w:rsidTr="00490E4B">
        <w:trPr>
          <w:trHeight w:val="300"/>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036D4B5E" w14:textId="77777777" w:rsidR="00C51F9D" w:rsidRPr="00C51F9D" w:rsidRDefault="00C51F9D" w:rsidP="00C51F9D">
            <w:pPr>
              <w:rPr>
                <w:b/>
                <w:bCs/>
                <w:color w:val="000000"/>
                <w:sz w:val="14"/>
                <w:szCs w:val="14"/>
              </w:rPr>
            </w:pPr>
          </w:p>
        </w:tc>
        <w:tc>
          <w:tcPr>
            <w:tcW w:w="1206" w:type="pct"/>
            <w:vMerge/>
            <w:tcBorders>
              <w:top w:val="single" w:sz="8" w:space="0" w:color="auto"/>
              <w:left w:val="single" w:sz="4" w:space="0" w:color="auto"/>
              <w:bottom w:val="single" w:sz="8" w:space="0" w:color="000000"/>
              <w:right w:val="single" w:sz="4" w:space="0" w:color="auto"/>
            </w:tcBorders>
            <w:vAlign w:val="center"/>
            <w:hideMark/>
          </w:tcPr>
          <w:p w14:paraId="12F0F67F" w14:textId="77777777" w:rsidR="00C51F9D" w:rsidRPr="00C51F9D" w:rsidRDefault="00C51F9D" w:rsidP="00C51F9D">
            <w:pPr>
              <w:rPr>
                <w:b/>
                <w:bCs/>
                <w:color w:val="000000"/>
                <w:sz w:val="14"/>
                <w:szCs w:val="14"/>
              </w:rPr>
            </w:pPr>
          </w:p>
        </w:tc>
        <w:tc>
          <w:tcPr>
            <w:tcW w:w="478" w:type="pct"/>
            <w:vMerge/>
            <w:tcBorders>
              <w:top w:val="single" w:sz="8" w:space="0" w:color="auto"/>
              <w:left w:val="single" w:sz="4" w:space="0" w:color="auto"/>
              <w:bottom w:val="single" w:sz="8" w:space="0" w:color="000000"/>
              <w:right w:val="single" w:sz="4" w:space="0" w:color="auto"/>
            </w:tcBorders>
            <w:vAlign w:val="center"/>
            <w:hideMark/>
          </w:tcPr>
          <w:p w14:paraId="412D1318"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794258F5"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015B95A9" w14:textId="77777777" w:rsidR="00C51F9D" w:rsidRPr="00C51F9D" w:rsidRDefault="00C51F9D" w:rsidP="00C51F9D">
            <w:pPr>
              <w:rPr>
                <w:b/>
                <w:bCs/>
                <w:color w:val="000000"/>
                <w:sz w:val="14"/>
                <w:szCs w:val="14"/>
              </w:rPr>
            </w:pPr>
          </w:p>
        </w:tc>
        <w:tc>
          <w:tcPr>
            <w:tcW w:w="459" w:type="pct"/>
            <w:vMerge/>
            <w:tcBorders>
              <w:top w:val="single" w:sz="8" w:space="0" w:color="auto"/>
              <w:left w:val="single" w:sz="4" w:space="0" w:color="auto"/>
              <w:bottom w:val="single" w:sz="8" w:space="0" w:color="000000"/>
              <w:right w:val="single" w:sz="4" w:space="0" w:color="auto"/>
            </w:tcBorders>
            <w:vAlign w:val="center"/>
            <w:hideMark/>
          </w:tcPr>
          <w:p w14:paraId="3189222D"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74F0F183" w14:textId="77777777" w:rsidR="00C51F9D" w:rsidRPr="00C51F9D" w:rsidRDefault="00C51F9D" w:rsidP="00C51F9D">
            <w:pPr>
              <w:rPr>
                <w:b/>
                <w:bCs/>
                <w:color w:val="000000"/>
                <w:sz w:val="14"/>
                <w:szCs w:val="14"/>
              </w:rPr>
            </w:pPr>
          </w:p>
        </w:tc>
        <w:tc>
          <w:tcPr>
            <w:tcW w:w="322" w:type="pct"/>
            <w:tcBorders>
              <w:top w:val="nil"/>
              <w:left w:val="nil"/>
              <w:bottom w:val="single" w:sz="4" w:space="0" w:color="auto"/>
              <w:right w:val="single" w:sz="4" w:space="0" w:color="auto"/>
            </w:tcBorders>
            <w:vAlign w:val="center"/>
            <w:hideMark/>
          </w:tcPr>
          <w:p w14:paraId="5A6E19C6" w14:textId="77777777" w:rsidR="00C51F9D" w:rsidRPr="00C51F9D" w:rsidRDefault="00C51F9D" w:rsidP="00C51F9D">
            <w:pPr>
              <w:jc w:val="center"/>
              <w:rPr>
                <w:b/>
                <w:bCs/>
                <w:color w:val="000000"/>
                <w:sz w:val="14"/>
                <w:szCs w:val="14"/>
              </w:rPr>
            </w:pPr>
            <w:r w:rsidRPr="00C51F9D">
              <w:rPr>
                <w:b/>
                <w:bCs/>
                <w:color w:val="000000"/>
                <w:sz w:val="14"/>
                <w:szCs w:val="14"/>
              </w:rPr>
              <w:t>тыс. руб.</w:t>
            </w:r>
          </w:p>
        </w:tc>
        <w:tc>
          <w:tcPr>
            <w:tcW w:w="260" w:type="pct"/>
            <w:tcBorders>
              <w:top w:val="nil"/>
              <w:left w:val="nil"/>
              <w:bottom w:val="single" w:sz="4" w:space="0" w:color="auto"/>
              <w:right w:val="single" w:sz="4" w:space="0" w:color="auto"/>
            </w:tcBorders>
            <w:vAlign w:val="center"/>
            <w:hideMark/>
          </w:tcPr>
          <w:p w14:paraId="4CDFA7CE" w14:textId="77777777" w:rsidR="00C51F9D" w:rsidRPr="00C51F9D" w:rsidRDefault="00C51F9D" w:rsidP="00C51F9D">
            <w:pPr>
              <w:jc w:val="center"/>
              <w:rPr>
                <w:b/>
                <w:bCs/>
                <w:color w:val="000000"/>
                <w:sz w:val="14"/>
                <w:szCs w:val="14"/>
              </w:rPr>
            </w:pPr>
            <w:r w:rsidRPr="00C51F9D">
              <w:rPr>
                <w:b/>
                <w:bCs/>
                <w:color w:val="000000"/>
                <w:sz w:val="14"/>
                <w:szCs w:val="14"/>
              </w:rPr>
              <w:t>%</w:t>
            </w:r>
          </w:p>
        </w:tc>
        <w:tc>
          <w:tcPr>
            <w:tcW w:w="596" w:type="pct"/>
            <w:vMerge/>
            <w:tcBorders>
              <w:top w:val="single" w:sz="8" w:space="0" w:color="auto"/>
              <w:left w:val="single" w:sz="4" w:space="0" w:color="auto"/>
              <w:bottom w:val="single" w:sz="8" w:space="0" w:color="000000"/>
              <w:right w:val="single" w:sz="8" w:space="0" w:color="auto"/>
            </w:tcBorders>
            <w:vAlign w:val="center"/>
            <w:hideMark/>
          </w:tcPr>
          <w:p w14:paraId="3B3572BC" w14:textId="77777777" w:rsidR="00C51F9D" w:rsidRPr="00C51F9D" w:rsidRDefault="00C51F9D" w:rsidP="00C51F9D">
            <w:pPr>
              <w:rPr>
                <w:b/>
                <w:bCs/>
                <w:color w:val="000000"/>
                <w:sz w:val="14"/>
                <w:szCs w:val="14"/>
              </w:rPr>
            </w:pPr>
          </w:p>
        </w:tc>
      </w:tr>
      <w:tr w:rsidR="00C51F9D" w:rsidRPr="00C51F9D" w14:paraId="48612F10" w14:textId="77777777" w:rsidTr="00490E4B">
        <w:trPr>
          <w:trHeight w:val="345"/>
        </w:trPr>
        <w:tc>
          <w:tcPr>
            <w:tcW w:w="278" w:type="pct"/>
            <w:vMerge/>
            <w:tcBorders>
              <w:top w:val="single" w:sz="8" w:space="0" w:color="auto"/>
              <w:left w:val="single" w:sz="8" w:space="0" w:color="auto"/>
              <w:bottom w:val="single" w:sz="8" w:space="0" w:color="000000"/>
              <w:right w:val="single" w:sz="4" w:space="0" w:color="auto"/>
            </w:tcBorders>
            <w:vAlign w:val="center"/>
            <w:hideMark/>
          </w:tcPr>
          <w:p w14:paraId="11B2ACBB" w14:textId="77777777" w:rsidR="00C51F9D" w:rsidRPr="00C51F9D" w:rsidRDefault="00C51F9D" w:rsidP="00C51F9D">
            <w:pPr>
              <w:rPr>
                <w:b/>
                <w:bCs/>
                <w:color w:val="000000"/>
                <w:sz w:val="14"/>
                <w:szCs w:val="14"/>
              </w:rPr>
            </w:pPr>
          </w:p>
        </w:tc>
        <w:tc>
          <w:tcPr>
            <w:tcW w:w="1206" w:type="pct"/>
            <w:vMerge/>
            <w:tcBorders>
              <w:top w:val="single" w:sz="8" w:space="0" w:color="auto"/>
              <w:left w:val="single" w:sz="4" w:space="0" w:color="auto"/>
              <w:bottom w:val="single" w:sz="8" w:space="0" w:color="000000"/>
              <w:right w:val="single" w:sz="4" w:space="0" w:color="auto"/>
            </w:tcBorders>
            <w:vAlign w:val="center"/>
            <w:hideMark/>
          </w:tcPr>
          <w:p w14:paraId="0E994EBD" w14:textId="77777777" w:rsidR="00C51F9D" w:rsidRPr="00C51F9D" w:rsidRDefault="00C51F9D" w:rsidP="00C51F9D">
            <w:pPr>
              <w:rPr>
                <w:b/>
                <w:bCs/>
                <w:color w:val="000000"/>
                <w:sz w:val="14"/>
                <w:szCs w:val="14"/>
              </w:rPr>
            </w:pPr>
          </w:p>
        </w:tc>
        <w:tc>
          <w:tcPr>
            <w:tcW w:w="478" w:type="pct"/>
            <w:vMerge/>
            <w:tcBorders>
              <w:top w:val="single" w:sz="8" w:space="0" w:color="auto"/>
              <w:left w:val="single" w:sz="4" w:space="0" w:color="auto"/>
              <w:bottom w:val="single" w:sz="8" w:space="0" w:color="000000"/>
              <w:right w:val="single" w:sz="4" w:space="0" w:color="auto"/>
            </w:tcBorders>
            <w:vAlign w:val="center"/>
            <w:hideMark/>
          </w:tcPr>
          <w:p w14:paraId="2A6E631B"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67DCD05B"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1D323330" w14:textId="77777777" w:rsidR="00C51F9D" w:rsidRPr="00C51F9D" w:rsidRDefault="00C51F9D" w:rsidP="00C51F9D">
            <w:pPr>
              <w:rPr>
                <w:b/>
                <w:bCs/>
                <w:color w:val="000000"/>
                <w:sz w:val="14"/>
                <w:szCs w:val="14"/>
              </w:rPr>
            </w:pPr>
          </w:p>
        </w:tc>
        <w:tc>
          <w:tcPr>
            <w:tcW w:w="459" w:type="pct"/>
            <w:vMerge/>
            <w:tcBorders>
              <w:top w:val="single" w:sz="8" w:space="0" w:color="auto"/>
              <w:left w:val="single" w:sz="4" w:space="0" w:color="auto"/>
              <w:bottom w:val="single" w:sz="8" w:space="0" w:color="000000"/>
              <w:right w:val="single" w:sz="4" w:space="0" w:color="auto"/>
            </w:tcBorders>
            <w:vAlign w:val="center"/>
            <w:hideMark/>
          </w:tcPr>
          <w:p w14:paraId="29E28325" w14:textId="77777777" w:rsidR="00C51F9D" w:rsidRPr="00C51F9D" w:rsidRDefault="00C51F9D" w:rsidP="00C51F9D">
            <w:pPr>
              <w:rPr>
                <w:b/>
                <w:bCs/>
                <w:color w:val="000000"/>
                <w:sz w:val="14"/>
                <w:szCs w:val="14"/>
              </w:rPr>
            </w:pPr>
          </w:p>
        </w:tc>
        <w:tc>
          <w:tcPr>
            <w:tcW w:w="467" w:type="pct"/>
            <w:vMerge/>
            <w:tcBorders>
              <w:top w:val="single" w:sz="8" w:space="0" w:color="auto"/>
              <w:left w:val="single" w:sz="4" w:space="0" w:color="auto"/>
              <w:bottom w:val="single" w:sz="8" w:space="0" w:color="000000"/>
              <w:right w:val="single" w:sz="4" w:space="0" w:color="auto"/>
            </w:tcBorders>
            <w:vAlign w:val="center"/>
            <w:hideMark/>
          </w:tcPr>
          <w:p w14:paraId="71CDD996" w14:textId="77777777" w:rsidR="00C51F9D" w:rsidRPr="00C51F9D" w:rsidRDefault="00C51F9D" w:rsidP="00C51F9D">
            <w:pPr>
              <w:rPr>
                <w:b/>
                <w:bCs/>
                <w:color w:val="000000"/>
                <w:sz w:val="14"/>
                <w:szCs w:val="14"/>
              </w:rPr>
            </w:pPr>
          </w:p>
        </w:tc>
        <w:tc>
          <w:tcPr>
            <w:tcW w:w="322" w:type="pct"/>
            <w:tcBorders>
              <w:top w:val="nil"/>
              <w:left w:val="nil"/>
              <w:bottom w:val="single" w:sz="8" w:space="0" w:color="auto"/>
              <w:right w:val="single" w:sz="4" w:space="0" w:color="auto"/>
            </w:tcBorders>
            <w:vAlign w:val="center"/>
            <w:hideMark/>
          </w:tcPr>
          <w:p w14:paraId="012143B6" w14:textId="77777777" w:rsidR="00C51F9D" w:rsidRPr="00C51F9D" w:rsidRDefault="00C51F9D" w:rsidP="00C51F9D">
            <w:pPr>
              <w:jc w:val="center"/>
              <w:rPr>
                <w:b/>
                <w:bCs/>
                <w:color w:val="000000"/>
                <w:sz w:val="14"/>
                <w:szCs w:val="14"/>
              </w:rPr>
            </w:pPr>
            <w:r w:rsidRPr="00C51F9D">
              <w:rPr>
                <w:b/>
                <w:bCs/>
                <w:color w:val="000000"/>
                <w:sz w:val="14"/>
                <w:szCs w:val="14"/>
              </w:rPr>
              <w:t>7=6-4</w:t>
            </w:r>
          </w:p>
        </w:tc>
        <w:tc>
          <w:tcPr>
            <w:tcW w:w="260" w:type="pct"/>
            <w:tcBorders>
              <w:top w:val="nil"/>
              <w:left w:val="nil"/>
              <w:bottom w:val="single" w:sz="8" w:space="0" w:color="auto"/>
              <w:right w:val="single" w:sz="4" w:space="0" w:color="auto"/>
            </w:tcBorders>
            <w:vAlign w:val="center"/>
            <w:hideMark/>
          </w:tcPr>
          <w:p w14:paraId="742F461A" w14:textId="77777777" w:rsidR="00C51F9D" w:rsidRPr="00C51F9D" w:rsidRDefault="00C51F9D" w:rsidP="00C51F9D">
            <w:pPr>
              <w:jc w:val="center"/>
              <w:rPr>
                <w:b/>
                <w:bCs/>
                <w:color w:val="000000"/>
                <w:sz w:val="14"/>
                <w:szCs w:val="14"/>
              </w:rPr>
            </w:pPr>
            <w:r w:rsidRPr="00C51F9D">
              <w:rPr>
                <w:b/>
                <w:bCs/>
                <w:color w:val="000000"/>
                <w:sz w:val="14"/>
                <w:szCs w:val="14"/>
              </w:rPr>
              <w:t>8=6/4-1</w:t>
            </w:r>
          </w:p>
        </w:tc>
        <w:tc>
          <w:tcPr>
            <w:tcW w:w="596" w:type="pct"/>
            <w:vMerge/>
            <w:tcBorders>
              <w:top w:val="single" w:sz="8" w:space="0" w:color="auto"/>
              <w:left w:val="single" w:sz="4" w:space="0" w:color="auto"/>
              <w:bottom w:val="single" w:sz="8" w:space="0" w:color="000000"/>
              <w:right w:val="single" w:sz="8" w:space="0" w:color="auto"/>
            </w:tcBorders>
            <w:vAlign w:val="center"/>
            <w:hideMark/>
          </w:tcPr>
          <w:p w14:paraId="54A13AFF" w14:textId="77777777" w:rsidR="00C51F9D" w:rsidRPr="00C51F9D" w:rsidRDefault="00C51F9D" w:rsidP="00C51F9D">
            <w:pPr>
              <w:rPr>
                <w:b/>
                <w:bCs/>
                <w:color w:val="000000"/>
                <w:sz w:val="14"/>
                <w:szCs w:val="14"/>
              </w:rPr>
            </w:pPr>
          </w:p>
        </w:tc>
      </w:tr>
      <w:tr w:rsidR="00C51F9D" w:rsidRPr="00C51F9D" w14:paraId="1A3C5A71" w14:textId="77777777" w:rsidTr="00490E4B">
        <w:trPr>
          <w:trHeight w:val="315"/>
        </w:trPr>
        <w:tc>
          <w:tcPr>
            <w:tcW w:w="278" w:type="pct"/>
            <w:tcBorders>
              <w:top w:val="nil"/>
              <w:left w:val="single" w:sz="8" w:space="0" w:color="auto"/>
              <w:bottom w:val="single" w:sz="8" w:space="0" w:color="auto"/>
              <w:right w:val="single" w:sz="4" w:space="0" w:color="auto"/>
            </w:tcBorders>
            <w:noWrap/>
            <w:vAlign w:val="center"/>
            <w:hideMark/>
          </w:tcPr>
          <w:p w14:paraId="53575E44" w14:textId="77777777" w:rsidR="00C51F9D" w:rsidRPr="00C51F9D" w:rsidRDefault="00C51F9D" w:rsidP="00C51F9D">
            <w:pPr>
              <w:jc w:val="center"/>
              <w:rPr>
                <w:b/>
                <w:bCs/>
                <w:color w:val="000000"/>
                <w:sz w:val="14"/>
                <w:szCs w:val="14"/>
              </w:rPr>
            </w:pPr>
            <w:r w:rsidRPr="00C51F9D">
              <w:rPr>
                <w:b/>
                <w:bCs/>
                <w:color w:val="000000"/>
                <w:sz w:val="14"/>
                <w:szCs w:val="14"/>
              </w:rPr>
              <w:t>1</w:t>
            </w:r>
          </w:p>
        </w:tc>
        <w:tc>
          <w:tcPr>
            <w:tcW w:w="1206" w:type="pct"/>
            <w:tcBorders>
              <w:top w:val="nil"/>
              <w:left w:val="nil"/>
              <w:bottom w:val="single" w:sz="8" w:space="0" w:color="auto"/>
              <w:right w:val="single" w:sz="4" w:space="0" w:color="auto"/>
            </w:tcBorders>
            <w:noWrap/>
            <w:vAlign w:val="center"/>
            <w:hideMark/>
          </w:tcPr>
          <w:p w14:paraId="59C82E4B" w14:textId="77777777" w:rsidR="00C51F9D" w:rsidRPr="00C51F9D" w:rsidRDefault="00C51F9D" w:rsidP="00C51F9D">
            <w:pPr>
              <w:jc w:val="center"/>
              <w:rPr>
                <w:b/>
                <w:bCs/>
                <w:color w:val="000000"/>
                <w:sz w:val="14"/>
                <w:szCs w:val="14"/>
              </w:rPr>
            </w:pPr>
            <w:r w:rsidRPr="00C51F9D">
              <w:rPr>
                <w:b/>
                <w:bCs/>
                <w:color w:val="000000"/>
                <w:sz w:val="14"/>
                <w:szCs w:val="14"/>
              </w:rPr>
              <w:t>2</w:t>
            </w:r>
          </w:p>
        </w:tc>
        <w:tc>
          <w:tcPr>
            <w:tcW w:w="478" w:type="pct"/>
            <w:tcBorders>
              <w:top w:val="nil"/>
              <w:left w:val="nil"/>
              <w:bottom w:val="single" w:sz="8" w:space="0" w:color="auto"/>
              <w:right w:val="single" w:sz="4" w:space="0" w:color="auto"/>
            </w:tcBorders>
            <w:noWrap/>
            <w:vAlign w:val="center"/>
            <w:hideMark/>
          </w:tcPr>
          <w:p w14:paraId="6FA4DA0C" w14:textId="77777777" w:rsidR="00C51F9D" w:rsidRPr="00C51F9D" w:rsidRDefault="00C51F9D" w:rsidP="00C51F9D">
            <w:pPr>
              <w:jc w:val="center"/>
              <w:rPr>
                <w:b/>
                <w:bCs/>
                <w:color w:val="000000"/>
                <w:sz w:val="14"/>
                <w:szCs w:val="14"/>
              </w:rPr>
            </w:pPr>
            <w:r w:rsidRPr="00C51F9D">
              <w:rPr>
                <w:b/>
                <w:bCs/>
                <w:color w:val="000000"/>
                <w:sz w:val="14"/>
                <w:szCs w:val="14"/>
              </w:rPr>
              <w:t>3</w:t>
            </w:r>
          </w:p>
        </w:tc>
        <w:tc>
          <w:tcPr>
            <w:tcW w:w="467" w:type="pct"/>
            <w:tcBorders>
              <w:top w:val="nil"/>
              <w:left w:val="nil"/>
              <w:bottom w:val="single" w:sz="8" w:space="0" w:color="auto"/>
              <w:right w:val="single" w:sz="4" w:space="0" w:color="auto"/>
            </w:tcBorders>
            <w:noWrap/>
            <w:vAlign w:val="center"/>
            <w:hideMark/>
          </w:tcPr>
          <w:p w14:paraId="224DE04B" w14:textId="77777777" w:rsidR="00C51F9D" w:rsidRPr="00C51F9D" w:rsidRDefault="00C51F9D" w:rsidP="00C51F9D">
            <w:pPr>
              <w:jc w:val="center"/>
              <w:rPr>
                <w:b/>
                <w:bCs/>
                <w:color w:val="000000"/>
                <w:sz w:val="14"/>
                <w:szCs w:val="14"/>
              </w:rPr>
            </w:pPr>
            <w:r w:rsidRPr="00C51F9D">
              <w:rPr>
                <w:b/>
                <w:bCs/>
                <w:color w:val="000000"/>
                <w:sz w:val="14"/>
                <w:szCs w:val="14"/>
              </w:rPr>
              <w:t>4</w:t>
            </w:r>
          </w:p>
        </w:tc>
        <w:tc>
          <w:tcPr>
            <w:tcW w:w="467" w:type="pct"/>
            <w:tcBorders>
              <w:top w:val="nil"/>
              <w:left w:val="nil"/>
              <w:bottom w:val="single" w:sz="8" w:space="0" w:color="auto"/>
              <w:right w:val="single" w:sz="4" w:space="0" w:color="auto"/>
            </w:tcBorders>
            <w:noWrap/>
            <w:vAlign w:val="center"/>
            <w:hideMark/>
          </w:tcPr>
          <w:p w14:paraId="20A2604F" w14:textId="77777777" w:rsidR="00C51F9D" w:rsidRPr="00C51F9D" w:rsidRDefault="00C51F9D" w:rsidP="00C51F9D">
            <w:pPr>
              <w:jc w:val="center"/>
              <w:rPr>
                <w:b/>
                <w:bCs/>
                <w:color w:val="000000"/>
                <w:sz w:val="14"/>
                <w:szCs w:val="14"/>
              </w:rPr>
            </w:pPr>
            <w:r w:rsidRPr="00C51F9D">
              <w:rPr>
                <w:b/>
                <w:bCs/>
                <w:color w:val="000000"/>
                <w:sz w:val="14"/>
                <w:szCs w:val="14"/>
              </w:rPr>
              <w:t>4.1.</w:t>
            </w:r>
          </w:p>
        </w:tc>
        <w:tc>
          <w:tcPr>
            <w:tcW w:w="459" w:type="pct"/>
            <w:tcBorders>
              <w:top w:val="nil"/>
              <w:left w:val="nil"/>
              <w:bottom w:val="single" w:sz="8" w:space="0" w:color="auto"/>
              <w:right w:val="single" w:sz="4" w:space="0" w:color="auto"/>
            </w:tcBorders>
            <w:noWrap/>
            <w:vAlign w:val="center"/>
            <w:hideMark/>
          </w:tcPr>
          <w:p w14:paraId="10557FFB" w14:textId="77777777" w:rsidR="00C51F9D" w:rsidRPr="00C51F9D" w:rsidRDefault="00C51F9D" w:rsidP="00C51F9D">
            <w:pPr>
              <w:jc w:val="center"/>
              <w:rPr>
                <w:b/>
                <w:bCs/>
                <w:color w:val="000000"/>
                <w:sz w:val="14"/>
                <w:szCs w:val="14"/>
              </w:rPr>
            </w:pPr>
            <w:r w:rsidRPr="00C51F9D">
              <w:rPr>
                <w:b/>
                <w:bCs/>
                <w:color w:val="000000"/>
                <w:sz w:val="14"/>
                <w:szCs w:val="14"/>
              </w:rPr>
              <w:t>5</w:t>
            </w:r>
          </w:p>
        </w:tc>
        <w:tc>
          <w:tcPr>
            <w:tcW w:w="467" w:type="pct"/>
            <w:tcBorders>
              <w:top w:val="nil"/>
              <w:left w:val="nil"/>
              <w:bottom w:val="single" w:sz="8" w:space="0" w:color="auto"/>
              <w:right w:val="single" w:sz="4" w:space="0" w:color="auto"/>
            </w:tcBorders>
            <w:noWrap/>
            <w:vAlign w:val="center"/>
            <w:hideMark/>
          </w:tcPr>
          <w:p w14:paraId="3B1B8C63" w14:textId="77777777" w:rsidR="00C51F9D" w:rsidRPr="00C51F9D" w:rsidRDefault="00C51F9D" w:rsidP="00C51F9D">
            <w:pPr>
              <w:jc w:val="center"/>
              <w:rPr>
                <w:b/>
                <w:bCs/>
                <w:color w:val="000000"/>
                <w:sz w:val="14"/>
                <w:szCs w:val="14"/>
              </w:rPr>
            </w:pPr>
            <w:r w:rsidRPr="00C51F9D">
              <w:rPr>
                <w:b/>
                <w:bCs/>
                <w:color w:val="000000"/>
                <w:sz w:val="14"/>
                <w:szCs w:val="14"/>
              </w:rPr>
              <w:t>6</w:t>
            </w:r>
          </w:p>
        </w:tc>
        <w:tc>
          <w:tcPr>
            <w:tcW w:w="322" w:type="pct"/>
            <w:tcBorders>
              <w:top w:val="nil"/>
              <w:left w:val="nil"/>
              <w:bottom w:val="single" w:sz="8" w:space="0" w:color="auto"/>
              <w:right w:val="single" w:sz="4" w:space="0" w:color="auto"/>
            </w:tcBorders>
            <w:noWrap/>
            <w:vAlign w:val="center"/>
            <w:hideMark/>
          </w:tcPr>
          <w:p w14:paraId="2AE58164" w14:textId="77777777" w:rsidR="00C51F9D" w:rsidRPr="00C51F9D" w:rsidRDefault="00C51F9D" w:rsidP="00C51F9D">
            <w:pPr>
              <w:jc w:val="center"/>
              <w:rPr>
                <w:b/>
                <w:bCs/>
                <w:color w:val="000000"/>
                <w:sz w:val="14"/>
                <w:szCs w:val="14"/>
              </w:rPr>
            </w:pPr>
            <w:r w:rsidRPr="00C51F9D">
              <w:rPr>
                <w:b/>
                <w:bCs/>
                <w:color w:val="000000"/>
                <w:sz w:val="14"/>
                <w:szCs w:val="14"/>
              </w:rPr>
              <w:t>7</w:t>
            </w:r>
          </w:p>
        </w:tc>
        <w:tc>
          <w:tcPr>
            <w:tcW w:w="260" w:type="pct"/>
            <w:tcBorders>
              <w:top w:val="nil"/>
              <w:left w:val="nil"/>
              <w:bottom w:val="single" w:sz="8" w:space="0" w:color="auto"/>
              <w:right w:val="single" w:sz="4" w:space="0" w:color="auto"/>
            </w:tcBorders>
            <w:noWrap/>
            <w:vAlign w:val="center"/>
            <w:hideMark/>
          </w:tcPr>
          <w:p w14:paraId="41A1A17C" w14:textId="77777777" w:rsidR="00C51F9D" w:rsidRPr="00C51F9D" w:rsidRDefault="00C51F9D" w:rsidP="00C51F9D">
            <w:pPr>
              <w:jc w:val="center"/>
              <w:rPr>
                <w:b/>
                <w:bCs/>
                <w:color w:val="000000"/>
                <w:sz w:val="14"/>
                <w:szCs w:val="14"/>
              </w:rPr>
            </w:pPr>
            <w:r w:rsidRPr="00C51F9D">
              <w:rPr>
                <w:b/>
                <w:bCs/>
                <w:color w:val="000000"/>
                <w:sz w:val="14"/>
                <w:szCs w:val="14"/>
              </w:rPr>
              <w:t>8</w:t>
            </w:r>
          </w:p>
        </w:tc>
        <w:tc>
          <w:tcPr>
            <w:tcW w:w="596" w:type="pct"/>
            <w:tcBorders>
              <w:top w:val="nil"/>
              <w:left w:val="nil"/>
              <w:bottom w:val="single" w:sz="8" w:space="0" w:color="auto"/>
              <w:right w:val="single" w:sz="8" w:space="0" w:color="auto"/>
            </w:tcBorders>
            <w:noWrap/>
            <w:vAlign w:val="center"/>
            <w:hideMark/>
          </w:tcPr>
          <w:p w14:paraId="70BCE8D0" w14:textId="77777777" w:rsidR="00C51F9D" w:rsidRPr="00C51F9D" w:rsidRDefault="00C51F9D" w:rsidP="00C51F9D">
            <w:pPr>
              <w:jc w:val="center"/>
              <w:rPr>
                <w:b/>
                <w:bCs/>
                <w:color w:val="000000"/>
                <w:sz w:val="14"/>
                <w:szCs w:val="14"/>
              </w:rPr>
            </w:pPr>
            <w:r w:rsidRPr="00C51F9D">
              <w:rPr>
                <w:b/>
                <w:bCs/>
                <w:color w:val="000000"/>
                <w:sz w:val="14"/>
                <w:szCs w:val="14"/>
              </w:rPr>
              <w:t>9</w:t>
            </w:r>
          </w:p>
        </w:tc>
      </w:tr>
      <w:tr w:rsidR="00C51F9D" w:rsidRPr="00C51F9D" w14:paraId="23D0A6A7"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186663AA" w14:textId="77777777" w:rsidR="00C51F9D" w:rsidRPr="00C51F9D" w:rsidRDefault="00C51F9D" w:rsidP="00C51F9D">
            <w:pPr>
              <w:jc w:val="center"/>
              <w:rPr>
                <w:color w:val="000000"/>
                <w:sz w:val="14"/>
                <w:szCs w:val="14"/>
              </w:rPr>
            </w:pPr>
            <w:r w:rsidRPr="00C51F9D">
              <w:rPr>
                <w:color w:val="000000"/>
                <w:sz w:val="14"/>
                <w:szCs w:val="14"/>
              </w:rPr>
              <w:t>1</w:t>
            </w:r>
          </w:p>
        </w:tc>
        <w:tc>
          <w:tcPr>
            <w:tcW w:w="1206" w:type="pct"/>
            <w:tcBorders>
              <w:top w:val="nil"/>
              <w:left w:val="single" w:sz="4" w:space="0" w:color="auto"/>
              <w:bottom w:val="single" w:sz="4" w:space="0" w:color="auto"/>
              <w:right w:val="single" w:sz="4" w:space="0" w:color="auto"/>
            </w:tcBorders>
            <w:vAlign w:val="center"/>
            <w:hideMark/>
          </w:tcPr>
          <w:p w14:paraId="2B0A3698" w14:textId="77777777" w:rsidR="00C51F9D" w:rsidRPr="00C51F9D" w:rsidRDefault="00C51F9D" w:rsidP="00C51F9D">
            <w:pPr>
              <w:rPr>
                <w:color w:val="000000"/>
                <w:sz w:val="14"/>
                <w:szCs w:val="14"/>
              </w:rPr>
            </w:pPr>
            <w:r w:rsidRPr="00C51F9D">
              <w:rPr>
                <w:color w:val="000000"/>
                <w:sz w:val="14"/>
                <w:szCs w:val="14"/>
              </w:rPr>
              <w:t>ИПЦ</w:t>
            </w:r>
          </w:p>
        </w:tc>
        <w:tc>
          <w:tcPr>
            <w:tcW w:w="478" w:type="pct"/>
            <w:tcBorders>
              <w:top w:val="nil"/>
              <w:left w:val="nil"/>
              <w:bottom w:val="single" w:sz="4" w:space="0" w:color="auto"/>
              <w:right w:val="single" w:sz="4" w:space="0" w:color="auto"/>
            </w:tcBorders>
            <w:noWrap/>
            <w:vAlign w:val="center"/>
            <w:hideMark/>
          </w:tcPr>
          <w:p w14:paraId="41DD23C9" w14:textId="77777777" w:rsidR="00C51F9D" w:rsidRPr="00C51F9D" w:rsidRDefault="00C51F9D" w:rsidP="00C51F9D">
            <w:pPr>
              <w:jc w:val="center"/>
              <w:rPr>
                <w:color w:val="000000"/>
                <w:sz w:val="14"/>
                <w:szCs w:val="14"/>
              </w:rPr>
            </w:pPr>
            <w:r w:rsidRPr="00C51F9D">
              <w:rPr>
                <w:color w:val="000000"/>
                <w:sz w:val="14"/>
                <w:szCs w:val="14"/>
              </w:rPr>
              <w:t>%</w:t>
            </w:r>
          </w:p>
        </w:tc>
        <w:tc>
          <w:tcPr>
            <w:tcW w:w="467" w:type="pct"/>
            <w:tcBorders>
              <w:top w:val="nil"/>
              <w:left w:val="nil"/>
              <w:bottom w:val="single" w:sz="4" w:space="0" w:color="auto"/>
              <w:right w:val="single" w:sz="4" w:space="0" w:color="auto"/>
            </w:tcBorders>
            <w:noWrap/>
            <w:vAlign w:val="center"/>
            <w:hideMark/>
          </w:tcPr>
          <w:p w14:paraId="5BB2A332" w14:textId="77777777" w:rsidR="00C51F9D" w:rsidRPr="00C51F9D" w:rsidRDefault="00C51F9D" w:rsidP="00C51F9D">
            <w:pPr>
              <w:jc w:val="center"/>
              <w:rPr>
                <w:sz w:val="14"/>
                <w:szCs w:val="14"/>
              </w:rPr>
            </w:pPr>
            <w:r w:rsidRPr="00C51F9D">
              <w:rPr>
                <w:sz w:val="14"/>
                <w:szCs w:val="14"/>
              </w:rPr>
              <w:t>5,80%</w:t>
            </w:r>
          </w:p>
        </w:tc>
        <w:tc>
          <w:tcPr>
            <w:tcW w:w="467" w:type="pct"/>
            <w:tcBorders>
              <w:top w:val="nil"/>
              <w:left w:val="nil"/>
              <w:bottom w:val="single" w:sz="4" w:space="0" w:color="auto"/>
              <w:right w:val="single" w:sz="4" w:space="0" w:color="auto"/>
            </w:tcBorders>
            <w:noWrap/>
            <w:vAlign w:val="center"/>
            <w:hideMark/>
          </w:tcPr>
          <w:p w14:paraId="6F2B9272" w14:textId="77777777" w:rsidR="00C51F9D" w:rsidRPr="00C51F9D" w:rsidRDefault="00C51F9D" w:rsidP="00C51F9D">
            <w:pPr>
              <w:jc w:val="center"/>
              <w:rPr>
                <w:sz w:val="14"/>
                <w:szCs w:val="14"/>
              </w:rPr>
            </w:pPr>
            <w:r w:rsidRPr="00C51F9D">
              <w:rPr>
                <w:sz w:val="14"/>
                <w:szCs w:val="14"/>
              </w:rPr>
              <w:t>5,80%</w:t>
            </w:r>
          </w:p>
        </w:tc>
        <w:tc>
          <w:tcPr>
            <w:tcW w:w="459" w:type="pct"/>
            <w:tcBorders>
              <w:top w:val="nil"/>
              <w:left w:val="nil"/>
              <w:bottom w:val="single" w:sz="4" w:space="0" w:color="auto"/>
              <w:right w:val="single" w:sz="4" w:space="0" w:color="auto"/>
            </w:tcBorders>
            <w:noWrap/>
            <w:vAlign w:val="center"/>
            <w:hideMark/>
          </w:tcPr>
          <w:p w14:paraId="759E2515" w14:textId="77777777" w:rsidR="00C51F9D" w:rsidRPr="00C51F9D" w:rsidRDefault="00C51F9D" w:rsidP="00C51F9D">
            <w:pPr>
              <w:jc w:val="center"/>
              <w:rPr>
                <w:color w:val="000000"/>
                <w:sz w:val="14"/>
                <w:szCs w:val="14"/>
              </w:rPr>
            </w:pPr>
            <w:r w:rsidRPr="00C51F9D">
              <w:rPr>
                <w:color w:val="000000"/>
                <w:sz w:val="14"/>
                <w:szCs w:val="14"/>
              </w:rPr>
              <w:t>13,20%</w:t>
            </w:r>
          </w:p>
        </w:tc>
        <w:tc>
          <w:tcPr>
            <w:tcW w:w="467" w:type="pct"/>
            <w:tcBorders>
              <w:top w:val="nil"/>
              <w:left w:val="nil"/>
              <w:bottom w:val="single" w:sz="4" w:space="0" w:color="auto"/>
              <w:right w:val="single" w:sz="4" w:space="0" w:color="auto"/>
            </w:tcBorders>
            <w:noWrap/>
            <w:vAlign w:val="center"/>
            <w:hideMark/>
          </w:tcPr>
          <w:p w14:paraId="4F0198A1" w14:textId="77777777" w:rsidR="00C51F9D" w:rsidRPr="00C51F9D" w:rsidRDefault="00C51F9D" w:rsidP="00C51F9D">
            <w:pPr>
              <w:jc w:val="center"/>
              <w:rPr>
                <w:color w:val="000000"/>
                <w:sz w:val="14"/>
                <w:szCs w:val="14"/>
              </w:rPr>
            </w:pPr>
            <w:r w:rsidRPr="00C51F9D">
              <w:rPr>
                <w:color w:val="000000"/>
                <w:sz w:val="14"/>
                <w:szCs w:val="14"/>
              </w:rPr>
              <w:t>5,10%</w:t>
            </w:r>
          </w:p>
        </w:tc>
        <w:tc>
          <w:tcPr>
            <w:tcW w:w="322" w:type="pct"/>
            <w:tcBorders>
              <w:top w:val="nil"/>
              <w:left w:val="nil"/>
              <w:bottom w:val="single" w:sz="4" w:space="0" w:color="auto"/>
              <w:right w:val="single" w:sz="4" w:space="0" w:color="auto"/>
            </w:tcBorders>
            <w:noWrap/>
            <w:vAlign w:val="center"/>
            <w:hideMark/>
          </w:tcPr>
          <w:p w14:paraId="0B493807" w14:textId="77777777" w:rsidR="00C51F9D" w:rsidRPr="00C51F9D" w:rsidRDefault="00C51F9D" w:rsidP="00C51F9D">
            <w:pPr>
              <w:jc w:val="center"/>
              <w:rPr>
                <w:color w:val="000000"/>
                <w:sz w:val="14"/>
                <w:szCs w:val="14"/>
              </w:rPr>
            </w:pPr>
            <w:r w:rsidRPr="00C51F9D">
              <w:rPr>
                <w:color w:val="000000"/>
                <w:sz w:val="14"/>
                <w:szCs w:val="14"/>
              </w:rPr>
              <w:t>-</w:t>
            </w:r>
          </w:p>
        </w:tc>
        <w:tc>
          <w:tcPr>
            <w:tcW w:w="260" w:type="pct"/>
            <w:tcBorders>
              <w:top w:val="nil"/>
              <w:left w:val="nil"/>
              <w:bottom w:val="single" w:sz="4" w:space="0" w:color="auto"/>
              <w:right w:val="single" w:sz="4" w:space="0" w:color="auto"/>
            </w:tcBorders>
            <w:noWrap/>
            <w:vAlign w:val="center"/>
            <w:hideMark/>
          </w:tcPr>
          <w:p w14:paraId="12F7085D" w14:textId="77777777" w:rsidR="00C51F9D" w:rsidRPr="00C51F9D" w:rsidRDefault="00C51F9D" w:rsidP="00C51F9D">
            <w:pPr>
              <w:jc w:val="center"/>
              <w:rPr>
                <w:color w:val="000000"/>
                <w:sz w:val="14"/>
                <w:szCs w:val="14"/>
              </w:rPr>
            </w:pPr>
            <w:r w:rsidRPr="00C51F9D">
              <w:rPr>
                <w:color w:val="000000"/>
                <w:sz w:val="14"/>
                <w:szCs w:val="14"/>
              </w:rPr>
              <w:t>-</w:t>
            </w:r>
          </w:p>
        </w:tc>
        <w:tc>
          <w:tcPr>
            <w:tcW w:w="596" w:type="pct"/>
            <w:vMerge w:val="restart"/>
            <w:tcBorders>
              <w:top w:val="nil"/>
              <w:left w:val="single" w:sz="4" w:space="0" w:color="auto"/>
              <w:bottom w:val="single" w:sz="4" w:space="0" w:color="auto"/>
              <w:right w:val="single" w:sz="8" w:space="0" w:color="auto"/>
            </w:tcBorders>
            <w:vAlign w:val="center"/>
            <w:hideMark/>
          </w:tcPr>
          <w:p w14:paraId="2A088485" w14:textId="77777777" w:rsidR="00C51F9D" w:rsidRPr="00C51F9D" w:rsidRDefault="00C51F9D" w:rsidP="00C51F9D">
            <w:pPr>
              <w:jc w:val="center"/>
              <w:rPr>
                <w:color w:val="000000"/>
                <w:sz w:val="14"/>
                <w:szCs w:val="14"/>
              </w:rPr>
            </w:pPr>
            <w:r w:rsidRPr="00C51F9D">
              <w:rPr>
                <w:color w:val="000000"/>
                <w:sz w:val="14"/>
                <w:szCs w:val="14"/>
              </w:rPr>
              <w:t xml:space="preserve">Расчет произведен в соответствии с МУ 98-э </w:t>
            </w:r>
          </w:p>
        </w:tc>
      </w:tr>
      <w:tr w:rsidR="00C51F9D" w:rsidRPr="00C51F9D" w14:paraId="46449314" w14:textId="77777777" w:rsidTr="00490E4B">
        <w:trPr>
          <w:trHeight w:val="570"/>
        </w:trPr>
        <w:tc>
          <w:tcPr>
            <w:tcW w:w="278" w:type="pct"/>
            <w:tcBorders>
              <w:top w:val="nil"/>
              <w:left w:val="single" w:sz="8" w:space="0" w:color="auto"/>
              <w:bottom w:val="single" w:sz="4" w:space="0" w:color="auto"/>
              <w:right w:val="single" w:sz="4" w:space="0" w:color="auto"/>
            </w:tcBorders>
            <w:noWrap/>
            <w:vAlign w:val="center"/>
            <w:hideMark/>
          </w:tcPr>
          <w:p w14:paraId="16962153" w14:textId="77777777" w:rsidR="00C51F9D" w:rsidRPr="00C51F9D" w:rsidRDefault="00C51F9D" w:rsidP="00C51F9D">
            <w:pPr>
              <w:jc w:val="center"/>
              <w:rPr>
                <w:color w:val="000000"/>
                <w:sz w:val="14"/>
                <w:szCs w:val="14"/>
              </w:rPr>
            </w:pPr>
            <w:r w:rsidRPr="00C51F9D">
              <w:rPr>
                <w:color w:val="000000"/>
                <w:sz w:val="14"/>
                <w:szCs w:val="14"/>
              </w:rPr>
              <w:t>2</w:t>
            </w:r>
          </w:p>
        </w:tc>
        <w:tc>
          <w:tcPr>
            <w:tcW w:w="1206" w:type="pct"/>
            <w:tcBorders>
              <w:top w:val="single" w:sz="4" w:space="0" w:color="auto"/>
              <w:left w:val="nil"/>
              <w:bottom w:val="single" w:sz="4" w:space="0" w:color="auto"/>
              <w:right w:val="single" w:sz="4" w:space="0" w:color="auto"/>
            </w:tcBorders>
            <w:vAlign w:val="center"/>
            <w:hideMark/>
          </w:tcPr>
          <w:p w14:paraId="188919AA" w14:textId="77777777" w:rsidR="00C51F9D" w:rsidRPr="00C51F9D" w:rsidRDefault="00C51F9D" w:rsidP="00C51F9D">
            <w:pPr>
              <w:rPr>
                <w:color w:val="000000"/>
                <w:sz w:val="14"/>
                <w:szCs w:val="14"/>
              </w:rPr>
            </w:pPr>
            <w:r w:rsidRPr="00C51F9D">
              <w:rPr>
                <w:color w:val="000000"/>
                <w:sz w:val="14"/>
                <w:szCs w:val="14"/>
              </w:rPr>
              <w:t>Индекс эффективности операционных расходов</w:t>
            </w:r>
          </w:p>
        </w:tc>
        <w:tc>
          <w:tcPr>
            <w:tcW w:w="478" w:type="pct"/>
            <w:tcBorders>
              <w:top w:val="single" w:sz="4" w:space="0" w:color="auto"/>
              <w:left w:val="nil"/>
              <w:bottom w:val="single" w:sz="4" w:space="0" w:color="auto"/>
              <w:right w:val="single" w:sz="4" w:space="0" w:color="auto"/>
            </w:tcBorders>
            <w:noWrap/>
            <w:vAlign w:val="center"/>
            <w:hideMark/>
          </w:tcPr>
          <w:p w14:paraId="5EAA3E30" w14:textId="77777777" w:rsidR="00C51F9D" w:rsidRPr="00C51F9D" w:rsidRDefault="00C51F9D" w:rsidP="00C51F9D">
            <w:pPr>
              <w:jc w:val="center"/>
              <w:rPr>
                <w:color w:val="000000"/>
                <w:sz w:val="14"/>
                <w:szCs w:val="14"/>
              </w:rPr>
            </w:pPr>
            <w:r w:rsidRPr="00C51F9D">
              <w:rPr>
                <w:color w:val="000000"/>
                <w:sz w:val="14"/>
                <w:szCs w:val="14"/>
              </w:rPr>
              <w:t>%</w:t>
            </w:r>
          </w:p>
        </w:tc>
        <w:tc>
          <w:tcPr>
            <w:tcW w:w="467" w:type="pct"/>
            <w:tcBorders>
              <w:top w:val="single" w:sz="4" w:space="0" w:color="auto"/>
              <w:left w:val="nil"/>
              <w:bottom w:val="single" w:sz="4" w:space="0" w:color="auto"/>
              <w:right w:val="single" w:sz="4" w:space="0" w:color="auto"/>
            </w:tcBorders>
            <w:noWrap/>
            <w:vAlign w:val="center"/>
            <w:hideMark/>
          </w:tcPr>
          <w:p w14:paraId="44209074" w14:textId="77777777" w:rsidR="00C51F9D" w:rsidRPr="00C51F9D" w:rsidRDefault="00C51F9D" w:rsidP="00C51F9D">
            <w:pPr>
              <w:jc w:val="center"/>
              <w:rPr>
                <w:sz w:val="14"/>
                <w:szCs w:val="14"/>
              </w:rPr>
            </w:pPr>
            <w:r w:rsidRPr="00C51F9D">
              <w:rPr>
                <w:sz w:val="14"/>
                <w:szCs w:val="14"/>
              </w:rPr>
              <w:t>1,0%</w:t>
            </w:r>
          </w:p>
        </w:tc>
        <w:tc>
          <w:tcPr>
            <w:tcW w:w="467" w:type="pct"/>
            <w:tcBorders>
              <w:top w:val="single" w:sz="4" w:space="0" w:color="auto"/>
              <w:left w:val="nil"/>
              <w:bottom w:val="single" w:sz="4" w:space="0" w:color="auto"/>
              <w:right w:val="single" w:sz="4" w:space="0" w:color="auto"/>
            </w:tcBorders>
            <w:noWrap/>
            <w:vAlign w:val="center"/>
            <w:hideMark/>
          </w:tcPr>
          <w:p w14:paraId="305283E4" w14:textId="77777777" w:rsidR="00C51F9D" w:rsidRPr="00C51F9D" w:rsidRDefault="00C51F9D" w:rsidP="00C51F9D">
            <w:pPr>
              <w:jc w:val="center"/>
              <w:rPr>
                <w:sz w:val="14"/>
                <w:szCs w:val="14"/>
              </w:rPr>
            </w:pPr>
            <w:r w:rsidRPr="00C51F9D">
              <w:rPr>
                <w:sz w:val="14"/>
                <w:szCs w:val="14"/>
              </w:rPr>
              <w:t>1,0%</w:t>
            </w:r>
          </w:p>
        </w:tc>
        <w:tc>
          <w:tcPr>
            <w:tcW w:w="459" w:type="pct"/>
            <w:tcBorders>
              <w:top w:val="single" w:sz="4" w:space="0" w:color="auto"/>
              <w:left w:val="nil"/>
              <w:bottom w:val="single" w:sz="4" w:space="0" w:color="auto"/>
              <w:right w:val="single" w:sz="4" w:space="0" w:color="auto"/>
            </w:tcBorders>
            <w:noWrap/>
            <w:vAlign w:val="center"/>
            <w:hideMark/>
          </w:tcPr>
          <w:p w14:paraId="689A7BD2"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single" w:sz="4" w:space="0" w:color="auto"/>
              <w:left w:val="nil"/>
              <w:bottom w:val="single" w:sz="4" w:space="0" w:color="auto"/>
              <w:right w:val="single" w:sz="4" w:space="0" w:color="auto"/>
            </w:tcBorders>
            <w:noWrap/>
            <w:vAlign w:val="center"/>
            <w:hideMark/>
          </w:tcPr>
          <w:p w14:paraId="098D17C3"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single" w:sz="4" w:space="0" w:color="auto"/>
              <w:left w:val="nil"/>
              <w:bottom w:val="single" w:sz="4" w:space="0" w:color="auto"/>
              <w:right w:val="single" w:sz="4" w:space="0" w:color="auto"/>
            </w:tcBorders>
            <w:noWrap/>
            <w:vAlign w:val="center"/>
            <w:hideMark/>
          </w:tcPr>
          <w:p w14:paraId="04D5399C"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260" w:type="pct"/>
            <w:tcBorders>
              <w:top w:val="single" w:sz="4" w:space="0" w:color="auto"/>
              <w:left w:val="nil"/>
              <w:bottom w:val="single" w:sz="4" w:space="0" w:color="auto"/>
              <w:right w:val="single" w:sz="4" w:space="0" w:color="auto"/>
            </w:tcBorders>
            <w:noWrap/>
            <w:vAlign w:val="center"/>
            <w:hideMark/>
          </w:tcPr>
          <w:p w14:paraId="030FB7C5"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596" w:type="pct"/>
            <w:vMerge/>
            <w:tcBorders>
              <w:top w:val="nil"/>
              <w:left w:val="single" w:sz="4" w:space="0" w:color="auto"/>
              <w:bottom w:val="single" w:sz="4" w:space="0" w:color="auto"/>
              <w:right w:val="single" w:sz="8" w:space="0" w:color="auto"/>
            </w:tcBorders>
            <w:vAlign w:val="center"/>
            <w:hideMark/>
          </w:tcPr>
          <w:p w14:paraId="0D09A67C" w14:textId="77777777" w:rsidR="00C51F9D" w:rsidRPr="00C51F9D" w:rsidRDefault="00C51F9D" w:rsidP="00C51F9D">
            <w:pPr>
              <w:rPr>
                <w:color w:val="000000"/>
                <w:sz w:val="14"/>
                <w:szCs w:val="14"/>
              </w:rPr>
            </w:pPr>
          </w:p>
        </w:tc>
      </w:tr>
      <w:tr w:rsidR="00C51F9D" w:rsidRPr="00C51F9D" w14:paraId="52BEEF34"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4FCB414B" w14:textId="77777777" w:rsidR="00C51F9D" w:rsidRPr="00C51F9D" w:rsidRDefault="00C51F9D" w:rsidP="00C51F9D">
            <w:pPr>
              <w:jc w:val="center"/>
              <w:rPr>
                <w:color w:val="000000"/>
                <w:sz w:val="14"/>
                <w:szCs w:val="14"/>
              </w:rPr>
            </w:pPr>
            <w:r w:rsidRPr="00C51F9D">
              <w:rPr>
                <w:color w:val="000000"/>
                <w:sz w:val="14"/>
                <w:szCs w:val="14"/>
              </w:rPr>
              <w:t>3</w:t>
            </w:r>
          </w:p>
        </w:tc>
        <w:tc>
          <w:tcPr>
            <w:tcW w:w="1206" w:type="pct"/>
            <w:tcBorders>
              <w:top w:val="nil"/>
              <w:left w:val="nil"/>
              <w:bottom w:val="single" w:sz="4" w:space="0" w:color="auto"/>
              <w:right w:val="single" w:sz="4" w:space="0" w:color="auto"/>
            </w:tcBorders>
            <w:vAlign w:val="center"/>
            <w:hideMark/>
          </w:tcPr>
          <w:p w14:paraId="4394BF66" w14:textId="77777777" w:rsidR="00C51F9D" w:rsidRPr="00C51F9D" w:rsidRDefault="00C51F9D" w:rsidP="00C51F9D">
            <w:pPr>
              <w:rPr>
                <w:color w:val="000000"/>
                <w:sz w:val="14"/>
                <w:szCs w:val="14"/>
              </w:rPr>
            </w:pPr>
            <w:r w:rsidRPr="00C51F9D">
              <w:rPr>
                <w:color w:val="000000"/>
                <w:sz w:val="14"/>
                <w:szCs w:val="14"/>
              </w:rPr>
              <w:t>Количество активов</w:t>
            </w:r>
          </w:p>
        </w:tc>
        <w:tc>
          <w:tcPr>
            <w:tcW w:w="478" w:type="pct"/>
            <w:tcBorders>
              <w:top w:val="nil"/>
              <w:left w:val="nil"/>
              <w:bottom w:val="single" w:sz="4" w:space="0" w:color="auto"/>
              <w:right w:val="single" w:sz="4" w:space="0" w:color="auto"/>
            </w:tcBorders>
            <w:noWrap/>
            <w:vAlign w:val="center"/>
            <w:hideMark/>
          </w:tcPr>
          <w:p w14:paraId="3C7F8E23" w14:textId="77777777" w:rsidR="00C51F9D" w:rsidRPr="00C51F9D" w:rsidRDefault="00C51F9D" w:rsidP="00C51F9D">
            <w:pPr>
              <w:jc w:val="center"/>
              <w:rPr>
                <w:color w:val="000000"/>
                <w:sz w:val="14"/>
                <w:szCs w:val="14"/>
              </w:rPr>
            </w:pPr>
            <w:r w:rsidRPr="00C51F9D">
              <w:rPr>
                <w:color w:val="000000"/>
                <w:sz w:val="14"/>
                <w:szCs w:val="14"/>
              </w:rPr>
              <w:t>у.е.</w:t>
            </w:r>
          </w:p>
        </w:tc>
        <w:tc>
          <w:tcPr>
            <w:tcW w:w="467" w:type="pct"/>
            <w:tcBorders>
              <w:top w:val="nil"/>
              <w:left w:val="nil"/>
              <w:bottom w:val="single" w:sz="4" w:space="0" w:color="auto"/>
              <w:right w:val="single" w:sz="4" w:space="0" w:color="auto"/>
            </w:tcBorders>
            <w:noWrap/>
            <w:vAlign w:val="center"/>
            <w:hideMark/>
          </w:tcPr>
          <w:p w14:paraId="047CA5A4" w14:textId="77777777" w:rsidR="00C51F9D" w:rsidRPr="00C51F9D" w:rsidRDefault="00C51F9D" w:rsidP="00C51F9D">
            <w:pPr>
              <w:jc w:val="center"/>
              <w:rPr>
                <w:sz w:val="14"/>
                <w:szCs w:val="14"/>
              </w:rPr>
            </w:pPr>
            <w:r w:rsidRPr="00C51F9D">
              <w:rPr>
                <w:sz w:val="14"/>
                <w:szCs w:val="14"/>
              </w:rPr>
              <w:t>68 582,31</w:t>
            </w:r>
          </w:p>
        </w:tc>
        <w:tc>
          <w:tcPr>
            <w:tcW w:w="467" w:type="pct"/>
            <w:tcBorders>
              <w:top w:val="nil"/>
              <w:left w:val="nil"/>
              <w:bottom w:val="single" w:sz="4" w:space="0" w:color="auto"/>
              <w:right w:val="single" w:sz="4" w:space="0" w:color="auto"/>
            </w:tcBorders>
            <w:noWrap/>
            <w:vAlign w:val="center"/>
            <w:hideMark/>
          </w:tcPr>
          <w:p w14:paraId="3CEB3EA6" w14:textId="77777777" w:rsidR="00C51F9D" w:rsidRPr="00C51F9D" w:rsidRDefault="00C51F9D" w:rsidP="00C51F9D">
            <w:pPr>
              <w:jc w:val="center"/>
              <w:rPr>
                <w:sz w:val="14"/>
                <w:szCs w:val="14"/>
              </w:rPr>
            </w:pPr>
            <w:r w:rsidRPr="00C51F9D">
              <w:rPr>
                <w:sz w:val="14"/>
                <w:szCs w:val="14"/>
              </w:rPr>
              <w:t>68 582,31</w:t>
            </w:r>
          </w:p>
        </w:tc>
        <w:tc>
          <w:tcPr>
            <w:tcW w:w="459" w:type="pct"/>
            <w:tcBorders>
              <w:top w:val="nil"/>
              <w:left w:val="nil"/>
              <w:bottom w:val="single" w:sz="4" w:space="0" w:color="auto"/>
              <w:right w:val="single" w:sz="4" w:space="0" w:color="auto"/>
            </w:tcBorders>
            <w:noWrap/>
            <w:vAlign w:val="center"/>
            <w:hideMark/>
          </w:tcPr>
          <w:p w14:paraId="27CF3761" w14:textId="77777777" w:rsidR="00C51F9D" w:rsidRPr="00C51F9D" w:rsidRDefault="00C51F9D" w:rsidP="00C51F9D">
            <w:pPr>
              <w:jc w:val="center"/>
              <w:rPr>
                <w:color w:val="000000"/>
                <w:sz w:val="14"/>
                <w:szCs w:val="14"/>
              </w:rPr>
            </w:pPr>
            <w:r w:rsidRPr="00C51F9D">
              <w:rPr>
                <w:color w:val="000000"/>
                <w:sz w:val="14"/>
                <w:szCs w:val="14"/>
              </w:rPr>
              <w:t>84 751,27</w:t>
            </w:r>
          </w:p>
        </w:tc>
        <w:tc>
          <w:tcPr>
            <w:tcW w:w="467" w:type="pct"/>
            <w:tcBorders>
              <w:top w:val="nil"/>
              <w:left w:val="nil"/>
              <w:bottom w:val="single" w:sz="4" w:space="0" w:color="auto"/>
              <w:right w:val="single" w:sz="4" w:space="0" w:color="auto"/>
            </w:tcBorders>
            <w:noWrap/>
            <w:vAlign w:val="center"/>
            <w:hideMark/>
          </w:tcPr>
          <w:p w14:paraId="538C4C3E" w14:textId="77777777" w:rsidR="00C51F9D" w:rsidRPr="00C51F9D" w:rsidRDefault="00C51F9D" w:rsidP="00C51F9D">
            <w:pPr>
              <w:jc w:val="center"/>
              <w:rPr>
                <w:color w:val="000000"/>
                <w:sz w:val="14"/>
                <w:szCs w:val="14"/>
              </w:rPr>
            </w:pPr>
            <w:r w:rsidRPr="00C51F9D">
              <w:rPr>
                <w:color w:val="000000"/>
                <w:sz w:val="14"/>
                <w:szCs w:val="14"/>
              </w:rPr>
              <w:t>67 598,17</w:t>
            </w:r>
          </w:p>
        </w:tc>
        <w:tc>
          <w:tcPr>
            <w:tcW w:w="322" w:type="pct"/>
            <w:tcBorders>
              <w:top w:val="nil"/>
              <w:left w:val="nil"/>
              <w:bottom w:val="single" w:sz="4" w:space="0" w:color="auto"/>
              <w:right w:val="single" w:sz="4" w:space="0" w:color="auto"/>
            </w:tcBorders>
            <w:noWrap/>
            <w:vAlign w:val="center"/>
            <w:hideMark/>
          </w:tcPr>
          <w:p w14:paraId="4855D5B8" w14:textId="77777777" w:rsidR="00C51F9D" w:rsidRPr="00C51F9D" w:rsidRDefault="00C51F9D" w:rsidP="00C51F9D">
            <w:pPr>
              <w:jc w:val="center"/>
              <w:rPr>
                <w:color w:val="000000"/>
                <w:sz w:val="14"/>
                <w:szCs w:val="14"/>
              </w:rPr>
            </w:pPr>
            <w:r w:rsidRPr="00C51F9D">
              <w:rPr>
                <w:color w:val="000000"/>
                <w:sz w:val="14"/>
                <w:szCs w:val="14"/>
              </w:rPr>
              <w:t>-984,14</w:t>
            </w:r>
          </w:p>
        </w:tc>
        <w:tc>
          <w:tcPr>
            <w:tcW w:w="260" w:type="pct"/>
            <w:tcBorders>
              <w:top w:val="nil"/>
              <w:left w:val="nil"/>
              <w:bottom w:val="single" w:sz="4" w:space="0" w:color="auto"/>
              <w:right w:val="single" w:sz="4" w:space="0" w:color="auto"/>
            </w:tcBorders>
            <w:noWrap/>
            <w:vAlign w:val="center"/>
            <w:hideMark/>
          </w:tcPr>
          <w:p w14:paraId="1FF4BC9A" w14:textId="77777777" w:rsidR="00C51F9D" w:rsidRPr="00C51F9D" w:rsidRDefault="00C51F9D" w:rsidP="00C51F9D">
            <w:pPr>
              <w:jc w:val="center"/>
              <w:rPr>
                <w:color w:val="000000"/>
                <w:sz w:val="14"/>
                <w:szCs w:val="14"/>
              </w:rPr>
            </w:pPr>
            <w:r w:rsidRPr="00C51F9D">
              <w:rPr>
                <w:color w:val="000000"/>
                <w:sz w:val="14"/>
                <w:szCs w:val="14"/>
              </w:rPr>
              <w:t>-1%</w:t>
            </w:r>
          </w:p>
        </w:tc>
        <w:tc>
          <w:tcPr>
            <w:tcW w:w="596" w:type="pct"/>
            <w:vMerge/>
            <w:tcBorders>
              <w:top w:val="nil"/>
              <w:left w:val="single" w:sz="4" w:space="0" w:color="auto"/>
              <w:bottom w:val="single" w:sz="4" w:space="0" w:color="auto"/>
              <w:right w:val="single" w:sz="8" w:space="0" w:color="auto"/>
            </w:tcBorders>
            <w:vAlign w:val="center"/>
            <w:hideMark/>
          </w:tcPr>
          <w:p w14:paraId="0AF421BC" w14:textId="77777777" w:rsidR="00C51F9D" w:rsidRPr="00C51F9D" w:rsidRDefault="00C51F9D" w:rsidP="00C51F9D">
            <w:pPr>
              <w:rPr>
                <w:color w:val="000000"/>
                <w:sz w:val="14"/>
                <w:szCs w:val="14"/>
              </w:rPr>
            </w:pPr>
          </w:p>
        </w:tc>
      </w:tr>
      <w:tr w:rsidR="00C51F9D" w:rsidRPr="00C51F9D" w14:paraId="58091168"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01EB89CB" w14:textId="77777777" w:rsidR="00C51F9D" w:rsidRPr="00C51F9D" w:rsidRDefault="00C51F9D" w:rsidP="00C51F9D">
            <w:pPr>
              <w:jc w:val="center"/>
              <w:rPr>
                <w:color w:val="000000"/>
                <w:sz w:val="14"/>
                <w:szCs w:val="14"/>
              </w:rPr>
            </w:pPr>
            <w:r w:rsidRPr="00C51F9D">
              <w:rPr>
                <w:color w:val="000000"/>
                <w:sz w:val="14"/>
                <w:szCs w:val="14"/>
              </w:rPr>
              <w:t>4</w:t>
            </w:r>
          </w:p>
        </w:tc>
        <w:tc>
          <w:tcPr>
            <w:tcW w:w="1206" w:type="pct"/>
            <w:tcBorders>
              <w:top w:val="nil"/>
              <w:left w:val="nil"/>
              <w:bottom w:val="single" w:sz="4" w:space="0" w:color="auto"/>
              <w:right w:val="single" w:sz="4" w:space="0" w:color="auto"/>
            </w:tcBorders>
            <w:vAlign w:val="center"/>
            <w:hideMark/>
          </w:tcPr>
          <w:p w14:paraId="4411D370" w14:textId="77777777" w:rsidR="00C51F9D" w:rsidRPr="00C51F9D" w:rsidRDefault="00C51F9D" w:rsidP="00C51F9D">
            <w:pPr>
              <w:rPr>
                <w:color w:val="000000"/>
                <w:sz w:val="14"/>
                <w:szCs w:val="14"/>
              </w:rPr>
            </w:pPr>
            <w:r w:rsidRPr="00C51F9D">
              <w:rPr>
                <w:color w:val="000000"/>
                <w:sz w:val="14"/>
                <w:szCs w:val="14"/>
              </w:rPr>
              <w:t>Индекс изменения количества активов</w:t>
            </w:r>
          </w:p>
        </w:tc>
        <w:tc>
          <w:tcPr>
            <w:tcW w:w="478" w:type="pct"/>
            <w:tcBorders>
              <w:top w:val="nil"/>
              <w:left w:val="nil"/>
              <w:bottom w:val="single" w:sz="4" w:space="0" w:color="auto"/>
              <w:right w:val="single" w:sz="4" w:space="0" w:color="auto"/>
            </w:tcBorders>
            <w:noWrap/>
            <w:vAlign w:val="center"/>
            <w:hideMark/>
          </w:tcPr>
          <w:p w14:paraId="7AE94D59" w14:textId="77777777" w:rsidR="00C51F9D" w:rsidRPr="00C51F9D" w:rsidRDefault="00C51F9D" w:rsidP="00C51F9D">
            <w:pPr>
              <w:jc w:val="center"/>
              <w:rPr>
                <w:color w:val="000000"/>
                <w:sz w:val="14"/>
                <w:szCs w:val="14"/>
              </w:rPr>
            </w:pPr>
            <w:r w:rsidRPr="00C51F9D">
              <w:rPr>
                <w:color w:val="000000"/>
                <w:sz w:val="14"/>
                <w:szCs w:val="14"/>
              </w:rPr>
              <w:t>%</w:t>
            </w:r>
          </w:p>
        </w:tc>
        <w:tc>
          <w:tcPr>
            <w:tcW w:w="467" w:type="pct"/>
            <w:tcBorders>
              <w:top w:val="nil"/>
              <w:left w:val="nil"/>
              <w:bottom w:val="single" w:sz="4" w:space="0" w:color="auto"/>
              <w:right w:val="single" w:sz="4" w:space="0" w:color="auto"/>
            </w:tcBorders>
            <w:noWrap/>
            <w:vAlign w:val="center"/>
            <w:hideMark/>
          </w:tcPr>
          <w:p w14:paraId="6349421F" w14:textId="77777777" w:rsidR="00C51F9D" w:rsidRPr="00C51F9D" w:rsidRDefault="00C51F9D" w:rsidP="00C51F9D">
            <w:pPr>
              <w:jc w:val="center"/>
              <w:rPr>
                <w:color w:val="000000"/>
                <w:sz w:val="14"/>
                <w:szCs w:val="14"/>
              </w:rPr>
            </w:pPr>
            <w:r w:rsidRPr="00C51F9D">
              <w:rPr>
                <w:color w:val="000000"/>
                <w:sz w:val="14"/>
                <w:szCs w:val="14"/>
              </w:rPr>
              <w:t>-3,55%</w:t>
            </w:r>
          </w:p>
        </w:tc>
        <w:tc>
          <w:tcPr>
            <w:tcW w:w="467" w:type="pct"/>
            <w:tcBorders>
              <w:top w:val="nil"/>
              <w:left w:val="nil"/>
              <w:bottom w:val="single" w:sz="4" w:space="0" w:color="auto"/>
              <w:right w:val="single" w:sz="4" w:space="0" w:color="auto"/>
            </w:tcBorders>
            <w:noWrap/>
            <w:vAlign w:val="center"/>
            <w:hideMark/>
          </w:tcPr>
          <w:p w14:paraId="0C7A8398" w14:textId="77777777" w:rsidR="00C51F9D" w:rsidRPr="00C51F9D" w:rsidRDefault="00C51F9D" w:rsidP="00C51F9D">
            <w:pPr>
              <w:jc w:val="center"/>
              <w:rPr>
                <w:color w:val="000000"/>
                <w:sz w:val="14"/>
                <w:szCs w:val="14"/>
              </w:rPr>
            </w:pPr>
            <w:r w:rsidRPr="00C51F9D">
              <w:rPr>
                <w:color w:val="000000"/>
                <w:sz w:val="14"/>
                <w:szCs w:val="14"/>
              </w:rPr>
              <w:t>-3,55%</w:t>
            </w:r>
          </w:p>
        </w:tc>
        <w:tc>
          <w:tcPr>
            <w:tcW w:w="459" w:type="pct"/>
            <w:tcBorders>
              <w:top w:val="nil"/>
              <w:left w:val="nil"/>
              <w:bottom w:val="single" w:sz="4" w:space="0" w:color="auto"/>
              <w:right w:val="single" w:sz="4" w:space="0" w:color="auto"/>
            </w:tcBorders>
            <w:noWrap/>
            <w:vAlign w:val="center"/>
            <w:hideMark/>
          </w:tcPr>
          <w:p w14:paraId="53171A03" w14:textId="77777777" w:rsidR="00C51F9D" w:rsidRPr="00C51F9D" w:rsidRDefault="00C51F9D" w:rsidP="00C51F9D">
            <w:pPr>
              <w:jc w:val="center"/>
              <w:rPr>
                <w:color w:val="000000"/>
                <w:sz w:val="14"/>
                <w:szCs w:val="14"/>
              </w:rPr>
            </w:pPr>
            <w:r w:rsidRPr="00C51F9D">
              <w:rPr>
                <w:color w:val="000000"/>
                <w:sz w:val="14"/>
                <w:szCs w:val="14"/>
              </w:rPr>
              <w:t>23,58%</w:t>
            </w:r>
          </w:p>
        </w:tc>
        <w:tc>
          <w:tcPr>
            <w:tcW w:w="467" w:type="pct"/>
            <w:tcBorders>
              <w:top w:val="nil"/>
              <w:left w:val="nil"/>
              <w:bottom w:val="single" w:sz="4" w:space="0" w:color="auto"/>
              <w:right w:val="single" w:sz="4" w:space="0" w:color="auto"/>
            </w:tcBorders>
            <w:noWrap/>
            <w:vAlign w:val="center"/>
            <w:hideMark/>
          </w:tcPr>
          <w:p w14:paraId="384DBCFB" w14:textId="77777777" w:rsidR="00C51F9D" w:rsidRPr="00C51F9D" w:rsidRDefault="00C51F9D" w:rsidP="00C51F9D">
            <w:pPr>
              <w:jc w:val="center"/>
              <w:rPr>
                <w:sz w:val="14"/>
                <w:szCs w:val="14"/>
              </w:rPr>
            </w:pPr>
            <w:r w:rsidRPr="00C51F9D">
              <w:rPr>
                <w:sz w:val="14"/>
                <w:szCs w:val="14"/>
              </w:rPr>
              <w:t>-1,43%</w:t>
            </w:r>
          </w:p>
        </w:tc>
        <w:tc>
          <w:tcPr>
            <w:tcW w:w="322" w:type="pct"/>
            <w:tcBorders>
              <w:top w:val="nil"/>
              <w:left w:val="nil"/>
              <w:bottom w:val="single" w:sz="4" w:space="0" w:color="auto"/>
              <w:right w:val="single" w:sz="4" w:space="0" w:color="auto"/>
            </w:tcBorders>
            <w:noWrap/>
            <w:vAlign w:val="center"/>
            <w:hideMark/>
          </w:tcPr>
          <w:p w14:paraId="1957C57F" w14:textId="77777777" w:rsidR="00C51F9D" w:rsidRPr="00C51F9D" w:rsidRDefault="00C51F9D" w:rsidP="00C51F9D">
            <w:pPr>
              <w:jc w:val="center"/>
              <w:rPr>
                <w:color w:val="000000"/>
                <w:sz w:val="14"/>
                <w:szCs w:val="14"/>
              </w:rPr>
            </w:pPr>
            <w:r w:rsidRPr="00C51F9D">
              <w:rPr>
                <w:color w:val="000000"/>
                <w:sz w:val="14"/>
                <w:szCs w:val="14"/>
              </w:rPr>
              <w:t>-</w:t>
            </w:r>
          </w:p>
        </w:tc>
        <w:tc>
          <w:tcPr>
            <w:tcW w:w="260" w:type="pct"/>
            <w:tcBorders>
              <w:top w:val="nil"/>
              <w:left w:val="nil"/>
              <w:bottom w:val="single" w:sz="4" w:space="0" w:color="auto"/>
              <w:right w:val="single" w:sz="4" w:space="0" w:color="auto"/>
            </w:tcBorders>
            <w:noWrap/>
            <w:vAlign w:val="center"/>
            <w:hideMark/>
          </w:tcPr>
          <w:p w14:paraId="57406A95" w14:textId="77777777" w:rsidR="00C51F9D" w:rsidRPr="00C51F9D" w:rsidRDefault="00C51F9D" w:rsidP="00C51F9D">
            <w:pPr>
              <w:jc w:val="center"/>
              <w:rPr>
                <w:color w:val="000000"/>
                <w:sz w:val="14"/>
                <w:szCs w:val="14"/>
              </w:rPr>
            </w:pPr>
            <w:r w:rsidRPr="00C51F9D">
              <w:rPr>
                <w:color w:val="000000"/>
                <w:sz w:val="14"/>
                <w:szCs w:val="14"/>
              </w:rPr>
              <w:t>-</w:t>
            </w:r>
          </w:p>
        </w:tc>
        <w:tc>
          <w:tcPr>
            <w:tcW w:w="596" w:type="pct"/>
            <w:vMerge/>
            <w:tcBorders>
              <w:top w:val="nil"/>
              <w:left w:val="single" w:sz="4" w:space="0" w:color="auto"/>
              <w:bottom w:val="single" w:sz="4" w:space="0" w:color="auto"/>
              <w:right w:val="single" w:sz="8" w:space="0" w:color="auto"/>
            </w:tcBorders>
            <w:vAlign w:val="center"/>
            <w:hideMark/>
          </w:tcPr>
          <w:p w14:paraId="5D45C0FA" w14:textId="77777777" w:rsidR="00C51F9D" w:rsidRPr="00C51F9D" w:rsidRDefault="00C51F9D" w:rsidP="00C51F9D">
            <w:pPr>
              <w:rPr>
                <w:color w:val="000000"/>
                <w:sz w:val="14"/>
                <w:szCs w:val="14"/>
              </w:rPr>
            </w:pPr>
          </w:p>
        </w:tc>
      </w:tr>
      <w:tr w:rsidR="00C51F9D" w:rsidRPr="00C51F9D" w14:paraId="6EAF29ED" w14:textId="77777777" w:rsidTr="00490E4B">
        <w:trPr>
          <w:trHeight w:val="405"/>
        </w:trPr>
        <w:tc>
          <w:tcPr>
            <w:tcW w:w="278" w:type="pct"/>
            <w:tcBorders>
              <w:top w:val="nil"/>
              <w:left w:val="single" w:sz="8" w:space="0" w:color="auto"/>
              <w:bottom w:val="single" w:sz="4" w:space="0" w:color="auto"/>
              <w:right w:val="single" w:sz="4" w:space="0" w:color="auto"/>
            </w:tcBorders>
            <w:noWrap/>
            <w:vAlign w:val="center"/>
            <w:hideMark/>
          </w:tcPr>
          <w:p w14:paraId="6EEDB3C5" w14:textId="77777777" w:rsidR="00C51F9D" w:rsidRPr="00C51F9D" w:rsidRDefault="00C51F9D" w:rsidP="00C51F9D">
            <w:pPr>
              <w:jc w:val="center"/>
              <w:rPr>
                <w:color w:val="000000"/>
                <w:sz w:val="14"/>
                <w:szCs w:val="14"/>
              </w:rPr>
            </w:pPr>
            <w:r w:rsidRPr="00C51F9D">
              <w:rPr>
                <w:color w:val="000000"/>
                <w:sz w:val="14"/>
                <w:szCs w:val="14"/>
              </w:rPr>
              <w:t>5</w:t>
            </w:r>
          </w:p>
        </w:tc>
        <w:tc>
          <w:tcPr>
            <w:tcW w:w="1206" w:type="pct"/>
            <w:tcBorders>
              <w:top w:val="nil"/>
              <w:left w:val="nil"/>
              <w:bottom w:val="single" w:sz="4" w:space="0" w:color="auto"/>
              <w:right w:val="single" w:sz="4" w:space="0" w:color="auto"/>
            </w:tcBorders>
            <w:vAlign w:val="center"/>
            <w:hideMark/>
          </w:tcPr>
          <w:p w14:paraId="30168979" w14:textId="77777777" w:rsidR="00C51F9D" w:rsidRPr="00C51F9D" w:rsidRDefault="00C51F9D" w:rsidP="00C51F9D">
            <w:pPr>
              <w:rPr>
                <w:color w:val="000000"/>
                <w:sz w:val="14"/>
                <w:szCs w:val="14"/>
              </w:rPr>
            </w:pPr>
            <w:r w:rsidRPr="00C51F9D">
              <w:rPr>
                <w:color w:val="000000"/>
                <w:sz w:val="14"/>
                <w:szCs w:val="14"/>
              </w:rPr>
              <w:t>Коэффициент эластичности затрат по росту активов</w:t>
            </w:r>
          </w:p>
        </w:tc>
        <w:tc>
          <w:tcPr>
            <w:tcW w:w="478" w:type="pct"/>
            <w:tcBorders>
              <w:top w:val="nil"/>
              <w:left w:val="nil"/>
              <w:bottom w:val="single" w:sz="4" w:space="0" w:color="auto"/>
              <w:right w:val="single" w:sz="4" w:space="0" w:color="auto"/>
            </w:tcBorders>
            <w:noWrap/>
            <w:hideMark/>
          </w:tcPr>
          <w:p w14:paraId="6BA4B900" w14:textId="77777777" w:rsidR="00C51F9D" w:rsidRPr="00C51F9D" w:rsidRDefault="00C51F9D" w:rsidP="00C51F9D">
            <w:pPr>
              <w:jc w:val="center"/>
              <w:rPr>
                <w:sz w:val="14"/>
                <w:szCs w:val="14"/>
              </w:rPr>
            </w:pPr>
            <w:r w:rsidRPr="00C51F9D">
              <w:rPr>
                <w:sz w:val="14"/>
                <w:szCs w:val="14"/>
              </w:rPr>
              <w:t>-</w:t>
            </w:r>
          </w:p>
        </w:tc>
        <w:tc>
          <w:tcPr>
            <w:tcW w:w="467" w:type="pct"/>
            <w:tcBorders>
              <w:top w:val="nil"/>
              <w:left w:val="nil"/>
              <w:bottom w:val="single" w:sz="4" w:space="0" w:color="auto"/>
              <w:right w:val="single" w:sz="4" w:space="0" w:color="auto"/>
            </w:tcBorders>
            <w:noWrap/>
            <w:vAlign w:val="center"/>
            <w:hideMark/>
          </w:tcPr>
          <w:p w14:paraId="295A313C" w14:textId="77777777" w:rsidR="00C51F9D" w:rsidRPr="00C51F9D" w:rsidRDefault="00C51F9D" w:rsidP="00C51F9D">
            <w:pPr>
              <w:jc w:val="center"/>
              <w:rPr>
                <w:color w:val="000000"/>
                <w:sz w:val="14"/>
                <w:szCs w:val="14"/>
              </w:rPr>
            </w:pPr>
            <w:r w:rsidRPr="00C51F9D">
              <w:rPr>
                <w:color w:val="000000"/>
                <w:sz w:val="14"/>
                <w:szCs w:val="14"/>
              </w:rPr>
              <w:t>0,75</w:t>
            </w:r>
          </w:p>
        </w:tc>
        <w:tc>
          <w:tcPr>
            <w:tcW w:w="467" w:type="pct"/>
            <w:tcBorders>
              <w:top w:val="nil"/>
              <w:left w:val="nil"/>
              <w:bottom w:val="single" w:sz="4" w:space="0" w:color="auto"/>
              <w:right w:val="single" w:sz="4" w:space="0" w:color="auto"/>
            </w:tcBorders>
            <w:noWrap/>
            <w:vAlign w:val="center"/>
            <w:hideMark/>
          </w:tcPr>
          <w:p w14:paraId="041F8492" w14:textId="77777777" w:rsidR="00C51F9D" w:rsidRPr="00C51F9D" w:rsidRDefault="00C51F9D" w:rsidP="00C51F9D">
            <w:pPr>
              <w:jc w:val="center"/>
              <w:rPr>
                <w:color w:val="000000"/>
                <w:sz w:val="14"/>
                <w:szCs w:val="14"/>
              </w:rPr>
            </w:pPr>
            <w:r w:rsidRPr="00C51F9D">
              <w:rPr>
                <w:color w:val="000000"/>
                <w:sz w:val="14"/>
                <w:szCs w:val="14"/>
              </w:rPr>
              <w:t>0,75</w:t>
            </w:r>
          </w:p>
        </w:tc>
        <w:tc>
          <w:tcPr>
            <w:tcW w:w="459" w:type="pct"/>
            <w:tcBorders>
              <w:top w:val="nil"/>
              <w:left w:val="nil"/>
              <w:bottom w:val="single" w:sz="4" w:space="0" w:color="auto"/>
              <w:right w:val="single" w:sz="4" w:space="0" w:color="auto"/>
            </w:tcBorders>
            <w:noWrap/>
            <w:vAlign w:val="center"/>
            <w:hideMark/>
          </w:tcPr>
          <w:p w14:paraId="482D8A3D" w14:textId="77777777" w:rsidR="00C51F9D" w:rsidRPr="00C51F9D" w:rsidRDefault="00C51F9D" w:rsidP="00C51F9D">
            <w:pPr>
              <w:jc w:val="center"/>
              <w:rPr>
                <w:color w:val="000000"/>
                <w:sz w:val="14"/>
                <w:szCs w:val="14"/>
              </w:rPr>
            </w:pPr>
            <w:r w:rsidRPr="00C51F9D">
              <w:rPr>
                <w:color w:val="000000"/>
                <w:sz w:val="14"/>
                <w:szCs w:val="14"/>
              </w:rPr>
              <w:t>0,75</w:t>
            </w:r>
          </w:p>
        </w:tc>
        <w:tc>
          <w:tcPr>
            <w:tcW w:w="467" w:type="pct"/>
            <w:tcBorders>
              <w:top w:val="nil"/>
              <w:left w:val="nil"/>
              <w:bottom w:val="single" w:sz="4" w:space="0" w:color="auto"/>
              <w:right w:val="single" w:sz="4" w:space="0" w:color="auto"/>
            </w:tcBorders>
            <w:noWrap/>
            <w:vAlign w:val="center"/>
            <w:hideMark/>
          </w:tcPr>
          <w:p w14:paraId="161D1EA7"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762DB3FF"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260" w:type="pct"/>
            <w:tcBorders>
              <w:top w:val="nil"/>
              <w:left w:val="nil"/>
              <w:bottom w:val="single" w:sz="4" w:space="0" w:color="auto"/>
              <w:right w:val="single" w:sz="4" w:space="0" w:color="auto"/>
            </w:tcBorders>
            <w:noWrap/>
            <w:vAlign w:val="center"/>
            <w:hideMark/>
          </w:tcPr>
          <w:p w14:paraId="525F3AD7"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596" w:type="pct"/>
            <w:vMerge/>
            <w:tcBorders>
              <w:top w:val="nil"/>
              <w:left w:val="single" w:sz="4" w:space="0" w:color="auto"/>
              <w:bottom w:val="single" w:sz="4" w:space="0" w:color="auto"/>
              <w:right w:val="single" w:sz="8" w:space="0" w:color="auto"/>
            </w:tcBorders>
            <w:vAlign w:val="center"/>
            <w:hideMark/>
          </w:tcPr>
          <w:p w14:paraId="2A613807" w14:textId="77777777" w:rsidR="00C51F9D" w:rsidRPr="00C51F9D" w:rsidRDefault="00C51F9D" w:rsidP="00C51F9D">
            <w:pPr>
              <w:rPr>
                <w:color w:val="000000"/>
                <w:sz w:val="14"/>
                <w:szCs w:val="14"/>
              </w:rPr>
            </w:pPr>
          </w:p>
        </w:tc>
      </w:tr>
      <w:tr w:rsidR="00C51F9D" w:rsidRPr="00C51F9D" w14:paraId="1447921F"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50E84A94" w14:textId="77777777" w:rsidR="00C51F9D" w:rsidRPr="00C51F9D" w:rsidRDefault="00C51F9D" w:rsidP="00C51F9D">
            <w:pPr>
              <w:jc w:val="center"/>
              <w:rPr>
                <w:color w:val="000000"/>
                <w:sz w:val="14"/>
                <w:szCs w:val="14"/>
              </w:rPr>
            </w:pPr>
            <w:r w:rsidRPr="00C51F9D">
              <w:rPr>
                <w:color w:val="000000"/>
                <w:sz w:val="14"/>
                <w:szCs w:val="14"/>
              </w:rPr>
              <w:t>6</w:t>
            </w:r>
          </w:p>
        </w:tc>
        <w:tc>
          <w:tcPr>
            <w:tcW w:w="1206" w:type="pct"/>
            <w:tcBorders>
              <w:top w:val="nil"/>
              <w:left w:val="nil"/>
              <w:bottom w:val="single" w:sz="4" w:space="0" w:color="auto"/>
              <w:right w:val="single" w:sz="4" w:space="0" w:color="auto"/>
            </w:tcBorders>
            <w:vAlign w:val="center"/>
            <w:hideMark/>
          </w:tcPr>
          <w:p w14:paraId="7A81F5BD" w14:textId="77777777" w:rsidR="00C51F9D" w:rsidRPr="00C51F9D" w:rsidRDefault="00C51F9D" w:rsidP="00C51F9D">
            <w:pPr>
              <w:rPr>
                <w:color w:val="000000"/>
                <w:sz w:val="14"/>
                <w:szCs w:val="14"/>
              </w:rPr>
            </w:pPr>
            <w:r w:rsidRPr="00C51F9D">
              <w:rPr>
                <w:color w:val="000000"/>
                <w:sz w:val="14"/>
                <w:szCs w:val="14"/>
              </w:rPr>
              <w:t>Итого коэффициент индексации</w:t>
            </w:r>
          </w:p>
        </w:tc>
        <w:tc>
          <w:tcPr>
            <w:tcW w:w="478" w:type="pct"/>
            <w:tcBorders>
              <w:top w:val="nil"/>
              <w:left w:val="nil"/>
              <w:bottom w:val="single" w:sz="4" w:space="0" w:color="auto"/>
              <w:right w:val="single" w:sz="4" w:space="0" w:color="auto"/>
            </w:tcBorders>
            <w:noWrap/>
            <w:hideMark/>
          </w:tcPr>
          <w:p w14:paraId="66BD5C07" w14:textId="77777777" w:rsidR="00C51F9D" w:rsidRPr="00C51F9D" w:rsidRDefault="00C51F9D" w:rsidP="00C51F9D">
            <w:pPr>
              <w:jc w:val="center"/>
              <w:rPr>
                <w:b/>
                <w:bCs/>
                <w:sz w:val="14"/>
                <w:szCs w:val="14"/>
              </w:rPr>
            </w:pPr>
            <w:r w:rsidRPr="00C51F9D">
              <w:rPr>
                <w:b/>
                <w:bCs/>
                <w:sz w:val="14"/>
                <w:szCs w:val="14"/>
              </w:rPr>
              <w:t>-</w:t>
            </w:r>
          </w:p>
        </w:tc>
        <w:tc>
          <w:tcPr>
            <w:tcW w:w="467" w:type="pct"/>
            <w:tcBorders>
              <w:top w:val="nil"/>
              <w:left w:val="nil"/>
              <w:bottom w:val="single" w:sz="4" w:space="0" w:color="auto"/>
              <w:right w:val="single" w:sz="4" w:space="0" w:color="auto"/>
            </w:tcBorders>
            <w:noWrap/>
            <w:vAlign w:val="center"/>
            <w:hideMark/>
          </w:tcPr>
          <w:p w14:paraId="098068DD" w14:textId="77777777" w:rsidR="00C51F9D" w:rsidRPr="00C51F9D" w:rsidRDefault="00C51F9D" w:rsidP="00C51F9D">
            <w:pPr>
              <w:jc w:val="center"/>
              <w:rPr>
                <w:color w:val="000000"/>
                <w:sz w:val="14"/>
                <w:szCs w:val="14"/>
              </w:rPr>
            </w:pPr>
            <w:r w:rsidRPr="00C51F9D">
              <w:rPr>
                <w:color w:val="000000"/>
                <w:sz w:val="14"/>
                <w:szCs w:val="14"/>
              </w:rPr>
              <w:t>1,0196</w:t>
            </w:r>
          </w:p>
        </w:tc>
        <w:tc>
          <w:tcPr>
            <w:tcW w:w="467" w:type="pct"/>
            <w:tcBorders>
              <w:top w:val="nil"/>
              <w:left w:val="nil"/>
              <w:bottom w:val="single" w:sz="4" w:space="0" w:color="auto"/>
              <w:right w:val="single" w:sz="4" w:space="0" w:color="auto"/>
            </w:tcBorders>
            <w:noWrap/>
            <w:vAlign w:val="center"/>
            <w:hideMark/>
          </w:tcPr>
          <w:p w14:paraId="1E43A47A" w14:textId="77777777" w:rsidR="00C51F9D" w:rsidRPr="00C51F9D" w:rsidRDefault="00C51F9D" w:rsidP="00C51F9D">
            <w:pPr>
              <w:jc w:val="center"/>
              <w:rPr>
                <w:color w:val="000000"/>
                <w:sz w:val="14"/>
                <w:szCs w:val="14"/>
              </w:rPr>
            </w:pPr>
            <w:r w:rsidRPr="00C51F9D">
              <w:rPr>
                <w:color w:val="000000"/>
                <w:sz w:val="14"/>
                <w:szCs w:val="14"/>
              </w:rPr>
              <w:t>1,0196</w:t>
            </w:r>
          </w:p>
        </w:tc>
        <w:tc>
          <w:tcPr>
            <w:tcW w:w="459" w:type="pct"/>
            <w:tcBorders>
              <w:top w:val="nil"/>
              <w:left w:val="nil"/>
              <w:bottom w:val="single" w:sz="4" w:space="0" w:color="auto"/>
              <w:right w:val="single" w:sz="4" w:space="0" w:color="auto"/>
            </w:tcBorders>
            <w:noWrap/>
            <w:vAlign w:val="center"/>
            <w:hideMark/>
          </w:tcPr>
          <w:p w14:paraId="2409AD05" w14:textId="77777777" w:rsidR="00C51F9D" w:rsidRPr="00C51F9D" w:rsidRDefault="00C51F9D" w:rsidP="00C51F9D">
            <w:pPr>
              <w:jc w:val="center"/>
              <w:rPr>
                <w:color w:val="000000"/>
                <w:sz w:val="14"/>
                <w:szCs w:val="14"/>
              </w:rPr>
            </w:pPr>
            <w:r w:rsidRPr="00C51F9D">
              <w:rPr>
                <w:color w:val="000000"/>
                <w:sz w:val="14"/>
                <w:szCs w:val="14"/>
              </w:rPr>
              <w:t>1,3322</w:t>
            </w:r>
          </w:p>
        </w:tc>
        <w:tc>
          <w:tcPr>
            <w:tcW w:w="467" w:type="pct"/>
            <w:tcBorders>
              <w:top w:val="nil"/>
              <w:left w:val="nil"/>
              <w:bottom w:val="single" w:sz="4" w:space="0" w:color="auto"/>
              <w:right w:val="single" w:sz="4" w:space="0" w:color="auto"/>
            </w:tcBorders>
            <w:noWrap/>
            <w:vAlign w:val="center"/>
            <w:hideMark/>
          </w:tcPr>
          <w:p w14:paraId="223F6459" w14:textId="77777777" w:rsidR="00C51F9D" w:rsidRPr="00C51F9D" w:rsidRDefault="00C51F9D" w:rsidP="00C51F9D">
            <w:pPr>
              <w:jc w:val="center"/>
              <w:rPr>
                <w:color w:val="000000"/>
                <w:sz w:val="14"/>
                <w:szCs w:val="14"/>
              </w:rPr>
            </w:pPr>
            <w:r w:rsidRPr="00C51F9D">
              <w:rPr>
                <w:color w:val="000000"/>
                <w:sz w:val="14"/>
                <w:szCs w:val="14"/>
              </w:rPr>
              <w:t>1,0359</w:t>
            </w:r>
          </w:p>
        </w:tc>
        <w:tc>
          <w:tcPr>
            <w:tcW w:w="322" w:type="pct"/>
            <w:tcBorders>
              <w:top w:val="nil"/>
              <w:left w:val="nil"/>
              <w:bottom w:val="single" w:sz="4" w:space="0" w:color="auto"/>
              <w:right w:val="single" w:sz="4" w:space="0" w:color="auto"/>
            </w:tcBorders>
            <w:noWrap/>
            <w:vAlign w:val="center"/>
            <w:hideMark/>
          </w:tcPr>
          <w:p w14:paraId="74F96167"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260" w:type="pct"/>
            <w:tcBorders>
              <w:top w:val="nil"/>
              <w:left w:val="nil"/>
              <w:bottom w:val="single" w:sz="4" w:space="0" w:color="auto"/>
              <w:right w:val="single" w:sz="4" w:space="0" w:color="auto"/>
            </w:tcBorders>
            <w:noWrap/>
            <w:vAlign w:val="center"/>
            <w:hideMark/>
          </w:tcPr>
          <w:p w14:paraId="1E1A99AA"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w:t>
            </w:r>
          </w:p>
        </w:tc>
        <w:tc>
          <w:tcPr>
            <w:tcW w:w="596" w:type="pct"/>
            <w:vMerge/>
            <w:tcBorders>
              <w:top w:val="nil"/>
              <w:left w:val="single" w:sz="4" w:space="0" w:color="auto"/>
              <w:bottom w:val="single" w:sz="4" w:space="0" w:color="auto"/>
              <w:right w:val="single" w:sz="8" w:space="0" w:color="auto"/>
            </w:tcBorders>
            <w:vAlign w:val="center"/>
            <w:hideMark/>
          </w:tcPr>
          <w:p w14:paraId="7D85E24D" w14:textId="77777777" w:rsidR="00C51F9D" w:rsidRPr="00C51F9D" w:rsidRDefault="00C51F9D" w:rsidP="00C51F9D">
            <w:pPr>
              <w:rPr>
                <w:color w:val="000000"/>
                <w:sz w:val="14"/>
                <w:szCs w:val="14"/>
              </w:rPr>
            </w:pPr>
          </w:p>
        </w:tc>
      </w:tr>
      <w:tr w:rsidR="00C51F9D" w:rsidRPr="00C51F9D" w14:paraId="3498BD4C" w14:textId="77777777" w:rsidTr="00490E4B">
        <w:trPr>
          <w:trHeight w:val="300"/>
        </w:trPr>
        <w:tc>
          <w:tcPr>
            <w:tcW w:w="5000" w:type="pct"/>
            <w:gridSpan w:val="10"/>
            <w:tcBorders>
              <w:top w:val="single" w:sz="4" w:space="0" w:color="auto"/>
              <w:left w:val="single" w:sz="8" w:space="0" w:color="auto"/>
              <w:bottom w:val="single" w:sz="4" w:space="0" w:color="auto"/>
              <w:right w:val="single" w:sz="8" w:space="0" w:color="auto"/>
            </w:tcBorders>
            <w:noWrap/>
            <w:vAlign w:val="center"/>
            <w:hideMark/>
          </w:tcPr>
          <w:p w14:paraId="18BD6357" w14:textId="77777777" w:rsidR="00C51F9D" w:rsidRPr="00C51F9D" w:rsidRDefault="00C51F9D" w:rsidP="00C51F9D">
            <w:pPr>
              <w:rPr>
                <w:b/>
                <w:bCs/>
                <w:color w:val="000000"/>
                <w:sz w:val="14"/>
                <w:szCs w:val="14"/>
              </w:rPr>
            </w:pPr>
            <w:r w:rsidRPr="00C51F9D">
              <w:rPr>
                <w:b/>
                <w:bCs/>
                <w:color w:val="000000"/>
                <w:sz w:val="14"/>
                <w:szCs w:val="14"/>
              </w:rPr>
              <w:t>1. Подконтрольные расходы</w:t>
            </w:r>
          </w:p>
        </w:tc>
      </w:tr>
      <w:tr w:rsidR="00C51F9D" w:rsidRPr="00C51F9D" w14:paraId="16B7EB6A"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62A2EB64" w14:textId="77777777" w:rsidR="00C51F9D" w:rsidRPr="00C51F9D" w:rsidRDefault="00C51F9D" w:rsidP="00C51F9D">
            <w:pPr>
              <w:jc w:val="center"/>
              <w:rPr>
                <w:color w:val="000000"/>
                <w:sz w:val="14"/>
                <w:szCs w:val="14"/>
              </w:rPr>
            </w:pPr>
            <w:r w:rsidRPr="00C51F9D">
              <w:rPr>
                <w:color w:val="000000"/>
                <w:sz w:val="14"/>
                <w:szCs w:val="14"/>
              </w:rPr>
              <w:t>1.1.</w:t>
            </w:r>
          </w:p>
        </w:tc>
        <w:tc>
          <w:tcPr>
            <w:tcW w:w="1206" w:type="pct"/>
            <w:tcBorders>
              <w:top w:val="nil"/>
              <w:left w:val="nil"/>
              <w:bottom w:val="single" w:sz="4" w:space="0" w:color="auto"/>
              <w:right w:val="single" w:sz="4" w:space="0" w:color="auto"/>
            </w:tcBorders>
            <w:vAlign w:val="center"/>
            <w:hideMark/>
          </w:tcPr>
          <w:p w14:paraId="1F2D52EA" w14:textId="77777777" w:rsidR="00C51F9D" w:rsidRPr="00C51F9D" w:rsidRDefault="00C51F9D" w:rsidP="00C51F9D">
            <w:pPr>
              <w:rPr>
                <w:color w:val="000000"/>
                <w:sz w:val="14"/>
                <w:szCs w:val="14"/>
              </w:rPr>
            </w:pPr>
            <w:r w:rsidRPr="00C51F9D">
              <w:rPr>
                <w:color w:val="000000"/>
                <w:sz w:val="14"/>
                <w:szCs w:val="14"/>
              </w:rPr>
              <w:t>Материальные затраты</w:t>
            </w:r>
          </w:p>
        </w:tc>
        <w:tc>
          <w:tcPr>
            <w:tcW w:w="478" w:type="pct"/>
            <w:tcBorders>
              <w:top w:val="nil"/>
              <w:left w:val="nil"/>
              <w:bottom w:val="single" w:sz="4" w:space="0" w:color="auto"/>
              <w:right w:val="single" w:sz="4" w:space="0" w:color="auto"/>
            </w:tcBorders>
            <w:noWrap/>
            <w:vAlign w:val="center"/>
            <w:hideMark/>
          </w:tcPr>
          <w:p w14:paraId="28D2B0F4"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5DB413B" w14:textId="77777777" w:rsidR="00C51F9D" w:rsidRPr="00C51F9D" w:rsidRDefault="00C51F9D" w:rsidP="00C51F9D">
            <w:pPr>
              <w:jc w:val="center"/>
              <w:rPr>
                <w:color w:val="000000"/>
                <w:sz w:val="14"/>
                <w:szCs w:val="14"/>
              </w:rPr>
            </w:pPr>
            <w:r w:rsidRPr="00C51F9D">
              <w:rPr>
                <w:color w:val="000000"/>
                <w:sz w:val="14"/>
                <w:szCs w:val="14"/>
              </w:rPr>
              <w:t>173 751</w:t>
            </w:r>
          </w:p>
        </w:tc>
        <w:tc>
          <w:tcPr>
            <w:tcW w:w="467" w:type="pct"/>
            <w:tcBorders>
              <w:top w:val="nil"/>
              <w:left w:val="nil"/>
              <w:bottom w:val="single" w:sz="4" w:space="0" w:color="auto"/>
              <w:right w:val="single" w:sz="4" w:space="0" w:color="auto"/>
            </w:tcBorders>
            <w:noWrap/>
            <w:vAlign w:val="center"/>
            <w:hideMark/>
          </w:tcPr>
          <w:p w14:paraId="37623DF0" w14:textId="77777777" w:rsidR="00C51F9D" w:rsidRPr="00C51F9D" w:rsidRDefault="00C51F9D" w:rsidP="00C51F9D">
            <w:pPr>
              <w:jc w:val="center"/>
              <w:rPr>
                <w:color w:val="000000"/>
                <w:sz w:val="14"/>
                <w:szCs w:val="14"/>
              </w:rPr>
            </w:pPr>
            <w:r w:rsidRPr="00C51F9D">
              <w:rPr>
                <w:color w:val="000000"/>
                <w:sz w:val="14"/>
                <w:szCs w:val="14"/>
              </w:rPr>
              <w:t>173 751</w:t>
            </w:r>
          </w:p>
        </w:tc>
        <w:tc>
          <w:tcPr>
            <w:tcW w:w="459" w:type="pct"/>
            <w:tcBorders>
              <w:top w:val="nil"/>
              <w:left w:val="nil"/>
              <w:bottom w:val="single" w:sz="4" w:space="0" w:color="auto"/>
              <w:right w:val="single" w:sz="4" w:space="0" w:color="auto"/>
            </w:tcBorders>
            <w:noWrap/>
            <w:vAlign w:val="center"/>
            <w:hideMark/>
          </w:tcPr>
          <w:p w14:paraId="4EEF014B" w14:textId="77777777" w:rsidR="00C51F9D" w:rsidRPr="00C51F9D" w:rsidRDefault="00C51F9D" w:rsidP="00C51F9D">
            <w:pPr>
              <w:jc w:val="center"/>
              <w:rPr>
                <w:color w:val="000000"/>
                <w:sz w:val="14"/>
                <w:szCs w:val="14"/>
              </w:rPr>
            </w:pPr>
            <w:r w:rsidRPr="00C51F9D">
              <w:rPr>
                <w:color w:val="000000"/>
                <w:sz w:val="14"/>
                <w:szCs w:val="14"/>
              </w:rPr>
              <w:t>231 464</w:t>
            </w:r>
          </w:p>
        </w:tc>
        <w:tc>
          <w:tcPr>
            <w:tcW w:w="467" w:type="pct"/>
            <w:tcBorders>
              <w:top w:val="nil"/>
              <w:left w:val="nil"/>
              <w:bottom w:val="single" w:sz="4" w:space="0" w:color="auto"/>
              <w:right w:val="single" w:sz="4" w:space="0" w:color="auto"/>
            </w:tcBorders>
            <w:noWrap/>
            <w:vAlign w:val="center"/>
            <w:hideMark/>
          </w:tcPr>
          <w:p w14:paraId="421183AC" w14:textId="77777777" w:rsidR="00C51F9D" w:rsidRPr="00C51F9D" w:rsidRDefault="00C51F9D" w:rsidP="00C51F9D">
            <w:pPr>
              <w:jc w:val="center"/>
              <w:rPr>
                <w:color w:val="000000"/>
                <w:sz w:val="14"/>
                <w:szCs w:val="14"/>
              </w:rPr>
            </w:pPr>
            <w:r w:rsidRPr="00C51F9D">
              <w:rPr>
                <w:color w:val="000000"/>
                <w:sz w:val="14"/>
                <w:szCs w:val="14"/>
              </w:rPr>
              <w:t>179 992</w:t>
            </w:r>
          </w:p>
        </w:tc>
        <w:tc>
          <w:tcPr>
            <w:tcW w:w="322" w:type="pct"/>
            <w:tcBorders>
              <w:top w:val="nil"/>
              <w:left w:val="nil"/>
              <w:bottom w:val="single" w:sz="4" w:space="0" w:color="auto"/>
              <w:right w:val="single" w:sz="4" w:space="0" w:color="auto"/>
            </w:tcBorders>
            <w:noWrap/>
            <w:vAlign w:val="center"/>
            <w:hideMark/>
          </w:tcPr>
          <w:p w14:paraId="34F526C4" w14:textId="77777777" w:rsidR="00C51F9D" w:rsidRPr="00C51F9D" w:rsidRDefault="00C51F9D" w:rsidP="00C51F9D">
            <w:pPr>
              <w:jc w:val="center"/>
              <w:rPr>
                <w:color w:val="000000"/>
                <w:sz w:val="14"/>
                <w:szCs w:val="14"/>
              </w:rPr>
            </w:pPr>
            <w:r w:rsidRPr="00C51F9D">
              <w:rPr>
                <w:color w:val="000000"/>
                <w:sz w:val="14"/>
                <w:szCs w:val="14"/>
              </w:rPr>
              <w:t>6 241</w:t>
            </w:r>
          </w:p>
        </w:tc>
        <w:tc>
          <w:tcPr>
            <w:tcW w:w="260" w:type="pct"/>
            <w:tcBorders>
              <w:top w:val="nil"/>
              <w:left w:val="nil"/>
              <w:bottom w:val="single" w:sz="4" w:space="0" w:color="auto"/>
              <w:right w:val="single" w:sz="4" w:space="0" w:color="auto"/>
            </w:tcBorders>
            <w:noWrap/>
            <w:vAlign w:val="center"/>
            <w:hideMark/>
          </w:tcPr>
          <w:p w14:paraId="3BDCF968"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vMerge w:val="restart"/>
            <w:tcBorders>
              <w:top w:val="nil"/>
              <w:left w:val="single" w:sz="4" w:space="0" w:color="auto"/>
              <w:bottom w:val="single" w:sz="8" w:space="0" w:color="000000"/>
              <w:right w:val="single" w:sz="8" w:space="0" w:color="auto"/>
            </w:tcBorders>
            <w:vAlign w:val="center"/>
            <w:hideMark/>
          </w:tcPr>
          <w:p w14:paraId="2758DA35" w14:textId="77777777" w:rsidR="00C51F9D" w:rsidRPr="00C51F9D" w:rsidRDefault="00C51F9D" w:rsidP="00C51F9D">
            <w:pPr>
              <w:jc w:val="center"/>
              <w:rPr>
                <w:color w:val="000000"/>
                <w:sz w:val="14"/>
                <w:szCs w:val="14"/>
              </w:rPr>
            </w:pPr>
            <w:r w:rsidRPr="00C51F9D">
              <w:rPr>
                <w:color w:val="000000"/>
                <w:sz w:val="14"/>
                <w:szCs w:val="14"/>
              </w:rPr>
              <w:t xml:space="preserve">Расчет произведен в соответствии с ф. 2 МУ 98-э </w:t>
            </w:r>
            <w:r w:rsidRPr="00C51F9D">
              <w:rPr>
                <w:color w:val="000000"/>
                <w:sz w:val="14"/>
                <w:szCs w:val="14"/>
              </w:rPr>
              <w:br/>
              <w:t>С учетом ППРФ от 23.10.2025 № 1635</w:t>
            </w:r>
          </w:p>
        </w:tc>
      </w:tr>
      <w:tr w:rsidR="00C51F9D" w:rsidRPr="00C51F9D" w14:paraId="5E77B904"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28CEF1EA" w14:textId="77777777" w:rsidR="00C51F9D" w:rsidRPr="00C51F9D" w:rsidRDefault="00C51F9D" w:rsidP="00C51F9D">
            <w:pPr>
              <w:jc w:val="center"/>
              <w:rPr>
                <w:i/>
                <w:iCs/>
                <w:color w:val="000000"/>
                <w:sz w:val="14"/>
                <w:szCs w:val="14"/>
              </w:rPr>
            </w:pPr>
            <w:r w:rsidRPr="00C51F9D">
              <w:rPr>
                <w:i/>
                <w:iCs/>
                <w:color w:val="000000"/>
                <w:sz w:val="14"/>
                <w:szCs w:val="14"/>
              </w:rPr>
              <w:t>1.1.1.</w:t>
            </w:r>
          </w:p>
        </w:tc>
        <w:tc>
          <w:tcPr>
            <w:tcW w:w="1206" w:type="pct"/>
            <w:tcBorders>
              <w:top w:val="nil"/>
              <w:left w:val="nil"/>
              <w:bottom w:val="single" w:sz="4" w:space="0" w:color="auto"/>
              <w:right w:val="single" w:sz="4" w:space="0" w:color="auto"/>
            </w:tcBorders>
            <w:vAlign w:val="center"/>
            <w:hideMark/>
          </w:tcPr>
          <w:p w14:paraId="26235E86" w14:textId="77777777" w:rsidR="00C51F9D" w:rsidRPr="00C51F9D" w:rsidRDefault="00C51F9D" w:rsidP="00C51F9D">
            <w:pPr>
              <w:rPr>
                <w:i/>
                <w:iCs/>
                <w:color w:val="000000"/>
                <w:sz w:val="14"/>
                <w:szCs w:val="14"/>
              </w:rPr>
            </w:pPr>
            <w:r w:rsidRPr="00C51F9D">
              <w:rPr>
                <w:i/>
                <w:iCs/>
                <w:color w:val="000000"/>
                <w:sz w:val="14"/>
                <w:szCs w:val="14"/>
              </w:rPr>
              <w:t>Сырье, материалы, запасные части, инструмент, топливо</w:t>
            </w:r>
          </w:p>
        </w:tc>
        <w:tc>
          <w:tcPr>
            <w:tcW w:w="478" w:type="pct"/>
            <w:tcBorders>
              <w:top w:val="nil"/>
              <w:left w:val="nil"/>
              <w:bottom w:val="single" w:sz="4" w:space="0" w:color="auto"/>
              <w:right w:val="single" w:sz="4" w:space="0" w:color="auto"/>
            </w:tcBorders>
            <w:noWrap/>
            <w:vAlign w:val="center"/>
            <w:hideMark/>
          </w:tcPr>
          <w:p w14:paraId="35EDFD3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hideMark/>
          </w:tcPr>
          <w:p w14:paraId="06180C36" w14:textId="77777777" w:rsidR="00C51F9D" w:rsidRPr="00C51F9D" w:rsidRDefault="00C51F9D" w:rsidP="00C51F9D">
            <w:pPr>
              <w:jc w:val="center"/>
              <w:rPr>
                <w:sz w:val="14"/>
                <w:szCs w:val="14"/>
              </w:rPr>
            </w:pPr>
            <w:r w:rsidRPr="00C51F9D">
              <w:rPr>
                <w:sz w:val="14"/>
                <w:szCs w:val="14"/>
              </w:rPr>
              <w:t>173 751,06</w:t>
            </w:r>
          </w:p>
        </w:tc>
        <w:tc>
          <w:tcPr>
            <w:tcW w:w="467" w:type="pct"/>
            <w:tcBorders>
              <w:top w:val="nil"/>
              <w:left w:val="nil"/>
              <w:bottom w:val="single" w:sz="4" w:space="0" w:color="auto"/>
              <w:right w:val="single" w:sz="4" w:space="0" w:color="auto"/>
            </w:tcBorders>
            <w:noWrap/>
            <w:vAlign w:val="center"/>
            <w:hideMark/>
          </w:tcPr>
          <w:p w14:paraId="6399364D" w14:textId="77777777" w:rsidR="00C51F9D" w:rsidRPr="00C51F9D" w:rsidRDefault="00C51F9D" w:rsidP="00C51F9D">
            <w:pPr>
              <w:jc w:val="center"/>
              <w:rPr>
                <w:color w:val="000000"/>
                <w:sz w:val="14"/>
                <w:szCs w:val="14"/>
              </w:rPr>
            </w:pPr>
            <w:r w:rsidRPr="00C51F9D">
              <w:rPr>
                <w:color w:val="000000"/>
                <w:sz w:val="14"/>
                <w:szCs w:val="14"/>
              </w:rPr>
              <w:t>173 751</w:t>
            </w:r>
          </w:p>
        </w:tc>
        <w:tc>
          <w:tcPr>
            <w:tcW w:w="459" w:type="pct"/>
            <w:tcBorders>
              <w:top w:val="nil"/>
              <w:left w:val="nil"/>
              <w:bottom w:val="single" w:sz="4" w:space="0" w:color="auto"/>
              <w:right w:val="single" w:sz="4" w:space="0" w:color="auto"/>
            </w:tcBorders>
            <w:noWrap/>
            <w:vAlign w:val="center"/>
            <w:hideMark/>
          </w:tcPr>
          <w:p w14:paraId="07C51B24" w14:textId="77777777" w:rsidR="00C51F9D" w:rsidRPr="00C51F9D" w:rsidRDefault="00C51F9D" w:rsidP="00C51F9D">
            <w:pPr>
              <w:jc w:val="center"/>
              <w:rPr>
                <w:sz w:val="14"/>
                <w:szCs w:val="14"/>
              </w:rPr>
            </w:pPr>
            <w:r w:rsidRPr="00C51F9D">
              <w:rPr>
                <w:sz w:val="14"/>
                <w:szCs w:val="14"/>
              </w:rPr>
              <w:t>231 464,24</w:t>
            </w:r>
          </w:p>
        </w:tc>
        <w:tc>
          <w:tcPr>
            <w:tcW w:w="467" w:type="pct"/>
            <w:tcBorders>
              <w:top w:val="nil"/>
              <w:left w:val="nil"/>
              <w:bottom w:val="single" w:sz="4" w:space="0" w:color="auto"/>
              <w:right w:val="single" w:sz="4" w:space="0" w:color="auto"/>
            </w:tcBorders>
            <w:noWrap/>
            <w:vAlign w:val="center"/>
            <w:hideMark/>
          </w:tcPr>
          <w:p w14:paraId="2FAEEE86" w14:textId="77777777" w:rsidR="00C51F9D" w:rsidRPr="00C51F9D" w:rsidRDefault="00C51F9D" w:rsidP="00C51F9D">
            <w:pPr>
              <w:jc w:val="center"/>
              <w:rPr>
                <w:sz w:val="14"/>
                <w:szCs w:val="14"/>
              </w:rPr>
            </w:pPr>
            <w:r w:rsidRPr="00C51F9D">
              <w:rPr>
                <w:sz w:val="14"/>
                <w:szCs w:val="14"/>
              </w:rPr>
              <w:t>179 991,92</w:t>
            </w:r>
          </w:p>
        </w:tc>
        <w:tc>
          <w:tcPr>
            <w:tcW w:w="322" w:type="pct"/>
            <w:tcBorders>
              <w:top w:val="nil"/>
              <w:left w:val="nil"/>
              <w:bottom w:val="single" w:sz="4" w:space="0" w:color="auto"/>
              <w:right w:val="single" w:sz="4" w:space="0" w:color="auto"/>
            </w:tcBorders>
            <w:noWrap/>
            <w:vAlign w:val="center"/>
            <w:hideMark/>
          </w:tcPr>
          <w:p w14:paraId="6501583B"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7FA2A932"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1E41D43C" w14:textId="77777777" w:rsidR="00C51F9D" w:rsidRPr="00C51F9D" w:rsidRDefault="00C51F9D" w:rsidP="00C51F9D">
            <w:pPr>
              <w:rPr>
                <w:color w:val="000000"/>
                <w:sz w:val="14"/>
                <w:szCs w:val="14"/>
              </w:rPr>
            </w:pPr>
          </w:p>
        </w:tc>
      </w:tr>
      <w:tr w:rsidR="00C51F9D" w:rsidRPr="00C51F9D" w14:paraId="1FDA3A55" w14:textId="77777777" w:rsidTr="00490E4B">
        <w:trPr>
          <w:trHeight w:val="915"/>
        </w:trPr>
        <w:tc>
          <w:tcPr>
            <w:tcW w:w="278" w:type="pct"/>
            <w:tcBorders>
              <w:top w:val="nil"/>
              <w:left w:val="single" w:sz="8" w:space="0" w:color="auto"/>
              <w:bottom w:val="single" w:sz="4" w:space="0" w:color="auto"/>
              <w:right w:val="single" w:sz="4" w:space="0" w:color="auto"/>
            </w:tcBorders>
            <w:noWrap/>
            <w:vAlign w:val="center"/>
            <w:hideMark/>
          </w:tcPr>
          <w:p w14:paraId="3201C9A3" w14:textId="77777777" w:rsidR="00C51F9D" w:rsidRPr="00C51F9D" w:rsidRDefault="00C51F9D" w:rsidP="00C51F9D">
            <w:pPr>
              <w:jc w:val="center"/>
              <w:rPr>
                <w:i/>
                <w:iCs/>
                <w:color w:val="000000"/>
                <w:sz w:val="14"/>
                <w:szCs w:val="14"/>
              </w:rPr>
            </w:pPr>
            <w:r w:rsidRPr="00C51F9D">
              <w:rPr>
                <w:i/>
                <w:iCs/>
                <w:color w:val="000000"/>
                <w:sz w:val="14"/>
                <w:szCs w:val="14"/>
              </w:rPr>
              <w:t>1.1.2.</w:t>
            </w:r>
          </w:p>
        </w:tc>
        <w:tc>
          <w:tcPr>
            <w:tcW w:w="1206" w:type="pct"/>
            <w:tcBorders>
              <w:top w:val="nil"/>
              <w:left w:val="nil"/>
              <w:bottom w:val="single" w:sz="4" w:space="0" w:color="auto"/>
              <w:right w:val="single" w:sz="4" w:space="0" w:color="auto"/>
            </w:tcBorders>
            <w:vAlign w:val="center"/>
            <w:hideMark/>
          </w:tcPr>
          <w:p w14:paraId="09A13D5F" w14:textId="77777777" w:rsidR="00C51F9D" w:rsidRPr="00C51F9D" w:rsidRDefault="00C51F9D" w:rsidP="00C51F9D">
            <w:pPr>
              <w:rPr>
                <w:i/>
                <w:iCs/>
                <w:color w:val="000000"/>
                <w:sz w:val="14"/>
                <w:szCs w:val="14"/>
              </w:rPr>
            </w:pPr>
            <w:r w:rsidRPr="00C51F9D">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78" w:type="pct"/>
            <w:tcBorders>
              <w:top w:val="nil"/>
              <w:left w:val="nil"/>
              <w:bottom w:val="single" w:sz="4" w:space="0" w:color="auto"/>
              <w:right w:val="single" w:sz="4" w:space="0" w:color="auto"/>
            </w:tcBorders>
            <w:noWrap/>
            <w:vAlign w:val="center"/>
            <w:hideMark/>
          </w:tcPr>
          <w:p w14:paraId="09BC201C"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1128874D"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5ADB4021"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283823CE"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CC26C4E"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9C1B758"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37A357A0"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106578DC" w14:textId="77777777" w:rsidR="00C51F9D" w:rsidRPr="00C51F9D" w:rsidRDefault="00C51F9D" w:rsidP="00C51F9D">
            <w:pPr>
              <w:rPr>
                <w:color w:val="000000"/>
                <w:sz w:val="14"/>
                <w:szCs w:val="14"/>
              </w:rPr>
            </w:pPr>
          </w:p>
        </w:tc>
      </w:tr>
      <w:tr w:rsidR="00C51F9D" w:rsidRPr="00C51F9D" w14:paraId="3DA49A8D"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11FCA161" w14:textId="77777777" w:rsidR="00C51F9D" w:rsidRPr="00C51F9D" w:rsidRDefault="00C51F9D" w:rsidP="00C51F9D">
            <w:pPr>
              <w:jc w:val="center"/>
              <w:rPr>
                <w:color w:val="000000"/>
                <w:sz w:val="14"/>
                <w:szCs w:val="14"/>
              </w:rPr>
            </w:pPr>
            <w:r w:rsidRPr="00C51F9D">
              <w:rPr>
                <w:color w:val="000000"/>
                <w:sz w:val="14"/>
                <w:szCs w:val="14"/>
              </w:rPr>
              <w:t>1.2.</w:t>
            </w:r>
          </w:p>
        </w:tc>
        <w:tc>
          <w:tcPr>
            <w:tcW w:w="1206" w:type="pct"/>
            <w:tcBorders>
              <w:top w:val="nil"/>
              <w:left w:val="nil"/>
              <w:bottom w:val="single" w:sz="4" w:space="0" w:color="auto"/>
              <w:right w:val="single" w:sz="4" w:space="0" w:color="auto"/>
            </w:tcBorders>
            <w:vAlign w:val="center"/>
            <w:hideMark/>
          </w:tcPr>
          <w:p w14:paraId="23C7B931" w14:textId="77777777" w:rsidR="00C51F9D" w:rsidRPr="00C51F9D" w:rsidRDefault="00C51F9D" w:rsidP="00C51F9D">
            <w:pPr>
              <w:rPr>
                <w:color w:val="000000"/>
                <w:sz w:val="14"/>
                <w:szCs w:val="14"/>
              </w:rPr>
            </w:pPr>
            <w:r w:rsidRPr="00C51F9D">
              <w:rPr>
                <w:color w:val="000000"/>
                <w:sz w:val="14"/>
                <w:szCs w:val="14"/>
              </w:rPr>
              <w:t>Расходы на оплату труда</w:t>
            </w:r>
          </w:p>
        </w:tc>
        <w:tc>
          <w:tcPr>
            <w:tcW w:w="478" w:type="pct"/>
            <w:tcBorders>
              <w:top w:val="nil"/>
              <w:left w:val="nil"/>
              <w:bottom w:val="single" w:sz="4" w:space="0" w:color="auto"/>
              <w:right w:val="single" w:sz="4" w:space="0" w:color="auto"/>
            </w:tcBorders>
            <w:noWrap/>
            <w:vAlign w:val="center"/>
            <w:hideMark/>
          </w:tcPr>
          <w:p w14:paraId="4018540F"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hideMark/>
          </w:tcPr>
          <w:p w14:paraId="005D9354" w14:textId="77777777" w:rsidR="00C51F9D" w:rsidRPr="00C51F9D" w:rsidRDefault="00C51F9D" w:rsidP="00C51F9D">
            <w:pPr>
              <w:jc w:val="center"/>
              <w:rPr>
                <w:sz w:val="14"/>
                <w:szCs w:val="14"/>
              </w:rPr>
            </w:pPr>
            <w:r w:rsidRPr="00C51F9D">
              <w:rPr>
                <w:sz w:val="14"/>
                <w:szCs w:val="14"/>
              </w:rPr>
              <w:t>2 494 175,78</w:t>
            </w:r>
          </w:p>
        </w:tc>
        <w:tc>
          <w:tcPr>
            <w:tcW w:w="467" w:type="pct"/>
            <w:tcBorders>
              <w:top w:val="nil"/>
              <w:left w:val="nil"/>
              <w:bottom w:val="single" w:sz="4" w:space="0" w:color="auto"/>
              <w:right w:val="single" w:sz="4" w:space="0" w:color="auto"/>
            </w:tcBorders>
            <w:noWrap/>
            <w:vAlign w:val="center"/>
            <w:hideMark/>
          </w:tcPr>
          <w:p w14:paraId="20E9A2C2" w14:textId="77777777" w:rsidR="00C51F9D" w:rsidRPr="00C51F9D" w:rsidRDefault="00C51F9D" w:rsidP="00C51F9D">
            <w:pPr>
              <w:jc w:val="center"/>
              <w:rPr>
                <w:color w:val="000000"/>
                <w:sz w:val="14"/>
                <w:szCs w:val="14"/>
              </w:rPr>
            </w:pPr>
            <w:r w:rsidRPr="00C51F9D">
              <w:rPr>
                <w:color w:val="000000"/>
                <w:sz w:val="14"/>
                <w:szCs w:val="14"/>
              </w:rPr>
              <w:t>2 494 176</w:t>
            </w:r>
          </w:p>
        </w:tc>
        <w:tc>
          <w:tcPr>
            <w:tcW w:w="459" w:type="pct"/>
            <w:tcBorders>
              <w:top w:val="nil"/>
              <w:left w:val="nil"/>
              <w:bottom w:val="single" w:sz="4" w:space="0" w:color="auto"/>
              <w:right w:val="single" w:sz="4" w:space="0" w:color="auto"/>
            </w:tcBorders>
            <w:noWrap/>
            <w:vAlign w:val="center"/>
            <w:hideMark/>
          </w:tcPr>
          <w:p w14:paraId="3E15AA85" w14:textId="77777777" w:rsidR="00C51F9D" w:rsidRPr="00C51F9D" w:rsidRDefault="00C51F9D" w:rsidP="00C51F9D">
            <w:pPr>
              <w:jc w:val="center"/>
              <w:rPr>
                <w:sz w:val="14"/>
                <w:szCs w:val="14"/>
              </w:rPr>
            </w:pPr>
            <w:r w:rsidRPr="00C51F9D">
              <w:rPr>
                <w:sz w:val="14"/>
                <w:szCs w:val="14"/>
              </w:rPr>
              <w:t>3 322 641,64</w:t>
            </w:r>
          </w:p>
        </w:tc>
        <w:tc>
          <w:tcPr>
            <w:tcW w:w="467" w:type="pct"/>
            <w:tcBorders>
              <w:top w:val="nil"/>
              <w:left w:val="nil"/>
              <w:bottom w:val="single" w:sz="4" w:space="0" w:color="auto"/>
              <w:right w:val="single" w:sz="4" w:space="0" w:color="auto"/>
            </w:tcBorders>
            <w:noWrap/>
            <w:vAlign w:val="center"/>
            <w:hideMark/>
          </w:tcPr>
          <w:p w14:paraId="603B8176" w14:textId="77777777" w:rsidR="00C51F9D" w:rsidRPr="00C51F9D" w:rsidRDefault="00C51F9D" w:rsidP="00C51F9D">
            <w:pPr>
              <w:jc w:val="center"/>
              <w:rPr>
                <w:sz w:val="14"/>
                <w:szCs w:val="14"/>
              </w:rPr>
            </w:pPr>
            <w:r w:rsidRPr="00C51F9D">
              <w:rPr>
                <w:sz w:val="14"/>
                <w:szCs w:val="14"/>
              </w:rPr>
              <w:t>2 583 762,58</w:t>
            </w:r>
          </w:p>
        </w:tc>
        <w:tc>
          <w:tcPr>
            <w:tcW w:w="322" w:type="pct"/>
            <w:tcBorders>
              <w:top w:val="nil"/>
              <w:left w:val="nil"/>
              <w:bottom w:val="single" w:sz="4" w:space="0" w:color="auto"/>
              <w:right w:val="single" w:sz="4" w:space="0" w:color="auto"/>
            </w:tcBorders>
            <w:noWrap/>
            <w:vAlign w:val="center"/>
            <w:hideMark/>
          </w:tcPr>
          <w:p w14:paraId="65E28134"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3D8392F7"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7BA9D6DB" w14:textId="77777777" w:rsidR="00C51F9D" w:rsidRPr="00C51F9D" w:rsidRDefault="00C51F9D" w:rsidP="00C51F9D">
            <w:pPr>
              <w:rPr>
                <w:color w:val="000000"/>
                <w:sz w:val="14"/>
                <w:szCs w:val="14"/>
              </w:rPr>
            </w:pPr>
          </w:p>
        </w:tc>
      </w:tr>
      <w:tr w:rsidR="00C51F9D" w:rsidRPr="00C51F9D" w14:paraId="1217C5D3" w14:textId="77777777" w:rsidTr="00490E4B">
        <w:trPr>
          <w:trHeight w:val="375"/>
        </w:trPr>
        <w:tc>
          <w:tcPr>
            <w:tcW w:w="278" w:type="pct"/>
            <w:tcBorders>
              <w:top w:val="nil"/>
              <w:left w:val="single" w:sz="8" w:space="0" w:color="auto"/>
              <w:bottom w:val="single" w:sz="4" w:space="0" w:color="auto"/>
              <w:right w:val="single" w:sz="4" w:space="0" w:color="auto"/>
            </w:tcBorders>
            <w:noWrap/>
            <w:vAlign w:val="center"/>
            <w:hideMark/>
          </w:tcPr>
          <w:p w14:paraId="6EC9EAF6" w14:textId="77777777" w:rsidR="00C51F9D" w:rsidRPr="00C51F9D" w:rsidRDefault="00C51F9D" w:rsidP="00C51F9D">
            <w:pPr>
              <w:jc w:val="center"/>
              <w:rPr>
                <w:i/>
                <w:iCs/>
                <w:color w:val="000000"/>
                <w:sz w:val="14"/>
                <w:szCs w:val="14"/>
              </w:rPr>
            </w:pPr>
            <w:r w:rsidRPr="00C51F9D">
              <w:rPr>
                <w:i/>
                <w:iCs/>
                <w:color w:val="000000"/>
                <w:sz w:val="14"/>
                <w:szCs w:val="14"/>
              </w:rPr>
              <w:t>1.2.1.</w:t>
            </w:r>
          </w:p>
        </w:tc>
        <w:tc>
          <w:tcPr>
            <w:tcW w:w="1206" w:type="pct"/>
            <w:tcBorders>
              <w:top w:val="nil"/>
              <w:left w:val="nil"/>
              <w:bottom w:val="single" w:sz="4" w:space="0" w:color="auto"/>
              <w:right w:val="single" w:sz="4" w:space="0" w:color="auto"/>
            </w:tcBorders>
            <w:vAlign w:val="center"/>
            <w:hideMark/>
          </w:tcPr>
          <w:p w14:paraId="5347D41B" w14:textId="77777777" w:rsidR="00C51F9D" w:rsidRPr="00C51F9D" w:rsidRDefault="00C51F9D" w:rsidP="00C51F9D">
            <w:pPr>
              <w:jc w:val="right"/>
              <w:rPr>
                <w:i/>
                <w:iCs/>
                <w:color w:val="000000"/>
                <w:sz w:val="14"/>
                <w:szCs w:val="14"/>
              </w:rPr>
            </w:pPr>
            <w:r w:rsidRPr="00C51F9D">
              <w:rPr>
                <w:i/>
                <w:iCs/>
                <w:color w:val="000000"/>
                <w:sz w:val="14"/>
                <w:szCs w:val="14"/>
              </w:rPr>
              <w:t>Среднесписочная численность</w:t>
            </w:r>
          </w:p>
        </w:tc>
        <w:tc>
          <w:tcPr>
            <w:tcW w:w="478" w:type="pct"/>
            <w:tcBorders>
              <w:top w:val="nil"/>
              <w:left w:val="nil"/>
              <w:bottom w:val="single" w:sz="4" w:space="0" w:color="auto"/>
              <w:right w:val="single" w:sz="4" w:space="0" w:color="auto"/>
            </w:tcBorders>
            <w:noWrap/>
            <w:vAlign w:val="center"/>
            <w:hideMark/>
          </w:tcPr>
          <w:p w14:paraId="05A0E9A7" w14:textId="77777777" w:rsidR="00C51F9D" w:rsidRPr="00C51F9D" w:rsidRDefault="00C51F9D" w:rsidP="00C51F9D">
            <w:pPr>
              <w:jc w:val="center"/>
              <w:rPr>
                <w:i/>
                <w:iCs/>
                <w:color w:val="000000"/>
                <w:sz w:val="14"/>
                <w:szCs w:val="14"/>
              </w:rPr>
            </w:pPr>
            <w:r w:rsidRPr="00C51F9D">
              <w:rPr>
                <w:i/>
                <w:iCs/>
                <w:color w:val="000000"/>
                <w:sz w:val="14"/>
                <w:szCs w:val="14"/>
              </w:rPr>
              <w:t>чел.</w:t>
            </w:r>
          </w:p>
        </w:tc>
        <w:tc>
          <w:tcPr>
            <w:tcW w:w="467" w:type="pct"/>
            <w:tcBorders>
              <w:top w:val="nil"/>
              <w:left w:val="nil"/>
              <w:bottom w:val="single" w:sz="4" w:space="0" w:color="auto"/>
              <w:right w:val="single" w:sz="4" w:space="0" w:color="auto"/>
            </w:tcBorders>
            <w:noWrap/>
            <w:hideMark/>
          </w:tcPr>
          <w:p w14:paraId="093056FB" w14:textId="77777777" w:rsidR="00C51F9D" w:rsidRPr="00C51F9D" w:rsidRDefault="00C51F9D" w:rsidP="00C51F9D">
            <w:pPr>
              <w:jc w:val="center"/>
              <w:rPr>
                <w:i/>
                <w:iCs/>
                <w:sz w:val="14"/>
                <w:szCs w:val="14"/>
              </w:rPr>
            </w:pPr>
            <w:r w:rsidRPr="00C51F9D">
              <w:rPr>
                <w:i/>
                <w:iCs/>
                <w:sz w:val="14"/>
                <w:szCs w:val="14"/>
              </w:rPr>
              <w:t>3 183,80</w:t>
            </w:r>
          </w:p>
        </w:tc>
        <w:tc>
          <w:tcPr>
            <w:tcW w:w="467" w:type="pct"/>
            <w:tcBorders>
              <w:top w:val="nil"/>
              <w:left w:val="nil"/>
              <w:bottom w:val="single" w:sz="4" w:space="0" w:color="auto"/>
              <w:right w:val="single" w:sz="4" w:space="0" w:color="auto"/>
            </w:tcBorders>
            <w:noWrap/>
            <w:vAlign w:val="center"/>
            <w:hideMark/>
          </w:tcPr>
          <w:p w14:paraId="1E858E36" w14:textId="77777777" w:rsidR="00C51F9D" w:rsidRPr="00C51F9D" w:rsidRDefault="00C51F9D" w:rsidP="00C51F9D">
            <w:pPr>
              <w:jc w:val="center"/>
              <w:rPr>
                <w:i/>
                <w:iCs/>
                <w:sz w:val="14"/>
                <w:szCs w:val="14"/>
              </w:rPr>
            </w:pPr>
            <w:r w:rsidRPr="00C51F9D">
              <w:rPr>
                <w:i/>
                <w:iCs/>
                <w:sz w:val="14"/>
                <w:szCs w:val="14"/>
              </w:rPr>
              <w:t>3 183,80</w:t>
            </w:r>
          </w:p>
        </w:tc>
        <w:tc>
          <w:tcPr>
            <w:tcW w:w="459" w:type="pct"/>
            <w:tcBorders>
              <w:top w:val="nil"/>
              <w:left w:val="nil"/>
              <w:bottom w:val="single" w:sz="4" w:space="0" w:color="auto"/>
              <w:right w:val="single" w:sz="4" w:space="0" w:color="auto"/>
            </w:tcBorders>
            <w:noWrap/>
            <w:vAlign w:val="center"/>
            <w:hideMark/>
          </w:tcPr>
          <w:p w14:paraId="04AD7BD9" w14:textId="77777777" w:rsidR="00C51F9D" w:rsidRPr="00C51F9D" w:rsidRDefault="00C51F9D" w:rsidP="00C51F9D">
            <w:pPr>
              <w:jc w:val="center"/>
              <w:rPr>
                <w:color w:val="000000"/>
                <w:sz w:val="14"/>
                <w:szCs w:val="14"/>
              </w:rPr>
            </w:pPr>
            <w:r w:rsidRPr="00C51F9D">
              <w:rPr>
                <w:color w:val="000000"/>
                <w:sz w:val="14"/>
                <w:szCs w:val="14"/>
              </w:rPr>
              <w:t>3 184</w:t>
            </w:r>
          </w:p>
        </w:tc>
        <w:tc>
          <w:tcPr>
            <w:tcW w:w="467" w:type="pct"/>
            <w:tcBorders>
              <w:top w:val="nil"/>
              <w:left w:val="nil"/>
              <w:bottom w:val="single" w:sz="4" w:space="0" w:color="auto"/>
              <w:right w:val="single" w:sz="4" w:space="0" w:color="auto"/>
            </w:tcBorders>
            <w:noWrap/>
            <w:vAlign w:val="center"/>
            <w:hideMark/>
          </w:tcPr>
          <w:p w14:paraId="0E74D939" w14:textId="77777777" w:rsidR="00C51F9D" w:rsidRPr="00C51F9D" w:rsidRDefault="00C51F9D" w:rsidP="00C51F9D">
            <w:pPr>
              <w:jc w:val="center"/>
              <w:rPr>
                <w:i/>
                <w:iCs/>
                <w:sz w:val="14"/>
                <w:szCs w:val="14"/>
              </w:rPr>
            </w:pPr>
            <w:r w:rsidRPr="00C51F9D">
              <w:rPr>
                <w:i/>
                <w:iCs/>
                <w:sz w:val="14"/>
                <w:szCs w:val="14"/>
              </w:rPr>
              <w:t>3 183,80</w:t>
            </w:r>
          </w:p>
        </w:tc>
        <w:tc>
          <w:tcPr>
            <w:tcW w:w="322" w:type="pct"/>
            <w:tcBorders>
              <w:top w:val="nil"/>
              <w:left w:val="nil"/>
              <w:bottom w:val="single" w:sz="4" w:space="0" w:color="auto"/>
              <w:right w:val="single" w:sz="4" w:space="0" w:color="auto"/>
            </w:tcBorders>
            <w:noWrap/>
            <w:vAlign w:val="center"/>
            <w:hideMark/>
          </w:tcPr>
          <w:p w14:paraId="33BE2BAF"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219EB975"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613D9205" w14:textId="77777777" w:rsidR="00C51F9D" w:rsidRPr="00C51F9D" w:rsidRDefault="00C51F9D" w:rsidP="00C51F9D">
            <w:pPr>
              <w:rPr>
                <w:color w:val="000000"/>
                <w:sz w:val="14"/>
                <w:szCs w:val="14"/>
              </w:rPr>
            </w:pPr>
          </w:p>
        </w:tc>
      </w:tr>
      <w:tr w:rsidR="00C51F9D" w:rsidRPr="00C51F9D" w14:paraId="094B4B4F" w14:textId="77777777" w:rsidTr="00490E4B">
        <w:trPr>
          <w:trHeight w:val="435"/>
        </w:trPr>
        <w:tc>
          <w:tcPr>
            <w:tcW w:w="278" w:type="pct"/>
            <w:tcBorders>
              <w:top w:val="nil"/>
              <w:left w:val="single" w:sz="8" w:space="0" w:color="auto"/>
              <w:bottom w:val="single" w:sz="4" w:space="0" w:color="auto"/>
              <w:right w:val="single" w:sz="4" w:space="0" w:color="auto"/>
            </w:tcBorders>
            <w:noWrap/>
            <w:vAlign w:val="center"/>
            <w:hideMark/>
          </w:tcPr>
          <w:p w14:paraId="350CFABB" w14:textId="77777777" w:rsidR="00C51F9D" w:rsidRPr="00C51F9D" w:rsidRDefault="00C51F9D" w:rsidP="00C51F9D">
            <w:pPr>
              <w:jc w:val="center"/>
              <w:rPr>
                <w:i/>
                <w:iCs/>
                <w:color w:val="000000"/>
                <w:sz w:val="14"/>
                <w:szCs w:val="14"/>
              </w:rPr>
            </w:pPr>
            <w:r w:rsidRPr="00C51F9D">
              <w:rPr>
                <w:i/>
                <w:iCs/>
                <w:color w:val="000000"/>
                <w:sz w:val="14"/>
                <w:szCs w:val="14"/>
              </w:rPr>
              <w:lastRenderedPageBreak/>
              <w:t>1.2.2.</w:t>
            </w:r>
          </w:p>
        </w:tc>
        <w:tc>
          <w:tcPr>
            <w:tcW w:w="1206" w:type="pct"/>
            <w:tcBorders>
              <w:top w:val="nil"/>
              <w:left w:val="nil"/>
              <w:bottom w:val="single" w:sz="4" w:space="0" w:color="auto"/>
              <w:right w:val="single" w:sz="4" w:space="0" w:color="auto"/>
            </w:tcBorders>
            <w:vAlign w:val="center"/>
            <w:hideMark/>
          </w:tcPr>
          <w:p w14:paraId="4DFBB1EC" w14:textId="77777777" w:rsidR="00C51F9D" w:rsidRPr="00C51F9D" w:rsidRDefault="00C51F9D" w:rsidP="00C51F9D">
            <w:pPr>
              <w:jc w:val="right"/>
              <w:rPr>
                <w:i/>
                <w:iCs/>
                <w:color w:val="000000"/>
                <w:sz w:val="14"/>
                <w:szCs w:val="14"/>
              </w:rPr>
            </w:pPr>
            <w:r w:rsidRPr="00C51F9D">
              <w:rPr>
                <w:i/>
                <w:iCs/>
                <w:color w:val="000000"/>
                <w:sz w:val="14"/>
                <w:szCs w:val="14"/>
              </w:rPr>
              <w:t>Средняя заработная плата</w:t>
            </w:r>
          </w:p>
        </w:tc>
        <w:tc>
          <w:tcPr>
            <w:tcW w:w="478" w:type="pct"/>
            <w:tcBorders>
              <w:top w:val="nil"/>
              <w:left w:val="nil"/>
              <w:bottom w:val="single" w:sz="4" w:space="0" w:color="auto"/>
              <w:right w:val="single" w:sz="4" w:space="0" w:color="auto"/>
            </w:tcBorders>
            <w:vAlign w:val="center"/>
            <w:hideMark/>
          </w:tcPr>
          <w:p w14:paraId="4BE58A58" w14:textId="77777777" w:rsidR="00C51F9D" w:rsidRPr="00C51F9D" w:rsidRDefault="00C51F9D" w:rsidP="00C51F9D">
            <w:pPr>
              <w:jc w:val="center"/>
              <w:rPr>
                <w:i/>
                <w:iCs/>
                <w:color w:val="000000"/>
                <w:sz w:val="14"/>
                <w:szCs w:val="14"/>
              </w:rPr>
            </w:pPr>
            <w:r w:rsidRPr="00C51F9D">
              <w:rPr>
                <w:i/>
                <w:iCs/>
                <w:color w:val="000000"/>
                <w:sz w:val="14"/>
                <w:szCs w:val="14"/>
              </w:rPr>
              <w:t>руб./чел. в мес.</w:t>
            </w:r>
          </w:p>
        </w:tc>
        <w:tc>
          <w:tcPr>
            <w:tcW w:w="467" w:type="pct"/>
            <w:tcBorders>
              <w:top w:val="nil"/>
              <w:left w:val="nil"/>
              <w:bottom w:val="single" w:sz="4" w:space="0" w:color="auto"/>
              <w:right w:val="single" w:sz="4" w:space="0" w:color="auto"/>
            </w:tcBorders>
            <w:noWrap/>
            <w:vAlign w:val="center"/>
            <w:hideMark/>
          </w:tcPr>
          <w:p w14:paraId="3FF9231E" w14:textId="77777777" w:rsidR="00C51F9D" w:rsidRPr="00C51F9D" w:rsidRDefault="00C51F9D" w:rsidP="00C51F9D">
            <w:pPr>
              <w:jc w:val="center"/>
              <w:rPr>
                <w:i/>
                <w:iCs/>
                <w:color w:val="000000"/>
                <w:sz w:val="14"/>
                <w:szCs w:val="14"/>
              </w:rPr>
            </w:pPr>
            <w:r w:rsidRPr="00C51F9D">
              <w:rPr>
                <w:i/>
                <w:iCs/>
                <w:color w:val="000000"/>
                <w:sz w:val="14"/>
                <w:szCs w:val="14"/>
              </w:rPr>
              <w:t>65 283</w:t>
            </w:r>
          </w:p>
        </w:tc>
        <w:tc>
          <w:tcPr>
            <w:tcW w:w="467" w:type="pct"/>
            <w:tcBorders>
              <w:top w:val="nil"/>
              <w:left w:val="nil"/>
              <w:bottom w:val="single" w:sz="4" w:space="0" w:color="auto"/>
              <w:right w:val="single" w:sz="4" w:space="0" w:color="auto"/>
            </w:tcBorders>
            <w:noWrap/>
            <w:vAlign w:val="center"/>
            <w:hideMark/>
          </w:tcPr>
          <w:p w14:paraId="53C504DF" w14:textId="77777777" w:rsidR="00C51F9D" w:rsidRPr="00C51F9D" w:rsidRDefault="00C51F9D" w:rsidP="00C51F9D">
            <w:pPr>
              <w:jc w:val="center"/>
              <w:rPr>
                <w:i/>
                <w:iCs/>
                <w:color w:val="000000"/>
                <w:sz w:val="14"/>
                <w:szCs w:val="14"/>
              </w:rPr>
            </w:pPr>
            <w:r w:rsidRPr="00C51F9D">
              <w:rPr>
                <w:i/>
                <w:iCs/>
                <w:color w:val="000000"/>
                <w:sz w:val="14"/>
                <w:szCs w:val="14"/>
              </w:rPr>
              <w:t>65 283</w:t>
            </w:r>
          </w:p>
        </w:tc>
        <w:tc>
          <w:tcPr>
            <w:tcW w:w="459" w:type="pct"/>
            <w:tcBorders>
              <w:top w:val="nil"/>
              <w:left w:val="nil"/>
              <w:bottom w:val="single" w:sz="4" w:space="0" w:color="auto"/>
              <w:right w:val="single" w:sz="4" w:space="0" w:color="auto"/>
            </w:tcBorders>
            <w:noWrap/>
            <w:vAlign w:val="center"/>
            <w:hideMark/>
          </w:tcPr>
          <w:p w14:paraId="4858CA16" w14:textId="77777777" w:rsidR="00C51F9D" w:rsidRPr="00C51F9D" w:rsidRDefault="00C51F9D" w:rsidP="00C51F9D">
            <w:pPr>
              <w:jc w:val="center"/>
              <w:rPr>
                <w:i/>
                <w:iCs/>
                <w:color w:val="000000"/>
                <w:sz w:val="14"/>
                <w:szCs w:val="14"/>
              </w:rPr>
            </w:pPr>
            <w:r w:rsidRPr="00C51F9D">
              <w:rPr>
                <w:i/>
                <w:iCs/>
                <w:color w:val="000000"/>
                <w:sz w:val="14"/>
                <w:szCs w:val="14"/>
              </w:rPr>
              <w:t>86 967</w:t>
            </w:r>
          </w:p>
        </w:tc>
        <w:tc>
          <w:tcPr>
            <w:tcW w:w="467" w:type="pct"/>
            <w:tcBorders>
              <w:top w:val="nil"/>
              <w:left w:val="nil"/>
              <w:bottom w:val="single" w:sz="4" w:space="0" w:color="auto"/>
              <w:right w:val="single" w:sz="4" w:space="0" w:color="auto"/>
            </w:tcBorders>
            <w:noWrap/>
            <w:vAlign w:val="center"/>
            <w:hideMark/>
          </w:tcPr>
          <w:p w14:paraId="114D7720" w14:textId="77777777" w:rsidR="00C51F9D" w:rsidRPr="00C51F9D" w:rsidRDefault="00C51F9D" w:rsidP="00C51F9D">
            <w:pPr>
              <w:jc w:val="center"/>
              <w:rPr>
                <w:i/>
                <w:iCs/>
                <w:color w:val="000000"/>
                <w:sz w:val="14"/>
                <w:szCs w:val="14"/>
              </w:rPr>
            </w:pPr>
            <w:r w:rsidRPr="00C51F9D">
              <w:rPr>
                <w:i/>
                <w:iCs/>
                <w:color w:val="000000"/>
                <w:sz w:val="14"/>
                <w:szCs w:val="14"/>
              </w:rPr>
              <w:t>67 628</w:t>
            </w:r>
          </w:p>
        </w:tc>
        <w:tc>
          <w:tcPr>
            <w:tcW w:w="322" w:type="pct"/>
            <w:tcBorders>
              <w:top w:val="nil"/>
              <w:left w:val="nil"/>
              <w:bottom w:val="single" w:sz="4" w:space="0" w:color="auto"/>
              <w:right w:val="single" w:sz="4" w:space="0" w:color="auto"/>
            </w:tcBorders>
            <w:noWrap/>
            <w:vAlign w:val="center"/>
            <w:hideMark/>
          </w:tcPr>
          <w:p w14:paraId="63DFC4E3"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1A91367F" w14:textId="77777777" w:rsidR="00C51F9D" w:rsidRPr="00C51F9D" w:rsidRDefault="00C51F9D" w:rsidP="00C51F9D">
            <w:pPr>
              <w:jc w:val="center"/>
              <w:rPr>
                <w:i/>
                <w:iCs/>
                <w:color w:val="000000"/>
                <w:sz w:val="14"/>
                <w:szCs w:val="14"/>
              </w:rPr>
            </w:pPr>
            <w:r w:rsidRPr="00C51F9D">
              <w:rPr>
                <w:i/>
                <w:iCs/>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4FE46D8B" w14:textId="77777777" w:rsidR="00C51F9D" w:rsidRPr="00C51F9D" w:rsidRDefault="00C51F9D" w:rsidP="00C51F9D">
            <w:pPr>
              <w:rPr>
                <w:color w:val="000000"/>
                <w:sz w:val="14"/>
                <w:szCs w:val="14"/>
              </w:rPr>
            </w:pPr>
          </w:p>
        </w:tc>
      </w:tr>
      <w:tr w:rsidR="00C51F9D" w:rsidRPr="00C51F9D" w14:paraId="1BECE785"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2894D910" w14:textId="77777777" w:rsidR="00C51F9D" w:rsidRPr="00C51F9D" w:rsidRDefault="00C51F9D" w:rsidP="00C51F9D">
            <w:pPr>
              <w:jc w:val="center"/>
              <w:rPr>
                <w:color w:val="000000"/>
                <w:sz w:val="14"/>
                <w:szCs w:val="14"/>
              </w:rPr>
            </w:pPr>
            <w:r w:rsidRPr="00C51F9D">
              <w:rPr>
                <w:color w:val="000000"/>
                <w:sz w:val="14"/>
                <w:szCs w:val="14"/>
              </w:rPr>
              <w:t>1.3.</w:t>
            </w:r>
          </w:p>
        </w:tc>
        <w:tc>
          <w:tcPr>
            <w:tcW w:w="1206" w:type="pct"/>
            <w:tcBorders>
              <w:top w:val="nil"/>
              <w:left w:val="nil"/>
              <w:bottom w:val="single" w:sz="4" w:space="0" w:color="auto"/>
              <w:right w:val="single" w:sz="4" w:space="0" w:color="auto"/>
            </w:tcBorders>
            <w:vAlign w:val="center"/>
            <w:hideMark/>
          </w:tcPr>
          <w:p w14:paraId="7157F99A" w14:textId="77777777" w:rsidR="00C51F9D" w:rsidRPr="00C51F9D" w:rsidRDefault="00C51F9D" w:rsidP="00C51F9D">
            <w:pPr>
              <w:rPr>
                <w:color w:val="000000"/>
                <w:sz w:val="14"/>
                <w:szCs w:val="14"/>
              </w:rPr>
            </w:pPr>
            <w:r w:rsidRPr="00C51F9D">
              <w:rPr>
                <w:color w:val="000000"/>
                <w:sz w:val="14"/>
                <w:szCs w:val="14"/>
              </w:rPr>
              <w:t>Прочие расходы, всего, в том числе:</w:t>
            </w:r>
          </w:p>
        </w:tc>
        <w:tc>
          <w:tcPr>
            <w:tcW w:w="478" w:type="pct"/>
            <w:tcBorders>
              <w:top w:val="nil"/>
              <w:left w:val="nil"/>
              <w:bottom w:val="single" w:sz="4" w:space="0" w:color="auto"/>
              <w:right w:val="single" w:sz="4" w:space="0" w:color="auto"/>
            </w:tcBorders>
            <w:noWrap/>
            <w:vAlign w:val="center"/>
            <w:hideMark/>
          </w:tcPr>
          <w:p w14:paraId="570F6B0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0589BC8B" w14:textId="77777777" w:rsidR="00C51F9D" w:rsidRPr="00C51F9D" w:rsidRDefault="00C51F9D" w:rsidP="00C51F9D">
            <w:pPr>
              <w:jc w:val="center"/>
              <w:rPr>
                <w:color w:val="000000"/>
                <w:sz w:val="14"/>
                <w:szCs w:val="14"/>
              </w:rPr>
            </w:pPr>
            <w:r w:rsidRPr="00C51F9D">
              <w:rPr>
                <w:color w:val="000000"/>
                <w:sz w:val="14"/>
                <w:szCs w:val="14"/>
              </w:rPr>
              <w:t>139 316</w:t>
            </w:r>
          </w:p>
        </w:tc>
        <w:tc>
          <w:tcPr>
            <w:tcW w:w="467" w:type="pct"/>
            <w:tcBorders>
              <w:top w:val="nil"/>
              <w:left w:val="nil"/>
              <w:bottom w:val="single" w:sz="4" w:space="0" w:color="auto"/>
              <w:right w:val="single" w:sz="4" w:space="0" w:color="auto"/>
            </w:tcBorders>
            <w:noWrap/>
            <w:vAlign w:val="center"/>
            <w:hideMark/>
          </w:tcPr>
          <w:p w14:paraId="1012E189" w14:textId="77777777" w:rsidR="00C51F9D" w:rsidRPr="00C51F9D" w:rsidRDefault="00C51F9D" w:rsidP="00C51F9D">
            <w:pPr>
              <w:jc w:val="center"/>
              <w:rPr>
                <w:color w:val="000000"/>
                <w:sz w:val="14"/>
                <w:szCs w:val="14"/>
              </w:rPr>
            </w:pPr>
            <w:r w:rsidRPr="00C51F9D">
              <w:rPr>
                <w:color w:val="000000"/>
                <w:sz w:val="14"/>
                <w:szCs w:val="14"/>
              </w:rPr>
              <w:t>139 316</w:t>
            </w:r>
          </w:p>
        </w:tc>
        <w:tc>
          <w:tcPr>
            <w:tcW w:w="459" w:type="pct"/>
            <w:tcBorders>
              <w:top w:val="nil"/>
              <w:left w:val="nil"/>
              <w:bottom w:val="single" w:sz="4" w:space="0" w:color="auto"/>
              <w:right w:val="single" w:sz="4" w:space="0" w:color="auto"/>
            </w:tcBorders>
            <w:noWrap/>
            <w:vAlign w:val="center"/>
            <w:hideMark/>
          </w:tcPr>
          <w:p w14:paraId="3F6311B9" w14:textId="77777777" w:rsidR="00C51F9D" w:rsidRPr="00C51F9D" w:rsidRDefault="00C51F9D" w:rsidP="00C51F9D">
            <w:pPr>
              <w:jc w:val="center"/>
              <w:rPr>
                <w:color w:val="000000"/>
                <w:sz w:val="14"/>
                <w:szCs w:val="14"/>
              </w:rPr>
            </w:pPr>
            <w:r w:rsidRPr="00C51F9D">
              <w:rPr>
                <w:color w:val="000000"/>
                <w:sz w:val="14"/>
                <w:szCs w:val="14"/>
              </w:rPr>
              <w:t>185 592</w:t>
            </w:r>
          </w:p>
        </w:tc>
        <w:tc>
          <w:tcPr>
            <w:tcW w:w="467" w:type="pct"/>
            <w:tcBorders>
              <w:top w:val="nil"/>
              <w:left w:val="nil"/>
              <w:bottom w:val="single" w:sz="4" w:space="0" w:color="auto"/>
              <w:right w:val="single" w:sz="4" w:space="0" w:color="auto"/>
            </w:tcBorders>
            <w:noWrap/>
            <w:vAlign w:val="center"/>
            <w:hideMark/>
          </w:tcPr>
          <w:p w14:paraId="56ABAE96" w14:textId="77777777" w:rsidR="00C51F9D" w:rsidRPr="00C51F9D" w:rsidRDefault="00C51F9D" w:rsidP="00C51F9D">
            <w:pPr>
              <w:jc w:val="center"/>
              <w:rPr>
                <w:color w:val="000000"/>
                <w:sz w:val="14"/>
                <w:szCs w:val="14"/>
              </w:rPr>
            </w:pPr>
            <w:r w:rsidRPr="00C51F9D">
              <w:rPr>
                <w:color w:val="000000"/>
                <w:sz w:val="14"/>
                <w:szCs w:val="14"/>
              </w:rPr>
              <w:t>144 320</w:t>
            </w:r>
          </w:p>
        </w:tc>
        <w:tc>
          <w:tcPr>
            <w:tcW w:w="322" w:type="pct"/>
            <w:tcBorders>
              <w:top w:val="nil"/>
              <w:left w:val="nil"/>
              <w:bottom w:val="single" w:sz="4" w:space="0" w:color="auto"/>
              <w:right w:val="single" w:sz="4" w:space="0" w:color="auto"/>
            </w:tcBorders>
            <w:noWrap/>
            <w:vAlign w:val="center"/>
            <w:hideMark/>
          </w:tcPr>
          <w:p w14:paraId="13559C2B" w14:textId="77777777" w:rsidR="00C51F9D" w:rsidRPr="00C51F9D" w:rsidRDefault="00C51F9D" w:rsidP="00C51F9D">
            <w:pPr>
              <w:jc w:val="center"/>
              <w:rPr>
                <w:color w:val="000000"/>
                <w:sz w:val="14"/>
                <w:szCs w:val="14"/>
              </w:rPr>
            </w:pPr>
            <w:r w:rsidRPr="00C51F9D">
              <w:rPr>
                <w:color w:val="000000"/>
                <w:sz w:val="14"/>
                <w:szCs w:val="14"/>
              </w:rPr>
              <w:t>5 004</w:t>
            </w:r>
          </w:p>
        </w:tc>
        <w:tc>
          <w:tcPr>
            <w:tcW w:w="260" w:type="pct"/>
            <w:tcBorders>
              <w:top w:val="nil"/>
              <w:left w:val="nil"/>
              <w:bottom w:val="single" w:sz="4" w:space="0" w:color="auto"/>
              <w:right w:val="single" w:sz="4" w:space="0" w:color="auto"/>
            </w:tcBorders>
            <w:noWrap/>
            <w:vAlign w:val="center"/>
            <w:hideMark/>
          </w:tcPr>
          <w:p w14:paraId="5654D1C5"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0F005C98" w14:textId="77777777" w:rsidR="00C51F9D" w:rsidRPr="00C51F9D" w:rsidRDefault="00C51F9D" w:rsidP="00C51F9D">
            <w:pPr>
              <w:rPr>
                <w:color w:val="000000"/>
                <w:sz w:val="14"/>
                <w:szCs w:val="14"/>
              </w:rPr>
            </w:pPr>
          </w:p>
        </w:tc>
      </w:tr>
      <w:tr w:rsidR="00C51F9D" w:rsidRPr="00C51F9D" w14:paraId="6BC52C7D"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6A7AAAE9" w14:textId="77777777" w:rsidR="00C51F9D" w:rsidRPr="00C51F9D" w:rsidRDefault="00C51F9D" w:rsidP="00C51F9D">
            <w:pPr>
              <w:jc w:val="center"/>
              <w:rPr>
                <w:i/>
                <w:iCs/>
                <w:color w:val="000000"/>
                <w:sz w:val="14"/>
                <w:szCs w:val="14"/>
              </w:rPr>
            </w:pPr>
            <w:r w:rsidRPr="00C51F9D">
              <w:rPr>
                <w:i/>
                <w:iCs/>
                <w:color w:val="000000"/>
                <w:sz w:val="14"/>
                <w:szCs w:val="14"/>
              </w:rPr>
              <w:t>1.3.1.</w:t>
            </w:r>
          </w:p>
        </w:tc>
        <w:tc>
          <w:tcPr>
            <w:tcW w:w="1206" w:type="pct"/>
            <w:tcBorders>
              <w:top w:val="nil"/>
              <w:left w:val="nil"/>
              <w:bottom w:val="single" w:sz="4" w:space="0" w:color="auto"/>
              <w:right w:val="single" w:sz="4" w:space="0" w:color="auto"/>
            </w:tcBorders>
            <w:vAlign w:val="center"/>
            <w:hideMark/>
          </w:tcPr>
          <w:p w14:paraId="7EFBA56D" w14:textId="77777777" w:rsidR="00C51F9D" w:rsidRPr="00C51F9D" w:rsidRDefault="00C51F9D" w:rsidP="00C51F9D">
            <w:pPr>
              <w:rPr>
                <w:i/>
                <w:iCs/>
                <w:color w:val="000000"/>
                <w:sz w:val="14"/>
                <w:szCs w:val="14"/>
              </w:rPr>
            </w:pPr>
            <w:r w:rsidRPr="00C51F9D">
              <w:rPr>
                <w:i/>
                <w:iCs/>
                <w:color w:val="000000"/>
                <w:sz w:val="14"/>
                <w:szCs w:val="14"/>
              </w:rPr>
              <w:t>Ремонт основных фондов</w:t>
            </w:r>
          </w:p>
        </w:tc>
        <w:tc>
          <w:tcPr>
            <w:tcW w:w="478" w:type="pct"/>
            <w:tcBorders>
              <w:top w:val="nil"/>
              <w:left w:val="nil"/>
              <w:bottom w:val="single" w:sz="4" w:space="0" w:color="auto"/>
              <w:right w:val="single" w:sz="4" w:space="0" w:color="auto"/>
            </w:tcBorders>
            <w:noWrap/>
            <w:vAlign w:val="center"/>
            <w:hideMark/>
          </w:tcPr>
          <w:p w14:paraId="17063F4F"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65B78526" w14:textId="77777777" w:rsidR="00C51F9D" w:rsidRPr="00C51F9D" w:rsidRDefault="00C51F9D" w:rsidP="00C51F9D">
            <w:pPr>
              <w:jc w:val="center"/>
              <w:rPr>
                <w:color w:val="000000"/>
                <w:sz w:val="14"/>
                <w:szCs w:val="14"/>
              </w:rPr>
            </w:pPr>
            <w:r w:rsidRPr="00C51F9D">
              <w:rPr>
                <w:color w:val="000000"/>
                <w:sz w:val="14"/>
                <w:szCs w:val="14"/>
              </w:rPr>
              <w:t>139 316</w:t>
            </w:r>
          </w:p>
        </w:tc>
        <w:tc>
          <w:tcPr>
            <w:tcW w:w="467" w:type="pct"/>
            <w:tcBorders>
              <w:top w:val="nil"/>
              <w:left w:val="nil"/>
              <w:bottom w:val="single" w:sz="4" w:space="0" w:color="auto"/>
              <w:right w:val="single" w:sz="4" w:space="0" w:color="auto"/>
            </w:tcBorders>
            <w:noWrap/>
            <w:vAlign w:val="center"/>
            <w:hideMark/>
          </w:tcPr>
          <w:p w14:paraId="4C7BFFA3" w14:textId="77777777" w:rsidR="00C51F9D" w:rsidRPr="00C51F9D" w:rsidRDefault="00C51F9D" w:rsidP="00C51F9D">
            <w:pPr>
              <w:jc w:val="center"/>
              <w:rPr>
                <w:color w:val="000000"/>
                <w:sz w:val="14"/>
                <w:szCs w:val="14"/>
              </w:rPr>
            </w:pPr>
            <w:r w:rsidRPr="00C51F9D">
              <w:rPr>
                <w:color w:val="000000"/>
                <w:sz w:val="14"/>
                <w:szCs w:val="14"/>
              </w:rPr>
              <w:t>139 316</w:t>
            </w:r>
          </w:p>
        </w:tc>
        <w:tc>
          <w:tcPr>
            <w:tcW w:w="459" w:type="pct"/>
            <w:tcBorders>
              <w:top w:val="nil"/>
              <w:left w:val="nil"/>
              <w:bottom w:val="single" w:sz="4" w:space="0" w:color="auto"/>
              <w:right w:val="single" w:sz="4" w:space="0" w:color="auto"/>
            </w:tcBorders>
            <w:noWrap/>
            <w:vAlign w:val="center"/>
            <w:hideMark/>
          </w:tcPr>
          <w:p w14:paraId="4C0ADB38" w14:textId="77777777" w:rsidR="00C51F9D" w:rsidRPr="00C51F9D" w:rsidRDefault="00C51F9D" w:rsidP="00C51F9D">
            <w:pPr>
              <w:jc w:val="center"/>
              <w:rPr>
                <w:sz w:val="14"/>
                <w:szCs w:val="14"/>
              </w:rPr>
            </w:pPr>
            <w:r w:rsidRPr="00C51F9D">
              <w:rPr>
                <w:sz w:val="14"/>
                <w:szCs w:val="14"/>
              </w:rPr>
              <w:t>185 591,65</w:t>
            </w:r>
          </w:p>
        </w:tc>
        <w:tc>
          <w:tcPr>
            <w:tcW w:w="467" w:type="pct"/>
            <w:tcBorders>
              <w:top w:val="nil"/>
              <w:left w:val="nil"/>
              <w:bottom w:val="single" w:sz="4" w:space="0" w:color="auto"/>
              <w:right w:val="single" w:sz="4" w:space="0" w:color="auto"/>
            </w:tcBorders>
            <w:noWrap/>
            <w:vAlign w:val="center"/>
            <w:hideMark/>
          </w:tcPr>
          <w:p w14:paraId="5788C65D" w14:textId="77777777" w:rsidR="00C51F9D" w:rsidRPr="00C51F9D" w:rsidRDefault="00C51F9D" w:rsidP="00C51F9D">
            <w:pPr>
              <w:jc w:val="center"/>
              <w:rPr>
                <w:sz w:val="14"/>
                <w:szCs w:val="14"/>
              </w:rPr>
            </w:pPr>
            <w:r w:rsidRPr="00C51F9D">
              <w:rPr>
                <w:sz w:val="14"/>
                <w:szCs w:val="14"/>
              </w:rPr>
              <w:t>144 320,34</w:t>
            </w:r>
          </w:p>
        </w:tc>
        <w:tc>
          <w:tcPr>
            <w:tcW w:w="322" w:type="pct"/>
            <w:tcBorders>
              <w:top w:val="nil"/>
              <w:left w:val="nil"/>
              <w:bottom w:val="single" w:sz="4" w:space="0" w:color="auto"/>
              <w:right w:val="single" w:sz="4" w:space="0" w:color="auto"/>
            </w:tcBorders>
            <w:noWrap/>
            <w:vAlign w:val="center"/>
            <w:hideMark/>
          </w:tcPr>
          <w:p w14:paraId="352EC184" w14:textId="77777777" w:rsidR="00C51F9D" w:rsidRPr="00C51F9D" w:rsidRDefault="00C51F9D" w:rsidP="00C51F9D">
            <w:pPr>
              <w:jc w:val="center"/>
              <w:rPr>
                <w:color w:val="000000"/>
                <w:sz w:val="14"/>
                <w:szCs w:val="14"/>
              </w:rPr>
            </w:pPr>
            <w:r w:rsidRPr="00C51F9D">
              <w:rPr>
                <w:color w:val="000000"/>
                <w:sz w:val="14"/>
                <w:szCs w:val="14"/>
              </w:rPr>
              <w:t>5 004</w:t>
            </w:r>
          </w:p>
        </w:tc>
        <w:tc>
          <w:tcPr>
            <w:tcW w:w="260" w:type="pct"/>
            <w:tcBorders>
              <w:top w:val="nil"/>
              <w:left w:val="nil"/>
              <w:bottom w:val="single" w:sz="4" w:space="0" w:color="auto"/>
              <w:right w:val="single" w:sz="4" w:space="0" w:color="auto"/>
            </w:tcBorders>
            <w:noWrap/>
            <w:vAlign w:val="center"/>
            <w:hideMark/>
          </w:tcPr>
          <w:p w14:paraId="5DC2B5B9"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11C27312" w14:textId="77777777" w:rsidR="00C51F9D" w:rsidRPr="00C51F9D" w:rsidRDefault="00C51F9D" w:rsidP="00C51F9D">
            <w:pPr>
              <w:rPr>
                <w:color w:val="000000"/>
                <w:sz w:val="14"/>
                <w:szCs w:val="14"/>
              </w:rPr>
            </w:pPr>
          </w:p>
        </w:tc>
      </w:tr>
      <w:tr w:rsidR="00C51F9D" w:rsidRPr="00C51F9D" w14:paraId="4F5C9E13" w14:textId="77777777" w:rsidTr="00490E4B">
        <w:trPr>
          <w:trHeight w:val="720"/>
        </w:trPr>
        <w:tc>
          <w:tcPr>
            <w:tcW w:w="278" w:type="pct"/>
            <w:tcBorders>
              <w:top w:val="nil"/>
              <w:left w:val="single" w:sz="8" w:space="0" w:color="auto"/>
              <w:bottom w:val="single" w:sz="4" w:space="0" w:color="auto"/>
              <w:right w:val="single" w:sz="4" w:space="0" w:color="auto"/>
            </w:tcBorders>
            <w:noWrap/>
            <w:vAlign w:val="center"/>
            <w:hideMark/>
          </w:tcPr>
          <w:p w14:paraId="0648A509" w14:textId="77777777" w:rsidR="00C51F9D" w:rsidRPr="00C51F9D" w:rsidRDefault="00C51F9D" w:rsidP="00C51F9D">
            <w:pPr>
              <w:jc w:val="center"/>
              <w:rPr>
                <w:i/>
                <w:iCs/>
                <w:color w:val="000000"/>
                <w:sz w:val="14"/>
                <w:szCs w:val="14"/>
              </w:rPr>
            </w:pPr>
            <w:r w:rsidRPr="00C51F9D">
              <w:rPr>
                <w:i/>
                <w:iCs/>
                <w:color w:val="000000"/>
                <w:sz w:val="14"/>
                <w:szCs w:val="14"/>
              </w:rPr>
              <w:t>1.3.2.</w:t>
            </w:r>
          </w:p>
        </w:tc>
        <w:tc>
          <w:tcPr>
            <w:tcW w:w="1206" w:type="pct"/>
            <w:tcBorders>
              <w:top w:val="nil"/>
              <w:left w:val="nil"/>
              <w:bottom w:val="single" w:sz="4" w:space="0" w:color="auto"/>
              <w:right w:val="single" w:sz="4" w:space="0" w:color="auto"/>
            </w:tcBorders>
            <w:vAlign w:val="center"/>
            <w:hideMark/>
          </w:tcPr>
          <w:p w14:paraId="2BEFF3DB" w14:textId="77777777" w:rsidR="00C51F9D" w:rsidRPr="00C51F9D" w:rsidRDefault="00C51F9D" w:rsidP="00C51F9D">
            <w:pPr>
              <w:rPr>
                <w:i/>
                <w:iCs/>
                <w:color w:val="000000"/>
                <w:sz w:val="14"/>
                <w:szCs w:val="14"/>
              </w:rPr>
            </w:pPr>
            <w:r w:rsidRPr="00C51F9D">
              <w:rPr>
                <w:i/>
                <w:iCs/>
                <w:color w:val="000000"/>
                <w:sz w:val="14"/>
                <w:szCs w:val="14"/>
              </w:rPr>
              <w:t>Оплата работ и услуг сторонних организаций</w:t>
            </w:r>
          </w:p>
        </w:tc>
        <w:tc>
          <w:tcPr>
            <w:tcW w:w="478" w:type="pct"/>
            <w:tcBorders>
              <w:top w:val="nil"/>
              <w:left w:val="nil"/>
              <w:bottom w:val="single" w:sz="4" w:space="0" w:color="auto"/>
              <w:right w:val="single" w:sz="4" w:space="0" w:color="auto"/>
            </w:tcBorders>
            <w:noWrap/>
            <w:vAlign w:val="center"/>
            <w:hideMark/>
          </w:tcPr>
          <w:p w14:paraId="2F6AEB22"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3CB3146"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152E0D92" w14:textId="77777777" w:rsidR="00C51F9D" w:rsidRPr="00C51F9D" w:rsidRDefault="00C51F9D" w:rsidP="00C51F9D">
            <w:pPr>
              <w:jc w:val="center"/>
              <w:rPr>
                <w:i/>
                <w:iCs/>
                <w:color w:val="000000"/>
                <w:sz w:val="14"/>
                <w:szCs w:val="14"/>
              </w:rPr>
            </w:pPr>
            <w:r w:rsidRPr="00C51F9D">
              <w:rPr>
                <w:i/>
                <w:iCs/>
                <w:color w:val="000000"/>
                <w:sz w:val="14"/>
                <w:szCs w:val="14"/>
              </w:rPr>
              <w:t>0</w:t>
            </w:r>
          </w:p>
        </w:tc>
        <w:tc>
          <w:tcPr>
            <w:tcW w:w="459" w:type="pct"/>
            <w:tcBorders>
              <w:top w:val="nil"/>
              <w:left w:val="nil"/>
              <w:bottom w:val="single" w:sz="4" w:space="0" w:color="auto"/>
              <w:right w:val="single" w:sz="4" w:space="0" w:color="auto"/>
            </w:tcBorders>
            <w:noWrap/>
            <w:vAlign w:val="center"/>
            <w:hideMark/>
          </w:tcPr>
          <w:p w14:paraId="22CB43ED"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6AF9A32D" w14:textId="77777777" w:rsidR="00C51F9D" w:rsidRPr="00C51F9D" w:rsidRDefault="00C51F9D" w:rsidP="00C51F9D">
            <w:pPr>
              <w:jc w:val="center"/>
              <w:rPr>
                <w:i/>
                <w:iCs/>
                <w:color w:val="000000"/>
                <w:sz w:val="14"/>
                <w:szCs w:val="14"/>
              </w:rPr>
            </w:pPr>
            <w:r w:rsidRPr="00C51F9D">
              <w:rPr>
                <w:i/>
                <w:iCs/>
                <w:color w:val="000000"/>
                <w:sz w:val="14"/>
                <w:szCs w:val="14"/>
              </w:rPr>
              <w:t>0</w:t>
            </w:r>
          </w:p>
        </w:tc>
        <w:tc>
          <w:tcPr>
            <w:tcW w:w="322" w:type="pct"/>
            <w:tcBorders>
              <w:top w:val="nil"/>
              <w:left w:val="nil"/>
              <w:bottom w:val="single" w:sz="4" w:space="0" w:color="auto"/>
              <w:right w:val="single" w:sz="4" w:space="0" w:color="auto"/>
            </w:tcBorders>
            <w:noWrap/>
            <w:vAlign w:val="center"/>
            <w:hideMark/>
          </w:tcPr>
          <w:p w14:paraId="05F5EB83" w14:textId="77777777" w:rsidR="00C51F9D" w:rsidRPr="00C51F9D" w:rsidRDefault="00C51F9D" w:rsidP="00C51F9D">
            <w:pPr>
              <w:jc w:val="center"/>
              <w:rPr>
                <w:i/>
                <w:iCs/>
                <w:color w:val="000000"/>
                <w:sz w:val="14"/>
                <w:szCs w:val="14"/>
              </w:rPr>
            </w:pPr>
            <w:r w:rsidRPr="00C51F9D">
              <w:rPr>
                <w:i/>
                <w:iCs/>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4658C54D" w14:textId="77777777" w:rsidR="00C51F9D" w:rsidRPr="00C51F9D" w:rsidRDefault="00C51F9D" w:rsidP="00C51F9D">
            <w:pPr>
              <w:jc w:val="center"/>
              <w:rPr>
                <w:i/>
                <w:iCs/>
                <w:color w:val="000000"/>
                <w:sz w:val="14"/>
                <w:szCs w:val="14"/>
              </w:rPr>
            </w:pPr>
            <w:r w:rsidRPr="00C51F9D">
              <w:rPr>
                <w:i/>
                <w:iCs/>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5695E41A" w14:textId="77777777" w:rsidR="00C51F9D" w:rsidRPr="00C51F9D" w:rsidRDefault="00C51F9D" w:rsidP="00C51F9D">
            <w:pPr>
              <w:rPr>
                <w:color w:val="000000"/>
                <w:sz w:val="14"/>
                <w:szCs w:val="14"/>
              </w:rPr>
            </w:pPr>
          </w:p>
        </w:tc>
      </w:tr>
      <w:tr w:rsidR="00C51F9D" w:rsidRPr="00C51F9D" w14:paraId="37401F7B"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2F291692" w14:textId="77777777" w:rsidR="00C51F9D" w:rsidRPr="00C51F9D" w:rsidRDefault="00C51F9D" w:rsidP="00C51F9D">
            <w:pPr>
              <w:jc w:val="center"/>
              <w:rPr>
                <w:color w:val="000000"/>
                <w:sz w:val="14"/>
                <w:szCs w:val="14"/>
              </w:rPr>
            </w:pPr>
            <w:r w:rsidRPr="00C51F9D">
              <w:rPr>
                <w:color w:val="000000"/>
                <w:sz w:val="14"/>
                <w:szCs w:val="14"/>
              </w:rPr>
              <w:t>1.3.2.1.</w:t>
            </w:r>
          </w:p>
        </w:tc>
        <w:tc>
          <w:tcPr>
            <w:tcW w:w="1206" w:type="pct"/>
            <w:tcBorders>
              <w:top w:val="nil"/>
              <w:left w:val="nil"/>
              <w:bottom w:val="single" w:sz="4" w:space="0" w:color="auto"/>
              <w:right w:val="single" w:sz="4" w:space="0" w:color="auto"/>
            </w:tcBorders>
            <w:vAlign w:val="center"/>
            <w:hideMark/>
          </w:tcPr>
          <w:p w14:paraId="5653A672" w14:textId="77777777" w:rsidR="00C51F9D" w:rsidRPr="00C51F9D" w:rsidRDefault="00C51F9D" w:rsidP="00C51F9D">
            <w:pPr>
              <w:jc w:val="right"/>
              <w:rPr>
                <w:color w:val="000000"/>
                <w:sz w:val="14"/>
                <w:szCs w:val="14"/>
              </w:rPr>
            </w:pPr>
            <w:r w:rsidRPr="00C51F9D">
              <w:rPr>
                <w:color w:val="000000"/>
                <w:sz w:val="14"/>
                <w:szCs w:val="14"/>
              </w:rPr>
              <w:t>Услуги связи</w:t>
            </w:r>
          </w:p>
        </w:tc>
        <w:tc>
          <w:tcPr>
            <w:tcW w:w="478" w:type="pct"/>
            <w:tcBorders>
              <w:top w:val="nil"/>
              <w:left w:val="nil"/>
              <w:bottom w:val="single" w:sz="4" w:space="0" w:color="auto"/>
              <w:right w:val="single" w:sz="4" w:space="0" w:color="auto"/>
            </w:tcBorders>
            <w:noWrap/>
            <w:vAlign w:val="center"/>
            <w:hideMark/>
          </w:tcPr>
          <w:p w14:paraId="6225413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4A44116E"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05D8E1E"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1021D09F"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C4D0E51"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332B4039"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1D4B9BDB"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78A6EF88" w14:textId="77777777" w:rsidR="00C51F9D" w:rsidRPr="00C51F9D" w:rsidRDefault="00C51F9D" w:rsidP="00C51F9D">
            <w:pPr>
              <w:rPr>
                <w:color w:val="000000"/>
                <w:sz w:val="14"/>
                <w:szCs w:val="14"/>
              </w:rPr>
            </w:pPr>
          </w:p>
        </w:tc>
      </w:tr>
      <w:tr w:rsidR="00C51F9D" w:rsidRPr="00C51F9D" w14:paraId="5D7A30CA"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32047AE4" w14:textId="77777777" w:rsidR="00C51F9D" w:rsidRPr="00C51F9D" w:rsidRDefault="00C51F9D" w:rsidP="00C51F9D">
            <w:pPr>
              <w:jc w:val="center"/>
              <w:rPr>
                <w:color w:val="000000"/>
                <w:sz w:val="14"/>
                <w:szCs w:val="14"/>
              </w:rPr>
            </w:pPr>
            <w:r w:rsidRPr="00C51F9D">
              <w:rPr>
                <w:color w:val="000000"/>
                <w:sz w:val="14"/>
                <w:szCs w:val="14"/>
              </w:rPr>
              <w:t>1.3.2.2.</w:t>
            </w:r>
          </w:p>
        </w:tc>
        <w:tc>
          <w:tcPr>
            <w:tcW w:w="1206" w:type="pct"/>
            <w:tcBorders>
              <w:top w:val="nil"/>
              <w:left w:val="nil"/>
              <w:bottom w:val="single" w:sz="4" w:space="0" w:color="auto"/>
              <w:right w:val="single" w:sz="4" w:space="0" w:color="auto"/>
            </w:tcBorders>
            <w:vAlign w:val="center"/>
            <w:hideMark/>
          </w:tcPr>
          <w:p w14:paraId="70EB420F" w14:textId="77777777" w:rsidR="00C51F9D" w:rsidRPr="00C51F9D" w:rsidRDefault="00C51F9D" w:rsidP="00C51F9D">
            <w:pPr>
              <w:jc w:val="right"/>
              <w:rPr>
                <w:color w:val="000000"/>
                <w:sz w:val="14"/>
                <w:szCs w:val="14"/>
              </w:rPr>
            </w:pPr>
            <w:r w:rsidRPr="00C51F9D">
              <w:rPr>
                <w:color w:val="000000"/>
                <w:sz w:val="14"/>
                <w:szCs w:val="14"/>
              </w:rPr>
              <w:t>Расходы на услуги вневедомственной охраны и коммунального хозяйства</w:t>
            </w:r>
          </w:p>
        </w:tc>
        <w:tc>
          <w:tcPr>
            <w:tcW w:w="478" w:type="pct"/>
            <w:tcBorders>
              <w:top w:val="nil"/>
              <w:left w:val="nil"/>
              <w:bottom w:val="single" w:sz="4" w:space="0" w:color="auto"/>
              <w:right w:val="single" w:sz="4" w:space="0" w:color="auto"/>
            </w:tcBorders>
            <w:noWrap/>
            <w:vAlign w:val="center"/>
            <w:hideMark/>
          </w:tcPr>
          <w:p w14:paraId="0C52335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48891847"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E753D0D"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02B3ECB9"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B8D363F"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0366DBD8"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1C0CA67E"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2C5BEC04" w14:textId="77777777" w:rsidR="00C51F9D" w:rsidRPr="00C51F9D" w:rsidRDefault="00C51F9D" w:rsidP="00C51F9D">
            <w:pPr>
              <w:rPr>
                <w:color w:val="000000"/>
                <w:sz w:val="14"/>
                <w:szCs w:val="14"/>
              </w:rPr>
            </w:pPr>
          </w:p>
        </w:tc>
      </w:tr>
      <w:tr w:rsidR="00C51F9D" w:rsidRPr="00C51F9D" w14:paraId="7CC7BBE7"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33AE9F55" w14:textId="77777777" w:rsidR="00C51F9D" w:rsidRPr="00C51F9D" w:rsidRDefault="00C51F9D" w:rsidP="00C51F9D">
            <w:pPr>
              <w:jc w:val="center"/>
              <w:rPr>
                <w:color w:val="000000"/>
                <w:sz w:val="14"/>
                <w:szCs w:val="14"/>
              </w:rPr>
            </w:pPr>
            <w:r w:rsidRPr="00C51F9D">
              <w:rPr>
                <w:color w:val="000000"/>
                <w:sz w:val="14"/>
                <w:szCs w:val="14"/>
              </w:rPr>
              <w:t>1.3.2.3.</w:t>
            </w:r>
          </w:p>
        </w:tc>
        <w:tc>
          <w:tcPr>
            <w:tcW w:w="1206" w:type="pct"/>
            <w:tcBorders>
              <w:top w:val="nil"/>
              <w:left w:val="nil"/>
              <w:bottom w:val="single" w:sz="4" w:space="0" w:color="auto"/>
              <w:right w:val="single" w:sz="4" w:space="0" w:color="auto"/>
            </w:tcBorders>
            <w:vAlign w:val="center"/>
            <w:hideMark/>
          </w:tcPr>
          <w:p w14:paraId="4D235393" w14:textId="77777777" w:rsidR="00C51F9D" w:rsidRPr="00C51F9D" w:rsidRDefault="00C51F9D" w:rsidP="00C51F9D">
            <w:pPr>
              <w:jc w:val="right"/>
              <w:rPr>
                <w:color w:val="000000"/>
                <w:sz w:val="14"/>
                <w:szCs w:val="14"/>
              </w:rPr>
            </w:pPr>
            <w:r w:rsidRPr="00C51F9D">
              <w:rPr>
                <w:color w:val="000000"/>
                <w:sz w:val="14"/>
                <w:szCs w:val="14"/>
              </w:rPr>
              <w:t>Расходы на юридические и информационные услуги</w:t>
            </w:r>
          </w:p>
        </w:tc>
        <w:tc>
          <w:tcPr>
            <w:tcW w:w="478" w:type="pct"/>
            <w:tcBorders>
              <w:top w:val="nil"/>
              <w:left w:val="nil"/>
              <w:bottom w:val="single" w:sz="4" w:space="0" w:color="auto"/>
              <w:right w:val="single" w:sz="4" w:space="0" w:color="auto"/>
            </w:tcBorders>
            <w:noWrap/>
            <w:vAlign w:val="center"/>
            <w:hideMark/>
          </w:tcPr>
          <w:p w14:paraId="5F4A041E"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58CEB4F"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A2C0B90"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06C499AA"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F47B618"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3D219E6C"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4DC757B2"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737C25EC" w14:textId="77777777" w:rsidR="00C51F9D" w:rsidRPr="00C51F9D" w:rsidRDefault="00C51F9D" w:rsidP="00C51F9D">
            <w:pPr>
              <w:rPr>
                <w:color w:val="000000"/>
                <w:sz w:val="14"/>
                <w:szCs w:val="14"/>
              </w:rPr>
            </w:pPr>
          </w:p>
        </w:tc>
      </w:tr>
      <w:tr w:rsidR="00C51F9D" w:rsidRPr="00C51F9D" w14:paraId="7827ECD2"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15807FC9" w14:textId="77777777" w:rsidR="00C51F9D" w:rsidRPr="00C51F9D" w:rsidRDefault="00C51F9D" w:rsidP="00C51F9D">
            <w:pPr>
              <w:jc w:val="center"/>
              <w:rPr>
                <w:color w:val="000000"/>
                <w:sz w:val="14"/>
                <w:szCs w:val="14"/>
              </w:rPr>
            </w:pPr>
            <w:r w:rsidRPr="00C51F9D">
              <w:rPr>
                <w:color w:val="000000"/>
                <w:sz w:val="14"/>
                <w:szCs w:val="14"/>
              </w:rPr>
              <w:t>1.3.2.4.</w:t>
            </w:r>
          </w:p>
        </w:tc>
        <w:tc>
          <w:tcPr>
            <w:tcW w:w="1206" w:type="pct"/>
            <w:tcBorders>
              <w:top w:val="nil"/>
              <w:left w:val="nil"/>
              <w:bottom w:val="single" w:sz="4" w:space="0" w:color="auto"/>
              <w:right w:val="single" w:sz="4" w:space="0" w:color="auto"/>
            </w:tcBorders>
            <w:vAlign w:val="center"/>
            <w:hideMark/>
          </w:tcPr>
          <w:p w14:paraId="7DB30706" w14:textId="77777777" w:rsidR="00C51F9D" w:rsidRPr="00C51F9D" w:rsidRDefault="00C51F9D" w:rsidP="00C51F9D">
            <w:pPr>
              <w:jc w:val="right"/>
              <w:rPr>
                <w:color w:val="000000"/>
                <w:sz w:val="14"/>
                <w:szCs w:val="14"/>
              </w:rPr>
            </w:pPr>
            <w:r w:rsidRPr="00C51F9D">
              <w:rPr>
                <w:color w:val="000000"/>
                <w:sz w:val="14"/>
                <w:szCs w:val="14"/>
              </w:rPr>
              <w:t>Расходы на аудиторские и консультационные услуги</w:t>
            </w:r>
          </w:p>
        </w:tc>
        <w:tc>
          <w:tcPr>
            <w:tcW w:w="478" w:type="pct"/>
            <w:tcBorders>
              <w:top w:val="nil"/>
              <w:left w:val="nil"/>
              <w:bottom w:val="single" w:sz="4" w:space="0" w:color="auto"/>
              <w:right w:val="single" w:sz="4" w:space="0" w:color="auto"/>
            </w:tcBorders>
            <w:noWrap/>
            <w:vAlign w:val="center"/>
            <w:hideMark/>
          </w:tcPr>
          <w:p w14:paraId="58217C8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17B3DB02"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69E58E87"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2699B0BA"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11DA7AF"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9B6D5CB"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163491E8"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79CE3DDB" w14:textId="77777777" w:rsidR="00C51F9D" w:rsidRPr="00C51F9D" w:rsidRDefault="00C51F9D" w:rsidP="00C51F9D">
            <w:pPr>
              <w:rPr>
                <w:color w:val="000000"/>
                <w:sz w:val="14"/>
                <w:szCs w:val="14"/>
              </w:rPr>
            </w:pPr>
          </w:p>
        </w:tc>
      </w:tr>
      <w:tr w:rsidR="00C51F9D" w:rsidRPr="00C51F9D" w14:paraId="4C46D0F7"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2EB534A5" w14:textId="77777777" w:rsidR="00C51F9D" w:rsidRPr="00C51F9D" w:rsidRDefault="00C51F9D" w:rsidP="00C51F9D">
            <w:pPr>
              <w:jc w:val="center"/>
              <w:rPr>
                <w:color w:val="000000"/>
                <w:sz w:val="14"/>
                <w:szCs w:val="14"/>
              </w:rPr>
            </w:pPr>
            <w:r w:rsidRPr="00C51F9D">
              <w:rPr>
                <w:color w:val="000000"/>
                <w:sz w:val="14"/>
                <w:szCs w:val="14"/>
              </w:rPr>
              <w:t>1.3.2.5.</w:t>
            </w:r>
          </w:p>
        </w:tc>
        <w:tc>
          <w:tcPr>
            <w:tcW w:w="1206" w:type="pct"/>
            <w:tcBorders>
              <w:top w:val="nil"/>
              <w:left w:val="nil"/>
              <w:bottom w:val="single" w:sz="4" w:space="0" w:color="auto"/>
              <w:right w:val="single" w:sz="4" w:space="0" w:color="auto"/>
            </w:tcBorders>
            <w:vAlign w:val="center"/>
            <w:hideMark/>
          </w:tcPr>
          <w:p w14:paraId="78B15742" w14:textId="77777777" w:rsidR="00C51F9D" w:rsidRPr="00C51F9D" w:rsidRDefault="00C51F9D" w:rsidP="00C51F9D">
            <w:pPr>
              <w:jc w:val="right"/>
              <w:rPr>
                <w:color w:val="000000"/>
                <w:sz w:val="14"/>
                <w:szCs w:val="14"/>
              </w:rPr>
            </w:pPr>
            <w:r w:rsidRPr="00C51F9D">
              <w:rPr>
                <w:color w:val="000000"/>
                <w:sz w:val="14"/>
                <w:szCs w:val="14"/>
              </w:rPr>
              <w:t>Транспортные услуги</w:t>
            </w:r>
          </w:p>
        </w:tc>
        <w:tc>
          <w:tcPr>
            <w:tcW w:w="478" w:type="pct"/>
            <w:tcBorders>
              <w:top w:val="nil"/>
              <w:left w:val="nil"/>
              <w:bottom w:val="single" w:sz="4" w:space="0" w:color="auto"/>
              <w:right w:val="single" w:sz="4" w:space="0" w:color="auto"/>
            </w:tcBorders>
            <w:noWrap/>
            <w:vAlign w:val="center"/>
            <w:hideMark/>
          </w:tcPr>
          <w:p w14:paraId="466D7D75"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172BC5B"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59B0DA81"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70BB72FB"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62370B81"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74C14BAC"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3680F055"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0B90C79F" w14:textId="77777777" w:rsidR="00C51F9D" w:rsidRPr="00C51F9D" w:rsidRDefault="00C51F9D" w:rsidP="00C51F9D">
            <w:pPr>
              <w:rPr>
                <w:color w:val="000000"/>
                <w:sz w:val="14"/>
                <w:szCs w:val="14"/>
              </w:rPr>
            </w:pPr>
          </w:p>
        </w:tc>
      </w:tr>
      <w:tr w:rsidR="00C51F9D" w:rsidRPr="00C51F9D" w14:paraId="2BE146C6"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53CB6208" w14:textId="77777777" w:rsidR="00C51F9D" w:rsidRPr="00C51F9D" w:rsidRDefault="00C51F9D" w:rsidP="00C51F9D">
            <w:pPr>
              <w:jc w:val="center"/>
              <w:rPr>
                <w:color w:val="000000"/>
                <w:sz w:val="14"/>
                <w:szCs w:val="14"/>
              </w:rPr>
            </w:pPr>
            <w:r w:rsidRPr="00C51F9D">
              <w:rPr>
                <w:color w:val="000000"/>
                <w:sz w:val="14"/>
                <w:szCs w:val="14"/>
              </w:rPr>
              <w:t>1.3.2.6.</w:t>
            </w:r>
          </w:p>
        </w:tc>
        <w:tc>
          <w:tcPr>
            <w:tcW w:w="1206" w:type="pct"/>
            <w:tcBorders>
              <w:top w:val="nil"/>
              <w:left w:val="nil"/>
              <w:bottom w:val="single" w:sz="4" w:space="0" w:color="auto"/>
              <w:right w:val="single" w:sz="4" w:space="0" w:color="auto"/>
            </w:tcBorders>
            <w:vAlign w:val="center"/>
            <w:hideMark/>
          </w:tcPr>
          <w:p w14:paraId="3C7C9FA1" w14:textId="77777777" w:rsidR="00C51F9D" w:rsidRPr="00C51F9D" w:rsidRDefault="00C51F9D" w:rsidP="00C51F9D">
            <w:pPr>
              <w:jc w:val="right"/>
              <w:rPr>
                <w:color w:val="000000"/>
                <w:sz w:val="14"/>
                <w:szCs w:val="14"/>
              </w:rPr>
            </w:pPr>
            <w:r w:rsidRPr="00C51F9D">
              <w:rPr>
                <w:color w:val="000000"/>
                <w:sz w:val="14"/>
                <w:szCs w:val="14"/>
              </w:rPr>
              <w:t>Прочие услуги сторонних организаций</w:t>
            </w:r>
          </w:p>
        </w:tc>
        <w:tc>
          <w:tcPr>
            <w:tcW w:w="478" w:type="pct"/>
            <w:tcBorders>
              <w:top w:val="nil"/>
              <w:left w:val="nil"/>
              <w:bottom w:val="single" w:sz="4" w:space="0" w:color="auto"/>
              <w:right w:val="single" w:sz="4" w:space="0" w:color="auto"/>
            </w:tcBorders>
            <w:noWrap/>
            <w:vAlign w:val="center"/>
            <w:hideMark/>
          </w:tcPr>
          <w:p w14:paraId="1404AB5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122E303B"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10FCF212"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52DF5D93"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5E15C3B7"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0402323A"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634DA061"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340E83C1" w14:textId="77777777" w:rsidR="00C51F9D" w:rsidRPr="00C51F9D" w:rsidRDefault="00C51F9D" w:rsidP="00C51F9D">
            <w:pPr>
              <w:rPr>
                <w:color w:val="000000"/>
                <w:sz w:val="14"/>
                <w:szCs w:val="14"/>
              </w:rPr>
            </w:pPr>
          </w:p>
        </w:tc>
      </w:tr>
      <w:tr w:rsidR="00C51F9D" w:rsidRPr="00C51F9D" w14:paraId="5BF7E1E3"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7C64F497" w14:textId="77777777" w:rsidR="00C51F9D" w:rsidRPr="00C51F9D" w:rsidRDefault="00C51F9D" w:rsidP="00C51F9D">
            <w:pPr>
              <w:jc w:val="center"/>
              <w:rPr>
                <w:i/>
                <w:iCs/>
                <w:color w:val="000000"/>
                <w:sz w:val="14"/>
                <w:szCs w:val="14"/>
              </w:rPr>
            </w:pPr>
            <w:r w:rsidRPr="00C51F9D">
              <w:rPr>
                <w:i/>
                <w:iCs/>
                <w:color w:val="000000"/>
                <w:sz w:val="14"/>
                <w:szCs w:val="14"/>
              </w:rPr>
              <w:t>1.3.3.</w:t>
            </w:r>
          </w:p>
        </w:tc>
        <w:tc>
          <w:tcPr>
            <w:tcW w:w="1206" w:type="pct"/>
            <w:tcBorders>
              <w:top w:val="nil"/>
              <w:left w:val="nil"/>
              <w:bottom w:val="single" w:sz="4" w:space="0" w:color="auto"/>
              <w:right w:val="single" w:sz="4" w:space="0" w:color="auto"/>
            </w:tcBorders>
            <w:vAlign w:val="center"/>
            <w:hideMark/>
          </w:tcPr>
          <w:p w14:paraId="48083CD1" w14:textId="77777777" w:rsidR="00C51F9D" w:rsidRPr="00C51F9D" w:rsidRDefault="00C51F9D" w:rsidP="00C51F9D">
            <w:pPr>
              <w:rPr>
                <w:i/>
                <w:iCs/>
                <w:color w:val="000000"/>
                <w:sz w:val="14"/>
                <w:szCs w:val="14"/>
              </w:rPr>
            </w:pPr>
            <w:r w:rsidRPr="00C51F9D">
              <w:rPr>
                <w:i/>
                <w:iCs/>
                <w:color w:val="000000"/>
                <w:sz w:val="14"/>
                <w:szCs w:val="14"/>
              </w:rPr>
              <w:t>Расходы на командировки и представительские</w:t>
            </w:r>
          </w:p>
        </w:tc>
        <w:tc>
          <w:tcPr>
            <w:tcW w:w="478" w:type="pct"/>
            <w:tcBorders>
              <w:top w:val="nil"/>
              <w:left w:val="nil"/>
              <w:bottom w:val="single" w:sz="4" w:space="0" w:color="auto"/>
              <w:right w:val="single" w:sz="4" w:space="0" w:color="auto"/>
            </w:tcBorders>
            <w:noWrap/>
            <w:vAlign w:val="center"/>
            <w:hideMark/>
          </w:tcPr>
          <w:p w14:paraId="7F11F06B"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6E41388C"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5723407A"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7E6D7EA1"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99FDF6C"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54B12AC"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7C17FB31"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3F0C752C" w14:textId="77777777" w:rsidR="00C51F9D" w:rsidRPr="00C51F9D" w:rsidRDefault="00C51F9D" w:rsidP="00C51F9D">
            <w:pPr>
              <w:rPr>
                <w:color w:val="000000"/>
                <w:sz w:val="14"/>
                <w:szCs w:val="14"/>
              </w:rPr>
            </w:pPr>
          </w:p>
        </w:tc>
      </w:tr>
      <w:tr w:rsidR="00C51F9D" w:rsidRPr="00C51F9D" w14:paraId="1A5CBB2C"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4FA1B78D" w14:textId="77777777" w:rsidR="00C51F9D" w:rsidRPr="00C51F9D" w:rsidRDefault="00C51F9D" w:rsidP="00C51F9D">
            <w:pPr>
              <w:jc w:val="center"/>
              <w:rPr>
                <w:i/>
                <w:iCs/>
                <w:color w:val="000000"/>
                <w:sz w:val="14"/>
                <w:szCs w:val="14"/>
              </w:rPr>
            </w:pPr>
            <w:r w:rsidRPr="00C51F9D">
              <w:rPr>
                <w:i/>
                <w:iCs/>
                <w:color w:val="000000"/>
                <w:sz w:val="14"/>
                <w:szCs w:val="14"/>
              </w:rPr>
              <w:t>1.3.4.</w:t>
            </w:r>
          </w:p>
        </w:tc>
        <w:tc>
          <w:tcPr>
            <w:tcW w:w="1206" w:type="pct"/>
            <w:tcBorders>
              <w:top w:val="nil"/>
              <w:left w:val="nil"/>
              <w:bottom w:val="single" w:sz="4" w:space="0" w:color="auto"/>
              <w:right w:val="single" w:sz="4" w:space="0" w:color="auto"/>
            </w:tcBorders>
            <w:vAlign w:val="center"/>
            <w:hideMark/>
          </w:tcPr>
          <w:p w14:paraId="0A0B8041" w14:textId="77777777" w:rsidR="00C51F9D" w:rsidRPr="00C51F9D" w:rsidRDefault="00C51F9D" w:rsidP="00C51F9D">
            <w:pPr>
              <w:rPr>
                <w:i/>
                <w:iCs/>
                <w:color w:val="000000"/>
                <w:sz w:val="14"/>
                <w:szCs w:val="14"/>
              </w:rPr>
            </w:pPr>
            <w:r w:rsidRPr="00C51F9D">
              <w:rPr>
                <w:i/>
                <w:iCs/>
                <w:color w:val="000000"/>
                <w:sz w:val="14"/>
                <w:szCs w:val="14"/>
              </w:rPr>
              <w:t>Расходы на подготовку кадров</w:t>
            </w:r>
          </w:p>
        </w:tc>
        <w:tc>
          <w:tcPr>
            <w:tcW w:w="478" w:type="pct"/>
            <w:tcBorders>
              <w:top w:val="nil"/>
              <w:left w:val="nil"/>
              <w:bottom w:val="single" w:sz="4" w:space="0" w:color="auto"/>
              <w:right w:val="single" w:sz="4" w:space="0" w:color="auto"/>
            </w:tcBorders>
            <w:noWrap/>
            <w:vAlign w:val="center"/>
            <w:hideMark/>
          </w:tcPr>
          <w:p w14:paraId="764403E5"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2A565091"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C5DA590"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3FA56BD1"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825F6FC"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7380F504"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354481A1"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202DDBFA" w14:textId="77777777" w:rsidR="00C51F9D" w:rsidRPr="00C51F9D" w:rsidRDefault="00C51F9D" w:rsidP="00C51F9D">
            <w:pPr>
              <w:rPr>
                <w:color w:val="000000"/>
                <w:sz w:val="14"/>
                <w:szCs w:val="14"/>
              </w:rPr>
            </w:pPr>
          </w:p>
        </w:tc>
      </w:tr>
      <w:tr w:rsidR="00C51F9D" w:rsidRPr="00C51F9D" w14:paraId="115228CA" w14:textId="77777777" w:rsidTr="00490E4B">
        <w:trPr>
          <w:trHeight w:val="675"/>
        </w:trPr>
        <w:tc>
          <w:tcPr>
            <w:tcW w:w="278" w:type="pct"/>
            <w:tcBorders>
              <w:top w:val="nil"/>
              <w:left w:val="single" w:sz="8" w:space="0" w:color="auto"/>
              <w:bottom w:val="single" w:sz="4" w:space="0" w:color="auto"/>
              <w:right w:val="single" w:sz="4" w:space="0" w:color="auto"/>
            </w:tcBorders>
            <w:noWrap/>
            <w:vAlign w:val="center"/>
            <w:hideMark/>
          </w:tcPr>
          <w:p w14:paraId="7285470C" w14:textId="77777777" w:rsidR="00C51F9D" w:rsidRPr="00C51F9D" w:rsidRDefault="00C51F9D" w:rsidP="00C51F9D">
            <w:pPr>
              <w:jc w:val="center"/>
              <w:rPr>
                <w:i/>
                <w:iCs/>
                <w:color w:val="000000"/>
                <w:sz w:val="14"/>
                <w:szCs w:val="14"/>
              </w:rPr>
            </w:pPr>
            <w:r w:rsidRPr="00C51F9D">
              <w:rPr>
                <w:i/>
                <w:iCs/>
                <w:color w:val="000000"/>
                <w:sz w:val="14"/>
                <w:szCs w:val="14"/>
              </w:rPr>
              <w:t>1.3.5.</w:t>
            </w:r>
          </w:p>
        </w:tc>
        <w:tc>
          <w:tcPr>
            <w:tcW w:w="1206" w:type="pct"/>
            <w:tcBorders>
              <w:top w:val="nil"/>
              <w:left w:val="nil"/>
              <w:bottom w:val="single" w:sz="4" w:space="0" w:color="auto"/>
              <w:right w:val="single" w:sz="4" w:space="0" w:color="auto"/>
            </w:tcBorders>
            <w:vAlign w:val="center"/>
            <w:hideMark/>
          </w:tcPr>
          <w:p w14:paraId="7E037CCF" w14:textId="77777777" w:rsidR="00C51F9D" w:rsidRPr="00C51F9D" w:rsidRDefault="00C51F9D" w:rsidP="00C51F9D">
            <w:pPr>
              <w:rPr>
                <w:i/>
                <w:iCs/>
                <w:color w:val="000000"/>
                <w:sz w:val="14"/>
                <w:szCs w:val="14"/>
              </w:rPr>
            </w:pPr>
            <w:r w:rsidRPr="00C51F9D">
              <w:rPr>
                <w:i/>
                <w:iCs/>
                <w:color w:val="000000"/>
                <w:sz w:val="14"/>
                <w:szCs w:val="14"/>
              </w:rPr>
              <w:t>Расходы на обеспечение нормальных условий труда и мер по технике безопасности</w:t>
            </w:r>
          </w:p>
        </w:tc>
        <w:tc>
          <w:tcPr>
            <w:tcW w:w="478" w:type="pct"/>
            <w:tcBorders>
              <w:top w:val="nil"/>
              <w:left w:val="nil"/>
              <w:bottom w:val="single" w:sz="4" w:space="0" w:color="auto"/>
              <w:right w:val="single" w:sz="4" w:space="0" w:color="auto"/>
            </w:tcBorders>
            <w:noWrap/>
            <w:vAlign w:val="center"/>
            <w:hideMark/>
          </w:tcPr>
          <w:p w14:paraId="66D80F4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09CFF1CA"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97B8CAE"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63D0AED3"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57CFB6A8"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569F3B59"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35B4A9E3"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6EE63A29" w14:textId="77777777" w:rsidR="00C51F9D" w:rsidRPr="00C51F9D" w:rsidRDefault="00C51F9D" w:rsidP="00C51F9D">
            <w:pPr>
              <w:rPr>
                <w:color w:val="000000"/>
                <w:sz w:val="14"/>
                <w:szCs w:val="14"/>
              </w:rPr>
            </w:pPr>
          </w:p>
        </w:tc>
      </w:tr>
      <w:tr w:rsidR="00C51F9D" w:rsidRPr="00C51F9D" w14:paraId="3E24564A"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17F38475" w14:textId="77777777" w:rsidR="00C51F9D" w:rsidRPr="00C51F9D" w:rsidRDefault="00C51F9D" w:rsidP="00C51F9D">
            <w:pPr>
              <w:jc w:val="center"/>
              <w:rPr>
                <w:i/>
                <w:iCs/>
                <w:color w:val="000000"/>
                <w:sz w:val="14"/>
                <w:szCs w:val="14"/>
              </w:rPr>
            </w:pPr>
            <w:r w:rsidRPr="00C51F9D">
              <w:rPr>
                <w:i/>
                <w:iCs/>
                <w:color w:val="000000"/>
                <w:sz w:val="14"/>
                <w:szCs w:val="14"/>
              </w:rPr>
              <w:t>1.3.8.</w:t>
            </w:r>
          </w:p>
        </w:tc>
        <w:tc>
          <w:tcPr>
            <w:tcW w:w="1206" w:type="pct"/>
            <w:tcBorders>
              <w:top w:val="nil"/>
              <w:left w:val="nil"/>
              <w:bottom w:val="single" w:sz="4" w:space="0" w:color="auto"/>
              <w:right w:val="single" w:sz="4" w:space="0" w:color="auto"/>
            </w:tcBorders>
            <w:vAlign w:val="center"/>
            <w:hideMark/>
          </w:tcPr>
          <w:p w14:paraId="742D4362" w14:textId="77777777" w:rsidR="00C51F9D" w:rsidRPr="00C51F9D" w:rsidRDefault="00C51F9D" w:rsidP="00C51F9D">
            <w:pPr>
              <w:rPr>
                <w:i/>
                <w:iCs/>
                <w:color w:val="000000"/>
                <w:sz w:val="14"/>
                <w:szCs w:val="14"/>
              </w:rPr>
            </w:pPr>
            <w:r w:rsidRPr="00C51F9D">
              <w:rPr>
                <w:i/>
                <w:iCs/>
                <w:color w:val="000000"/>
                <w:sz w:val="14"/>
                <w:szCs w:val="14"/>
              </w:rPr>
              <w:t>Расходы на страхование</w:t>
            </w:r>
          </w:p>
        </w:tc>
        <w:tc>
          <w:tcPr>
            <w:tcW w:w="478" w:type="pct"/>
            <w:tcBorders>
              <w:top w:val="nil"/>
              <w:left w:val="nil"/>
              <w:bottom w:val="single" w:sz="4" w:space="0" w:color="auto"/>
              <w:right w:val="single" w:sz="4" w:space="0" w:color="auto"/>
            </w:tcBorders>
            <w:noWrap/>
            <w:vAlign w:val="center"/>
            <w:hideMark/>
          </w:tcPr>
          <w:p w14:paraId="077F005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2E3DA9B5"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EA447E5"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4F66C613"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4C9B559"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393EE722"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3D35C7FD"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5345F712" w14:textId="77777777" w:rsidR="00C51F9D" w:rsidRPr="00C51F9D" w:rsidRDefault="00C51F9D" w:rsidP="00C51F9D">
            <w:pPr>
              <w:rPr>
                <w:color w:val="000000"/>
                <w:sz w:val="14"/>
                <w:szCs w:val="14"/>
              </w:rPr>
            </w:pPr>
          </w:p>
        </w:tc>
      </w:tr>
      <w:tr w:rsidR="00C51F9D" w:rsidRPr="00C51F9D" w14:paraId="5F3D3D81"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130F2C2D" w14:textId="77777777" w:rsidR="00C51F9D" w:rsidRPr="00C51F9D" w:rsidRDefault="00C51F9D" w:rsidP="00C51F9D">
            <w:pPr>
              <w:jc w:val="center"/>
              <w:rPr>
                <w:i/>
                <w:iCs/>
                <w:color w:val="000000"/>
                <w:sz w:val="14"/>
                <w:szCs w:val="14"/>
              </w:rPr>
            </w:pPr>
            <w:r w:rsidRPr="00C51F9D">
              <w:rPr>
                <w:i/>
                <w:iCs/>
                <w:color w:val="000000"/>
                <w:sz w:val="14"/>
                <w:szCs w:val="14"/>
              </w:rPr>
              <w:t>1.3.9.</w:t>
            </w:r>
          </w:p>
        </w:tc>
        <w:tc>
          <w:tcPr>
            <w:tcW w:w="1206" w:type="pct"/>
            <w:tcBorders>
              <w:top w:val="nil"/>
              <w:left w:val="nil"/>
              <w:bottom w:val="single" w:sz="4" w:space="0" w:color="auto"/>
              <w:right w:val="single" w:sz="4" w:space="0" w:color="auto"/>
            </w:tcBorders>
            <w:vAlign w:val="center"/>
            <w:hideMark/>
          </w:tcPr>
          <w:p w14:paraId="481E8547" w14:textId="77777777" w:rsidR="00C51F9D" w:rsidRPr="00C51F9D" w:rsidRDefault="00C51F9D" w:rsidP="00C51F9D">
            <w:pPr>
              <w:rPr>
                <w:i/>
                <w:iCs/>
                <w:color w:val="000000"/>
                <w:sz w:val="14"/>
                <w:szCs w:val="14"/>
              </w:rPr>
            </w:pPr>
            <w:r w:rsidRPr="00C51F9D">
              <w:rPr>
                <w:i/>
                <w:iCs/>
                <w:color w:val="000000"/>
                <w:sz w:val="14"/>
                <w:szCs w:val="14"/>
              </w:rPr>
              <w:t>Другие прочие расходы</w:t>
            </w:r>
          </w:p>
        </w:tc>
        <w:tc>
          <w:tcPr>
            <w:tcW w:w="478" w:type="pct"/>
            <w:tcBorders>
              <w:top w:val="nil"/>
              <w:left w:val="nil"/>
              <w:bottom w:val="single" w:sz="4" w:space="0" w:color="auto"/>
              <w:right w:val="single" w:sz="4" w:space="0" w:color="auto"/>
            </w:tcBorders>
            <w:noWrap/>
            <w:vAlign w:val="center"/>
            <w:hideMark/>
          </w:tcPr>
          <w:p w14:paraId="55EBC0D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0520652"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5C9482F"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45E32F75"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7A06310"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F052233"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22FDB9A6"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7AC7D4D7" w14:textId="77777777" w:rsidR="00C51F9D" w:rsidRPr="00C51F9D" w:rsidRDefault="00C51F9D" w:rsidP="00C51F9D">
            <w:pPr>
              <w:rPr>
                <w:color w:val="000000"/>
                <w:sz w:val="14"/>
                <w:szCs w:val="14"/>
              </w:rPr>
            </w:pPr>
          </w:p>
        </w:tc>
      </w:tr>
      <w:tr w:rsidR="00C51F9D" w:rsidRPr="00C51F9D" w14:paraId="5C50360D" w14:textId="77777777" w:rsidTr="00490E4B">
        <w:trPr>
          <w:trHeight w:val="375"/>
        </w:trPr>
        <w:tc>
          <w:tcPr>
            <w:tcW w:w="278" w:type="pct"/>
            <w:tcBorders>
              <w:top w:val="nil"/>
              <w:left w:val="single" w:sz="8" w:space="0" w:color="auto"/>
              <w:bottom w:val="single" w:sz="4" w:space="0" w:color="auto"/>
              <w:right w:val="single" w:sz="4" w:space="0" w:color="auto"/>
            </w:tcBorders>
            <w:noWrap/>
            <w:vAlign w:val="center"/>
            <w:hideMark/>
          </w:tcPr>
          <w:p w14:paraId="4B6D7260" w14:textId="77777777" w:rsidR="00C51F9D" w:rsidRPr="00C51F9D" w:rsidRDefault="00C51F9D" w:rsidP="00C51F9D">
            <w:pPr>
              <w:jc w:val="center"/>
              <w:rPr>
                <w:color w:val="000000"/>
                <w:sz w:val="14"/>
                <w:szCs w:val="14"/>
              </w:rPr>
            </w:pPr>
            <w:r w:rsidRPr="00C51F9D">
              <w:rPr>
                <w:color w:val="000000"/>
                <w:sz w:val="14"/>
                <w:szCs w:val="14"/>
              </w:rPr>
              <w:t>1.4.</w:t>
            </w:r>
          </w:p>
        </w:tc>
        <w:tc>
          <w:tcPr>
            <w:tcW w:w="1206" w:type="pct"/>
            <w:tcBorders>
              <w:top w:val="nil"/>
              <w:left w:val="nil"/>
              <w:bottom w:val="single" w:sz="4" w:space="0" w:color="auto"/>
              <w:right w:val="single" w:sz="4" w:space="0" w:color="auto"/>
            </w:tcBorders>
            <w:vAlign w:val="center"/>
            <w:hideMark/>
          </w:tcPr>
          <w:p w14:paraId="40C9B806" w14:textId="77777777" w:rsidR="00C51F9D" w:rsidRPr="00C51F9D" w:rsidRDefault="00C51F9D" w:rsidP="00C51F9D">
            <w:pPr>
              <w:rPr>
                <w:color w:val="000000"/>
                <w:sz w:val="14"/>
                <w:szCs w:val="14"/>
              </w:rPr>
            </w:pPr>
            <w:r w:rsidRPr="00C51F9D">
              <w:rPr>
                <w:color w:val="000000"/>
                <w:sz w:val="14"/>
                <w:szCs w:val="14"/>
              </w:rPr>
              <w:t>Подконтрольные расходы из прибыли</w:t>
            </w:r>
          </w:p>
        </w:tc>
        <w:tc>
          <w:tcPr>
            <w:tcW w:w="478" w:type="pct"/>
            <w:tcBorders>
              <w:top w:val="nil"/>
              <w:left w:val="nil"/>
              <w:bottom w:val="single" w:sz="4" w:space="0" w:color="auto"/>
              <w:right w:val="single" w:sz="4" w:space="0" w:color="auto"/>
            </w:tcBorders>
            <w:noWrap/>
            <w:vAlign w:val="center"/>
            <w:hideMark/>
          </w:tcPr>
          <w:p w14:paraId="15A58E4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0B501A4E"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1B0DD404"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7C8B6156"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A220FD0"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57C563DF"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4A953C86"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vMerge/>
            <w:tcBorders>
              <w:top w:val="nil"/>
              <w:left w:val="single" w:sz="4" w:space="0" w:color="auto"/>
              <w:bottom w:val="single" w:sz="8" w:space="0" w:color="000000"/>
              <w:right w:val="single" w:sz="8" w:space="0" w:color="auto"/>
            </w:tcBorders>
            <w:vAlign w:val="center"/>
            <w:hideMark/>
          </w:tcPr>
          <w:p w14:paraId="5A3FCAB4" w14:textId="77777777" w:rsidR="00C51F9D" w:rsidRPr="00C51F9D" w:rsidRDefault="00C51F9D" w:rsidP="00C51F9D">
            <w:pPr>
              <w:rPr>
                <w:color w:val="000000"/>
                <w:sz w:val="14"/>
                <w:szCs w:val="14"/>
              </w:rPr>
            </w:pPr>
          </w:p>
        </w:tc>
      </w:tr>
      <w:tr w:rsidR="00C51F9D" w:rsidRPr="00C51F9D" w14:paraId="08221EDB" w14:textId="77777777" w:rsidTr="00490E4B">
        <w:trPr>
          <w:trHeight w:val="630"/>
        </w:trPr>
        <w:tc>
          <w:tcPr>
            <w:tcW w:w="1484" w:type="pct"/>
            <w:gridSpan w:val="2"/>
            <w:tcBorders>
              <w:top w:val="single" w:sz="4" w:space="0" w:color="auto"/>
              <w:left w:val="single" w:sz="8" w:space="0" w:color="auto"/>
              <w:bottom w:val="single" w:sz="8" w:space="0" w:color="auto"/>
              <w:right w:val="single" w:sz="4" w:space="0" w:color="auto"/>
            </w:tcBorders>
            <w:vAlign w:val="center"/>
            <w:hideMark/>
          </w:tcPr>
          <w:p w14:paraId="0C3688B0" w14:textId="77777777" w:rsidR="00C51F9D" w:rsidRPr="00C51F9D" w:rsidRDefault="00C51F9D" w:rsidP="00C51F9D">
            <w:pPr>
              <w:jc w:val="center"/>
              <w:rPr>
                <w:b/>
                <w:bCs/>
                <w:color w:val="000000"/>
                <w:sz w:val="14"/>
                <w:szCs w:val="14"/>
              </w:rPr>
            </w:pPr>
            <w:r w:rsidRPr="00C51F9D">
              <w:rPr>
                <w:b/>
                <w:bCs/>
                <w:color w:val="000000"/>
                <w:sz w:val="14"/>
                <w:szCs w:val="14"/>
              </w:rPr>
              <w:t>ИТОГО подконтрольные расходы</w:t>
            </w:r>
          </w:p>
        </w:tc>
        <w:tc>
          <w:tcPr>
            <w:tcW w:w="478" w:type="pct"/>
            <w:tcBorders>
              <w:top w:val="nil"/>
              <w:left w:val="nil"/>
              <w:bottom w:val="single" w:sz="8" w:space="0" w:color="auto"/>
              <w:right w:val="single" w:sz="4" w:space="0" w:color="auto"/>
            </w:tcBorders>
            <w:noWrap/>
            <w:vAlign w:val="center"/>
            <w:hideMark/>
          </w:tcPr>
          <w:p w14:paraId="232673FF"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8" w:space="0" w:color="auto"/>
              <w:right w:val="single" w:sz="4" w:space="0" w:color="auto"/>
            </w:tcBorders>
            <w:noWrap/>
            <w:vAlign w:val="center"/>
            <w:hideMark/>
          </w:tcPr>
          <w:p w14:paraId="153CCFFC" w14:textId="77777777" w:rsidR="00C51F9D" w:rsidRPr="00C51F9D" w:rsidRDefault="00C51F9D" w:rsidP="00C51F9D">
            <w:pPr>
              <w:jc w:val="center"/>
              <w:rPr>
                <w:b/>
                <w:bCs/>
                <w:color w:val="000000"/>
                <w:sz w:val="14"/>
                <w:szCs w:val="14"/>
              </w:rPr>
            </w:pPr>
            <w:r w:rsidRPr="00C51F9D">
              <w:rPr>
                <w:b/>
                <w:bCs/>
                <w:color w:val="000000"/>
                <w:sz w:val="14"/>
                <w:szCs w:val="14"/>
              </w:rPr>
              <w:t>2 807 243,16</w:t>
            </w:r>
          </w:p>
        </w:tc>
        <w:tc>
          <w:tcPr>
            <w:tcW w:w="467" w:type="pct"/>
            <w:tcBorders>
              <w:top w:val="nil"/>
              <w:left w:val="nil"/>
              <w:bottom w:val="single" w:sz="8" w:space="0" w:color="auto"/>
              <w:right w:val="single" w:sz="4" w:space="0" w:color="auto"/>
            </w:tcBorders>
            <w:noWrap/>
            <w:vAlign w:val="center"/>
            <w:hideMark/>
          </w:tcPr>
          <w:p w14:paraId="5903C1EC" w14:textId="77777777" w:rsidR="00C51F9D" w:rsidRPr="00C51F9D" w:rsidRDefault="00C51F9D" w:rsidP="00C51F9D">
            <w:pPr>
              <w:jc w:val="center"/>
              <w:rPr>
                <w:b/>
                <w:bCs/>
                <w:color w:val="000000"/>
                <w:sz w:val="14"/>
                <w:szCs w:val="14"/>
              </w:rPr>
            </w:pPr>
            <w:r w:rsidRPr="00C51F9D">
              <w:rPr>
                <w:b/>
                <w:bCs/>
                <w:color w:val="000000"/>
                <w:sz w:val="14"/>
                <w:szCs w:val="14"/>
              </w:rPr>
              <w:t>2 807 243,16</w:t>
            </w:r>
          </w:p>
        </w:tc>
        <w:tc>
          <w:tcPr>
            <w:tcW w:w="459" w:type="pct"/>
            <w:tcBorders>
              <w:top w:val="nil"/>
              <w:left w:val="nil"/>
              <w:bottom w:val="single" w:sz="8" w:space="0" w:color="auto"/>
              <w:right w:val="single" w:sz="4" w:space="0" w:color="auto"/>
            </w:tcBorders>
            <w:noWrap/>
            <w:vAlign w:val="center"/>
            <w:hideMark/>
          </w:tcPr>
          <w:p w14:paraId="0033709A" w14:textId="77777777" w:rsidR="00C51F9D" w:rsidRPr="00C51F9D" w:rsidRDefault="00C51F9D" w:rsidP="00C51F9D">
            <w:pPr>
              <w:jc w:val="center"/>
              <w:rPr>
                <w:b/>
                <w:bCs/>
                <w:color w:val="000000"/>
                <w:sz w:val="14"/>
                <w:szCs w:val="14"/>
              </w:rPr>
            </w:pPr>
            <w:r w:rsidRPr="00C51F9D">
              <w:rPr>
                <w:b/>
                <w:bCs/>
                <w:color w:val="000000"/>
                <w:sz w:val="14"/>
                <w:szCs w:val="14"/>
              </w:rPr>
              <w:t>3 739 698</w:t>
            </w:r>
          </w:p>
        </w:tc>
        <w:tc>
          <w:tcPr>
            <w:tcW w:w="467" w:type="pct"/>
            <w:tcBorders>
              <w:top w:val="nil"/>
              <w:left w:val="nil"/>
              <w:bottom w:val="single" w:sz="8" w:space="0" w:color="auto"/>
              <w:right w:val="single" w:sz="4" w:space="0" w:color="auto"/>
            </w:tcBorders>
            <w:noWrap/>
            <w:vAlign w:val="center"/>
            <w:hideMark/>
          </w:tcPr>
          <w:p w14:paraId="50736CB5" w14:textId="77777777" w:rsidR="00C51F9D" w:rsidRPr="00C51F9D" w:rsidRDefault="00C51F9D" w:rsidP="00C51F9D">
            <w:pPr>
              <w:jc w:val="center"/>
              <w:rPr>
                <w:b/>
                <w:bCs/>
                <w:color w:val="000000"/>
                <w:sz w:val="14"/>
                <w:szCs w:val="14"/>
              </w:rPr>
            </w:pPr>
            <w:r w:rsidRPr="00C51F9D">
              <w:rPr>
                <w:b/>
                <w:bCs/>
                <w:color w:val="000000"/>
                <w:sz w:val="14"/>
                <w:szCs w:val="14"/>
              </w:rPr>
              <w:t>2 908 075</w:t>
            </w:r>
          </w:p>
        </w:tc>
        <w:tc>
          <w:tcPr>
            <w:tcW w:w="322" w:type="pct"/>
            <w:tcBorders>
              <w:top w:val="nil"/>
              <w:left w:val="nil"/>
              <w:bottom w:val="single" w:sz="8" w:space="0" w:color="auto"/>
              <w:right w:val="single" w:sz="4" w:space="0" w:color="auto"/>
            </w:tcBorders>
            <w:noWrap/>
            <w:vAlign w:val="center"/>
            <w:hideMark/>
          </w:tcPr>
          <w:p w14:paraId="771E2E66" w14:textId="77777777" w:rsidR="00C51F9D" w:rsidRPr="00C51F9D" w:rsidRDefault="00C51F9D" w:rsidP="00C51F9D">
            <w:pPr>
              <w:jc w:val="center"/>
              <w:rPr>
                <w:b/>
                <w:bCs/>
                <w:color w:val="000000"/>
                <w:sz w:val="14"/>
                <w:szCs w:val="14"/>
              </w:rPr>
            </w:pPr>
            <w:r w:rsidRPr="00C51F9D">
              <w:rPr>
                <w:b/>
                <w:bCs/>
                <w:color w:val="000000"/>
                <w:sz w:val="14"/>
                <w:szCs w:val="14"/>
              </w:rPr>
              <w:t>100 832</w:t>
            </w:r>
          </w:p>
        </w:tc>
        <w:tc>
          <w:tcPr>
            <w:tcW w:w="260" w:type="pct"/>
            <w:tcBorders>
              <w:top w:val="nil"/>
              <w:left w:val="nil"/>
              <w:bottom w:val="single" w:sz="8" w:space="0" w:color="auto"/>
              <w:right w:val="single" w:sz="4" w:space="0" w:color="auto"/>
            </w:tcBorders>
            <w:noWrap/>
            <w:vAlign w:val="center"/>
            <w:hideMark/>
          </w:tcPr>
          <w:p w14:paraId="5BE6F4B1" w14:textId="77777777" w:rsidR="00C51F9D" w:rsidRPr="00C51F9D" w:rsidRDefault="00C51F9D" w:rsidP="00C51F9D">
            <w:pPr>
              <w:jc w:val="center"/>
              <w:rPr>
                <w:b/>
                <w:bCs/>
                <w:color w:val="000000"/>
                <w:sz w:val="14"/>
                <w:szCs w:val="14"/>
              </w:rPr>
            </w:pPr>
            <w:r w:rsidRPr="00C51F9D">
              <w:rPr>
                <w:b/>
                <w:bCs/>
                <w:color w:val="000000"/>
                <w:sz w:val="14"/>
                <w:szCs w:val="14"/>
              </w:rPr>
              <w:t>4%</w:t>
            </w:r>
          </w:p>
        </w:tc>
        <w:tc>
          <w:tcPr>
            <w:tcW w:w="596" w:type="pct"/>
            <w:vMerge/>
            <w:tcBorders>
              <w:top w:val="nil"/>
              <w:left w:val="single" w:sz="4" w:space="0" w:color="auto"/>
              <w:bottom w:val="single" w:sz="8" w:space="0" w:color="000000"/>
              <w:right w:val="single" w:sz="8" w:space="0" w:color="auto"/>
            </w:tcBorders>
            <w:vAlign w:val="center"/>
            <w:hideMark/>
          </w:tcPr>
          <w:p w14:paraId="46460B08" w14:textId="77777777" w:rsidR="00C51F9D" w:rsidRPr="00C51F9D" w:rsidRDefault="00C51F9D" w:rsidP="00C51F9D">
            <w:pPr>
              <w:rPr>
                <w:color w:val="000000"/>
                <w:sz w:val="14"/>
                <w:szCs w:val="14"/>
              </w:rPr>
            </w:pPr>
          </w:p>
        </w:tc>
      </w:tr>
      <w:tr w:rsidR="00C51F9D" w:rsidRPr="00C51F9D" w14:paraId="580B82DC" w14:textId="77777777" w:rsidTr="00490E4B">
        <w:trPr>
          <w:trHeight w:val="300"/>
        </w:trPr>
        <w:tc>
          <w:tcPr>
            <w:tcW w:w="278" w:type="pct"/>
            <w:tcBorders>
              <w:top w:val="nil"/>
              <w:left w:val="single" w:sz="8" w:space="0" w:color="auto"/>
              <w:bottom w:val="single" w:sz="4" w:space="0" w:color="auto"/>
              <w:right w:val="single" w:sz="4" w:space="0" w:color="auto"/>
            </w:tcBorders>
            <w:vAlign w:val="center"/>
            <w:hideMark/>
          </w:tcPr>
          <w:p w14:paraId="20066F15" w14:textId="77777777" w:rsidR="00C51F9D" w:rsidRPr="00C51F9D" w:rsidRDefault="00C51F9D" w:rsidP="00C51F9D">
            <w:pPr>
              <w:jc w:val="center"/>
              <w:rPr>
                <w:b/>
                <w:bCs/>
                <w:color w:val="000000"/>
                <w:sz w:val="14"/>
                <w:szCs w:val="14"/>
              </w:rPr>
            </w:pPr>
            <w:r w:rsidRPr="00C51F9D">
              <w:rPr>
                <w:b/>
                <w:bCs/>
                <w:color w:val="000000"/>
                <w:sz w:val="14"/>
                <w:szCs w:val="14"/>
              </w:rPr>
              <w:t>1.5.</w:t>
            </w:r>
          </w:p>
        </w:tc>
        <w:tc>
          <w:tcPr>
            <w:tcW w:w="1206" w:type="pct"/>
            <w:tcBorders>
              <w:top w:val="nil"/>
              <w:left w:val="nil"/>
              <w:bottom w:val="single" w:sz="4" w:space="0" w:color="auto"/>
              <w:right w:val="single" w:sz="4" w:space="0" w:color="auto"/>
            </w:tcBorders>
            <w:vAlign w:val="center"/>
            <w:hideMark/>
          </w:tcPr>
          <w:p w14:paraId="31E042F5" w14:textId="77777777" w:rsidR="00C51F9D" w:rsidRPr="00C51F9D" w:rsidRDefault="00C51F9D" w:rsidP="00C51F9D">
            <w:pPr>
              <w:jc w:val="center"/>
              <w:rPr>
                <w:b/>
                <w:bCs/>
                <w:color w:val="000000"/>
                <w:sz w:val="14"/>
                <w:szCs w:val="14"/>
              </w:rPr>
            </w:pPr>
            <w:r w:rsidRPr="00C51F9D">
              <w:rPr>
                <w:b/>
                <w:bCs/>
                <w:color w:val="000000"/>
                <w:sz w:val="14"/>
                <w:szCs w:val="14"/>
              </w:rPr>
              <w:t>70%</w:t>
            </w:r>
          </w:p>
        </w:tc>
        <w:tc>
          <w:tcPr>
            <w:tcW w:w="478" w:type="pct"/>
            <w:tcBorders>
              <w:top w:val="nil"/>
              <w:left w:val="nil"/>
              <w:bottom w:val="single" w:sz="4" w:space="0" w:color="auto"/>
              <w:right w:val="single" w:sz="4" w:space="0" w:color="auto"/>
            </w:tcBorders>
            <w:noWrap/>
            <w:vAlign w:val="center"/>
            <w:hideMark/>
          </w:tcPr>
          <w:p w14:paraId="0375920A"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07045BA"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E2FBDF8"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0897C54A" w14:textId="77777777" w:rsidR="00C51F9D" w:rsidRPr="00C51F9D" w:rsidRDefault="00C51F9D" w:rsidP="00C51F9D">
            <w:pPr>
              <w:jc w:val="center"/>
              <w:rPr>
                <w:b/>
                <w:bCs/>
                <w:color w:val="000000"/>
                <w:sz w:val="14"/>
                <w:szCs w:val="14"/>
              </w:rPr>
            </w:pPr>
            <w:r w:rsidRPr="00C51F9D">
              <w:rPr>
                <w:b/>
                <w:bCs/>
                <w:color w:val="000000"/>
                <w:sz w:val="14"/>
                <w:szCs w:val="14"/>
              </w:rPr>
              <w:t>2 617 788</w:t>
            </w:r>
          </w:p>
        </w:tc>
        <w:tc>
          <w:tcPr>
            <w:tcW w:w="467" w:type="pct"/>
            <w:tcBorders>
              <w:top w:val="nil"/>
              <w:left w:val="nil"/>
              <w:bottom w:val="single" w:sz="4" w:space="0" w:color="auto"/>
              <w:right w:val="single" w:sz="4" w:space="0" w:color="auto"/>
            </w:tcBorders>
            <w:noWrap/>
            <w:vAlign w:val="center"/>
            <w:hideMark/>
          </w:tcPr>
          <w:p w14:paraId="41785477" w14:textId="77777777" w:rsidR="00C51F9D" w:rsidRPr="00C51F9D" w:rsidRDefault="00C51F9D" w:rsidP="00C51F9D">
            <w:pPr>
              <w:jc w:val="center"/>
              <w:rPr>
                <w:b/>
                <w:bCs/>
                <w:color w:val="000000"/>
                <w:sz w:val="14"/>
                <w:szCs w:val="14"/>
              </w:rPr>
            </w:pPr>
            <w:r w:rsidRPr="00C51F9D">
              <w:rPr>
                <w:b/>
                <w:bCs/>
                <w:color w:val="000000"/>
                <w:sz w:val="14"/>
                <w:szCs w:val="14"/>
              </w:rPr>
              <w:t>2 035 652</w:t>
            </w:r>
          </w:p>
        </w:tc>
        <w:tc>
          <w:tcPr>
            <w:tcW w:w="322" w:type="pct"/>
            <w:tcBorders>
              <w:top w:val="nil"/>
              <w:left w:val="nil"/>
              <w:bottom w:val="single" w:sz="4" w:space="0" w:color="auto"/>
              <w:right w:val="single" w:sz="4" w:space="0" w:color="auto"/>
            </w:tcBorders>
            <w:noWrap/>
            <w:vAlign w:val="center"/>
            <w:hideMark/>
          </w:tcPr>
          <w:p w14:paraId="404D35FE"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6D1D262A"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596" w:type="pct"/>
            <w:tcBorders>
              <w:top w:val="nil"/>
              <w:left w:val="nil"/>
              <w:bottom w:val="single" w:sz="4" w:space="0" w:color="auto"/>
              <w:right w:val="single" w:sz="8" w:space="0" w:color="auto"/>
            </w:tcBorders>
            <w:vAlign w:val="center"/>
            <w:hideMark/>
          </w:tcPr>
          <w:p w14:paraId="124E11BF" w14:textId="77777777" w:rsidR="00C51F9D" w:rsidRPr="00C51F9D" w:rsidRDefault="00C51F9D" w:rsidP="00C51F9D">
            <w:pPr>
              <w:jc w:val="center"/>
              <w:rPr>
                <w:color w:val="000000"/>
                <w:sz w:val="14"/>
                <w:szCs w:val="14"/>
              </w:rPr>
            </w:pPr>
            <w:r w:rsidRPr="00C51F9D">
              <w:rPr>
                <w:color w:val="000000"/>
                <w:sz w:val="14"/>
                <w:szCs w:val="14"/>
              </w:rPr>
              <w:t> </w:t>
            </w:r>
          </w:p>
        </w:tc>
      </w:tr>
      <w:tr w:rsidR="00C51F9D" w:rsidRPr="00C51F9D" w14:paraId="53EC99FB" w14:textId="77777777" w:rsidTr="00490E4B">
        <w:trPr>
          <w:trHeight w:val="300"/>
        </w:trPr>
        <w:tc>
          <w:tcPr>
            <w:tcW w:w="278" w:type="pct"/>
            <w:tcBorders>
              <w:top w:val="nil"/>
              <w:left w:val="single" w:sz="8" w:space="0" w:color="auto"/>
              <w:bottom w:val="single" w:sz="4" w:space="0" w:color="auto"/>
              <w:right w:val="single" w:sz="4" w:space="0" w:color="auto"/>
            </w:tcBorders>
            <w:vAlign w:val="center"/>
            <w:hideMark/>
          </w:tcPr>
          <w:p w14:paraId="4CA80DC9" w14:textId="77777777" w:rsidR="00C51F9D" w:rsidRPr="00C51F9D" w:rsidRDefault="00C51F9D" w:rsidP="00C51F9D">
            <w:pPr>
              <w:jc w:val="center"/>
              <w:rPr>
                <w:b/>
                <w:bCs/>
                <w:color w:val="000000"/>
                <w:sz w:val="14"/>
                <w:szCs w:val="14"/>
              </w:rPr>
            </w:pPr>
            <w:r w:rsidRPr="00C51F9D">
              <w:rPr>
                <w:b/>
                <w:bCs/>
                <w:color w:val="000000"/>
                <w:sz w:val="14"/>
                <w:szCs w:val="14"/>
              </w:rPr>
              <w:t>1.6.</w:t>
            </w:r>
          </w:p>
        </w:tc>
        <w:tc>
          <w:tcPr>
            <w:tcW w:w="1206" w:type="pct"/>
            <w:tcBorders>
              <w:top w:val="nil"/>
              <w:left w:val="nil"/>
              <w:bottom w:val="single" w:sz="4" w:space="0" w:color="auto"/>
              <w:right w:val="single" w:sz="4" w:space="0" w:color="auto"/>
            </w:tcBorders>
            <w:vAlign w:val="center"/>
            <w:hideMark/>
          </w:tcPr>
          <w:p w14:paraId="6625A605" w14:textId="77777777" w:rsidR="00C51F9D" w:rsidRPr="00C51F9D" w:rsidRDefault="00C51F9D" w:rsidP="00C51F9D">
            <w:pPr>
              <w:jc w:val="center"/>
              <w:rPr>
                <w:b/>
                <w:bCs/>
                <w:color w:val="000000"/>
                <w:sz w:val="14"/>
                <w:szCs w:val="14"/>
              </w:rPr>
            </w:pPr>
            <w:r w:rsidRPr="00C51F9D">
              <w:rPr>
                <w:b/>
                <w:bCs/>
                <w:color w:val="000000"/>
                <w:sz w:val="14"/>
                <w:szCs w:val="14"/>
              </w:rPr>
              <w:t>30%</w:t>
            </w:r>
          </w:p>
        </w:tc>
        <w:tc>
          <w:tcPr>
            <w:tcW w:w="478" w:type="pct"/>
            <w:tcBorders>
              <w:top w:val="nil"/>
              <w:left w:val="nil"/>
              <w:bottom w:val="single" w:sz="4" w:space="0" w:color="auto"/>
              <w:right w:val="single" w:sz="4" w:space="0" w:color="auto"/>
            </w:tcBorders>
            <w:noWrap/>
            <w:vAlign w:val="center"/>
            <w:hideMark/>
          </w:tcPr>
          <w:p w14:paraId="4D5EEB07"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4D6B43E2"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271814DD"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61E51B01" w14:textId="77777777" w:rsidR="00C51F9D" w:rsidRPr="00C51F9D" w:rsidRDefault="00C51F9D" w:rsidP="00C51F9D">
            <w:pPr>
              <w:jc w:val="center"/>
              <w:rPr>
                <w:b/>
                <w:bCs/>
                <w:color w:val="000000"/>
                <w:sz w:val="14"/>
                <w:szCs w:val="14"/>
              </w:rPr>
            </w:pPr>
            <w:r w:rsidRPr="00C51F9D">
              <w:rPr>
                <w:b/>
                <w:bCs/>
                <w:color w:val="000000"/>
                <w:sz w:val="14"/>
                <w:szCs w:val="14"/>
              </w:rPr>
              <w:t>1 165 973</w:t>
            </w:r>
          </w:p>
        </w:tc>
        <w:tc>
          <w:tcPr>
            <w:tcW w:w="467" w:type="pct"/>
            <w:tcBorders>
              <w:top w:val="nil"/>
              <w:left w:val="nil"/>
              <w:bottom w:val="single" w:sz="4" w:space="0" w:color="auto"/>
              <w:right w:val="single" w:sz="4" w:space="0" w:color="auto"/>
            </w:tcBorders>
            <w:noWrap/>
            <w:vAlign w:val="center"/>
            <w:hideMark/>
          </w:tcPr>
          <w:p w14:paraId="2D49E276" w14:textId="77777777" w:rsidR="00C51F9D" w:rsidRPr="00C51F9D" w:rsidRDefault="00C51F9D" w:rsidP="00C51F9D">
            <w:pPr>
              <w:jc w:val="center"/>
              <w:rPr>
                <w:b/>
                <w:bCs/>
                <w:color w:val="000000"/>
                <w:sz w:val="14"/>
                <w:szCs w:val="14"/>
              </w:rPr>
            </w:pPr>
            <w:r w:rsidRPr="00C51F9D">
              <w:rPr>
                <w:b/>
                <w:bCs/>
                <w:color w:val="000000"/>
                <w:sz w:val="14"/>
                <w:szCs w:val="14"/>
              </w:rPr>
              <w:t>1 088 724</w:t>
            </w:r>
          </w:p>
        </w:tc>
        <w:tc>
          <w:tcPr>
            <w:tcW w:w="322" w:type="pct"/>
            <w:tcBorders>
              <w:top w:val="nil"/>
              <w:left w:val="nil"/>
              <w:bottom w:val="single" w:sz="4" w:space="0" w:color="auto"/>
              <w:right w:val="single" w:sz="4" w:space="0" w:color="auto"/>
            </w:tcBorders>
            <w:noWrap/>
            <w:vAlign w:val="center"/>
            <w:hideMark/>
          </w:tcPr>
          <w:p w14:paraId="06818E54"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333DEE9A"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596" w:type="pct"/>
            <w:tcBorders>
              <w:top w:val="nil"/>
              <w:left w:val="nil"/>
              <w:bottom w:val="single" w:sz="4" w:space="0" w:color="auto"/>
              <w:right w:val="single" w:sz="8" w:space="0" w:color="auto"/>
            </w:tcBorders>
            <w:vAlign w:val="center"/>
            <w:hideMark/>
          </w:tcPr>
          <w:p w14:paraId="69F76BB9" w14:textId="77777777" w:rsidR="00C51F9D" w:rsidRPr="00C51F9D" w:rsidRDefault="00C51F9D" w:rsidP="00C51F9D">
            <w:pPr>
              <w:jc w:val="center"/>
              <w:rPr>
                <w:color w:val="000000"/>
                <w:sz w:val="14"/>
                <w:szCs w:val="14"/>
              </w:rPr>
            </w:pPr>
            <w:r w:rsidRPr="00C51F9D">
              <w:rPr>
                <w:color w:val="000000"/>
                <w:sz w:val="14"/>
                <w:szCs w:val="14"/>
              </w:rPr>
              <w:t> </w:t>
            </w:r>
          </w:p>
        </w:tc>
      </w:tr>
      <w:tr w:rsidR="00C51F9D" w:rsidRPr="00C51F9D" w14:paraId="561D763A" w14:textId="77777777" w:rsidTr="00490E4B">
        <w:trPr>
          <w:trHeight w:val="315"/>
        </w:trPr>
        <w:tc>
          <w:tcPr>
            <w:tcW w:w="278" w:type="pct"/>
            <w:tcBorders>
              <w:top w:val="nil"/>
              <w:left w:val="single" w:sz="8" w:space="0" w:color="auto"/>
              <w:bottom w:val="single" w:sz="8" w:space="0" w:color="auto"/>
              <w:right w:val="single" w:sz="4" w:space="0" w:color="auto"/>
            </w:tcBorders>
            <w:vAlign w:val="center"/>
            <w:hideMark/>
          </w:tcPr>
          <w:p w14:paraId="36DC231A" w14:textId="77777777" w:rsidR="00C51F9D" w:rsidRPr="00C51F9D" w:rsidRDefault="00C51F9D" w:rsidP="00C51F9D">
            <w:pPr>
              <w:jc w:val="center"/>
              <w:rPr>
                <w:b/>
                <w:bCs/>
                <w:color w:val="000000"/>
                <w:sz w:val="14"/>
                <w:szCs w:val="14"/>
              </w:rPr>
            </w:pPr>
            <w:r w:rsidRPr="00C51F9D">
              <w:rPr>
                <w:b/>
                <w:bCs/>
                <w:color w:val="000000"/>
                <w:sz w:val="14"/>
                <w:szCs w:val="14"/>
              </w:rPr>
              <w:lastRenderedPageBreak/>
              <w:t>1.7.</w:t>
            </w:r>
          </w:p>
        </w:tc>
        <w:tc>
          <w:tcPr>
            <w:tcW w:w="1206" w:type="pct"/>
            <w:tcBorders>
              <w:top w:val="nil"/>
              <w:left w:val="nil"/>
              <w:bottom w:val="single" w:sz="8" w:space="0" w:color="auto"/>
              <w:right w:val="single" w:sz="4" w:space="0" w:color="auto"/>
            </w:tcBorders>
            <w:vAlign w:val="center"/>
            <w:hideMark/>
          </w:tcPr>
          <w:p w14:paraId="363B6C05" w14:textId="77777777" w:rsidR="00C51F9D" w:rsidRPr="00C51F9D" w:rsidRDefault="00C51F9D" w:rsidP="00C51F9D">
            <w:pPr>
              <w:jc w:val="center"/>
              <w:rPr>
                <w:b/>
                <w:bCs/>
                <w:color w:val="000000"/>
                <w:sz w:val="14"/>
                <w:szCs w:val="14"/>
              </w:rPr>
            </w:pPr>
            <w:r w:rsidRPr="00C51F9D">
              <w:rPr>
                <w:b/>
                <w:bCs/>
                <w:color w:val="000000"/>
                <w:sz w:val="14"/>
                <w:szCs w:val="14"/>
              </w:rPr>
              <w:t xml:space="preserve">Итого подконтрольные </w:t>
            </w:r>
          </w:p>
        </w:tc>
        <w:tc>
          <w:tcPr>
            <w:tcW w:w="478" w:type="pct"/>
            <w:tcBorders>
              <w:top w:val="nil"/>
              <w:left w:val="nil"/>
              <w:bottom w:val="single" w:sz="8" w:space="0" w:color="auto"/>
              <w:right w:val="single" w:sz="4" w:space="0" w:color="auto"/>
            </w:tcBorders>
            <w:noWrap/>
            <w:vAlign w:val="center"/>
            <w:hideMark/>
          </w:tcPr>
          <w:p w14:paraId="20ABD1E9"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8" w:space="0" w:color="auto"/>
              <w:right w:val="single" w:sz="4" w:space="0" w:color="auto"/>
            </w:tcBorders>
            <w:noWrap/>
            <w:vAlign w:val="center"/>
            <w:hideMark/>
          </w:tcPr>
          <w:p w14:paraId="7AA0A62B" w14:textId="77777777" w:rsidR="00C51F9D" w:rsidRPr="00C51F9D" w:rsidRDefault="00C51F9D" w:rsidP="00C51F9D">
            <w:pPr>
              <w:jc w:val="center"/>
              <w:rPr>
                <w:b/>
                <w:bCs/>
                <w:color w:val="000000"/>
                <w:sz w:val="14"/>
                <w:szCs w:val="14"/>
              </w:rPr>
            </w:pPr>
            <w:r w:rsidRPr="00C51F9D">
              <w:rPr>
                <w:b/>
                <w:bCs/>
                <w:color w:val="000000"/>
                <w:sz w:val="14"/>
                <w:szCs w:val="14"/>
              </w:rPr>
              <w:t>2 807 243</w:t>
            </w:r>
          </w:p>
        </w:tc>
        <w:tc>
          <w:tcPr>
            <w:tcW w:w="467" w:type="pct"/>
            <w:tcBorders>
              <w:top w:val="nil"/>
              <w:left w:val="nil"/>
              <w:bottom w:val="single" w:sz="8" w:space="0" w:color="auto"/>
              <w:right w:val="single" w:sz="4" w:space="0" w:color="auto"/>
            </w:tcBorders>
            <w:noWrap/>
            <w:vAlign w:val="center"/>
            <w:hideMark/>
          </w:tcPr>
          <w:p w14:paraId="0013A740" w14:textId="77777777" w:rsidR="00C51F9D" w:rsidRPr="00C51F9D" w:rsidRDefault="00C51F9D" w:rsidP="00C51F9D">
            <w:pPr>
              <w:jc w:val="center"/>
              <w:rPr>
                <w:b/>
                <w:bCs/>
                <w:color w:val="000000"/>
                <w:sz w:val="14"/>
                <w:szCs w:val="14"/>
              </w:rPr>
            </w:pPr>
            <w:r w:rsidRPr="00C51F9D">
              <w:rPr>
                <w:b/>
                <w:bCs/>
                <w:color w:val="000000"/>
                <w:sz w:val="14"/>
                <w:szCs w:val="14"/>
              </w:rPr>
              <w:t>2 807 243</w:t>
            </w:r>
          </w:p>
        </w:tc>
        <w:tc>
          <w:tcPr>
            <w:tcW w:w="459" w:type="pct"/>
            <w:tcBorders>
              <w:top w:val="nil"/>
              <w:left w:val="nil"/>
              <w:bottom w:val="single" w:sz="8" w:space="0" w:color="auto"/>
              <w:right w:val="single" w:sz="4" w:space="0" w:color="auto"/>
            </w:tcBorders>
            <w:noWrap/>
            <w:vAlign w:val="center"/>
            <w:hideMark/>
          </w:tcPr>
          <w:p w14:paraId="0D03FDD2" w14:textId="77777777" w:rsidR="00C51F9D" w:rsidRPr="00C51F9D" w:rsidRDefault="00C51F9D" w:rsidP="00C51F9D">
            <w:pPr>
              <w:jc w:val="center"/>
              <w:rPr>
                <w:b/>
                <w:bCs/>
                <w:color w:val="000000"/>
                <w:sz w:val="14"/>
                <w:szCs w:val="14"/>
              </w:rPr>
            </w:pPr>
            <w:r w:rsidRPr="00C51F9D">
              <w:rPr>
                <w:b/>
                <w:bCs/>
                <w:color w:val="000000"/>
                <w:sz w:val="14"/>
                <w:szCs w:val="14"/>
              </w:rPr>
              <w:t>3 783 761</w:t>
            </w:r>
          </w:p>
        </w:tc>
        <w:tc>
          <w:tcPr>
            <w:tcW w:w="467" w:type="pct"/>
            <w:tcBorders>
              <w:top w:val="nil"/>
              <w:left w:val="nil"/>
              <w:bottom w:val="single" w:sz="8" w:space="0" w:color="auto"/>
              <w:right w:val="single" w:sz="4" w:space="0" w:color="auto"/>
            </w:tcBorders>
            <w:noWrap/>
            <w:vAlign w:val="center"/>
            <w:hideMark/>
          </w:tcPr>
          <w:p w14:paraId="6D2D2446" w14:textId="77777777" w:rsidR="00C51F9D" w:rsidRPr="00C51F9D" w:rsidRDefault="00C51F9D" w:rsidP="00C51F9D">
            <w:pPr>
              <w:jc w:val="center"/>
              <w:rPr>
                <w:b/>
                <w:bCs/>
                <w:color w:val="000000"/>
                <w:sz w:val="14"/>
                <w:szCs w:val="14"/>
              </w:rPr>
            </w:pPr>
            <w:r w:rsidRPr="00C51F9D">
              <w:rPr>
                <w:b/>
                <w:bCs/>
                <w:color w:val="000000"/>
                <w:sz w:val="14"/>
                <w:szCs w:val="14"/>
              </w:rPr>
              <w:t>3 124 376,61</w:t>
            </w:r>
          </w:p>
        </w:tc>
        <w:tc>
          <w:tcPr>
            <w:tcW w:w="322" w:type="pct"/>
            <w:tcBorders>
              <w:top w:val="nil"/>
              <w:left w:val="nil"/>
              <w:bottom w:val="single" w:sz="8" w:space="0" w:color="auto"/>
              <w:right w:val="single" w:sz="4" w:space="0" w:color="auto"/>
            </w:tcBorders>
            <w:noWrap/>
            <w:vAlign w:val="center"/>
            <w:hideMark/>
          </w:tcPr>
          <w:p w14:paraId="77D587C2" w14:textId="77777777" w:rsidR="00C51F9D" w:rsidRPr="00C51F9D" w:rsidRDefault="00C51F9D" w:rsidP="00C51F9D">
            <w:pPr>
              <w:jc w:val="center"/>
              <w:rPr>
                <w:b/>
                <w:bCs/>
                <w:color w:val="000000"/>
                <w:sz w:val="14"/>
                <w:szCs w:val="14"/>
              </w:rPr>
            </w:pPr>
            <w:r w:rsidRPr="00C51F9D">
              <w:rPr>
                <w:b/>
                <w:bCs/>
                <w:color w:val="000000"/>
                <w:sz w:val="14"/>
                <w:szCs w:val="14"/>
              </w:rPr>
              <w:t>317 133</w:t>
            </w:r>
          </w:p>
        </w:tc>
        <w:tc>
          <w:tcPr>
            <w:tcW w:w="260" w:type="pct"/>
            <w:tcBorders>
              <w:top w:val="nil"/>
              <w:left w:val="nil"/>
              <w:bottom w:val="single" w:sz="8" w:space="0" w:color="auto"/>
              <w:right w:val="single" w:sz="4" w:space="0" w:color="auto"/>
            </w:tcBorders>
            <w:noWrap/>
            <w:vAlign w:val="center"/>
            <w:hideMark/>
          </w:tcPr>
          <w:p w14:paraId="55C60EB1" w14:textId="77777777" w:rsidR="00C51F9D" w:rsidRPr="00C51F9D" w:rsidRDefault="00C51F9D" w:rsidP="00C51F9D">
            <w:pPr>
              <w:jc w:val="center"/>
              <w:rPr>
                <w:b/>
                <w:bCs/>
                <w:color w:val="000000"/>
                <w:sz w:val="14"/>
                <w:szCs w:val="14"/>
              </w:rPr>
            </w:pPr>
            <w:r w:rsidRPr="00C51F9D">
              <w:rPr>
                <w:b/>
                <w:bCs/>
                <w:color w:val="000000"/>
                <w:sz w:val="14"/>
                <w:szCs w:val="14"/>
              </w:rPr>
              <w:t>11%</w:t>
            </w:r>
          </w:p>
        </w:tc>
        <w:tc>
          <w:tcPr>
            <w:tcW w:w="596" w:type="pct"/>
            <w:tcBorders>
              <w:top w:val="nil"/>
              <w:left w:val="nil"/>
              <w:bottom w:val="single" w:sz="8" w:space="0" w:color="auto"/>
              <w:right w:val="single" w:sz="8" w:space="0" w:color="auto"/>
            </w:tcBorders>
            <w:vAlign w:val="center"/>
            <w:hideMark/>
          </w:tcPr>
          <w:p w14:paraId="2A2E87D3" w14:textId="77777777" w:rsidR="00C51F9D" w:rsidRPr="00C51F9D" w:rsidRDefault="00C51F9D" w:rsidP="00C51F9D">
            <w:pPr>
              <w:jc w:val="center"/>
              <w:rPr>
                <w:color w:val="000000"/>
                <w:sz w:val="14"/>
                <w:szCs w:val="14"/>
              </w:rPr>
            </w:pPr>
            <w:r w:rsidRPr="00C51F9D">
              <w:rPr>
                <w:color w:val="000000"/>
                <w:sz w:val="14"/>
                <w:szCs w:val="14"/>
              </w:rPr>
              <w:t> </w:t>
            </w:r>
          </w:p>
        </w:tc>
      </w:tr>
      <w:tr w:rsidR="00C51F9D" w:rsidRPr="00C51F9D" w14:paraId="0F679A29" w14:textId="77777777" w:rsidTr="00490E4B">
        <w:trPr>
          <w:trHeight w:val="315"/>
        </w:trPr>
        <w:tc>
          <w:tcPr>
            <w:tcW w:w="5000" w:type="pct"/>
            <w:gridSpan w:val="10"/>
            <w:tcBorders>
              <w:top w:val="single" w:sz="8" w:space="0" w:color="auto"/>
              <w:left w:val="single" w:sz="8" w:space="0" w:color="auto"/>
              <w:bottom w:val="single" w:sz="8" w:space="0" w:color="auto"/>
              <w:right w:val="single" w:sz="8" w:space="0" w:color="auto"/>
            </w:tcBorders>
            <w:noWrap/>
            <w:vAlign w:val="center"/>
            <w:hideMark/>
          </w:tcPr>
          <w:p w14:paraId="434D8156" w14:textId="77777777" w:rsidR="00C51F9D" w:rsidRPr="00C51F9D" w:rsidRDefault="00C51F9D" w:rsidP="00C51F9D">
            <w:pPr>
              <w:rPr>
                <w:b/>
                <w:bCs/>
                <w:color w:val="000000"/>
                <w:sz w:val="14"/>
                <w:szCs w:val="14"/>
              </w:rPr>
            </w:pPr>
            <w:r w:rsidRPr="00C51F9D">
              <w:rPr>
                <w:b/>
                <w:bCs/>
                <w:color w:val="000000"/>
                <w:sz w:val="14"/>
                <w:szCs w:val="14"/>
              </w:rPr>
              <w:t>2. Неподконтрольные расходы</w:t>
            </w:r>
          </w:p>
        </w:tc>
      </w:tr>
      <w:tr w:rsidR="00C51F9D" w:rsidRPr="00C51F9D" w14:paraId="4DB9E8B4" w14:textId="77777777" w:rsidTr="00490E4B">
        <w:trPr>
          <w:trHeight w:val="1575"/>
        </w:trPr>
        <w:tc>
          <w:tcPr>
            <w:tcW w:w="278" w:type="pct"/>
            <w:tcBorders>
              <w:top w:val="nil"/>
              <w:left w:val="single" w:sz="8" w:space="0" w:color="auto"/>
              <w:bottom w:val="single" w:sz="4" w:space="0" w:color="auto"/>
              <w:right w:val="single" w:sz="4" w:space="0" w:color="auto"/>
            </w:tcBorders>
            <w:noWrap/>
            <w:vAlign w:val="center"/>
            <w:hideMark/>
          </w:tcPr>
          <w:p w14:paraId="1491C92D" w14:textId="77777777" w:rsidR="00C51F9D" w:rsidRPr="00C51F9D" w:rsidRDefault="00C51F9D" w:rsidP="00C51F9D">
            <w:pPr>
              <w:jc w:val="center"/>
              <w:rPr>
                <w:color w:val="000000"/>
                <w:sz w:val="14"/>
                <w:szCs w:val="14"/>
              </w:rPr>
            </w:pPr>
            <w:r w:rsidRPr="00C51F9D">
              <w:rPr>
                <w:color w:val="000000"/>
                <w:sz w:val="14"/>
                <w:szCs w:val="14"/>
              </w:rPr>
              <w:t>2.1.</w:t>
            </w:r>
          </w:p>
        </w:tc>
        <w:tc>
          <w:tcPr>
            <w:tcW w:w="1206" w:type="pct"/>
            <w:tcBorders>
              <w:top w:val="nil"/>
              <w:left w:val="single" w:sz="4" w:space="0" w:color="auto"/>
              <w:bottom w:val="single" w:sz="4" w:space="0" w:color="auto"/>
              <w:right w:val="single" w:sz="4" w:space="0" w:color="auto"/>
            </w:tcBorders>
            <w:vAlign w:val="center"/>
            <w:hideMark/>
          </w:tcPr>
          <w:p w14:paraId="37DF7241" w14:textId="77777777" w:rsidR="00C51F9D" w:rsidRPr="00C51F9D" w:rsidRDefault="00C51F9D" w:rsidP="00C51F9D">
            <w:pPr>
              <w:rPr>
                <w:color w:val="000000"/>
                <w:sz w:val="14"/>
                <w:szCs w:val="14"/>
              </w:rPr>
            </w:pPr>
            <w:r w:rsidRPr="00C51F9D">
              <w:rPr>
                <w:color w:val="000000"/>
                <w:sz w:val="14"/>
                <w:szCs w:val="14"/>
              </w:rPr>
              <w:t>Электроэнергия на хоз. нужды</w:t>
            </w:r>
          </w:p>
        </w:tc>
        <w:tc>
          <w:tcPr>
            <w:tcW w:w="478" w:type="pct"/>
            <w:tcBorders>
              <w:top w:val="nil"/>
              <w:left w:val="nil"/>
              <w:bottom w:val="single" w:sz="4" w:space="0" w:color="auto"/>
              <w:right w:val="single" w:sz="4" w:space="0" w:color="auto"/>
            </w:tcBorders>
            <w:noWrap/>
            <w:vAlign w:val="center"/>
            <w:hideMark/>
          </w:tcPr>
          <w:p w14:paraId="122EF637"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2EA86436" w14:textId="77777777" w:rsidR="00C51F9D" w:rsidRPr="00C51F9D" w:rsidRDefault="00C51F9D" w:rsidP="00C51F9D">
            <w:pPr>
              <w:jc w:val="center"/>
              <w:rPr>
                <w:color w:val="000000"/>
                <w:sz w:val="14"/>
                <w:szCs w:val="14"/>
              </w:rPr>
            </w:pPr>
            <w:r w:rsidRPr="00C51F9D">
              <w:rPr>
                <w:color w:val="000000"/>
                <w:sz w:val="14"/>
                <w:szCs w:val="14"/>
              </w:rPr>
              <w:t>32315,41</w:t>
            </w:r>
          </w:p>
        </w:tc>
        <w:tc>
          <w:tcPr>
            <w:tcW w:w="467" w:type="pct"/>
            <w:tcBorders>
              <w:top w:val="nil"/>
              <w:left w:val="nil"/>
              <w:bottom w:val="single" w:sz="4" w:space="0" w:color="auto"/>
              <w:right w:val="single" w:sz="4" w:space="0" w:color="auto"/>
            </w:tcBorders>
            <w:noWrap/>
            <w:vAlign w:val="center"/>
            <w:hideMark/>
          </w:tcPr>
          <w:p w14:paraId="0D19495B" w14:textId="77777777" w:rsidR="00C51F9D" w:rsidRPr="00C51F9D" w:rsidRDefault="00C51F9D" w:rsidP="00C51F9D">
            <w:pPr>
              <w:jc w:val="center"/>
              <w:rPr>
                <w:color w:val="000000"/>
                <w:sz w:val="14"/>
                <w:szCs w:val="14"/>
              </w:rPr>
            </w:pPr>
            <w:r w:rsidRPr="00C51F9D">
              <w:rPr>
                <w:color w:val="000000"/>
                <w:sz w:val="14"/>
                <w:szCs w:val="14"/>
              </w:rPr>
              <w:t>32 315</w:t>
            </w:r>
          </w:p>
        </w:tc>
        <w:tc>
          <w:tcPr>
            <w:tcW w:w="459" w:type="pct"/>
            <w:tcBorders>
              <w:top w:val="nil"/>
              <w:left w:val="nil"/>
              <w:bottom w:val="single" w:sz="4" w:space="0" w:color="auto"/>
              <w:right w:val="single" w:sz="4" w:space="0" w:color="auto"/>
            </w:tcBorders>
            <w:noWrap/>
            <w:vAlign w:val="center"/>
            <w:hideMark/>
          </w:tcPr>
          <w:p w14:paraId="1E1FE474" w14:textId="77777777" w:rsidR="00C51F9D" w:rsidRPr="00C51F9D" w:rsidRDefault="00C51F9D" w:rsidP="00C51F9D">
            <w:pPr>
              <w:jc w:val="center"/>
              <w:rPr>
                <w:color w:val="000000"/>
                <w:sz w:val="14"/>
                <w:szCs w:val="14"/>
              </w:rPr>
            </w:pPr>
            <w:r w:rsidRPr="00C51F9D">
              <w:rPr>
                <w:color w:val="000000"/>
                <w:sz w:val="14"/>
                <w:szCs w:val="14"/>
              </w:rPr>
              <w:t>37 554</w:t>
            </w:r>
          </w:p>
        </w:tc>
        <w:tc>
          <w:tcPr>
            <w:tcW w:w="467" w:type="pct"/>
            <w:tcBorders>
              <w:top w:val="nil"/>
              <w:left w:val="nil"/>
              <w:bottom w:val="single" w:sz="4" w:space="0" w:color="auto"/>
              <w:right w:val="single" w:sz="4" w:space="0" w:color="auto"/>
            </w:tcBorders>
            <w:noWrap/>
            <w:vAlign w:val="center"/>
            <w:hideMark/>
          </w:tcPr>
          <w:p w14:paraId="488BF90D" w14:textId="77777777" w:rsidR="00C51F9D" w:rsidRPr="00C51F9D" w:rsidRDefault="00C51F9D" w:rsidP="00C51F9D">
            <w:pPr>
              <w:jc w:val="center"/>
              <w:rPr>
                <w:color w:val="000000"/>
                <w:sz w:val="14"/>
                <w:szCs w:val="14"/>
              </w:rPr>
            </w:pPr>
            <w:r w:rsidRPr="00C51F9D">
              <w:rPr>
                <w:color w:val="000000"/>
                <w:sz w:val="14"/>
                <w:szCs w:val="14"/>
              </w:rPr>
              <w:t>37 554</w:t>
            </w:r>
          </w:p>
        </w:tc>
        <w:tc>
          <w:tcPr>
            <w:tcW w:w="322" w:type="pct"/>
            <w:tcBorders>
              <w:top w:val="nil"/>
              <w:left w:val="nil"/>
              <w:bottom w:val="single" w:sz="4" w:space="0" w:color="auto"/>
              <w:right w:val="single" w:sz="4" w:space="0" w:color="auto"/>
            </w:tcBorders>
            <w:noWrap/>
            <w:vAlign w:val="center"/>
            <w:hideMark/>
          </w:tcPr>
          <w:p w14:paraId="3CDE496E" w14:textId="77777777" w:rsidR="00C51F9D" w:rsidRPr="00C51F9D" w:rsidRDefault="00C51F9D" w:rsidP="00C51F9D">
            <w:pPr>
              <w:jc w:val="center"/>
              <w:rPr>
                <w:color w:val="000000"/>
                <w:sz w:val="14"/>
                <w:szCs w:val="14"/>
              </w:rPr>
            </w:pPr>
            <w:r w:rsidRPr="00C51F9D">
              <w:rPr>
                <w:color w:val="000000"/>
                <w:sz w:val="14"/>
                <w:szCs w:val="14"/>
              </w:rPr>
              <w:t>5 239</w:t>
            </w:r>
          </w:p>
        </w:tc>
        <w:tc>
          <w:tcPr>
            <w:tcW w:w="260" w:type="pct"/>
            <w:tcBorders>
              <w:top w:val="nil"/>
              <w:left w:val="nil"/>
              <w:bottom w:val="single" w:sz="4" w:space="0" w:color="auto"/>
              <w:right w:val="single" w:sz="4" w:space="0" w:color="auto"/>
            </w:tcBorders>
            <w:noWrap/>
            <w:vAlign w:val="center"/>
            <w:hideMark/>
          </w:tcPr>
          <w:p w14:paraId="36B3D568" w14:textId="77777777" w:rsidR="00C51F9D" w:rsidRPr="00C51F9D" w:rsidRDefault="00C51F9D" w:rsidP="00C51F9D">
            <w:pPr>
              <w:jc w:val="center"/>
              <w:rPr>
                <w:color w:val="000000"/>
                <w:sz w:val="14"/>
                <w:szCs w:val="14"/>
              </w:rPr>
            </w:pPr>
            <w:r w:rsidRPr="00C51F9D">
              <w:rPr>
                <w:color w:val="000000"/>
                <w:sz w:val="14"/>
                <w:szCs w:val="14"/>
              </w:rPr>
              <w:t>16%</w:t>
            </w:r>
          </w:p>
        </w:tc>
        <w:tc>
          <w:tcPr>
            <w:tcW w:w="596" w:type="pct"/>
            <w:tcBorders>
              <w:top w:val="nil"/>
              <w:left w:val="single" w:sz="4" w:space="0" w:color="auto"/>
              <w:bottom w:val="single" w:sz="4" w:space="0" w:color="auto"/>
              <w:right w:val="single" w:sz="8" w:space="0" w:color="auto"/>
            </w:tcBorders>
            <w:vAlign w:val="center"/>
            <w:hideMark/>
          </w:tcPr>
          <w:p w14:paraId="2C0EC575" w14:textId="77777777" w:rsidR="00C51F9D" w:rsidRPr="00C51F9D" w:rsidRDefault="00C51F9D" w:rsidP="00C51F9D">
            <w:pPr>
              <w:rPr>
                <w:color w:val="000000"/>
                <w:sz w:val="14"/>
                <w:szCs w:val="14"/>
              </w:rPr>
            </w:pPr>
            <w:r w:rsidRPr="00C51F9D">
              <w:rPr>
                <w:color w:val="000000"/>
                <w:sz w:val="14"/>
                <w:szCs w:val="14"/>
              </w:rPr>
              <w:t>Срок подачи новых документов был до 12.12.25 Предприятие не заявило новый расчет, поэтому включено не больше, чем заявлено предприятием. При этм при подаче документов  до 01.11.2025 не предоставило актуализированный расчет, и оставляет сумму такую же как предоставило к тарифной заявке 01.05.2025. При этом все расчеты, представленные к 01.05. мая предприятием не изменялись. Также предприятие не обновило заявку. Таким образом учтено не выше, чем предложение предприятия.</w:t>
            </w:r>
          </w:p>
        </w:tc>
      </w:tr>
      <w:tr w:rsidR="00C51F9D" w:rsidRPr="00C51F9D" w14:paraId="3804D220" w14:textId="77777777" w:rsidTr="00490E4B">
        <w:trPr>
          <w:trHeight w:val="1575"/>
        </w:trPr>
        <w:tc>
          <w:tcPr>
            <w:tcW w:w="278" w:type="pct"/>
            <w:tcBorders>
              <w:top w:val="nil"/>
              <w:left w:val="single" w:sz="8" w:space="0" w:color="auto"/>
              <w:bottom w:val="single" w:sz="4" w:space="0" w:color="auto"/>
              <w:right w:val="single" w:sz="4" w:space="0" w:color="auto"/>
            </w:tcBorders>
            <w:noWrap/>
            <w:vAlign w:val="center"/>
            <w:hideMark/>
          </w:tcPr>
          <w:p w14:paraId="70211B01" w14:textId="77777777" w:rsidR="00C51F9D" w:rsidRPr="00C51F9D" w:rsidRDefault="00C51F9D" w:rsidP="00C51F9D">
            <w:pPr>
              <w:jc w:val="center"/>
              <w:rPr>
                <w:color w:val="000000"/>
                <w:sz w:val="14"/>
                <w:szCs w:val="14"/>
              </w:rPr>
            </w:pPr>
            <w:r w:rsidRPr="00C51F9D">
              <w:rPr>
                <w:color w:val="000000"/>
                <w:sz w:val="14"/>
                <w:szCs w:val="14"/>
              </w:rPr>
              <w:t>2.2.</w:t>
            </w:r>
          </w:p>
        </w:tc>
        <w:tc>
          <w:tcPr>
            <w:tcW w:w="1206" w:type="pct"/>
            <w:tcBorders>
              <w:top w:val="single" w:sz="4" w:space="0" w:color="auto"/>
              <w:left w:val="nil"/>
              <w:bottom w:val="single" w:sz="4" w:space="0" w:color="auto"/>
              <w:right w:val="single" w:sz="4" w:space="0" w:color="auto"/>
            </w:tcBorders>
            <w:vAlign w:val="center"/>
            <w:hideMark/>
          </w:tcPr>
          <w:p w14:paraId="4115D87E" w14:textId="77777777" w:rsidR="00C51F9D" w:rsidRPr="00C51F9D" w:rsidRDefault="00C51F9D" w:rsidP="00C51F9D">
            <w:pPr>
              <w:rPr>
                <w:color w:val="000000"/>
                <w:sz w:val="14"/>
                <w:szCs w:val="14"/>
              </w:rPr>
            </w:pPr>
            <w:r w:rsidRPr="00C51F9D">
              <w:rPr>
                <w:color w:val="000000"/>
                <w:sz w:val="14"/>
                <w:szCs w:val="14"/>
              </w:rPr>
              <w:t>Теплоэнергия</w:t>
            </w:r>
          </w:p>
        </w:tc>
        <w:tc>
          <w:tcPr>
            <w:tcW w:w="478" w:type="pct"/>
            <w:tcBorders>
              <w:top w:val="single" w:sz="4" w:space="0" w:color="auto"/>
              <w:left w:val="nil"/>
              <w:bottom w:val="single" w:sz="4" w:space="0" w:color="auto"/>
              <w:right w:val="single" w:sz="4" w:space="0" w:color="auto"/>
            </w:tcBorders>
            <w:noWrap/>
            <w:vAlign w:val="center"/>
            <w:hideMark/>
          </w:tcPr>
          <w:p w14:paraId="7E1F3F9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single" w:sz="4" w:space="0" w:color="auto"/>
              <w:left w:val="nil"/>
              <w:bottom w:val="single" w:sz="4" w:space="0" w:color="auto"/>
              <w:right w:val="single" w:sz="4" w:space="0" w:color="auto"/>
            </w:tcBorders>
            <w:noWrap/>
            <w:vAlign w:val="center"/>
            <w:hideMark/>
          </w:tcPr>
          <w:p w14:paraId="0FD7CB05" w14:textId="77777777" w:rsidR="00C51F9D" w:rsidRPr="00C51F9D" w:rsidRDefault="00C51F9D" w:rsidP="00C51F9D">
            <w:pPr>
              <w:jc w:val="center"/>
              <w:rPr>
                <w:color w:val="000000"/>
                <w:sz w:val="14"/>
                <w:szCs w:val="14"/>
              </w:rPr>
            </w:pPr>
            <w:r w:rsidRPr="00C51F9D">
              <w:rPr>
                <w:color w:val="000000"/>
                <w:sz w:val="14"/>
                <w:szCs w:val="14"/>
              </w:rPr>
              <w:t>28496,61</w:t>
            </w:r>
          </w:p>
        </w:tc>
        <w:tc>
          <w:tcPr>
            <w:tcW w:w="467" w:type="pct"/>
            <w:tcBorders>
              <w:top w:val="single" w:sz="4" w:space="0" w:color="auto"/>
              <w:left w:val="nil"/>
              <w:bottom w:val="single" w:sz="4" w:space="0" w:color="auto"/>
              <w:right w:val="single" w:sz="4" w:space="0" w:color="auto"/>
            </w:tcBorders>
            <w:noWrap/>
            <w:vAlign w:val="center"/>
            <w:hideMark/>
          </w:tcPr>
          <w:p w14:paraId="64942ACC" w14:textId="77777777" w:rsidR="00C51F9D" w:rsidRPr="00C51F9D" w:rsidRDefault="00C51F9D" w:rsidP="00C51F9D">
            <w:pPr>
              <w:jc w:val="center"/>
              <w:rPr>
                <w:color w:val="000000"/>
                <w:sz w:val="14"/>
                <w:szCs w:val="14"/>
              </w:rPr>
            </w:pPr>
            <w:r w:rsidRPr="00C51F9D">
              <w:rPr>
                <w:color w:val="000000"/>
                <w:sz w:val="14"/>
                <w:szCs w:val="14"/>
              </w:rPr>
              <w:t>28 497</w:t>
            </w:r>
          </w:p>
        </w:tc>
        <w:tc>
          <w:tcPr>
            <w:tcW w:w="459" w:type="pct"/>
            <w:tcBorders>
              <w:top w:val="single" w:sz="4" w:space="0" w:color="auto"/>
              <w:left w:val="nil"/>
              <w:bottom w:val="single" w:sz="4" w:space="0" w:color="auto"/>
              <w:right w:val="single" w:sz="4" w:space="0" w:color="auto"/>
            </w:tcBorders>
            <w:noWrap/>
            <w:vAlign w:val="center"/>
            <w:hideMark/>
          </w:tcPr>
          <w:p w14:paraId="233AC5DA" w14:textId="77777777" w:rsidR="00C51F9D" w:rsidRPr="00C51F9D" w:rsidRDefault="00C51F9D" w:rsidP="00C51F9D">
            <w:pPr>
              <w:jc w:val="center"/>
              <w:rPr>
                <w:color w:val="000000"/>
                <w:sz w:val="14"/>
                <w:szCs w:val="14"/>
              </w:rPr>
            </w:pPr>
            <w:r w:rsidRPr="00C51F9D">
              <w:rPr>
                <w:color w:val="000000"/>
                <w:sz w:val="14"/>
                <w:szCs w:val="14"/>
              </w:rPr>
              <w:t>30 756</w:t>
            </w:r>
          </w:p>
        </w:tc>
        <w:tc>
          <w:tcPr>
            <w:tcW w:w="467" w:type="pct"/>
            <w:tcBorders>
              <w:top w:val="single" w:sz="4" w:space="0" w:color="auto"/>
              <w:left w:val="nil"/>
              <w:bottom w:val="single" w:sz="4" w:space="0" w:color="auto"/>
              <w:right w:val="single" w:sz="4" w:space="0" w:color="auto"/>
            </w:tcBorders>
            <w:noWrap/>
            <w:vAlign w:val="center"/>
            <w:hideMark/>
          </w:tcPr>
          <w:p w14:paraId="20C50BB2" w14:textId="77777777" w:rsidR="00C51F9D" w:rsidRPr="00C51F9D" w:rsidRDefault="00C51F9D" w:rsidP="00C51F9D">
            <w:pPr>
              <w:jc w:val="center"/>
              <w:rPr>
                <w:color w:val="000000"/>
                <w:sz w:val="14"/>
                <w:szCs w:val="14"/>
              </w:rPr>
            </w:pPr>
            <w:r w:rsidRPr="00C51F9D">
              <w:rPr>
                <w:color w:val="000000"/>
                <w:sz w:val="14"/>
                <w:szCs w:val="14"/>
              </w:rPr>
              <w:t>30 756</w:t>
            </w:r>
          </w:p>
        </w:tc>
        <w:tc>
          <w:tcPr>
            <w:tcW w:w="322" w:type="pct"/>
            <w:tcBorders>
              <w:top w:val="single" w:sz="4" w:space="0" w:color="auto"/>
              <w:left w:val="nil"/>
              <w:bottom w:val="single" w:sz="4" w:space="0" w:color="auto"/>
              <w:right w:val="single" w:sz="4" w:space="0" w:color="auto"/>
            </w:tcBorders>
            <w:noWrap/>
            <w:vAlign w:val="center"/>
            <w:hideMark/>
          </w:tcPr>
          <w:p w14:paraId="425E7ACA" w14:textId="77777777" w:rsidR="00C51F9D" w:rsidRPr="00C51F9D" w:rsidRDefault="00C51F9D" w:rsidP="00C51F9D">
            <w:pPr>
              <w:jc w:val="center"/>
              <w:rPr>
                <w:color w:val="000000"/>
                <w:sz w:val="14"/>
                <w:szCs w:val="14"/>
              </w:rPr>
            </w:pPr>
            <w:r w:rsidRPr="00C51F9D">
              <w:rPr>
                <w:color w:val="000000"/>
                <w:sz w:val="14"/>
                <w:szCs w:val="14"/>
              </w:rPr>
              <w:t>2 259</w:t>
            </w:r>
          </w:p>
        </w:tc>
        <w:tc>
          <w:tcPr>
            <w:tcW w:w="260" w:type="pct"/>
            <w:tcBorders>
              <w:top w:val="single" w:sz="4" w:space="0" w:color="auto"/>
              <w:left w:val="nil"/>
              <w:bottom w:val="single" w:sz="4" w:space="0" w:color="auto"/>
              <w:right w:val="single" w:sz="4" w:space="0" w:color="auto"/>
            </w:tcBorders>
            <w:noWrap/>
            <w:vAlign w:val="center"/>
            <w:hideMark/>
          </w:tcPr>
          <w:p w14:paraId="3D996A07" w14:textId="77777777" w:rsidR="00C51F9D" w:rsidRPr="00C51F9D" w:rsidRDefault="00C51F9D" w:rsidP="00C51F9D">
            <w:pPr>
              <w:jc w:val="center"/>
              <w:rPr>
                <w:color w:val="000000"/>
                <w:sz w:val="14"/>
                <w:szCs w:val="14"/>
              </w:rPr>
            </w:pPr>
            <w:r w:rsidRPr="00C51F9D">
              <w:rPr>
                <w:color w:val="000000"/>
                <w:sz w:val="14"/>
                <w:szCs w:val="14"/>
              </w:rPr>
              <w:t>8%</w:t>
            </w:r>
          </w:p>
        </w:tc>
        <w:tc>
          <w:tcPr>
            <w:tcW w:w="596" w:type="pct"/>
            <w:tcBorders>
              <w:top w:val="nil"/>
              <w:left w:val="nil"/>
              <w:bottom w:val="single" w:sz="4" w:space="0" w:color="auto"/>
              <w:right w:val="single" w:sz="8" w:space="0" w:color="auto"/>
            </w:tcBorders>
            <w:vAlign w:val="center"/>
            <w:hideMark/>
          </w:tcPr>
          <w:p w14:paraId="418575CB" w14:textId="77777777" w:rsidR="00C51F9D" w:rsidRPr="00C51F9D" w:rsidRDefault="00C51F9D" w:rsidP="00C51F9D">
            <w:pPr>
              <w:rPr>
                <w:color w:val="000000"/>
                <w:sz w:val="14"/>
                <w:szCs w:val="14"/>
              </w:rPr>
            </w:pPr>
            <w:r w:rsidRPr="00C51F9D">
              <w:rPr>
                <w:color w:val="000000"/>
                <w:sz w:val="14"/>
                <w:szCs w:val="14"/>
              </w:rPr>
              <w:t xml:space="preserve">Срок подачи новых документов был до 12.12.25 Предприятие не заявило новый расчет, поэтому включено не больше, чем заявлено предприятием. При этм при подаче документов до 01.11.2025 не предоставило актуализированный расчет, и оставляет сумму такую же как предоставило к тарифной заявке 01.05.2025. При этом все расчеты, представленные к 01.05. мая предприятием не изменялись. Также предприятие не обновило заявку. Таким образом учтено не выше, чем </w:t>
            </w:r>
            <w:r w:rsidRPr="00C51F9D">
              <w:rPr>
                <w:color w:val="000000"/>
                <w:sz w:val="14"/>
                <w:szCs w:val="14"/>
              </w:rPr>
              <w:lastRenderedPageBreak/>
              <w:t>предложение предприятия.</w:t>
            </w:r>
          </w:p>
        </w:tc>
      </w:tr>
      <w:tr w:rsidR="00C51F9D" w:rsidRPr="00C51F9D" w14:paraId="5C14B3E3" w14:textId="77777777" w:rsidTr="00490E4B">
        <w:trPr>
          <w:trHeight w:val="450"/>
        </w:trPr>
        <w:tc>
          <w:tcPr>
            <w:tcW w:w="278" w:type="pct"/>
            <w:tcBorders>
              <w:top w:val="nil"/>
              <w:left w:val="single" w:sz="8" w:space="0" w:color="auto"/>
              <w:bottom w:val="single" w:sz="4" w:space="0" w:color="auto"/>
              <w:right w:val="single" w:sz="4" w:space="0" w:color="auto"/>
            </w:tcBorders>
            <w:noWrap/>
            <w:vAlign w:val="center"/>
            <w:hideMark/>
          </w:tcPr>
          <w:p w14:paraId="2BFDE640" w14:textId="77777777" w:rsidR="00C51F9D" w:rsidRPr="00C51F9D" w:rsidRDefault="00C51F9D" w:rsidP="00C51F9D">
            <w:pPr>
              <w:jc w:val="center"/>
              <w:rPr>
                <w:color w:val="000000"/>
                <w:sz w:val="14"/>
                <w:szCs w:val="14"/>
              </w:rPr>
            </w:pPr>
            <w:r w:rsidRPr="00C51F9D">
              <w:rPr>
                <w:color w:val="000000"/>
                <w:sz w:val="14"/>
                <w:szCs w:val="14"/>
              </w:rPr>
              <w:lastRenderedPageBreak/>
              <w:t>2.3.</w:t>
            </w:r>
          </w:p>
        </w:tc>
        <w:tc>
          <w:tcPr>
            <w:tcW w:w="1206" w:type="pct"/>
            <w:tcBorders>
              <w:top w:val="nil"/>
              <w:left w:val="nil"/>
              <w:bottom w:val="single" w:sz="4" w:space="0" w:color="auto"/>
              <w:right w:val="single" w:sz="4" w:space="0" w:color="auto"/>
            </w:tcBorders>
            <w:vAlign w:val="center"/>
            <w:hideMark/>
          </w:tcPr>
          <w:p w14:paraId="4676E9CF" w14:textId="77777777" w:rsidR="00C51F9D" w:rsidRPr="00C51F9D" w:rsidRDefault="00C51F9D" w:rsidP="00C51F9D">
            <w:pPr>
              <w:rPr>
                <w:color w:val="000000"/>
                <w:sz w:val="14"/>
                <w:szCs w:val="14"/>
              </w:rPr>
            </w:pPr>
            <w:r w:rsidRPr="00C51F9D">
              <w:rPr>
                <w:color w:val="000000"/>
                <w:sz w:val="14"/>
                <w:szCs w:val="14"/>
              </w:rPr>
              <w:t>Услуги по водоснабжению и канализации</w:t>
            </w:r>
          </w:p>
        </w:tc>
        <w:tc>
          <w:tcPr>
            <w:tcW w:w="478" w:type="pct"/>
            <w:tcBorders>
              <w:top w:val="nil"/>
              <w:left w:val="nil"/>
              <w:bottom w:val="single" w:sz="4" w:space="0" w:color="auto"/>
              <w:right w:val="single" w:sz="4" w:space="0" w:color="auto"/>
            </w:tcBorders>
            <w:noWrap/>
            <w:vAlign w:val="center"/>
            <w:hideMark/>
          </w:tcPr>
          <w:p w14:paraId="5AF48BC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2A257FB" w14:textId="77777777" w:rsidR="00C51F9D" w:rsidRPr="00C51F9D" w:rsidRDefault="00C51F9D" w:rsidP="00C51F9D">
            <w:pPr>
              <w:jc w:val="center"/>
              <w:rPr>
                <w:color w:val="000000"/>
                <w:sz w:val="14"/>
                <w:szCs w:val="14"/>
              </w:rPr>
            </w:pPr>
            <w:r w:rsidRPr="00C51F9D">
              <w:rPr>
                <w:color w:val="000000"/>
                <w:sz w:val="14"/>
                <w:szCs w:val="14"/>
              </w:rPr>
              <w:t>2743,8</w:t>
            </w:r>
          </w:p>
        </w:tc>
        <w:tc>
          <w:tcPr>
            <w:tcW w:w="467" w:type="pct"/>
            <w:tcBorders>
              <w:top w:val="nil"/>
              <w:left w:val="nil"/>
              <w:bottom w:val="single" w:sz="4" w:space="0" w:color="auto"/>
              <w:right w:val="single" w:sz="4" w:space="0" w:color="auto"/>
            </w:tcBorders>
            <w:noWrap/>
            <w:vAlign w:val="center"/>
            <w:hideMark/>
          </w:tcPr>
          <w:p w14:paraId="59163576" w14:textId="77777777" w:rsidR="00C51F9D" w:rsidRPr="00C51F9D" w:rsidRDefault="00C51F9D" w:rsidP="00C51F9D">
            <w:pPr>
              <w:jc w:val="center"/>
              <w:rPr>
                <w:color w:val="000000"/>
                <w:sz w:val="14"/>
                <w:szCs w:val="14"/>
              </w:rPr>
            </w:pPr>
            <w:r w:rsidRPr="00C51F9D">
              <w:rPr>
                <w:color w:val="000000"/>
                <w:sz w:val="14"/>
                <w:szCs w:val="14"/>
              </w:rPr>
              <w:t>2 744</w:t>
            </w:r>
          </w:p>
        </w:tc>
        <w:tc>
          <w:tcPr>
            <w:tcW w:w="459" w:type="pct"/>
            <w:tcBorders>
              <w:top w:val="nil"/>
              <w:left w:val="nil"/>
              <w:bottom w:val="single" w:sz="4" w:space="0" w:color="auto"/>
              <w:right w:val="single" w:sz="4" w:space="0" w:color="auto"/>
            </w:tcBorders>
            <w:noWrap/>
            <w:vAlign w:val="center"/>
            <w:hideMark/>
          </w:tcPr>
          <w:p w14:paraId="440DE4AE" w14:textId="77777777" w:rsidR="00C51F9D" w:rsidRPr="00C51F9D" w:rsidRDefault="00C51F9D" w:rsidP="00C51F9D">
            <w:pPr>
              <w:jc w:val="center"/>
              <w:rPr>
                <w:color w:val="000000"/>
                <w:sz w:val="14"/>
                <w:szCs w:val="14"/>
              </w:rPr>
            </w:pPr>
            <w:r w:rsidRPr="00C51F9D">
              <w:rPr>
                <w:color w:val="000000"/>
                <w:sz w:val="14"/>
                <w:szCs w:val="14"/>
              </w:rPr>
              <w:t>3 130</w:t>
            </w:r>
          </w:p>
        </w:tc>
        <w:tc>
          <w:tcPr>
            <w:tcW w:w="467" w:type="pct"/>
            <w:tcBorders>
              <w:top w:val="nil"/>
              <w:left w:val="nil"/>
              <w:bottom w:val="single" w:sz="4" w:space="0" w:color="auto"/>
              <w:right w:val="single" w:sz="4" w:space="0" w:color="auto"/>
            </w:tcBorders>
            <w:noWrap/>
            <w:vAlign w:val="center"/>
            <w:hideMark/>
          </w:tcPr>
          <w:p w14:paraId="640AC7DE" w14:textId="77777777" w:rsidR="00C51F9D" w:rsidRPr="00C51F9D" w:rsidRDefault="00C51F9D" w:rsidP="00C51F9D">
            <w:pPr>
              <w:jc w:val="center"/>
              <w:rPr>
                <w:color w:val="000000"/>
                <w:sz w:val="14"/>
                <w:szCs w:val="14"/>
              </w:rPr>
            </w:pPr>
            <w:r w:rsidRPr="00C51F9D">
              <w:rPr>
                <w:color w:val="000000"/>
                <w:sz w:val="14"/>
                <w:szCs w:val="14"/>
              </w:rPr>
              <w:t>3 060</w:t>
            </w:r>
          </w:p>
        </w:tc>
        <w:tc>
          <w:tcPr>
            <w:tcW w:w="322" w:type="pct"/>
            <w:tcBorders>
              <w:top w:val="nil"/>
              <w:left w:val="nil"/>
              <w:bottom w:val="single" w:sz="4" w:space="0" w:color="auto"/>
              <w:right w:val="single" w:sz="4" w:space="0" w:color="auto"/>
            </w:tcBorders>
            <w:noWrap/>
            <w:vAlign w:val="center"/>
            <w:hideMark/>
          </w:tcPr>
          <w:p w14:paraId="0CA275A1" w14:textId="77777777" w:rsidR="00C51F9D" w:rsidRPr="00C51F9D" w:rsidRDefault="00C51F9D" w:rsidP="00C51F9D">
            <w:pPr>
              <w:jc w:val="center"/>
              <w:rPr>
                <w:color w:val="000000"/>
                <w:sz w:val="14"/>
                <w:szCs w:val="14"/>
              </w:rPr>
            </w:pPr>
            <w:r w:rsidRPr="00C51F9D">
              <w:rPr>
                <w:color w:val="000000"/>
                <w:sz w:val="14"/>
                <w:szCs w:val="14"/>
              </w:rPr>
              <w:t>316</w:t>
            </w:r>
          </w:p>
        </w:tc>
        <w:tc>
          <w:tcPr>
            <w:tcW w:w="260" w:type="pct"/>
            <w:tcBorders>
              <w:top w:val="nil"/>
              <w:left w:val="nil"/>
              <w:bottom w:val="single" w:sz="4" w:space="0" w:color="auto"/>
              <w:right w:val="single" w:sz="4" w:space="0" w:color="auto"/>
            </w:tcBorders>
            <w:noWrap/>
            <w:vAlign w:val="center"/>
            <w:hideMark/>
          </w:tcPr>
          <w:p w14:paraId="4F875D21" w14:textId="77777777" w:rsidR="00C51F9D" w:rsidRPr="00C51F9D" w:rsidRDefault="00C51F9D" w:rsidP="00C51F9D">
            <w:pPr>
              <w:jc w:val="center"/>
              <w:rPr>
                <w:color w:val="000000"/>
                <w:sz w:val="14"/>
                <w:szCs w:val="14"/>
              </w:rPr>
            </w:pPr>
            <w:r w:rsidRPr="00C51F9D">
              <w:rPr>
                <w:color w:val="000000"/>
                <w:sz w:val="14"/>
                <w:szCs w:val="14"/>
              </w:rPr>
              <w:t>12%</w:t>
            </w:r>
          </w:p>
        </w:tc>
        <w:tc>
          <w:tcPr>
            <w:tcW w:w="596" w:type="pct"/>
            <w:tcBorders>
              <w:top w:val="nil"/>
              <w:left w:val="single" w:sz="4" w:space="0" w:color="auto"/>
              <w:bottom w:val="nil"/>
              <w:right w:val="single" w:sz="8" w:space="0" w:color="auto"/>
            </w:tcBorders>
            <w:vAlign w:val="center"/>
            <w:hideMark/>
          </w:tcPr>
          <w:p w14:paraId="170CAB4F"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0868694" w14:textId="77777777" w:rsidTr="00490E4B">
        <w:trPr>
          <w:trHeight w:val="675"/>
        </w:trPr>
        <w:tc>
          <w:tcPr>
            <w:tcW w:w="278" w:type="pct"/>
            <w:tcBorders>
              <w:top w:val="nil"/>
              <w:left w:val="single" w:sz="8" w:space="0" w:color="auto"/>
              <w:bottom w:val="single" w:sz="4" w:space="0" w:color="auto"/>
              <w:right w:val="single" w:sz="4" w:space="0" w:color="auto"/>
            </w:tcBorders>
            <w:noWrap/>
            <w:vAlign w:val="center"/>
            <w:hideMark/>
          </w:tcPr>
          <w:p w14:paraId="21460287" w14:textId="77777777" w:rsidR="00C51F9D" w:rsidRPr="00C51F9D" w:rsidRDefault="00C51F9D" w:rsidP="00C51F9D">
            <w:pPr>
              <w:jc w:val="center"/>
              <w:rPr>
                <w:color w:val="000000"/>
                <w:sz w:val="14"/>
                <w:szCs w:val="14"/>
              </w:rPr>
            </w:pPr>
            <w:r w:rsidRPr="00C51F9D">
              <w:rPr>
                <w:color w:val="000000"/>
                <w:sz w:val="14"/>
                <w:szCs w:val="14"/>
              </w:rPr>
              <w:t>2.4.</w:t>
            </w:r>
          </w:p>
        </w:tc>
        <w:tc>
          <w:tcPr>
            <w:tcW w:w="1206" w:type="pct"/>
            <w:tcBorders>
              <w:top w:val="nil"/>
              <w:left w:val="nil"/>
              <w:bottom w:val="single" w:sz="4" w:space="0" w:color="auto"/>
              <w:right w:val="single" w:sz="4" w:space="0" w:color="auto"/>
            </w:tcBorders>
            <w:vAlign w:val="center"/>
            <w:hideMark/>
          </w:tcPr>
          <w:p w14:paraId="15DBC093" w14:textId="77777777" w:rsidR="00C51F9D" w:rsidRPr="00C51F9D" w:rsidRDefault="00C51F9D" w:rsidP="00C51F9D">
            <w:pPr>
              <w:rPr>
                <w:color w:val="000000"/>
                <w:sz w:val="14"/>
                <w:szCs w:val="14"/>
              </w:rPr>
            </w:pPr>
            <w:r w:rsidRPr="00C51F9D">
              <w:rPr>
                <w:color w:val="000000"/>
                <w:sz w:val="14"/>
                <w:szCs w:val="14"/>
              </w:rPr>
              <w:t>Услуги по вывозу и размещению ТКО, передаче на очистку сточных вод из выгребных ям</w:t>
            </w:r>
          </w:p>
        </w:tc>
        <w:tc>
          <w:tcPr>
            <w:tcW w:w="478" w:type="pct"/>
            <w:tcBorders>
              <w:top w:val="nil"/>
              <w:left w:val="nil"/>
              <w:bottom w:val="single" w:sz="4" w:space="0" w:color="auto"/>
              <w:right w:val="single" w:sz="4" w:space="0" w:color="auto"/>
            </w:tcBorders>
            <w:noWrap/>
            <w:vAlign w:val="center"/>
            <w:hideMark/>
          </w:tcPr>
          <w:p w14:paraId="2A777E7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453BD534" w14:textId="77777777" w:rsidR="00C51F9D" w:rsidRPr="00C51F9D" w:rsidRDefault="00C51F9D" w:rsidP="00C51F9D">
            <w:pPr>
              <w:jc w:val="center"/>
              <w:rPr>
                <w:color w:val="000000"/>
                <w:sz w:val="14"/>
                <w:szCs w:val="14"/>
              </w:rPr>
            </w:pPr>
            <w:r w:rsidRPr="00C51F9D">
              <w:rPr>
                <w:color w:val="000000"/>
                <w:sz w:val="14"/>
                <w:szCs w:val="14"/>
              </w:rPr>
              <w:t>885,7</w:t>
            </w:r>
          </w:p>
        </w:tc>
        <w:tc>
          <w:tcPr>
            <w:tcW w:w="467" w:type="pct"/>
            <w:tcBorders>
              <w:top w:val="nil"/>
              <w:left w:val="nil"/>
              <w:bottom w:val="single" w:sz="4" w:space="0" w:color="auto"/>
              <w:right w:val="single" w:sz="4" w:space="0" w:color="auto"/>
            </w:tcBorders>
            <w:noWrap/>
            <w:vAlign w:val="center"/>
            <w:hideMark/>
          </w:tcPr>
          <w:p w14:paraId="236EFF4A" w14:textId="77777777" w:rsidR="00C51F9D" w:rsidRPr="00C51F9D" w:rsidRDefault="00C51F9D" w:rsidP="00C51F9D">
            <w:pPr>
              <w:jc w:val="center"/>
              <w:rPr>
                <w:color w:val="000000"/>
                <w:sz w:val="14"/>
                <w:szCs w:val="14"/>
              </w:rPr>
            </w:pPr>
            <w:r w:rsidRPr="00C51F9D">
              <w:rPr>
                <w:color w:val="000000"/>
                <w:sz w:val="14"/>
                <w:szCs w:val="14"/>
              </w:rPr>
              <w:t>886</w:t>
            </w:r>
          </w:p>
        </w:tc>
        <w:tc>
          <w:tcPr>
            <w:tcW w:w="459" w:type="pct"/>
            <w:tcBorders>
              <w:top w:val="nil"/>
              <w:left w:val="nil"/>
              <w:bottom w:val="single" w:sz="4" w:space="0" w:color="auto"/>
              <w:right w:val="single" w:sz="4" w:space="0" w:color="auto"/>
            </w:tcBorders>
            <w:noWrap/>
            <w:vAlign w:val="center"/>
            <w:hideMark/>
          </w:tcPr>
          <w:p w14:paraId="744473B9" w14:textId="77777777" w:rsidR="00C51F9D" w:rsidRPr="00C51F9D" w:rsidRDefault="00C51F9D" w:rsidP="00C51F9D">
            <w:pPr>
              <w:jc w:val="center"/>
              <w:rPr>
                <w:color w:val="000000"/>
                <w:sz w:val="14"/>
                <w:szCs w:val="14"/>
              </w:rPr>
            </w:pPr>
            <w:r w:rsidRPr="00C51F9D">
              <w:rPr>
                <w:color w:val="000000"/>
                <w:sz w:val="14"/>
                <w:szCs w:val="14"/>
              </w:rPr>
              <w:t>1 143</w:t>
            </w:r>
          </w:p>
        </w:tc>
        <w:tc>
          <w:tcPr>
            <w:tcW w:w="467" w:type="pct"/>
            <w:tcBorders>
              <w:top w:val="nil"/>
              <w:left w:val="nil"/>
              <w:bottom w:val="single" w:sz="4" w:space="0" w:color="auto"/>
              <w:right w:val="single" w:sz="4" w:space="0" w:color="auto"/>
            </w:tcBorders>
            <w:noWrap/>
            <w:vAlign w:val="center"/>
            <w:hideMark/>
          </w:tcPr>
          <w:p w14:paraId="0118891B" w14:textId="77777777" w:rsidR="00C51F9D" w:rsidRPr="00C51F9D" w:rsidRDefault="00C51F9D" w:rsidP="00C51F9D">
            <w:pPr>
              <w:jc w:val="center"/>
              <w:rPr>
                <w:color w:val="000000"/>
                <w:sz w:val="14"/>
                <w:szCs w:val="14"/>
              </w:rPr>
            </w:pPr>
            <w:r w:rsidRPr="00C51F9D">
              <w:rPr>
                <w:color w:val="000000"/>
                <w:sz w:val="14"/>
                <w:szCs w:val="14"/>
              </w:rPr>
              <w:t>993</w:t>
            </w:r>
          </w:p>
        </w:tc>
        <w:tc>
          <w:tcPr>
            <w:tcW w:w="322" w:type="pct"/>
            <w:tcBorders>
              <w:top w:val="nil"/>
              <w:left w:val="nil"/>
              <w:bottom w:val="single" w:sz="4" w:space="0" w:color="auto"/>
              <w:right w:val="single" w:sz="4" w:space="0" w:color="auto"/>
            </w:tcBorders>
            <w:noWrap/>
            <w:vAlign w:val="center"/>
            <w:hideMark/>
          </w:tcPr>
          <w:p w14:paraId="25507EE4" w14:textId="77777777" w:rsidR="00C51F9D" w:rsidRPr="00C51F9D" w:rsidRDefault="00C51F9D" w:rsidP="00C51F9D">
            <w:pPr>
              <w:jc w:val="center"/>
              <w:rPr>
                <w:color w:val="000000"/>
                <w:sz w:val="14"/>
                <w:szCs w:val="14"/>
              </w:rPr>
            </w:pPr>
            <w:r w:rsidRPr="00C51F9D">
              <w:rPr>
                <w:color w:val="000000"/>
                <w:sz w:val="14"/>
                <w:szCs w:val="14"/>
              </w:rPr>
              <w:t>107</w:t>
            </w:r>
          </w:p>
        </w:tc>
        <w:tc>
          <w:tcPr>
            <w:tcW w:w="260" w:type="pct"/>
            <w:tcBorders>
              <w:top w:val="nil"/>
              <w:left w:val="nil"/>
              <w:bottom w:val="single" w:sz="4" w:space="0" w:color="auto"/>
              <w:right w:val="single" w:sz="4" w:space="0" w:color="auto"/>
            </w:tcBorders>
            <w:noWrap/>
            <w:vAlign w:val="center"/>
            <w:hideMark/>
          </w:tcPr>
          <w:p w14:paraId="1C20BF82" w14:textId="77777777" w:rsidR="00C51F9D" w:rsidRPr="00C51F9D" w:rsidRDefault="00C51F9D" w:rsidP="00C51F9D">
            <w:pPr>
              <w:jc w:val="center"/>
              <w:rPr>
                <w:color w:val="000000"/>
                <w:sz w:val="14"/>
                <w:szCs w:val="14"/>
              </w:rPr>
            </w:pPr>
            <w:r w:rsidRPr="00C51F9D">
              <w:rPr>
                <w:color w:val="000000"/>
                <w:sz w:val="14"/>
                <w:szCs w:val="14"/>
              </w:rPr>
              <w:t>12%</w:t>
            </w:r>
          </w:p>
        </w:tc>
        <w:tc>
          <w:tcPr>
            <w:tcW w:w="596" w:type="pct"/>
            <w:tcBorders>
              <w:top w:val="single" w:sz="4" w:space="0" w:color="auto"/>
              <w:left w:val="single" w:sz="4" w:space="0" w:color="auto"/>
              <w:bottom w:val="nil"/>
              <w:right w:val="single" w:sz="8" w:space="0" w:color="auto"/>
            </w:tcBorders>
            <w:vAlign w:val="center"/>
            <w:hideMark/>
          </w:tcPr>
          <w:p w14:paraId="2F5F9291"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66D7D58D" w14:textId="77777777" w:rsidTr="00490E4B">
        <w:trPr>
          <w:trHeight w:val="720"/>
        </w:trPr>
        <w:tc>
          <w:tcPr>
            <w:tcW w:w="278" w:type="pct"/>
            <w:vMerge w:val="restart"/>
            <w:tcBorders>
              <w:top w:val="nil"/>
              <w:left w:val="single" w:sz="8" w:space="0" w:color="auto"/>
              <w:bottom w:val="single" w:sz="4" w:space="0" w:color="auto"/>
              <w:right w:val="single" w:sz="4" w:space="0" w:color="auto"/>
            </w:tcBorders>
            <w:noWrap/>
            <w:vAlign w:val="center"/>
            <w:hideMark/>
          </w:tcPr>
          <w:p w14:paraId="43E598F2" w14:textId="77777777" w:rsidR="00C51F9D" w:rsidRPr="00C51F9D" w:rsidRDefault="00C51F9D" w:rsidP="00C51F9D">
            <w:pPr>
              <w:jc w:val="center"/>
              <w:rPr>
                <w:color w:val="000000"/>
                <w:sz w:val="14"/>
                <w:szCs w:val="14"/>
              </w:rPr>
            </w:pPr>
            <w:r w:rsidRPr="00C51F9D">
              <w:rPr>
                <w:color w:val="000000"/>
                <w:sz w:val="14"/>
                <w:szCs w:val="14"/>
              </w:rPr>
              <w:t>2.5.</w:t>
            </w:r>
          </w:p>
        </w:tc>
        <w:tc>
          <w:tcPr>
            <w:tcW w:w="1206" w:type="pct"/>
            <w:vMerge w:val="restart"/>
            <w:tcBorders>
              <w:top w:val="nil"/>
              <w:left w:val="single" w:sz="4" w:space="0" w:color="auto"/>
              <w:bottom w:val="single" w:sz="4" w:space="0" w:color="auto"/>
              <w:right w:val="single" w:sz="4" w:space="0" w:color="auto"/>
            </w:tcBorders>
            <w:vAlign w:val="center"/>
            <w:hideMark/>
          </w:tcPr>
          <w:p w14:paraId="5A294E73" w14:textId="77777777" w:rsidR="00C51F9D" w:rsidRPr="00C51F9D" w:rsidRDefault="00C51F9D" w:rsidP="00C51F9D">
            <w:pPr>
              <w:rPr>
                <w:color w:val="000000"/>
                <w:sz w:val="14"/>
                <w:szCs w:val="14"/>
              </w:rPr>
            </w:pPr>
            <w:r w:rsidRPr="00C51F9D">
              <w:rPr>
                <w:color w:val="000000"/>
                <w:sz w:val="14"/>
                <w:szCs w:val="14"/>
              </w:rPr>
              <w:t>Плата за аренду имущества и лизинг</w:t>
            </w:r>
          </w:p>
        </w:tc>
        <w:tc>
          <w:tcPr>
            <w:tcW w:w="478" w:type="pct"/>
            <w:vMerge w:val="restart"/>
            <w:tcBorders>
              <w:top w:val="nil"/>
              <w:left w:val="single" w:sz="4" w:space="0" w:color="auto"/>
              <w:bottom w:val="single" w:sz="4" w:space="0" w:color="auto"/>
              <w:right w:val="single" w:sz="4" w:space="0" w:color="auto"/>
            </w:tcBorders>
            <w:noWrap/>
            <w:vAlign w:val="center"/>
            <w:hideMark/>
          </w:tcPr>
          <w:p w14:paraId="7DB366E4"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vMerge w:val="restart"/>
            <w:tcBorders>
              <w:top w:val="nil"/>
              <w:left w:val="single" w:sz="4" w:space="0" w:color="auto"/>
              <w:bottom w:val="single" w:sz="4" w:space="0" w:color="auto"/>
              <w:right w:val="single" w:sz="4" w:space="0" w:color="auto"/>
            </w:tcBorders>
            <w:noWrap/>
            <w:vAlign w:val="center"/>
            <w:hideMark/>
          </w:tcPr>
          <w:p w14:paraId="667F4637" w14:textId="77777777" w:rsidR="00C51F9D" w:rsidRPr="00C51F9D" w:rsidRDefault="00C51F9D" w:rsidP="00C51F9D">
            <w:pPr>
              <w:jc w:val="center"/>
              <w:rPr>
                <w:color w:val="000000"/>
                <w:sz w:val="14"/>
                <w:szCs w:val="14"/>
              </w:rPr>
            </w:pPr>
            <w:r w:rsidRPr="00C51F9D">
              <w:rPr>
                <w:color w:val="000000"/>
                <w:sz w:val="14"/>
                <w:szCs w:val="14"/>
              </w:rPr>
              <w:t>652 719</w:t>
            </w:r>
          </w:p>
        </w:tc>
        <w:tc>
          <w:tcPr>
            <w:tcW w:w="467" w:type="pct"/>
            <w:vMerge w:val="restart"/>
            <w:tcBorders>
              <w:top w:val="nil"/>
              <w:left w:val="single" w:sz="4" w:space="0" w:color="auto"/>
              <w:bottom w:val="single" w:sz="4" w:space="0" w:color="auto"/>
              <w:right w:val="single" w:sz="4" w:space="0" w:color="auto"/>
            </w:tcBorders>
            <w:noWrap/>
            <w:vAlign w:val="center"/>
            <w:hideMark/>
          </w:tcPr>
          <w:p w14:paraId="3BB5A2E4" w14:textId="77777777" w:rsidR="00C51F9D" w:rsidRPr="00C51F9D" w:rsidRDefault="00C51F9D" w:rsidP="00C51F9D">
            <w:pPr>
              <w:jc w:val="center"/>
              <w:rPr>
                <w:color w:val="000000"/>
                <w:sz w:val="14"/>
                <w:szCs w:val="14"/>
              </w:rPr>
            </w:pPr>
            <w:r w:rsidRPr="00C51F9D">
              <w:rPr>
                <w:color w:val="000000"/>
                <w:sz w:val="14"/>
                <w:szCs w:val="14"/>
              </w:rPr>
              <w:t>652 719</w:t>
            </w:r>
          </w:p>
        </w:tc>
        <w:tc>
          <w:tcPr>
            <w:tcW w:w="459" w:type="pct"/>
            <w:vMerge w:val="restart"/>
            <w:tcBorders>
              <w:top w:val="nil"/>
              <w:left w:val="single" w:sz="4" w:space="0" w:color="auto"/>
              <w:bottom w:val="single" w:sz="4" w:space="0" w:color="auto"/>
              <w:right w:val="single" w:sz="4" w:space="0" w:color="auto"/>
            </w:tcBorders>
            <w:noWrap/>
            <w:vAlign w:val="center"/>
            <w:hideMark/>
          </w:tcPr>
          <w:p w14:paraId="4236E8C8" w14:textId="77777777" w:rsidR="00C51F9D" w:rsidRPr="00C51F9D" w:rsidRDefault="00C51F9D" w:rsidP="00C51F9D">
            <w:pPr>
              <w:jc w:val="center"/>
              <w:rPr>
                <w:color w:val="000000"/>
                <w:sz w:val="14"/>
                <w:szCs w:val="14"/>
              </w:rPr>
            </w:pPr>
            <w:r w:rsidRPr="00C51F9D">
              <w:rPr>
                <w:color w:val="000000"/>
                <w:sz w:val="14"/>
                <w:szCs w:val="14"/>
              </w:rPr>
              <w:t>565 976</w:t>
            </w:r>
          </w:p>
        </w:tc>
        <w:tc>
          <w:tcPr>
            <w:tcW w:w="46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8D2655" w14:textId="77777777" w:rsidR="00C51F9D" w:rsidRPr="00C51F9D" w:rsidRDefault="00C51F9D" w:rsidP="00C51F9D">
            <w:pPr>
              <w:jc w:val="center"/>
              <w:rPr>
                <w:sz w:val="14"/>
                <w:szCs w:val="14"/>
              </w:rPr>
            </w:pPr>
            <w:r w:rsidRPr="00C51F9D">
              <w:rPr>
                <w:sz w:val="14"/>
                <w:szCs w:val="14"/>
              </w:rPr>
              <w:t>472 334</w:t>
            </w:r>
          </w:p>
        </w:tc>
        <w:tc>
          <w:tcPr>
            <w:tcW w:w="322" w:type="pct"/>
            <w:vMerge w:val="restart"/>
            <w:tcBorders>
              <w:top w:val="nil"/>
              <w:left w:val="single" w:sz="4" w:space="0" w:color="auto"/>
              <w:bottom w:val="single" w:sz="4" w:space="0" w:color="auto"/>
              <w:right w:val="single" w:sz="4" w:space="0" w:color="auto"/>
            </w:tcBorders>
            <w:noWrap/>
            <w:vAlign w:val="center"/>
            <w:hideMark/>
          </w:tcPr>
          <w:p w14:paraId="7504775F" w14:textId="77777777" w:rsidR="00C51F9D" w:rsidRPr="00C51F9D" w:rsidRDefault="00C51F9D" w:rsidP="00C51F9D">
            <w:pPr>
              <w:jc w:val="center"/>
              <w:rPr>
                <w:color w:val="000000"/>
                <w:sz w:val="14"/>
                <w:szCs w:val="14"/>
              </w:rPr>
            </w:pPr>
            <w:r w:rsidRPr="00C51F9D">
              <w:rPr>
                <w:color w:val="000000"/>
                <w:sz w:val="14"/>
                <w:szCs w:val="14"/>
              </w:rPr>
              <w:t xml:space="preserve">-180 385  </w:t>
            </w:r>
          </w:p>
        </w:tc>
        <w:tc>
          <w:tcPr>
            <w:tcW w:w="260" w:type="pct"/>
            <w:vMerge w:val="restart"/>
            <w:tcBorders>
              <w:top w:val="nil"/>
              <w:left w:val="single" w:sz="4" w:space="0" w:color="auto"/>
              <w:bottom w:val="single" w:sz="4" w:space="0" w:color="auto"/>
              <w:right w:val="single" w:sz="4" w:space="0" w:color="auto"/>
            </w:tcBorders>
            <w:noWrap/>
            <w:vAlign w:val="center"/>
            <w:hideMark/>
          </w:tcPr>
          <w:p w14:paraId="47647850" w14:textId="77777777" w:rsidR="00C51F9D" w:rsidRPr="00C51F9D" w:rsidRDefault="00C51F9D" w:rsidP="00C51F9D">
            <w:pPr>
              <w:jc w:val="center"/>
              <w:rPr>
                <w:color w:val="000000"/>
                <w:sz w:val="14"/>
                <w:szCs w:val="14"/>
              </w:rPr>
            </w:pPr>
            <w:r w:rsidRPr="00C51F9D">
              <w:rPr>
                <w:color w:val="000000"/>
                <w:sz w:val="14"/>
                <w:szCs w:val="14"/>
              </w:rPr>
              <w:t>-28%</w:t>
            </w:r>
          </w:p>
        </w:tc>
        <w:tc>
          <w:tcPr>
            <w:tcW w:w="596" w:type="pct"/>
            <w:vMerge w:val="restart"/>
            <w:tcBorders>
              <w:top w:val="single" w:sz="4" w:space="0" w:color="auto"/>
              <w:left w:val="single" w:sz="4" w:space="0" w:color="auto"/>
              <w:bottom w:val="single" w:sz="4" w:space="0" w:color="000000"/>
              <w:right w:val="single" w:sz="8" w:space="0" w:color="auto"/>
            </w:tcBorders>
            <w:vAlign w:val="center"/>
            <w:hideMark/>
          </w:tcPr>
          <w:p w14:paraId="74687831"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13C2CF3" w14:textId="77777777" w:rsidTr="00490E4B">
        <w:trPr>
          <w:trHeight w:val="458"/>
        </w:trPr>
        <w:tc>
          <w:tcPr>
            <w:tcW w:w="278" w:type="pct"/>
            <w:vMerge/>
            <w:tcBorders>
              <w:top w:val="nil"/>
              <w:left w:val="single" w:sz="8" w:space="0" w:color="auto"/>
              <w:bottom w:val="single" w:sz="4" w:space="0" w:color="auto"/>
              <w:right w:val="single" w:sz="4" w:space="0" w:color="auto"/>
            </w:tcBorders>
            <w:vAlign w:val="center"/>
            <w:hideMark/>
          </w:tcPr>
          <w:p w14:paraId="012875D7" w14:textId="77777777" w:rsidR="00C51F9D" w:rsidRPr="00C51F9D" w:rsidRDefault="00C51F9D" w:rsidP="00C51F9D">
            <w:pPr>
              <w:rPr>
                <w:color w:val="000000"/>
                <w:sz w:val="14"/>
                <w:szCs w:val="14"/>
              </w:rPr>
            </w:pPr>
          </w:p>
        </w:tc>
        <w:tc>
          <w:tcPr>
            <w:tcW w:w="1206" w:type="pct"/>
            <w:vMerge/>
            <w:tcBorders>
              <w:top w:val="nil"/>
              <w:left w:val="single" w:sz="4" w:space="0" w:color="auto"/>
              <w:bottom w:val="single" w:sz="4" w:space="0" w:color="auto"/>
              <w:right w:val="single" w:sz="4" w:space="0" w:color="auto"/>
            </w:tcBorders>
            <w:vAlign w:val="center"/>
            <w:hideMark/>
          </w:tcPr>
          <w:p w14:paraId="083D7700" w14:textId="77777777" w:rsidR="00C51F9D" w:rsidRPr="00C51F9D" w:rsidRDefault="00C51F9D" w:rsidP="00C51F9D">
            <w:pPr>
              <w:rPr>
                <w:color w:val="000000"/>
                <w:sz w:val="14"/>
                <w:szCs w:val="14"/>
              </w:rPr>
            </w:pPr>
          </w:p>
        </w:tc>
        <w:tc>
          <w:tcPr>
            <w:tcW w:w="478" w:type="pct"/>
            <w:vMerge/>
            <w:tcBorders>
              <w:top w:val="nil"/>
              <w:left w:val="single" w:sz="4" w:space="0" w:color="auto"/>
              <w:bottom w:val="single" w:sz="4" w:space="0" w:color="auto"/>
              <w:right w:val="single" w:sz="4" w:space="0" w:color="auto"/>
            </w:tcBorders>
            <w:vAlign w:val="center"/>
            <w:hideMark/>
          </w:tcPr>
          <w:p w14:paraId="390AEFD4"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auto"/>
              <w:right w:val="single" w:sz="4" w:space="0" w:color="auto"/>
            </w:tcBorders>
            <w:vAlign w:val="center"/>
            <w:hideMark/>
          </w:tcPr>
          <w:p w14:paraId="739F592A"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auto"/>
              <w:right w:val="single" w:sz="4" w:space="0" w:color="auto"/>
            </w:tcBorders>
            <w:vAlign w:val="center"/>
            <w:hideMark/>
          </w:tcPr>
          <w:p w14:paraId="432C8ACE" w14:textId="77777777" w:rsidR="00C51F9D" w:rsidRPr="00C51F9D" w:rsidRDefault="00C51F9D" w:rsidP="00C51F9D">
            <w:pPr>
              <w:rPr>
                <w:color w:val="000000"/>
                <w:sz w:val="14"/>
                <w:szCs w:val="14"/>
              </w:rPr>
            </w:pPr>
          </w:p>
        </w:tc>
        <w:tc>
          <w:tcPr>
            <w:tcW w:w="459" w:type="pct"/>
            <w:vMerge/>
            <w:tcBorders>
              <w:top w:val="nil"/>
              <w:left w:val="single" w:sz="4" w:space="0" w:color="auto"/>
              <w:bottom w:val="single" w:sz="4" w:space="0" w:color="auto"/>
              <w:right w:val="single" w:sz="4" w:space="0" w:color="auto"/>
            </w:tcBorders>
            <w:vAlign w:val="center"/>
            <w:hideMark/>
          </w:tcPr>
          <w:p w14:paraId="1ED5E611"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000000"/>
              <w:right w:val="single" w:sz="4" w:space="0" w:color="auto"/>
            </w:tcBorders>
            <w:vAlign w:val="center"/>
            <w:hideMark/>
          </w:tcPr>
          <w:p w14:paraId="0EE7DCDE" w14:textId="77777777" w:rsidR="00C51F9D" w:rsidRPr="00C51F9D" w:rsidRDefault="00C51F9D" w:rsidP="00C51F9D">
            <w:pPr>
              <w:rPr>
                <w:sz w:val="14"/>
                <w:szCs w:val="14"/>
              </w:rPr>
            </w:pPr>
          </w:p>
        </w:tc>
        <w:tc>
          <w:tcPr>
            <w:tcW w:w="322" w:type="pct"/>
            <w:vMerge/>
            <w:tcBorders>
              <w:top w:val="nil"/>
              <w:left w:val="single" w:sz="4" w:space="0" w:color="auto"/>
              <w:bottom w:val="single" w:sz="4" w:space="0" w:color="auto"/>
              <w:right w:val="single" w:sz="4" w:space="0" w:color="auto"/>
            </w:tcBorders>
            <w:vAlign w:val="center"/>
            <w:hideMark/>
          </w:tcPr>
          <w:p w14:paraId="7010D716" w14:textId="77777777" w:rsidR="00C51F9D" w:rsidRPr="00C51F9D" w:rsidRDefault="00C51F9D" w:rsidP="00C51F9D">
            <w:pPr>
              <w:rPr>
                <w:color w:val="000000"/>
                <w:sz w:val="14"/>
                <w:szCs w:val="14"/>
              </w:rPr>
            </w:pPr>
          </w:p>
        </w:tc>
        <w:tc>
          <w:tcPr>
            <w:tcW w:w="260" w:type="pct"/>
            <w:vMerge/>
            <w:tcBorders>
              <w:top w:val="nil"/>
              <w:left w:val="single" w:sz="4" w:space="0" w:color="auto"/>
              <w:bottom w:val="single" w:sz="4" w:space="0" w:color="auto"/>
              <w:right w:val="single" w:sz="4" w:space="0" w:color="auto"/>
            </w:tcBorders>
            <w:vAlign w:val="center"/>
            <w:hideMark/>
          </w:tcPr>
          <w:p w14:paraId="511847CC" w14:textId="77777777" w:rsidR="00C51F9D" w:rsidRPr="00C51F9D" w:rsidRDefault="00C51F9D" w:rsidP="00C51F9D">
            <w:pPr>
              <w:rPr>
                <w:color w:val="000000"/>
                <w:sz w:val="14"/>
                <w:szCs w:val="14"/>
              </w:rPr>
            </w:pPr>
          </w:p>
        </w:tc>
        <w:tc>
          <w:tcPr>
            <w:tcW w:w="596" w:type="pct"/>
            <w:vMerge/>
            <w:tcBorders>
              <w:top w:val="single" w:sz="4" w:space="0" w:color="auto"/>
              <w:left w:val="single" w:sz="4" w:space="0" w:color="auto"/>
              <w:bottom w:val="single" w:sz="4" w:space="0" w:color="000000"/>
              <w:right w:val="single" w:sz="8" w:space="0" w:color="auto"/>
            </w:tcBorders>
            <w:vAlign w:val="center"/>
            <w:hideMark/>
          </w:tcPr>
          <w:p w14:paraId="2B875106" w14:textId="77777777" w:rsidR="00C51F9D" w:rsidRPr="00C51F9D" w:rsidRDefault="00C51F9D" w:rsidP="00C51F9D">
            <w:pPr>
              <w:rPr>
                <w:color w:val="000000"/>
                <w:sz w:val="14"/>
                <w:szCs w:val="14"/>
              </w:rPr>
            </w:pPr>
          </w:p>
        </w:tc>
      </w:tr>
      <w:tr w:rsidR="00C51F9D" w:rsidRPr="00C51F9D" w14:paraId="49DB5CF4" w14:textId="77777777" w:rsidTr="00490E4B">
        <w:trPr>
          <w:trHeight w:val="458"/>
        </w:trPr>
        <w:tc>
          <w:tcPr>
            <w:tcW w:w="278" w:type="pct"/>
            <w:vMerge/>
            <w:tcBorders>
              <w:top w:val="nil"/>
              <w:left w:val="single" w:sz="8" w:space="0" w:color="auto"/>
              <w:bottom w:val="single" w:sz="4" w:space="0" w:color="auto"/>
              <w:right w:val="single" w:sz="4" w:space="0" w:color="auto"/>
            </w:tcBorders>
            <w:vAlign w:val="center"/>
            <w:hideMark/>
          </w:tcPr>
          <w:p w14:paraId="7C950A9D" w14:textId="77777777" w:rsidR="00C51F9D" w:rsidRPr="00C51F9D" w:rsidRDefault="00C51F9D" w:rsidP="00C51F9D">
            <w:pPr>
              <w:rPr>
                <w:color w:val="000000"/>
                <w:sz w:val="14"/>
                <w:szCs w:val="14"/>
              </w:rPr>
            </w:pPr>
          </w:p>
        </w:tc>
        <w:tc>
          <w:tcPr>
            <w:tcW w:w="1206" w:type="pct"/>
            <w:vMerge/>
            <w:tcBorders>
              <w:top w:val="nil"/>
              <w:left w:val="single" w:sz="4" w:space="0" w:color="auto"/>
              <w:bottom w:val="single" w:sz="4" w:space="0" w:color="auto"/>
              <w:right w:val="single" w:sz="4" w:space="0" w:color="auto"/>
            </w:tcBorders>
            <w:vAlign w:val="center"/>
            <w:hideMark/>
          </w:tcPr>
          <w:p w14:paraId="7CC52CE8" w14:textId="77777777" w:rsidR="00C51F9D" w:rsidRPr="00C51F9D" w:rsidRDefault="00C51F9D" w:rsidP="00C51F9D">
            <w:pPr>
              <w:rPr>
                <w:color w:val="000000"/>
                <w:sz w:val="14"/>
                <w:szCs w:val="14"/>
              </w:rPr>
            </w:pPr>
          </w:p>
        </w:tc>
        <w:tc>
          <w:tcPr>
            <w:tcW w:w="478" w:type="pct"/>
            <w:vMerge/>
            <w:tcBorders>
              <w:top w:val="nil"/>
              <w:left w:val="single" w:sz="4" w:space="0" w:color="auto"/>
              <w:bottom w:val="single" w:sz="4" w:space="0" w:color="auto"/>
              <w:right w:val="single" w:sz="4" w:space="0" w:color="auto"/>
            </w:tcBorders>
            <w:vAlign w:val="center"/>
            <w:hideMark/>
          </w:tcPr>
          <w:p w14:paraId="3358C009"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auto"/>
              <w:right w:val="single" w:sz="4" w:space="0" w:color="auto"/>
            </w:tcBorders>
            <w:vAlign w:val="center"/>
            <w:hideMark/>
          </w:tcPr>
          <w:p w14:paraId="6ECBE791"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auto"/>
              <w:right w:val="single" w:sz="4" w:space="0" w:color="auto"/>
            </w:tcBorders>
            <w:vAlign w:val="center"/>
            <w:hideMark/>
          </w:tcPr>
          <w:p w14:paraId="1F7F9EC3" w14:textId="77777777" w:rsidR="00C51F9D" w:rsidRPr="00C51F9D" w:rsidRDefault="00C51F9D" w:rsidP="00C51F9D">
            <w:pPr>
              <w:rPr>
                <w:color w:val="000000"/>
                <w:sz w:val="14"/>
                <w:szCs w:val="14"/>
              </w:rPr>
            </w:pPr>
          </w:p>
        </w:tc>
        <w:tc>
          <w:tcPr>
            <w:tcW w:w="459" w:type="pct"/>
            <w:vMerge/>
            <w:tcBorders>
              <w:top w:val="nil"/>
              <w:left w:val="single" w:sz="4" w:space="0" w:color="auto"/>
              <w:bottom w:val="single" w:sz="4" w:space="0" w:color="auto"/>
              <w:right w:val="single" w:sz="4" w:space="0" w:color="auto"/>
            </w:tcBorders>
            <w:vAlign w:val="center"/>
            <w:hideMark/>
          </w:tcPr>
          <w:p w14:paraId="7DFA66B1" w14:textId="77777777" w:rsidR="00C51F9D" w:rsidRPr="00C51F9D" w:rsidRDefault="00C51F9D" w:rsidP="00C51F9D">
            <w:pPr>
              <w:rPr>
                <w:color w:val="000000"/>
                <w:sz w:val="14"/>
                <w:szCs w:val="14"/>
              </w:rPr>
            </w:pPr>
          </w:p>
        </w:tc>
        <w:tc>
          <w:tcPr>
            <w:tcW w:w="467" w:type="pct"/>
            <w:vMerge/>
            <w:tcBorders>
              <w:top w:val="nil"/>
              <w:left w:val="single" w:sz="4" w:space="0" w:color="auto"/>
              <w:bottom w:val="single" w:sz="4" w:space="0" w:color="000000"/>
              <w:right w:val="single" w:sz="4" w:space="0" w:color="auto"/>
            </w:tcBorders>
            <w:vAlign w:val="center"/>
            <w:hideMark/>
          </w:tcPr>
          <w:p w14:paraId="0A429BED" w14:textId="77777777" w:rsidR="00C51F9D" w:rsidRPr="00C51F9D" w:rsidRDefault="00C51F9D" w:rsidP="00C51F9D">
            <w:pPr>
              <w:rPr>
                <w:sz w:val="14"/>
                <w:szCs w:val="14"/>
              </w:rPr>
            </w:pPr>
          </w:p>
        </w:tc>
        <w:tc>
          <w:tcPr>
            <w:tcW w:w="322" w:type="pct"/>
            <w:vMerge/>
            <w:tcBorders>
              <w:top w:val="nil"/>
              <w:left w:val="single" w:sz="4" w:space="0" w:color="auto"/>
              <w:bottom w:val="single" w:sz="4" w:space="0" w:color="auto"/>
              <w:right w:val="single" w:sz="4" w:space="0" w:color="auto"/>
            </w:tcBorders>
            <w:vAlign w:val="center"/>
            <w:hideMark/>
          </w:tcPr>
          <w:p w14:paraId="38647DE2" w14:textId="77777777" w:rsidR="00C51F9D" w:rsidRPr="00C51F9D" w:rsidRDefault="00C51F9D" w:rsidP="00C51F9D">
            <w:pPr>
              <w:rPr>
                <w:color w:val="000000"/>
                <w:sz w:val="14"/>
                <w:szCs w:val="14"/>
              </w:rPr>
            </w:pPr>
          </w:p>
        </w:tc>
        <w:tc>
          <w:tcPr>
            <w:tcW w:w="260" w:type="pct"/>
            <w:vMerge/>
            <w:tcBorders>
              <w:top w:val="nil"/>
              <w:left w:val="single" w:sz="4" w:space="0" w:color="auto"/>
              <w:bottom w:val="single" w:sz="4" w:space="0" w:color="auto"/>
              <w:right w:val="single" w:sz="4" w:space="0" w:color="auto"/>
            </w:tcBorders>
            <w:vAlign w:val="center"/>
            <w:hideMark/>
          </w:tcPr>
          <w:p w14:paraId="023E1615" w14:textId="77777777" w:rsidR="00C51F9D" w:rsidRPr="00C51F9D" w:rsidRDefault="00C51F9D" w:rsidP="00C51F9D">
            <w:pPr>
              <w:rPr>
                <w:color w:val="000000"/>
                <w:sz w:val="14"/>
                <w:szCs w:val="14"/>
              </w:rPr>
            </w:pPr>
          </w:p>
        </w:tc>
        <w:tc>
          <w:tcPr>
            <w:tcW w:w="596" w:type="pct"/>
            <w:vMerge/>
            <w:tcBorders>
              <w:top w:val="single" w:sz="4" w:space="0" w:color="auto"/>
              <w:left w:val="single" w:sz="4" w:space="0" w:color="auto"/>
              <w:bottom w:val="single" w:sz="4" w:space="0" w:color="000000"/>
              <w:right w:val="single" w:sz="8" w:space="0" w:color="auto"/>
            </w:tcBorders>
            <w:vAlign w:val="center"/>
            <w:hideMark/>
          </w:tcPr>
          <w:p w14:paraId="22E1C1FA" w14:textId="77777777" w:rsidR="00C51F9D" w:rsidRPr="00C51F9D" w:rsidRDefault="00C51F9D" w:rsidP="00C51F9D">
            <w:pPr>
              <w:rPr>
                <w:color w:val="000000"/>
                <w:sz w:val="14"/>
                <w:szCs w:val="14"/>
              </w:rPr>
            </w:pPr>
          </w:p>
        </w:tc>
      </w:tr>
      <w:tr w:rsidR="00C51F9D" w:rsidRPr="00C51F9D" w14:paraId="0D3804EA"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7F89D1E8" w14:textId="77777777" w:rsidR="00C51F9D" w:rsidRPr="00C51F9D" w:rsidRDefault="00C51F9D" w:rsidP="00C51F9D">
            <w:pPr>
              <w:jc w:val="center"/>
              <w:rPr>
                <w:color w:val="000000"/>
                <w:sz w:val="14"/>
                <w:szCs w:val="14"/>
              </w:rPr>
            </w:pPr>
            <w:r w:rsidRPr="00C51F9D">
              <w:rPr>
                <w:color w:val="000000"/>
                <w:sz w:val="14"/>
                <w:szCs w:val="14"/>
              </w:rPr>
              <w:t>2.6.</w:t>
            </w:r>
          </w:p>
        </w:tc>
        <w:tc>
          <w:tcPr>
            <w:tcW w:w="1206" w:type="pct"/>
            <w:tcBorders>
              <w:top w:val="nil"/>
              <w:left w:val="nil"/>
              <w:bottom w:val="single" w:sz="4" w:space="0" w:color="auto"/>
              <w:right w:val="single" w:sz="4" w:space="0" w:color="auto"/>
            </w:tcBorders>
            <w:vAlign w:val="center"/>
            <w:hideMark/>
          </w:tcPr>
          <w:p w14:paraId="6546A63E" w14:textId="77777777" w:rsidR="00C51F9D" w:rsidRPr="00C51F9D" w:rsidRDefault="00C51F9D" w:rsidP="00C51F9D">
            <w:pPr>
              <w:rPr>
                <w:color w:val="000000"/>
                <w:sz w:val="14"/>
                <w:szCs w:val="14"/>
              </w:rPr>
            </w:pPr>
            <w:r w:rsidRPr="00C51F9D">
              <w:rPr>
                <w:color w:val="000000"/>
                <w:sz w:val="14"/>
                <w:szCs w:val="14"/>
              </w:rPr>
              <w:t>Налоги - всего, в том числе:</w:t>
            </w:r>
          </w:p>
        </w:tc>
        <w:tc>
          <w:tcPr>
            <w:tcW w:w="478" w:type="pct"/>
            <w:tcBorders>
              <w:top w:val="nil"/>
              <w:left w:val="nil"/>
              <w:bottom w:val="single" w:sz="4" w:space="0" w:color="auto"/>
              <w:right w:val="single" w:sz="4" w:space="0" w:color="auto"/>
            </w:tcBorders>
            <w:noWrap/>
            <w:vAlign w:val="center"/>
            <w:hideMark/>
          </w:tcPr>
          <w:p w14:paraId="6264873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45A34781" w14:textId="77777777" w:rsidR="00C51F9D" w:rsidRPr="00C51F9D" w:rsidRDefault="00C51F9D" w:rsidP="00C51F9D">
            <w:pPr>
              <w:jc w:val="center"/>
              <w:rPr>
                <w:color w:val="000000"/>
                <w:sz w:val="14"/>
                <w:szCs w:val="14"/>
              </w:rPr>
            </w:pPr>
            <w:r w:rsidRPr="00C51F9D">
              <w:rPr>
                <w:color w:val="000000"/>
                <w:sz w:val="14"/>
                <w:szCs w:val="14"/>
              </w:rPr>
              <w:t>189 858</w:t>
            </w:r>
          </w:p>
        </w:tc>
        <w:tc>
          <w:tcPr>
            <w:tcW w:w="467" w:type="pct"/>
            <w:tcBorders>
              <w:top w:val="nil"/>
              <w:left w:val="nil"/>
              <w:bottom w:val="single" w:sz="4" w:space="0" w:color="auto"/>
              <w:right w:val="single" w:sz="4" w:space="0" w:color="auto"/>
            </w:tcBorders>
            <w:noWrap/>
            <w:vAlign w:val="center"/>
            <w:hideMark/>
          </w:tcPr>
          <w:p w14:paraId="23FAFE80" w14:textId="77777777" w:rsidR="00C51F9D" w:rsidRPr="00C51F9D" w:rsidRDefault="00C51F9D" w:rsidP="00C51F9D">
            <w:pPr>
              <w:jc w:val="center"/>
              <w:rPr>
                <w:color w:val="000000"/>
                <w:sz w:val="14"/>
                <w:szCs w:val="14"/>
              </w:rPr>
            </w:pPr>
            <w:r w:rsidRPr="00C51F9D">
              <w:rPr>
                <w:color w:val="000000"/>
                <w:sz w:val="14"/>
                <w:szCs w:val="14"/>
              </w:rPr>
              <w:t>189 858</w:t>
            </w:r>
          </w:p>
        </w:tc>
        <w:tc>
          <w:tcPr>
            <w:tcW w:w="459" w:type="pct"/>
            <w:tcBorders>
              <w:top w:val="nil"/>
              <w:left w:val="nil"/>
              <w:bottom w:val="single" w:sz="4" w:space="0" w:color="auto"/>
              <w:right w:val="single" w:sz="4" w:space="0" w:color="auto"/>
            </w:tcBorders>
            <w:noWrap/>
            <w:vAlign w:val="center"/>
            <w:hideMark/>
          </w:tcPr>
          <w:p w14:paraId="6F0237C8" w14:textId="77777777" w:rsidR="00C51F9D" w:rsidRPr="00C51F9D" w:rsidRDefault="00C51F9D" w:rsidP="00C51F9D">
            <w:pPr>
              <w:jc w:val="center"/>
              <w:rPr>
                <w:color w:val="000000"/>
                <w:sz w:val="14"/>
                <w:szCs w:val="14"/>
              </w:rPr>
            </w:pPr>
            <w:r w:rsidRPr="00C51F9D">
              <w:rPr>
                <w:color w:val="000000"/>
                <w:sz w:val="14"/>
                <w:szCs w:val="14"/>
              </w:rPr>
              <w:t>47 575</w:t>
            </w:r>
          </w:p>
        </w:tc>
        <w:tc>
          <w:tcPr>
            <w:tcW w:w="467" w:type="pct"/>
            <w:tcBorders>
              <w:top w:val="single" w:sz="4" w:space="0" w:color="auto"/>
              <w:left w:val="nil"/>
              <w:bottom w:val="single" w:sz="4" w:space="0" w:color="auto"/>
              <w:right w:val="single" w:sz="4" w:space="0" w:color="auto"/>
            </w:tcBorders>
            <w:noWrap/>
            <w:vAlign w:val="center"/>
            <w:hideMark/>
          </w:tcPr>
          <w:p w14:paraId="4322F834" w14:textId="77777777" w:rsidR="00C51F9D" w:rsidRPr="00C51F9D" w:rsidRDefault="00C51F9D" w:rsidP="00C51F9D">
            <w:pPr>
              <w:jc w:val="center"/>
              <w:rPr>
                <w:color w:val="000000"/>
                <w:sz w:val="14"/>
                <w:szCs w:val="14"/>
              </w:rPr>
            </w:pPr>
            <w:r w:rsidRPr="00C51F9D">
              <w:rPr>
                <w:color w:val="000000"/>
                <w:sz w:val="14"/>
                <w:szCs w:val="14"/>
              </w:rPr>
              <w:t>47 276</w:t>
            </w:r>
          </w:p>
        </w:tc>
        <w:tc>
          <w:tcPr>
            <w:tcW w:w="322" w:type="pct"/>
            <w:tcBorders>
              <w:top w:val="nil"/>
              <w:left w:val="nil"/>
              <w:bottom w:val="single" w:sz="4" w:space="0" w:color="auto"/>
              <w:right w:val="single" w:sz="4" w:space="0" w:color="auto"/>
            </w:tcBorders>
            <w:noWrap/>
            <w:vAlign w:val="center"/>
            <w:hideMark/>
          </w:tcPr>
          <w:p w14:paraId="2F98C92B" w14:textId="77777777" w:rsidR="00C51F9D" w:rsidRPr="00C51F9D" w:rsidRDefault="00C51F9D" w:rsidP="00C51F9D">
            <w:pPr>
              <w:jc w:val="center"/>
              <w:rPr>
                <w:color w:val="000000"/>
                <w:sz w:val="14"/>
                <w:szCs w:val="14"/>
              </w:rPr>
            </w:pPr>
            <w:r w:rsidRPr="00C51F9D">
              <w:rPr>
                <w:color w:val="000000"/>
                <w:sz w:val="14"/>
                <w:szCs w:val="14"/>
              </w:rPr>
              <w:t xml:space="preserve">-142 582  </w:t>
            </w:r>
          </w:p>
        </w:tc>
        <w:tc>
          <w:tcPr>
            <w:tcW w:w="260" w:type="pct"/>
            <w:tcBorders>
              <w:top w:val="nil"/>
              <w:left w:val="nil"/>
              <w:bottom w:val="single" w:sz="4" w:space="0" w:color="auto"/>
              <w:right w:val="single" w:sz="4" w:space="0" w:color="auto"/>
            </w:tcBorders>
            <w:noWrap/>
            <w:vAlign w:val="center"/>
            <w:hideMark/>
          </w:tcPr>
          <w:p w14:paraId="136A4E24" w14:textId="77777777" w:rsidR="00C51F9D" w:rsidRPr="00C51F9D" w:rsidRDefault="00C51F9D" w:rsidP="00C51F9D">
            <w:pPr>
              <w:jc w:val="center"/>
              <w:rPr>
                <w:color w:val="000000"/>
                <w:sz w:val="14"/>
                <w:szCs w:val="14"/>
              </w:rPr>
            </w:pPr>
            <w:r w:rsidRPr="00C51F9D">
              <w:rPr>
                <w:color w:val="000000"/>
                <w:sz w:val="14"/>
                <w:szCs w:val="14"/>
              </w:rPr>
              <w:t>-75%</w:t>
            </w:r>
          </w:p>
        </w:tc>
        <w:tc>
          <w:tcPr>
            <w:tcW w:w="596" w:type="pct"/>
            <w:tcBorders>
              <w:top w:val="nil"/>
              <w:left w:val="nil"/>
              <w:bottom w:val="single" w:sz="4" w:space="0" w:color="auto"/>
              <w:right w:val="single" w:sz="8" w:space="0" w:color="auto"/>
            </w:tcBorders>
            <w:vAlign w:val="center"/>
            <w:hideMark/>
          </w:tcPr>
          <w:p w14:paraId="7044748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E6C1719"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392147C5" w14:textId="77777777" w:rsidR="00C51F9D" w:rsidRPr="00C51F9D" w:rsidRDefault="00C51F9D" w:rsidP="00C51F9D">
            <w:pPr>
              <w:jc w:val="center"/>
              <w:rPr>
                <w:i/>
                <w:iCs/>
                <w:color w:val="000000"/>
                <w:sz w:val="14"/>
                <w:szCs w:val="14"/>
              </w:rPr>
            </w:pPr>
            <w:r w:rsidRPr="00C51F9D">
              <w:rPr>
                <w:i/>
                <w:iCs/>
                <w:color w:val="000000"/>
                <w:sz w:val="14"/>
                <w:szCs w:val="14"/>
              </w:rPr>
              <w:t>2.6.1.</w:t>
            </w:r>
          </w:p>
        </w:tc>
        <w:tc>
          <w:tcPr>
            <w:tcW w:w="1206" w:type="pct"/>
            <w:tcBorders>
              <w:top w:val="nil"/>
              <w:left w:val="nil"/>
              <w:bottom w:val="single" w:sz="4" w:space="0" w:color="auto"/>
              <w:right w:val="single" w:sz="4" w:space="0" w:color="auto"/>
            </w:tcBorders>
            <w:vAlign w:val="center"/>
            <w:hideMark/>
          </w:tcPr>
          <w:p w14:paraId="4CCB2456" w14:textId="77777777" w:rsidR="00C51F9D" w:rsidRPr="00C51F9D" w:rsidRDefault="00C51F9D" w:rsidP="00C51F9D">
            <w:pPr>
              <w:rPr>
                <w:i/>
                <w:iCs/>
                <w:color w:val="000000"/>
                <w:sz w:val="14"/>
                <w:szCs w:val="14"/>
              </w:rPr>
            </w:pPr>
            <w:r w:rsidRPr="00C51F9D">
              <w:rPr>
                <w:i/>
                <w:iCs/>
                <w:color w:val="000000"/>
                <w:sz w:val="14"/>
                <w:szCs w:val="14"/>
              </w:rPr>
              <w:t>Плата за землю</w:t>
            </w:r>
          </w:p>
        </w:tc>
        <w:tc>
          <w:tcPr>
            <w:tcW w:w="478" w:type="pct"/>
            <w:tcBorders>
              <w:top w:val="nil"/>
              <w:left w:val="nil"/>
              <w:bottom w:val="single" w:sz="4" w:space="0" w:color="auto"/>
              <w:right w:val="single" w:sz="4" w:space="0" w:color="auto"/>
            </w:tcBorders>
            <w:noWrap/>
            <w:vAlign w:val="center"/>
            <w:hideMark/>
          </w:tcPr>
          <w:p w14:paraId="283DD3E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66F81F62" w14:textId="77777777" w:rsidR="00C51F9D" w:rsidRPr="00C51F9D" w:rsidRDefault="00C51F9D" w:rsidP="00C51F9D">
            <w:pPr>
              <w:jc w:val="center"/>
              <w:rPr>
                <w:i/>
                <w:iCs/>
                <w:color w:val="000000"/>
                <w:sz w:val="14"/>
                <w:szCs w:val="14"/>
              </w:rPr>
            </w:pPr>
            <w:r w:rsidRPr="00C51F9D">
              <w:rPr>
                <w:i/>
                <w:iCs/>
                <w:color w:val="000000"/>
                <w:sz w:val="14"/>
                <w:szCs w:val="14"/>
              </w:rPr>
              <w:t xml:space="preserve">           1 065,93 </w:t>
            </w:r>
          </w:p>
        </w:tc>
        <w:tc>
          <w:tcPr>
            <w:tcW w:w="467" w:type="pct"/>
            <w:tcBorders>
              <w:top w:val="nil"/>
              <w:left w:val="nil"/>
              <w:bottom w:val="single" w:sz="4" w:space="0" w:color="auto"/>
              <w:right w:val="single" w:sz="4" w:space="0" w:color="auto"/>
            </w:tcBorders>
            <w:noWrap/>
            <w:vAlign w:val="center"/>
            <w:hideMark/>
          </w:tcPr>
          <w:p w14:paraId="57D8EF35" w14:textId="77777777" w:rsidR="00C51F9D" w:rsidRPr="00C51F9D" w:rsidRDefault="00C51F9D" w:rsidP="00C51F9D">
            <w:pPr>
              <w:jc w:val="center"/>
              <w:rPr>
                <w:i/>
                <w:iCs/>
                <w:color w:val="000000"/>
                <w:sz w:val="14"/>
                <w:szCs w:val="14"/>
              </w:rPr>
            </w:pPr>
            <w:r w:rsidRPr="00C51F9D">
              <w:rPr>
                <w:i/>
                <w:iCs/>
                <w:color w:val="000000"/>
                <w:sz w:val="14"/>
                <w:szCs w:val="14"/>
              </w:rPr>
              <w:t xml:space="preserve">           1 065,93 </w:t>
            </w:r>
          </w:p>
        </w:tc>
        <w:tc>
          <w:tcPr>
            <w:tcW w:w="459" w:type="pct"/>
            <w:tcBorders>
              <w:top w:val="nil"/>
              <w:left w:val="nil"/>
              <w:bottom w:val="single" w:sz="4" w:space="0" w:color="auto"/>
              <w:right w:val="single" w:sz="4" w:space="0" w:color="auto"/>
            </w:tcBorders>
            <w:noWrap/>
            <w:vAlign w:val="center"/>
            <w:hideMark/>
          </w:tcPr>
          <w:p w14:paraId="385DA0B7" w14:textId="77777777" w:rsidR="00C51F9D" w:rsidRPr="00C51F9D" w:rsidRDefault="00C51F9D" w:rsidP="00C51F9D">
            <w:pPr>
              <w:jc w:val="center"/>
              <w:rPr>
                <w:i/>
                <w:iCs/>
                <w:color w:val="000000"/>
                <w:sz w:val="14"/>
                <w:szCs w:val="14"/>
              </w:rPr>
            </w:pPr>
            <w:r w:rsidRPr="00C51F9D">
              <w:rPr>
                <w:i/>
                <w:iCs/>
                <w:color w:val="000000"/>
                <w:sz w:val="14"/>
                <w:szCs w:val="14"/>
              </w:rPr>
              <w:t xml:space="preserve">         1 020,34 </w:t>
            </w:r>
          </w:p>
        </w:tc>
        <w:tc>
          <w:tcPr>
            <w:tcW w:w="467" w:type="pct"/>
            <w:tcBorders>
              <w:top w:val="nil"/>
              <w:left w:val="nil"/>
              <w:bottom w:val="single" w:sz="4" w:space="0" w:color="auto"/>
              <w:right w:val="single" w:sz="4" w:space="0" w:color="auto"/>
            </w:tcBorders>
            <w:noWrap/>
            <w:vAlign w:val="center"/>
            <w:hideMark/>
          </w:tcPr>
          <w:p w14:paraId="7AEB6BDC" w14:textId="77777777" w:rsidR="00C51F9D" w:rsidRPr="00C51F9D" w:rsidRDefault="00C51F9D" w:rsidP="00C51F9D">
            <w:pPr>
              <w:jc w:val="center"/>
              <w:rPr>
                <w:i/>
                <w:iCs/>
                <w:color w:val="000000"/>
                <w:sz w:val="14"/>
                <w:szCs w:val="14"/>
              </w:rPr>
            </w:pPr>
            <w:r w:rsidRPr="00C51F9D">
              <w:rPr>
                <w:i/>
                <w:iCs/>
                <w:color w:val="000000"/>
                <w:sz w:val="14"/>
                <w:szCs w:val="14"/>
              </w:rPr>
              <w:t xml:space="preserve">           1 020,34 </w:t>
            </w:r>
          </w:p>
        </w:tc>
        <w:tc>
          <w:tcPr>
            <w:tcW w:w="322" w:type="pct"/>
            <w:tcBorders>
              <w:top w:val="nil"/>
              <w:left w:val="nil"/>
              <w:bottom w:val="single" w:sz="4" w:space="0" w:color="auto"/>
              <w:right w:val="single" w:sz="4" w:space="0" w:color="auto"/>
            </w:tcBorders>
            <w:noWrap/>
            <w:vAlign w:val="center"/>
            <w:hideMark/>
          </w:tcPr>
          <w:p w14:paraId="3495DFE4" w14:textId="77777777" w:rsidR="00C51F9D" w:rsidRPr="00C51F9D" w:rsidRDefault="00C51F9D" w:rsidP="00C51F9D">
            <w:pPr>
              <w:jc w:val="center"/>
              <w:rPr>
                <w:color w:val="000000"/>
                <w:sz w:val="14"/>
                <w:szCs w:val="14"/>
              </w:rPr>
            </w:pPr>
            <w:r w:rsidRPr="00C51F9D">
              <w:rPr>
                <w:color w:val="000000"/>
                <w:sz w:val="14"/>
                <w:szCs w:val="14"/>
              </w:rPr>
              <w:t xml:space="preserve">-46  </w:t>
            </w:r>
          </w:p>
        </w:tc>
        <w:tc>
          <w:tcPr>
            <w:tcW w:w="260" w:type="pct"/>
            <w:tcBorders>
              <w:top w:val="nil"/>
              <w:left w:val="nil"/>
              <w:bottom w:val="single" w:sz="4" w:space="0" w:color="auto"/>
              <w:right w:val="single" w:sz="4" w:space="0" w:color="auto"/>
            </w:tcBorders>
            <w:noWrap/>
            <w:vAlign w:val="center"/>
            <w:hideMark/>
          </w:tcPr>
          <w:p w14:paraId="74BB092A" w14:textId="77777777" w:rsidR="00C51F9D" w:rsidRPr="00C51F9D" w:rsidRDefault="00C51F9D" w:rsidP="00C51F9D">
            <w:pPr>
              <w:jc w:val="center"/>
              <w:rPr>
                <w:color w:val="000000"/>
                <w:sz w:val="14"/>
                <w:szCs w:val="14"/>
              </w:rPr>
            </w:pPr>
            <w:r w:rsidRPr="00C51F9D">
              <w:rPr>
                <w:color w:val="000000"/>
                <w:sz w:val="14"/>
                <w:szCs w:val="14"/>
              </w:rPr>
              <w:t>-4%</w:t>
            </w:r>
          </w:p>
        </w:tc>
        <w:tc>
          <w:tcPr>
            <w:tcW w:w="596" w:type="pct"/>
            <w:tcBorders>
              <w:top w:val="nil"/>
              <w:left w:val="nil"/>
              <w:bottom w:val="single" w:sz="4" w:space="0" w:color="auto"/>
              <w:right w:val="single" w:sz="8" w:space="0" w:color="auto"/>
            </w:tcBorders>
            <w:vAlign w:val="center"/>
            <w:hideMark/>
          </w:tcPr>
          <w:p w14:paraId="465B7A35"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1FB16C41" w14:textId="77777777" w:rsidTr="00490E4B">
        <w:trPr>
          <w:trHeight w:val="510"/>
        </w:trPr>
        <w:tc>
          <w:tcPr>
            <w:tcW w:w="278" w:type="pct"/>
            <w:tcBorders>
              <w:top w:val="nil"/>
              <w:left w:val="single" w:sz="8" w:space="0" w:color="auto"/>
              <w:bottom w:val="single" w:sz="4" w:space="0" w:color="auto"/>
              <w:right w:val="single" w:sz="4" w:space="0" w:color="auto"/>
            </w:tcBorders>
            <w:noWrap/>
            <w:vAlign w:val="center"/>
            <w:hideMark/>
          </w:tcPr>
          <w:p w14:paraId="53BEFDBC" w14:textId="77777777" w:rsidR="00C51F9D" w:rsidRPr="00C51F9D" w:rsidRDefault="00C51F9D" w:rsidP="00C51F9D">
            <w:pPr>
              <w:jc w:val="center"/>
              <w:rPr>
                <w:i/>
                <w:iCs/>
                <w:color w:val="000000"/>
                <w:sz w:val="14"/>
                <w:szCs w:val="14"/>
              </w:rPr>
            </w:pPr>
            <w:r w:rsidRPr="00C51F9D">
              <w:rPr>
                <w:i/>
                <w:iCs/>
                <w:color w:val="000000"/>
                <w:sz w:val="14"/>
                <w:szCs w:val="14"/>
              </w:rPr>
              <w:t>2.6.2.</w:t>
            </w:r>
          </w:p>
        </w:tc>
        <w:tc>
          <w:tcPr>
            <w:tcW w:w="1206" w:type="pct"/>
            <w:tcBorders>
              <w:top w:val="nil"/>
              <w:left w:val="nil"/>
              <w:bottom w:val="single" w:sz="4" w:space="0" w:color="auto"/>
              <w:right w:val="single" w:sz="4" w:space="0" w:color="auto"/>
            </w:tcBorders>
            <w:vAlign w:val="center"/>
            <w:hideMark/>
          </w:tcPr>
          <w:p w14:paraId="61190576" w14:textId="77777777" w:rsidR="00C51F9D" w:rsidRPr="00C51F9D" w:rsidRDefault="00C51F9D" w:rsidP="00C51F9D">
            <w:pPr>
              <w:rPr>
                <w:i/>
                <w:iCs/>
                <w:color w:val="000000"/>
                <w:sz w:val="14"/>
                <w:szCs w:val="14"/>
              </w:rPr>
            </w:pPr>
            <w:r w:rsidRPr="00C51F9D">
              <w:rPr>
                <w:i/>
                <w:iCs/>
                <w:color w:val="000000"/>
                <w:sz w:val="14"/>
                <w:szCs w:val="14"/>
              </w:rPr>
              <w:t>Налог на имущество</w:t>
            </w:r>
          </w:p>
        </w:tc>
        <w:tc>
          <w:tcPr>
            <w:tcW w:w="478" w:type="pct"/>
            <w:tcBorders>
              <w:top w:val="nil"/>
              <w:left w:val="nil"/>
              <w:bottom w:val="single" w:sz="4" w:space="0" w:color="auto"/>
              <w:right w:val="single" w:sz="4" w:space="0" w:color="auto"/>
            </w:tcBorders>
            <w:noWrap/>
            <w:vAlign w:val="center"/>
            <w:hideMark/>
          </w:tcPr>
          <w:p w14:paraId="17F37CDA"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30969C5" w14:textId="77777777" w:rsidR="00C51F9D" w:rsidRPr="00C51F9D" w:rsidRDefault="00C51F9D" w:rsidP="00C51F9D">
            <w:pPr>
              <w:jc w:val="center"/>
              <w:rPr>
                <w:i/>
                <w:iCs/>
                <w:color w:val="000000"/>
                <w:sz w:val="14"/>
                <w:szCs w:val="14"/>
              </w:rPr>
            </w:pPr>
            <w:r w:rsidRPr="00C51F9D">
              <w:rPr>
                <w:i/>
                <w:iCs/>
                <w:color w:val="000000"/>
                <w:sz w:val="14"/>
                <w:szCs w:val="14"/>
              </w:rPr>
              <w:t xml:space="preserve">       151 452,31 </w:t>
            </w:r>
          </w:p>
        </w:tc>
        <w:tc>
          <w:tcPr>
            <w:tcW w:w="467" w:type="pct"/>
            <w:tcBorders>
              <w:top w:val="nil"/>
              <w:left w:val="nil"/>
              <w:bottom w:val="single" w:sz="4" w:space="0" w:color="auto"/>
              <w:right w:val="single" w:sz="4" w:space="0" w:color="auto"/>
            </w:tcBorders>
            <w:noWrap/>
            <w:vAlign w:val="center"/>
            <w:hideMark/>
          </w:tcPr>
          <w:p w14:paraId="4B2B9BB5" w14:textId="77777777" w:rsidR="00C51F9D" w:rsidRPr="00C51F9D" w:rsidRDefault="00C51F9D" w:rsidP="00C51F9D">
            <w:pPr>
              <w:jc w:val="center"/>
              <w:rPr>
                <w:i/>
                <w:iCs/>
                <w:color w:val="000000"/>
                <w:sz w:val="14"/>
                <w:szCs w:val="14"/>
              </w:rPr>
            </w:pPr>
            <w:r w:rsidRPr="00C51F9D">
              <w:rPr>
                <w:i/>
                <w:iCs/>
                <w:color w:val="000000"/>
                <w:sz w:val="14"/>
                <w:szCs w:val="14"/>
              </w:rPr>
              <w:t xml:space="preserve">       151 452,31 </w:t>
            </w:r>
          </w:p>
        </w:tc>
        <w:tc>
          <w:tcPr>
            <w:tcW w:w="459" w:type="pct"/>
            <w:tcBorders>
              <w:top w:val="nil"/>
              <w:left w:val="nil"/>
              <w:bottom w:val="single" w:sz="4" w:space="0" w:color="auto"/>
              <w:right w:val="single" w:sz="4" w:space="0" w:color="auto"/>
            </w:tcBorders>
            <w:noWrap/>
            <w:vAlign w:val="center"/>
            <w:hideMark/>
          </w:tcPr>
          <w:p w14:paraId="63015361" w14:textId="77777777" w:rsidR="00C51F9D" w:rsidRPr="00C51F9D" w:rsidRDefault="00C51F9D" w:rsidP="00C51F9D">
            <w:pPr>
              <w:jc w:val="center"/>
              <w:rPr>
                <w:i/>
                <w:iCs/>
                <w:color w:val="000000"/>
                <w:sz w:val="14"/>
                <w:szCs w:val="14"/>
              </w:rPr>
            </w:pPr>
            <w:r w:rsidRPr="00C51F9D">
              <w:rPr>
                <w:i/>
                <w:iCs/>
                <w:color w:val="000000"/>
                <w:sz w:val="14"/>
                <w:szCs w:val="14"/>
              </w:rPr>
              <w:t xml:space="preserve">       10 049,09 </w:t>
            </w:r>
          </w:p>
        </w:tc>
        <w:tc>
          <w:tcPr>
            <w:tcW w:w="467" w:type="pct"/>
            <w:tcBorders>
              <w:top w:val="nil"/>
              <w:left w:val="nil"/>
              <w:bottom w:val="single" w:sz="4" w:space="0" w:color="auto"/>
              <w:right w:val="single" w:sz="4" w:space="0" w:color="auto"/>
            </w:tcBorders>
            <w:noWrap/>
            <w:vAlign w:val="center"/>
            <w:hideMark/>
          </w:tcPr>
          <w:p w14:paraId="44E8AE45" w14:textId="77777777" w:rsidR="00C51F9D" w:rsidRPr="00C51F9D" w:rsidRDefault="00C51F9D" w:rsidP="00C51F9D">
            <w:pPr>
              <w:jc w:val="center"/>
              <w:rPr>
                <w:i/>
                <w:iCs/>
                <w:color w:val="000000"/>
                <w:sz w:val="14"/>
                <w:szCs w:val="14"/>
              </w:rPr>
            </w:pPr>
            <w:r w:rsidRPr="00C51F9D">
              <w:rPr>
                <w:i/>
                <w:iCs/>
                <w:color w:val="000000"/>
                <w:sz w:val="14"/>
                <w:szCs w:val="14"/>
              </w:rPr>
              <w:t xml:space="preserve">         10 049,09 </w:t>
            </w:r>
          </w:p>
        </w:tc>
        <w:tc>
          <w:tcPr>
            <w:tcW w:w="322" w:type="pct"/>
            <w:tcBorders>
              <w:top w:val="nil"/>
              <w:left w:val="nil"/>
              <w:bottom w:val="single" w:sz="4" w:space="0" w:color="auto"/>
              <w:right w:val="single" w:sz="4" w:space="0" w:color="auto"/>
            </w:tcBorders>
            <w:noWrap/>
            <w:vAlign w:val="center"/>
            <w:hideMark/>
          </w:tcPr>
          <w:p w14:paraId="2D725479" w14:textId="77777777" w:rsidR="00C51F9D" w:rsidRPr="00C51F9D" w:rsidRDefault="00C51F9D" w:rsidP="00C51F9D">
            <w:pPr>
              <w:jc w:val="center"/>
              <w:rPr>
                <w:color w:val="000000"/>
                <w:sz w:val="14"/>
                <w:szCs w:val="14"/>
              </w:rPr>
            </w:pPr>
            <w:r w:rsidRPr="00C51F9D">
              <w:rPr>
                <w:color w:val="000000"/>
                <w:sz w:val="14"/>
                <w:szCs w:val="14"/>
              </w:rPr>
              <w:t xml:space="preserve">-141 403  </w:t>
            </w:r>
          </w:p>
        </w:tc>
        <w:tc>
          <w:tcPr>
            <w:tcW w:w="260" w:type="pct"/>
            <w:tcBorders>
              <w:top w:val="nil"/>
              <w:left w:val="nil"/>
              <w:bottom w:val="single" w:sz="4" w:space="0" w:color="auto"/>
              <w:right w:val="single" w:sz="4" w:space="0" w:color="auto"/>
            </w:tcBorders>
            <w:noWrap/>
            <w:vAlign w:val="center"/>
            <w:hideMark/>
          </w:tcPr>
          <w:p w14:paraId="161F83C5" w14:textId="77777777" w:rsidR="00C51F9D" w:rsidRPr="00C51F9D" w:rsidRDefault="00C51F9D" w:rsidP="00C51F9D">
            <w:pPr>
              <w:jc w:val="center"/>
              <w:rPr>
                <w:color w:val="000000"/>
                <w:sz w:val="14"/>
                <w:szCs w:val="14"/>
              </w:rPr>
            </w:pPr>
            <w:r w:rsidRPr="00C51F9D">
              <w:rPr>
                <w:color w:val="000000"/>
                <w:sz w:val="14"/>
                <w:szCs w:val="14"/>
              </w:rPr>
              <w:t>-93%</w:t>
            </w:r>
          </w:p>
        </w:tc>
        <w:tc>
          <w:tcPr>
            <w:tcW w:w="596" w:type="pct"/>
            <w:tcBorders>
              <w:top w:val="nil"/>
              <w:left w:val="nil"/>
              <w:bottom w:val="single" w:sz="4" w:space="0" w:color="auto"/>
              <w:right w:val="single" w:sz="8" w:space="0" w:color="auto"/>
            </w:tcBorders>
            <w:vAlign w:val="center"/>
            <w:hideMark/>
          </w:tcPr>
          <w:p w14:paraId="520EDFED"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5D15CF1" w14:textId="77777777" w:rsidTr="00490E4B">
        <w:trPr>
          <w:trHeight w:val="285"/>
        </w:trPr>
        <w:tc>
          <w:tcPr>
            <w:tcW w:w="278" w:type="pct"/>
            <w:tcBorders>
              <w:top w:val="nil"/>
              <w:left w:val="single" w:sz="8" w:space="0" w:color="auto"/>
              <w:bottom w:val="single" w:sz="4" w:space="0" w:color="auto"/>
              <w:right w:val="single" w:sz="4" w:space="0" w:color="auto"/>
            </w:tcBorders>
            <w:noWrap/>
            <w:vAlign w:val="center"/>
            <w:hideMark/>
          </w:tcPr>
          <w:p w14:paraId="7492B554" w14:textId="77777777" w:rsidR="00C51F9D" w:rsidRPr="00C51F9D" w:rsidRDefault="00C51F9D" w:rsidP="00C51F9D">
            <w:pPr>
              <w:jc w:val="center"/>
              <w:rPr>
                <w:i/>
                <w:iCs/>
                <w:color w:val="000000"/>
                <w:sz w:val="14"/>
                <w:szCs w:val="14"/>
              </w:rPr>
            </w:pPr>
            <w:r w:rsidRPr="00C51F9D">
              <w:rPr>
                <w:i/>
                <w:iCs/>
                <w:color w:val="000000"/>
                <w:sz w:val="14"/>
                <w:szCs w:val="14"/>
              </w:rPr>
              <w:t>2.6.3.</w:t>
            </w:r>
          </w:p>
        </w:tc>
        <w:tc>
          <w:tcPr>
            <w:tcW w:w="1206" w:type="pct"/>
            <w:tcBorders>
              <w:top w:val="nil"/>
              <w:left w:val="nil"/>
              <w:bottom w:val="single" w:sz="4" w:space="0" w:color="auto"/>
              <w:right w:val="single" w:sz="4" w:space="0" w:color="auto"/>
            </w:tcBorders>
            <w:vAlign w:val="center"/>
            <w:hideMark/>
          </w:tcPr>
          <w:p w14:paraId="3B434ECD" w14:textId="77777777" w:rsidR="00C51F9D" w:rsidRPr="00C51F9D" w:rsidRDefault="00C51F9D" w:rsidP="00C51F9D">
            <w:pPr>
              <w:rPr>
                <w:i/>
                <w:iCs/>
                <w:color w:val="000000"/>
                <w:sz w:val="14"/>
                <w:szCs w:val="14"/>
              </w:rPr>
            </w:pPr>
            <w:r w:rsidRPr="00C51F9D">
              <w:rPr>
                <w:i/>
                <w:iCs/>
                <w:color w:val="000000"/>
                <w:sz w:val="14"/>
                <w:szCs w:val="14"/>
              </w:rPr>
              <w:t>Прочие налоги и сборы</w:t>
            </w:r>
          </w:p>
        </w:tc>
        <w:tc>
          <w:tcPr>
            <w:tcW w:w="478" w:type="pct"/>
            <w:tcBorders>
              <w:top w:val="nil"/>
              <w:left w:val="nil"/>
              <w:bottom w:val="single" w:sz="4" w:space="0" w:color="auto"/>
              <w:right w:val="single" w:sz="4" w:space="0" w:color="auto"/>
            </w:tcBorders>
            <w:noWrap/>
            <w:vAlign w:val="center"/>
            <w:hideMark/>
          </w:tcPr>
          <w:p w14:paraId="2032EEE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D040B5A" w14:textId="77777777" w:rsidR="00C51F9D" w:rsidRPr="00C51F9D" w:rsidRDefault="00C51F9D" w:rsidP="00C51F9D">
            <w:pPr>
              <w:jc w:val="center"/>
              <w:rPr>
                <w:i/>
                <w:iCs/>
                <w:color w:val="000000"/>
                <w:sz w:val="14"/>
                <w:szCs w:val="14"/>
              </w:rPr>
            </w:pPr>
            <w:r w:rsidRPr="00C51F9D">
              <w:rPr>
                <w:i/>
                <w:iCs/>
                <w:color w:val="000000"/>
                <w:sz w:val="14"/>
                <w:szCs w:val="14"/>
              </w:rPr>
              <w:t xml:space="preserve">         37 339,80 </w:t>
            </w:r>
          </w:p>
        </w:tc>
        <w:tc>
          <w:tcPr>
            <w:tcW w:w="467" w:type="pct"/>
            <w:tcBorders>
              <w:top w:val="nil"/>
              <w:left w:val="nil"/>
              <w:bottom w:val="single" w:sz="4" w:space="0" w:color="auto"/>
              <w:right w:val="single" w:sz="4" w:space="0" w:color="auto"/>
            </w:tcBorders>
            <w:noWrap/>
            <w:vAlign w:val="center"/>
            <w:hideMark/>
          </w:tcPr>
          <w:p w14:paraId="7F346A10" w14:textId="77777777" w:rsidR="00C51F9D" w:rsidRPr="00C51F9D" w:rsidRDefault="00C51F9D" w:rsidP="00C51F9D">
            <w:pPr>
              <w:jc w:val="center"/>
              <w:rPr>
                <w:i/>
                <w:iCs/>
                <w:color w:val="000000"/>
                <w:sz w:val="14"/>
                <w:szCs w:val="14"/>
              </w:rPr>
            </w:pPr>
            <w:r w:rsidRPr="00C51F9D">
              <w:rPr>
                <w:i/>
                <w:iCs/>
                <w:color w:val="000000"/>
                <w:sz w:val="14"/>
                <w:szCs w:val="14"/>
              </w:rPr>
              <w:t xml:space="preserve">         37 339,80 </w:t>
            </w:r>
          </w:p>
        </w:tc>
        <w:tc>
          <w:tcPr>
            <w:tcW w:w="459" w:type="pct"/>
            <w:tcBorders>
              <w:top w:val="nil"/>
              <w:left w:val="nil"/>
              <w:bottom w:val="single" w:sz="4" w:space="0" w:color="auto"/>
              <w:right w:val="single" w:sz="4" w:space="0" w:color="auto"/>
            </w:tcBorders>
            <w:noWrap/>
            <w:vAlign w:val="center"/>
            <w:hideMark/>
          </w:tcPr>
          <w:p w14:paraId="18D5D702" w14:textId="77777777" w:rsidR="00C51F9D" w:rsidRPr="00C51F9D" w:rsidRDefault="00C51F9D" w:rsidP="00C51F9D">
            <w:pPr>
              <w:jc w:val="center"/>
              <w:rPr>
                <w:i/>
                <w:iCs/>
                <w:color w:val="000000"/>
                <w:sz w:val="14"/>
                <w:szCs w:val="14"/>
              </w:rPr>
            </w:pPr>
            <w:r w:rsidRPr="00C51F9D">
              <w:rPr>
                <w:i/>
                <w:iCs/>
                <w:color w:val="000000"/>
                <w:sz w:val="14"/>
                <w:szCs w:val="14"/>
              </w:rPr>
              <w:t xml:space="preserve">       36 505,78 </w:t>
            </w:r>
          </w:p>
        </w:tc>
        <w:tc>
          <w:tcPr>
            <w:tcW w:w="467" w:type="pct"/>
            <w:tcBorders>
              <w:top w:val="nil"/>
              <w:left w:val="nil"/>
              <w:bottom w:val="single" w:sz="4" w:space="0" w:color="auto"/>
              <w:right w:val="single" w:sz="4" w:space="0" w:color="auto"/>
            </w:tcBorders>
            <w:noWrap/>
            <w:vAlign w:val="center"/>
            <w:hideMark/>
          </w:tcPr>
          <w:p w14:paraId="5EA6307B" w14:textId="77777777" w:rsidR="00C51F9D" w:rsidRPr="00C51F9D" w:rsidRDefault="00C51F9D" w:rsidP="00C51F9D">
            <w:pPr>
              <w:jc w:val="center"/>
              <w:rPr>
                <w:i/>
                <w:iCs/>
                <w:color w:val="000000"/>
                <w:sz w:val="14"/>
                <w:szCs w:val="14"/>
              </w:rPr>
            </w:pPr>
            <w:r w:rsidRPr="00C51F9D">
              <w:rPr>
                <w:i/>
                <w:iCs/>
                <w:color w:val="000000"/>
                <w:sz w:val="14"/>
                <w:szCs w:val="14"/>
              </w:rPr>
              <w:t xml:space="preserve">         36 206,89 </w:t>
            </w:r>
          </w:p>
        </w:tc>
        <w:tc>
          <w:tcPr>
            <w:tcW w:w="322" w:type="pct"/>
            <w:tcBorders>
              <w:top w:val="nil"/>
              <w:left w:val="nil"/>
              <w:bottom w:val="single" w:sz="4" w:space="0" w:color="auto"/>
              <w:right w:val="single" w:sz="4" w:space="0" w:color="auto"/>
            </w:tcBorders>
            <w:noWrap/>
            <w:vAlign w:val="center"/>
            <w:hideMark/>
          </w:tcPr>
          <w:p w14:paraId="289EC6D6" w14:textId="77777777" w:rsidR="00C51F9D" w:rsidRPr="00C51F9D" w:rsidRDefault="00C51F9D" w:rsidP="00C51F9D">
            <w:pPr>
              <w:jc w:val="center"/>
              <w:rPr>
                <w:color w:val="000000"/>
                <w:sz w:val="14"/>
                <w:szCs w:val="14"/>
              </w:rPr>
            </w:pPr>
            <w:r w:rsidRPr="00C51F9D">
              <w:rPr>
                <w:color w:val="000000"/>
                <w:sz w:val="14"/>
                <w:szCs w:val="14"/>
              </w:rPr>
              <w:t xml:space="preserve">-1 133  </w:t>
            </w:r>
          </w:p>
        </w:tc>
        <w:tc>
          <w:tcPr>
            <w:tcW w:w="260" w:type="pct"/>
            <w:tcBorders>
              <w:top w:val="nil"/>
              <w:left w:val="nil"/>
              <w:bottom w:val="single" w:sz="4" w:space="0" w:color="auto"/>
              <w:right w:val="single" w:sz="4" w:space="0" w:color="auto"/>
            </w:tcBorders>
            <w:noWrap/>
            <w:vAlign w:val="center"/>
            <w:hideMark/>
          </w:tcPr>
          <w:p w14:paraId="6E3EC5A6" w14:textId="77777777" w:rsidR="00C51F9D" w:rsidRPr="00C51F9D" w:rsidRDefault="00C51F9D" w:rsidP="00C51F9D">
            <w:pPr>
              <w:jc w:val="center"/>
              <w:rPr>
                <w:color w:val="000000"/>
                <w:sz w:val="14"/>
                <w:szCs w:val="14"/>
              </w:rPr>
            </w:pPr>
            <w:r w:rsidRPr="00C51F9D">
              <w:rPr>
                <w:color w:val="000000"/>
                <w:sz w:val="14"/>
                <w:szCs w:val="14"/>
              </w:rPr>
              <w:t>-3%</w:t>
            </w:r>
          </w:p>
        </w:tc>
        <w:tc>
          <w:tcPr>
            <w:tcW w:w="596" w:type="pct"/>
            <w:tcBorders>
              <w:top w:val="nil"/>
              <w:left w:val="nil"/>
              <w:bottom w:val="single" w:sz="4" w:space="0" w:color="auto"/>
              <w:right w:val="single" w:sz="8" w:space="0" w:color="auto"/>
            </w:tcBorders>
            <w:vAlign w:val="center"/>
            <w:hideMark/>
          </w:tcPr>
          <w:p w14:paraId="79315D33"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B576D24" w14:textId="77777777" w:rsidTr="00490E4B">
        <w:trPr>
          <w:trHeight w:val="630"/>
        </w:trPr>
        <w:tc>
          <w:tcPr>
            <w:tcW w:w="278" w:type="pct"/>
            <w:tcBorders>
              <w:top w:val="nil"/>
              <w:left w:val="single" w:sz="8" w:space="0" w:color="auto"/>
              <w:bottom w:val="single" w:sz="4" w:space="0" w:color="auto"/>
              <w:right w:val="single" w:sz="4" w:space="0" w:color="auto"/>
            </w:tcBorders>
            <w:noWrap/>
            <w:vAlign w:val="center"/>
            <w:hideMark/>
          </w:tcPr>
          <w:p w14:paraId="7BE78DA5" w14:textId="77777777" w:rsidR="00C51F9D" w:rsidRPr="00C51F9D" w:rsidRDefault="00C51F9D" w:rsidP="00C51F9D">
            <w:pPr>
              <w:jc w:val="center"/>
              <w:rPr>
                <w:color w:val="000000"/>
                <w:sz w:val="14"/>
                <w:szCs w:val="14"/>
              </w:rPr>
            </w:pPr>
            <w:r w:rsidRPr="00C51F9D">
              <w:rPr>
                <w:color w:val="000000"/>
                <w:sz w:val="14"/>
                <w:szCs w:val="14"/>
              </w:rPr>
              <w:t>2.7.</w:t>
            </w:r>
          </w:p>
        </w:tc>
        <w:tc>
          <w:tcPr>
            <w:tcW w:w="1206" w:type="pct"/>
            <w:tcBorders>
              <w:top w:val="nil"/>
              <w:left w:val="nil"/>
              <w:bottom w:val="single" w:sz="4" w:space="0" w:color="auto"/>
              <w:right w:val="single" w:sz="4" w:space="0" w:color="auto"/>
            </w:tcBorders>
            <w:vAlign w:val="center"/>
            <w:hideMark/>
          </w:tcPr>
          <w:p w14:paraId="7D31FC22" w14:textId="77777777" w:rsidR="00C51F9D" w:rsidRPr="00C51F9D" w:rsidRDefault="00C51F9D" w:rsidP="00C51F9D">
            <w:pPr>
              <w:rPr>
                <w:color w:val="000000"/>
                <w:sz w:val="14"/>
                <w:szCs w:val="14"/>
              </w:rPr>
            </w:pPr>
            <w:r w:rsidRPr="00C51F9D">
              <w:rPr>
                <w:color w:val="000000"/>
                <w:sz w:val="14"/>
                <w:szCs w:val="14"/>
              </w:rPr>
              <w:t>Отчисления на социальные нужды (ЕСН)</w:t>
            </w:r>
          </w:p>
        </w:tc>
        <w:tc>
          <w:tcPr>
            <w:tcW w:w="478" w:type="pct"/>
            <w:tcBorders>
              <w:top w:val="nil"/>
              <w:left w:val="nil"/>
              <w:bottom w:val="single" w:sz="4" w:space="0" w:color="auto"/>
              <w:right w:val="single" w:sz="4" w:space="0" w:color="auto"/>
            </w:tcBorders>
            <w:noWrap/>
            <w:vAlign w:val="center"/>
            <w:hideMark/>
          </w:tcPr>
          <w:p w14:paraId="01A294A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52E48C0" w14:textId="77777777" w:rsidR="00C51F9D" w:rsidRPr="00C51F9D" w:rsidRDefault="00C51F9D" w:rsidP="00C51F9D">
            <w:pPr>
              <w:jc w:val="center"/>
              <w:rPr>
                <w:color w:val="000000"/>
                <w:sz w:val="14"/>
                <w:szCs w:val="14"/>
              </w:rPr>
            </w:pPr>
            <w:r w:rsidRPr="00C51F9D">
              <w:rPr>
                <w:color w:val="000000"/>
                <w:sz w:val="14"/>
                <w:szCs w:val="14"/>
              </w:rPr>
              <w:t>746 327</w:t>
            </w:r>
          </w:p>
        </w:tc>
        <w:tc>
          <w:tcPr>
            <w:tcW w:w="467" w:type="pct"/>
            <w:tcBorders>
              <w:top w:val="nil"/>
              <w:left w:val="nil"/>
              <w:bottom w:val="single" w:sz="4" w:space="0" w:color="auto"/>
              <w:right w:val="single" w:sz="4" w:space="0" w:color="auto"/>
            </w:tcBorders>
            <w:noWrap/>
            <w:vAlign w:val="center"/>
            <w:hideMark/>
          </w:tcPr>
          <w:p w14:paraId="6BA9C56A" w14:textId="77777777" w:rsidR="00C51F9D" w:rsidRPr="00C51F9D" w:rsidRDefault="00C51F9D" w:rsidP="00C51F9D">
            <w:pPr>
              <w:jc w:val="center"/>
              <w:rPr>
                <w:color w:val="000000"/>
                <w:sz w:val="14"/>
                <w:szCs w:val="14"/>
              </w:rPr>
            </w:pPr>
            <w:r w:rsidRPr="00C51F9D">
              <w:rPr>
                <w:color w:val="000000"/>
                <w:sz w:val="14"/>
                <w:szCs w:val="14"/>
              </w:rPr>
              <w:t>746 327</w:t>
            </w:r>
          </w:p>
        </w:tc>
        <w:tc>
          <w:tcPr>
            <w:tcW w:w="459" w:type="pct"/>
            <w:tcBorders>
              <w:top w:val="nil"/>
              <w:left w:val="nil"/>
              <w:bottom w:val="single" w:sz="4" w:space="0" w:color="auto"/>
              <w:right w:val="single" w:sz="4" w:space="0" w:color="auto"/>
            </w:tcBorders>
            <w:noWrap/>
            <w:vAlign w:val="center"/>
            <w:hideMark/>
          </w:tcPr>
          <w:p w14:paraId="6B076CBD" w14:textId="77777777" w:rsidR="00C51F9D" w:rsidRPr="00C51F9D" w:rsidRDefault="00C51F9D" w:rsidP="00C51F9D">
            <w:pPr>
              <w:jc w:val="center"/>
              <w:rPr>
                <w:color w:val="000000"/>
                <w:sz w:val="14"/>
                <w:szCs w:val="14"/>
              </w:rPr>
            </w:pPr>
            <w:r w:rsidRPr="00C51F9D">
              <w:rPr>
                <w:color w:val="000000"/>
                <w:sz w:val="14"/>
                <w:szCs w:val="14"/>
              </w:rPr>
              <w:t>1 021 984</w:t>
            </w:r>
          </w:p>
        </w:tc>
        <w:tc>
          <w:tcPr>
            <w:tcW w:w="467" w:type="pct"/>
            <w:tcBorders>
              <w:top w:val="nil"/>
              <w:left w:val="nil"/>
              <w:bottom w:val="single" w:sz="4" w:space="0" w:color="auto"/>
              <w:right w:val="single" w:sz="4" w:space="0" w:color="auto"/>
            </w:tcBorders>
            <w:noWrap/>
            <w:vAlign w:val="center"/>
            <w:hideMark/>
          </w:tcPr>
          <w:p w14:paraId="16E38AF8" w14:textId="77777777" w:rsidR="00C51F9D" w:rsidRPr="00C51F9D" w:rsidRDefault="00C51F9D" w:rsidP="00C51F9D">
            <w:pPr>
              <w:jc w:val="center"/>
              <w:rPr>
                <w:sz w:val="14"/>
                <w:szCs w:val="14"/>
              </w:rPr>
            </w:pPr>
            <w:r w:rsidRPr="00C51F9D">
              <w:rPr>
                <w:sz w:val="14"/>
                <w:szCs w:val="14"/>
              </w:rPr>
              <w:t>801 899</w:t>
            </w:r>
          </w:p>
        </w:tc>
        <w:tc>
          <w:tcPr>
            <w:tcW w:w="322" w:type="pct"/>
            <w:tcBorders>
              <w:top w:val="nil"/>
              <w:left w:val="nil"/>
              <w:bottom w:val="single" w:sz="4" w:space="0" w:color="auto"/>
              <w:right w:val="single" w:sz="4" w:space="0" w:color="auto"/>
            </w:tcBorders>
            <w:noWrap/>
            <w:vAlign w:val="center"/>
            <w:hideMark/>
          </w:tcPr>
          <w:p w14:paraId="32570CC2" w14:textId="77777777" w:rsidR="00C51F9D" w:rsidRPr="00C51F9D" w:rsidRDefault="00C51F9D" w:rsidP="00C51F9D">
            <w:pPr>
              <w:jc w:val="center"/>
              <w:rPr>
                <w:color w:val="000000"/>
                <w:sz w:val="14"/>
                <w:szCs w:val="14"/>
              </w:rPr>
            </w:pPr>
            <w:r w:rsidRPr="00C51F9D">
              <w:rPr>
                <w:color w:val="000000"/>
                <w:sz w:val="14"/>
                <w:szCs w:val="14"/>
              </w:rPr>
              <w:t xml:space="preserve">55 572  </w:t>
            </w:r>
          </w:p>
        </w:tc>
        <w:tc>
          <w:tcPr>
            <w:tcW w:w="260" w:type="pct"/>
            <w:tcBorders>
              <w:top w:val="nil"/>
              <w:left w:val="nil"/>
              <w:bottom w:val="single" w:sz="4" w:space="0" w:color="auto"/>
              <w:right w:val="single" w:sz="4" w:space="0" w:color="auto"/>
            </w:tcBorders>
            <w:noWrap/>
            <w:vAlign w:val="center"/>
            <w:hideMark/>
          </w:tcPr>
          <w:p w14:paraId="50913EF3" w14:textId="77777777" w:rsidR="00C51F9D" w:rsidRPr="00C51F9D" w:rsidRDefault="00C51F9D" w:rsidP="00C51F9D">
            <w:pPr>
              <w:jc w:val="center"/>
              <w:rPr>
                <w:color w:val="000000"/>
                <w:sz w:val="14"/>
                <w:szCs w:val="14"/>
              </w:rPr>
            </w:pPr>
            <w:r w:rsidRPr="00C51F9D">
              <w:rPr>
                <w:color w:val="000000"/>
                <w:sz w:val="14"/>
                <w:szCs w:val="14"/>
              </w:rPr>
              <w:t>7%</w:t>
            </w:r>
          </w:p>
        </w:tc>
        <w:tc>
          <w:tcPr>
            <w:tcW w:w="596" w:type="pct"/>
            <w:tcBorders>
              <w:top w:val="nil"/>
              <w:left w:val="nil"/>
              <w:bottom w:val="single" w:sz="4" w:space="0" w:color="auto"/>
              <w:right w:val="single" w:sz="8" w:space="0" w:color="auto"/>
            </w:tcBorders>
            <w:vAlign w:val="center"/>
            <w:hideMark/>
          </w:tcPr>
          <w:p w14:paraId="6F28CD43" w14:textId="77777777" w:rsidR="00C51F9D" w:rsidRPr="00C51F9D" w:rsidRDefault="00C51F9D" w:rsidP="00C51F9D">
            <w:pPr>
              <w:rPr>
                <w:color w:val="000000"/>
                <w:sz w:val="14"/>
                <w:szCs w:val="14"/>
              </w:rPr>
            </w:pPr>
            <w:r w:rsidRPr="00C51F9D">
              <w:rPr>
                <w:color w:val="000000"/>
                <w:sz w:val="14"/>
                <w:szCs w:val="14"/>
              </w:rPr>
              <w:t>С учетом ППРФ от 23.10.2025 № 1635</w:t>
            </w:r>
          </w:p>
        </w:tc>
      </w:tr>
      <w:tr w:rsidR="00C51F9D" w:rsidRPr="00C51F9D" w14:paraId="5E2AF9DB" w14:textId="77777777" w:rsidTr="00490E4B">
        <w:trPr>
          <w:trHeight w:val="1470"/>
        </w:trPr>
        <w:tc>
          <w:tcPr>
            <w:tcW w:w="278" w:type="pct"/>
            <w:tcBorders>
              <w:top w:val="nil"/>
              <w:left w:val="single" w:sz="8" w:space="0" w:color="auto"/>
              <w:bottom w:val="single" w:sz="4" w:space="0" w:color="auto"/>
              <w:right w:val="single" w:sz="4" w:space="0" w:color="auto"/>
            </w:tcBorders>
            <w:noWrap/>
            <w:vAlign w:val="center"/>
            <w:hideMark/>
          </w:tcPr>
          <w:p w14:paraId="3402C3D6" w14:textId="77777777" w:rsidR="00C51F9D" w:rsidRPr="00C51F9D" w:rsidRDefault="00C51F9D" w:rsidP="00C51F9D">
            <w:pPr>
              <w:jc w:val="center"/>
              <w:rPr>
                <w:color w:val="000000"/>
                <w:sz w:val="14"/>
                <w:szCs w:val="14"/>
              </w:rPr>
            </w:pPr>
            <w:r w:rsidRPr="00C51F9D">
              <w:rPr>
                <w:color w:val="000000"/>
                <w:sz w:val="14"/>
                <w:szCs w:val="14"/>
              </w:rPr>
              <w:t>2.8.</w:t>
            </w:r>
          </w:p>
        </w:tc>
        <w:tc>
          <w:tcPr>
            <w:tcW w:w="1206" w:type="pct"/>
            <w:tcBorders>
              <w:top w:val="nil"/>
              <w:left w:val="nil"/>
              <w:bottom w:val="single" w:sz="4" w:space="0" w:color="auto"/>
              <w:right w:val="single" w:sz="4" w:space="0" w:color="auto"/>
            </w:tcBorders>
            <w:vAlign w:val="center"/>
            <w:hideMark/>
          </w:tcPr>
          <w:p w14:paraId="691FC6B3" w14:textId="77777777" w:rsidR="00C51F9D" w:rsidRPr="00C51F9D" w:rsidRDefault="00C51F9D" w:rsidP="00C51F9D">
            <w:pPr>
              <w:rPr>
                <w:color w:val="000000"/>
                <w:sz w:val="14"/>
                <w:szCs w:val="14"/>
              </w:rPr>
            </w:pPr>
            <w:r w:rsidRPr="00C51F9D">
              <w:rPr>
                <w:color w:val="000000"/>
                <w:sz w:val="14"/>
                <w:szCs w:val="14"/>
              </w:rPr>
              <w:t>Прочие неподконтрольные расходы</w:t>
            </w:r>
          </w:p>
        </w:tc>
        <w:tc>
          <w:tcPr>
            <w:tcW w:w="478" w:type="pct"/>
            <w:tcBorders>
              <w:top w:val="nil"/>
              <w:left w:val="nil"/>
              <w:bottom w:val="single" w:sz="4" w:space="0" w:color="auto"/>
              <w:right w:val="single" w:sz="4" w:space="0" w:color="auto"/>
            </w:tcBorders>
            <w:noWrap/>
            <w:vAlign w:val="center"/>
            <w:hideMark/>
          </w:tcPr>
          <w:p w14:paraId="0316B8B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19B814DA" w14:textId="77777777" w:rsidR="00C51F9D" w:rsidRPr="00C51F9D" w:rsidRDefault="00C51F9D" w:rsidP="00C51F9D">
            <w:pPr>
              <w:jc w:val="center"/>
              <w:rPr>
                <w:color w:val="000000"/>
                <w:sz w:val="14"/>
                <w:szCs w:val="14"/>
              </w:rPr>
            </w:pPr>
            <w:r w:rsidRPr="00C51F9D">
              <w:rPr>
                <w:color w:val="000000"/>
                <w:sz w:val="14"/>
                <w:szCs w:val="14"/>
              </w:rPr>
              <w:t>168 548,07</w:t>
            </w:r>
          </w:p>
        </w:tc>
        <w:tc>
          <w:tcPr>
            <w:tcW w:w="467" w:type="pct"/>
            <w:tcBorders>
              <w:top w:val="nil"/>
              <w:left w:val="nil"/>
              <w:bottom w:val="single" w:sz="4" w:space="0" w:color="auto"/>
              <w:right w:val="single" w:sz="4" w:space="0" w:color="auto"/>
            </w:tcBorders>
            <w:noWrap/>
            <w:vAlign w:val="center"/>
            <w:hideMark/>
          </w:tcPr>
          <w:p w14:paraId="4604ABAA" w14:textId="77777777" w:rsidR="00C51F9D" w:rsidRPr="00C51F9D" w:rsidRDefault="00C51F9D" w:rsidP="00C51F9D">
            <w:pPr>
              <w:jc w:val="center"/>
              <w:rPr>
                <w:color w:val="000000"/>
                <w:sz w:val="14"/>
                <w:szCs w:val="14"/>
              </w:rPr>
            </w:pPr>
            <w:r w:rsidRPr="00C51F9D">
              <w:rPr>
                <w:color w:val="000000"/>
                <w:sz w:val="14"/>
                <w:szCs w:val="14"/>
              </w:rPr>
              <w:t>168 548,07</w:t>
            </w:r>
          </w:p>
        </w:tc>
        <w:tc>
          <w:tcPr>
            <w:tcW w:w="459" w:type="pct"/>
            <w:tcBorders>
              <w:top w:val="nil"/>
              <w:left w:val="nil"/>
              <w:bottom w:val="single" w:sz="4" w:space="0" w:color="auto"/>
              <w:right w:val="single" w:sz="4" w:space="0" w:color="auto"/>
            </w:tcBorders>
            <w:noWrap/>
            <w:vAlign w:val="center"/>
            <w:hideMark/>
          </w:tcPr>
          <w:p w14:paraId="3C3A79A4" w14:textId="77777777" w:rsidR="00C51F9D" w:rsidRPr="00C51F9D" w:rsidRDefault="00C51F9D" w:rsidP="00C51F9D">
            <w:pPr>
              <w:jc w:val="center"/>
              <w:rPr>
                <w:color w:val="000000"/>
                <w:sz w:val="14"/>
                <w:szCs w:val="14"/>
              </w:rPr>
            </w:pPr>
            <w:r w:rsidRPr="00C51F9D">
              <w:rPr>
                <w:color w:val="000000"/>
                <w:sz w:val="14"/>
                <w:szCs w:val="14"/>
              </w:rPr>
              <w:t>437 088,29</w:t>
            </w:r>
          </w:p>
        </w:tc>
        <w:tc>
          <w:tcPr>
            <w:tcW w:w="467" w:type="pct"/>
            <w:tcBorders>
              <w:top w:val="nil"/>
              <w:left w:val="nil"/>
              <w:bottom w:val="single" w:sz="4" w:space="0" w:color="auto"/>
              <w:right w:val="single" w:sz="4" w:space="0" w:color="auto"/>
            </w:tcBorders>
            <w:noWrap/>
            <w:vAlign w:val="center"/>
            <w:hideMark/>
          </w:tcPr>
          <w:p w14:paraId="2A595D19" w14:textId="77777777" w:rsidR="00C51F9D" w:rsidRPr="00C51F9D" w:rsidRDefault="00C51F9D" w:rsidP="00C51F9D">
            <w:pPr>
              <w:jc w:val="center"/>
              <w:rPr>
                <w:color w:val="000000"/>
                <w:sz w:val="14"/>
                <w:szCs w:val="14"/>
              </w:rPr>
            </w:pPr>
            <w:r w:rsidRPr="00C51F9D">
              <w:rPr>
                <w:color w:val="000000"/>
                <w:sz w:val="14"/>
                <w:szCs w:val="14"/>
              </w:rPr>
              <w:t>253 514,85</w:t>
            </w:r>
          </w:p>
        </w:tc>
        <w:tc>
          <w:tcPr>
            <w:tcW w:w="322" w:type="pct"/>
            <w:tcBorders>
              <w:top w:val="nil"/>
              <w:left w:val="nil"/>
              <w:bottom w:val="single" w:sz="4" w:space="0" w:color="auto"/>
              <w:right w:val="single" w:sz="4" w:space="0" w:color="auto"/>
            </w:tcBorders>
            <w:noWrap/>
            <w:vAlign w:val="center"/>
            <w:hideMark/>
          </w:tcPr>
          <w:p w14:paraId="41555DBA" w14:textId="77777777" w:rsidR="00C51F9D" w:rsidRPr="00C51F9D" w:rsidRDefault="00C51F9D" w:rsidP="00C51F9D">
            <w:pPr>
              <w:jc w:val="center"/>
              <w:rPr>
                <w:color w:val="000000"/>
                <w:sz w:val="14"/>
                <w:szCs w:val="14"/>
              </w:rPr>
            </w:pPr>
            <w:r w:rsidRPr="00C51F9D">
              <w:rPr>
                <w:color w:val="000000"/>
                <w:sz w:val="14"/>
                <w:szCs w:val="14"/>
              </w:rPr>
              <w:t xml:space="preserve">84 967  </w:t>
            </w:r>
          </w:p>
        </w:tc>
        <w:tc>
          <w:tcPr>
            <w:tcW w:w="260" w:type="pct"/>
            <w:tcBorders>
              <w:top w:val="nil"/>
              <w:left w:val="nil"/>
              <w:bottom w:val="single" w:sz="4" w:space="0" w:color="auto"/>
              <w:right w:val="single" w:sz="4" w:space="0" w:color="auto"/>
            </w:tcBorders>
            <w:noWrap/>
            <w:vAlign w:val="center"/>
            <w:hideMark/>
          </w:tcPr>
          <w:p w14:paraId="02F973A7" w14:textId="77777777" w:rsidR="00C51F9D" w:rsidRPr="00C51F9D" w:rsidRDefault="00C51F9D" w:rsidP="00C51F9D">
            <w:pPr>
              <w:jc w:val="center"/>
              <w:rPr>
                <w:color w:val="000000"/>
                <w:sz w:val="14"/>
                <w:szCs w:val="14"/>
              </w:rPr>
            </w:pPr>
            <w:r w:rsidRPr="00C51F9D">
              <w:rPr>
                <w:color w:val="000000"/>
                <w:sz w:val="14"/>
                <w:szCs w:val="14"/>
              </w:rPr>
              <w:t>50%</w:t>
            </w:r>
          </w:p>
        </w:tc>
        <w:tc>
          <w:tcPr>
            <w:tcW w:w="596" w:type="pct"/>
            <w:tcBorders>
              <w:top w:val="nil"/>
              <w:left w:val="nil"/>
              <w:bottom w:val="single" w:sz="4" w:space="0" w:color="auto"/>
              <w:right w:val="single" w:sz="8" w:space="0" w:color="auto"/>
            </w:tcBorders>
            <w:vAlign w:val="center"/>
            <w:hideMark/>
          </w:tcPr>
          <w:p w14:paraId="36D6814B" w14:textId="77777777" w:rsidR="00C51F9D" w:rsidRPr="00C51F9D" w:rsidRDefault="00C51F9D" w:rsidP="00C51F9D">
            <w:pPr>
              <w:rPr>
                <w:sz w:val="14"/>
                <w:szCs w:val="14"/>
              </w:rPr>
            </w:pPr>
            <w:r w:rsidRPr="00C51F9D">
              <w:rPr>
                <w:sz w:val="14"/>
                <w:szCs w:val="14"/>
              </w:rPr>
              <w:t xml:space="preserve">Расходы по услугам банков 3750,75 *1,058*1,051 = 4170,67 тыс. руб., Услуги по ремонту, техническому обслуживанию транспортных средств, транспортные услуги сторонних организаций - 90 892,12 тыс. руб., </w:t>
            </w:r>
            <w:r w:rsidRPr="00C51F9D">
              <w:rPr>
                <w:sz w:val="14"/>
                <w:szCs w:val="14"/>
              </w:rPr>
              <w:lastRenderedPageBreak/>
              <w:t>расходы по промышленной экологии 6 6573,57 тыс. руб., расходы по программному обеспечению 149 835,73 тыс. руб., расходы по программному обеспечению - 2 112 тыс. руб. (на уровне предложения предприятия)</w:t>
            </w:r>
          </w:p>
        </w:tc>
      </w:tr>
      <w:tr w:rsidR="00C51F9D" w:rsidRPr="00C51F9D" w14:paraId="0910CED9"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31C02EB6" w14:textId="77777777" w:rsidR="00C51F9D" w:rsidRPr="00C51F9D" w:rsidRDefault="00C51F9D" w:rsidP="00C51F9D">
            <w:pPr>
              <w:jc w:val="center"/>
              <w:rPr>
                <w:color w:val="000000"/>
                <w:sz w:val="14"/>
                <w:szCs w:val="14"/>
              </w:rPr>
            </w:pPr>
            <w:r w:rsidRPr="00C51F9D">
              <w:rPr>
                <w:color w:val="000000"/>
                <w:sz w:val="14"/>
                <w:szCs w:val="14"/>
              </w:rPr>
              <w:lastRenderedPageBreak/>
              <w:t>2.9.</w:t>
            </w:r>
          </w:p>
        </w:tc>
        <w:tc>
          <w:tcPr>
            <w:tcW w:w="1206" w:type="pct"/>
            <w:tcBorders>
              <w:top w:val="nil"/>
              <w:left w:val="nil"/>
              <w:bottom w:val="single" w:sz="4" w:space="0" w:color="auto"/>
              <w:right w:val="single" w:sz="4" w:space="0" w:color="auto"/>
            </w:tcBorders>
            <w:vAlign w:val="center"/>
            <w:hideMark/>
          </w:tcPr>
          <w:p w14:paraId="34CCC207" w14:textId="77777777" w:rsidR="00C51F9D" w:rsidRPr="00C51F9D" w:rsidRDefault="00C51F9D" w:rsidP="00C51F9D">
            <w:pPr>
              <w:rPr>
                <w:color w:val="000000"/>
                <w:sz w:val="14"/>
                <w:szCs w:val="14"/>
              </w:rPr>
            </w:pPr>
            <w:r w:rsidRPr="00C51F9D">
              <w:rPr>
                <w:color w:val="000000"/>
                <w:sz w:val="14"/>
                <w:szCs w:val="14"/>
              </w:rPr>
              <w:t>Налог на прибыль</w:t>
            </w:r>
          </w:p>
        </w:tc>
        <w:tc>
          <w:tcPr>
            <w:tcW w:w="478" w:type="pct"/>
            <w:tcBorders>
              <w:top w:val="nil"/>
              <w:left w:val="nil"/>
              <w:bottom w:val="single" w:sz="4" w:space="0" w:color="auto"/>
              <w:right w:val="single" w:sz="4" w:space="0" w:color="auto"/>
            </w:tcBorders>
            <w:noWrap/>
            <w:vAlign w:val="center"/>
            <w:hideMark/>
          </w:tcPr>
          <w:p w14:paraId="2E3C4C14"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A3F6452"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CF87B73" w14:textId="77777777" w:rsidR="00C51F9D" w:rsidRPr="00C51F9D" w:rsidRDefault="00C51F9D" w:rsidP="00C51F9D">
            <w:pPr>
              <w:jc w:val="center"/>
              <w:rPr>
                <w:color w:val="000000"/>
                <w:sz w:val="14"/>
                <w:szCs w:val="14"/>
              </w:rPr>
            </w:pPr>
            <w:r w:rsidRPr="00C51F9D">
              <w:rPr>
                <w:color w:val="000000"/>
                <w:sz w:val="14"/>
                <w:szCs w:val="14"/>
              </w:rPr>
              <w:t>0</w:t>
            </w:r>
          </w:p>
        </w:tc>
        <w:tc>
          <w:tcPr>
            <w:tcW w:w="459" w:type="pct"/>
            <w:tcBorders>
              <w:top w:val="nil"/>
              <w:left w:val="nil"/>
              <w:bottom w:val="single" w:sz="4" w:space="0" w:color="auto"/>
              <w:right w:val="single" w:sz="4" w:space="0" w:color="auto"/>
            </w:tcBorders>
            <w:noWrap/>
            <w:vAlign w:val="center"/>
            <w:hideMark/>
          </w:tcPr>
          <w:p w14:paraId="73A4C690" w14:textId="77777777" w:rsidR="00C51F9D" w:rsidRPr="00C51F9D" w:rsidRDefault="00C51F9D" w:rsidP="00C51F9D">
            <w:pPr>
              <w:jc w:val="center"/>
              <w:rPr>
                <w:color w:val="000000"/>
                <w:sz w:val="14"/>
                <w:szCs w:val="14"/>
              </w:rPr>
            </w:pPr>
            <w:r w:rsidRPr="00C51F9D">
              <w:rPr>
                <w:color w:val="000000"/>
                <w:sz w:val="14"/>
                <w:szCs w:val="14"/>
              </w:rPr>
              <w:t>21 041,02</w:t>
            </w:r>
          </w:p>
        </w:tc>
        <w:tc>
          <w:tcPr>
            <w:tcW w:w="467" w:type="pct"/>
            <w:tcBorders>
              <w:top w:val="nil"/>
              <w:left w:val="nil"/>
              <w:bottom w:val="single" w:sz="4" w:space="0" w:color="auto"/>
              <w:right w:val="single" w:sz="4" w:space="0" w:color="auto"/>
            </w:tcBorders>
            <w:noWrap/>
            <w:vAlign w:val="center"/>
            <w:hideMark/>
          </w:tcPr>
          <w:p w14:paraId="13626FB6" w14:textId="77777777" w:rsidR="00C51F9D" w:rsidRPr="00C51F9D" w:rsidRDefault="00C51F9D" w:rsidP="00C51F9D">
            <w:pPr>
              <w:jc w:val="center"/>
              <w:rPr>
                <w:color w:val="000000"/>
                <w:sz w:val="14"/>
                <w:szCs w:val="14"/>
              </w:rPr>
            </w:pPr>
            <w:r w:rsidRPr="00C51F9D">
              <w:rPr>
                <w:color w:val="000000"/>
                <w:sz w:val="14"/>
                <w:szCs w:val="14"/>
              </w:rPr>
              <w:t>21 041,02</w:t>
            </w:r>
          </w:p>
        </w:tc>
        <w:tc>
          <w:tcPr>
            <w:tcW w:w="322" w:type="pct"/>
            <w:tcBorders>
              <w:top w:val="nil"/>
              <w:left w:val="nil"/>
              <w:bottom w:val="single" w:sz="4" w:space="0" w:color="auto"/>
              <w:right w:val="single" w:sz="4" w:space="0" w:color="auto"/>
            </w:tcBorders>
            <w:noWrap/>
            <w:vAlign w:val="center"/>
            <w:hideMark/>
          </w:tcPr>
          <w:p w14:paraId="42645416" w14:textId="77777777" w:rsidR="00C51F9D" w:rsidRPr="00C51F9D" w:rsidRDefault="00C51F9D" w:rsidP="00C51F9D">
            <w:pPr>
              <w:jc w:val="center"/>
              <w:rPr>
                <w:color w:val="000000"/>
                <w:sz w:val="14"/>
                <w:szCs w:val="14"/>
              </w:rPr>
            </w:pPr>
            <w:r w:rsidRPr="00C51F9D">
              <w:rPr>
                <w:color w:val="000000"/>
                <w:sz w:val="14"/>
                <w:szCs w:val="14"/>
              </w:rPr>
              <w:t xml:space="preserve">21 041  </w:t>
            </w:r>
          </w:p>
        </w:tc>
        <w:tc>
          <w:tcPr>
            <w:tcW w:w="260" w:type="pct"/>
            <w:tcBorders>
              <w:top w:val="nil"/>
              <w:left w:val="nil"/>
              <w:bottom w:val="single" w:sz="4" w:space="0" w:color="auto"/>
              <w:right w:val="single" w:sz="4" w:space="0" w:color="auto"/>
            </w:tcBorders>
            <w:noWrap/>
            <w:vAlign w:val="center"/>
            <w:hideMark/>
          </w:tcPr>
          <w:p w14:paraId="1DFAA7F6"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tcBorders>
              <w:top w:val="nil"/>
              <w:left w:val="nil"/>
              <w:bottom w:val="single" w:sz="4" w:space="0" w:color="auto"/>
              <w:right w:val="single" w:sz="8" w:space="0" w:color="auto"/>
            </w:tcBorders>
            <w:vAlign w:val="center"/>
            <w:hideMark/>
          </w:tcPr>
          <w:p w14:paraId="340A4549"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65FA7CA9" w14:textId="77777777" w:rsidTr="00490E4B">
        <w:trPr>
          <w:trHeight w:val="720"/>
        </w:trPr>
        <w:tc>
          <w:tcPr>
            <w:tcW w:w="278" w:type="pct"/>
            <w:tcBorders>
              <w:top w:val="nil"/>
              <w:left w:val="single" w:sz="8" w:space="0" w:color="auto"/>
              <w:bottom w:val="single" w:sz="4" w:space="0" w:color="auto"/>
              <w:right w:val="single" w:sz="4" w:space="0" w:color="auto"/>
            </w:tcBorders>
            <w:noWrap/>
            <w:vAlign w:val="center"/>
            <w:hideMark/>
          </w:tcPr>
          <w:p w14:paraId="64DC1FB0" w14:textId="77777777" w:rsidR="00C51F9D" w:rsidRPr="00C51F9D" w:rsidRDefault="00C51F9D" w:rsidP="00C51F9D">
            <w:pPr>
              <w:jc w:val="center"/>
              <w:rPr>
                <w:color w:val="000000"/>
                <w:sz w:val="14"/>
                <w:szCs w:val="14"/>
              </w:rPr>
            </w:pPr>
            <w:r w:rsidRPr="00C51F9D">
              <w:rPr>
                <w:color w:val="000000"/>
                <w:sz w:val="14"/>
                <w:szCs w:val="14"/>
              </w:rPr>
              <w:t>2.10.</w:t>
            </w:r>
          </w:p>
        </w:tc>
        <w:tc>
          <w:tcPr>
            <w:tcW w:w="1206" w:type="pct"/>
            <w:tcBorders>
              <w:top w:val="nil"/>
              <w:left w:val="nil"/>
              <w:bottom w:val="single" w:sz="4" w:space="0" w:color="auto"/>
              <w:right w:val="single" w:sz="4" w:space="0" w:color="auto"/>
            </w:tcBorders>
            <w:vAlign w:val="center"/>
            <w:hideMark/>
          </w:tcPr>
          <w:p w14:paraId="6BB8A05D" w14:textId="77777777" w:rsidR="00C51F9D" w:rsidRPr="00C51F9D" w:rsidRDefault="00C51F9D" w:rsidP="00C51F9D">
            <w:pPr>
              <w:rPr>
                <w:color w:val="000000"/>
                <w:sz w:val="14"/>
                <w:szCs w:val="14"/>
              </w:rPr>
            </w:pPr>
            <w:r w:rsidRPr="00C51F9D">
              <w:rPr>
                <w:color w:val="000000"/>
                <w:sz w:val="14"/>
                <w:szCs w:val="14"/>
              </w:rPr>
              <w:t>Выпадающие доходы по п.87 Основ ценообразования</w:t>
            </w:r>
          </w:p>
        </w:tc>
        <w:tc>
          <w:tcPr>
            <w:tcW w:w="478" w:type="pct"/>
            <w:tcBorders>
              <w:top w:val="nil"/>
              <w:left w:val="nil"/>
              <w:bottom w:val="single" w:sz="4" w:space="0" w:color="auto"/>
              <w:right w:val="single" w:sz="4" w:space="0" w:color="auto"/>
            </w:tcBorders>
            <w:noWrap/>
            <w:vAlign w:val="center"/>
            <w:hideMark/>
          </w:tcPr>
          <w:p w14:paraId="24ED128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5ECEA43" w14:textId="77777777" w:rsidR="00C51F9D" w:rsidRPr="00C51F9D" w:rsidRDefault="00C51F9D" w:rsidP="00C51F9D">
            <w:pPr>
              <w:jc w:val="center"/>
              <w:rPr>
                <w:color w:val="000000"/>
                <w:sz w:val="14"/>
                <w:szCs w:val="14"/>
              </w:rPr>
            </w:pPr>
            <w:r w:rsidRPr="00C51F9D">
              <w:rPr>
                <w:color w:val="000000"/>
                <w:sz w:val="14"/>
                <w:szCs w:val="14"/>
              </w:rPr>
              <w:t>467 840,71</w:t>
            </w:r>
          </w:p>
        </w:tc>
        <w:tc>
          <w:tcPr>
            <w:tcW w:w="467" w:type="pct"/>
            <w:tcBorders>
              <w:top w:val="nil"/>
              <w:left w:val="nil"/>
              <w:bottom w:val="single" w:sz="4" w:space="0" w:color="auto"/>
              <w:right w:val="single" w:sz="4" w:space="0" w:color="auto"/>
            </w:tcBorders>
            <w:noWrap/>
            <w:vAlign w:val="center"/>
            <w:hideMark/>
          </w:tcPr>
          <w:p w14:paraId="5CE3D3AC" w14:textId="77777777" w:rsidR="00C51F9D" w:rsidRPr="00C51F9D" w:rsidRDefault="00C51F9D" w:rsidP="00C51F9D">
            <w:pPr>
              <w:jc w:val="center"/>
              <w:rPr>
                <w:color w:val="000000"/>
                <w:sz w:val="14"/>
                <w:szCs w:val="14"/>
              </w:rPr>
            </w:pPr>
            <w:r w:rsidRPr="00C51F9D">
              <w:rPr>
                <w:color w:val="000000"/>
                <w:sz w:val="14"/>
                <w:szCs w:val="14"/>
              </w:rPr>
              <w:t>488 545,28</w:t>
            </w:r>
          </w:p>
        </w:tc>
        <w:tc>
          <w:tcPr>
            <w:tcW w:w="459" w:type="pct"/>
            <w:tcBorders>
              <w:top w:val="nil"/>
              <w:left w:val="nil"/>
              <w:bottom w:val="single" w:sz="4" w:space="0" w:color="auto"/>
              <w:right w:val="single" w:sz="4" w:space="0" w:color="auto"/>
            </w:tcBorders>
            <w:noWrap/>
            <w:vAlign w:val="center"/>
            <w:hideMark/>
          </w:tcPr>
          <w:p w14:paraId="2B3C4454" w14:textId="77777777" w:rsidR="00C51F9D" w:rsidRPr="00C51F9D" w:rsidRDefault="00C51F9D" w:rsidP="00C51F9D">
            <w:pPr>
              <w:jc w:val="center"/>
              <w:rPr>
                <w:color w:val="000000"/>
                <w:sz w:val="14"/>
                <w:szCs w:val="14"/>
              </w:rPr>
            </w:pPr>
            <w:r w:rsidRPr="00C51F9D">
              <w:rPr>
                <w:color w:val="000000"/>
                <w:sz w:val="14"/>
                <w:szCs w:val="14"/>
              </w:rPr>
              <w:t>328 417,64</w:t>
            </w:r>
          </w:p>
        </w:tc>
        <w:tc>
          <w:tcPr>
            <w:tcW w:w="467" w:type="pct"/>
            <w:tcBorders>
              <w:top w:val="nil"/>
              <w:left w:val="nil"/>
              <w:bottom w:val="single" w:sz="4" w:space="0" w:color="auto"/>
              <w:right w:val="single" w:sz="4" w:space="0" w:color="auto"/>
            </w:tcBorders>
            <w:noWrap/>
            <w:vAlign w:val="center"/>
            <w:hideMark/>
          </w:tcPr>
          <w:p w14:paraId="421611FF" w14:textId="77777777" w:rsidR="00C51F9D" w:rsidRPr="00C51F9D" w:rsidRDefault="00C51F9D" w:rsidP="00C51F9D">
            <w:pPr>
              <w:jc w:val="center"/>
              <w:rPr>
                <w:color w:val="000000"/>
                <w:sz w:val="14"/>
                <w:szCs w:val="14"/>
              </w:rPr>
            </w:pPr>
            <w:r w:rsidRPr="00C51F9D">
              <w:rPr>
                <w:color w:val="000000"/>
                <w:sz w:val="14"/>
                <w:szCs w:val="14"/>
              </w:rPr>
              <w:t>-3 478,72</w:t>
            </w:r>
          </w:p>
        </w:tc>
        <w:tc>
          <w:tcPr>
            <w:tcW w:w="322" w:type="pct"/>
            <w:tcBorders>
              <w:top w:val="nil"/>
              <w:left w:val="nil"/>
              <w:bottom w:val="single" w:sz="4" w:space="0" w:color="auto"/>
              <w:right w:val="single" w:sz="4" w:space="0" w:color="auto"/>
            </w:tcBorders>
            <w:noWrap/>
            <w:vAlign w:val="center"/>
            <w:hideMark/>
          </w:tcPr>
          <w:p w14:paraId="63BD486A" w14:textId="77777777" w:rsidR="00C51F9D" w:rsidRPr="00C51F9D" w:rsidRDefault="00C51F9D" w:rsidP="00C51F9D">
            <w:pPr>
              <w:jc w:val="center"/>
              <w:rPr>
                <w:color w:val="000000"/>
                <w:sz w:val="14"/>
                <w:szCs w:val="14"/>
              </w:rPr>
            </w:pPr>
            <w:r w:rsidRPr="00C51F9D">
              <w:rPr>
                <w:color w:val="000000"/>
                <w:sz w:val="14"/>
                <w:szCs w:val="14"/>
              </w:rPr>
              <w:t xml:space="preserve">-492 024  </w:t>
            </w:r>
          </w:p>
        </w:tc>
        <w:tc>
          <w:tcPr>
            <w:tcW w:w="260" w:type="pct"/>
            <w:tcBorders>
              <w:top w:val="nil"/>
              <w:left w:val="nil"/>
              <w:bottom w:val="single" w:sz="4" w:space="0" w:color="auto"/>
              <w:right w:val="single" w:sz="4" w:space="0" w:color="auto"/>
            </w:tcBorders>
            <w:noWrap/>
            <w:vAlign w:val="center"/>
            <w:hideMark/>
          </w:tcPr>
          <w:p w14:paraId="6F8FF01C" w14:textId="77777777" w:rsidR="00C51F9D" w:rsidRPr="00C51F9D" w:rsidRDefault="00C51F9D" w:rsidP="00C51F9D">
            <w:pPr>
              <w:jc w:val="center"/>
              <w:rPr>
                <w:color w:val="000000"/>
                <w:sz w:val="14"/>
                <w:szCs w:val="14"/>
              </w:rPr>
            </w:pPr>
            <w:r w:rsidRPr="00C51F9D">
              <w:rPr>
                <w:color w:val="000000"/>
                <w:sz w:val="14"/>
                <w:szCs w:val="14"/>
              </w:rPr>
              <w:t>-101%</w:t>
            </w:r>
          </w:p>
        </w:tc>
        <w:tc>
          <w:tcPr>
            <w:tcW w:w="596" w:type="pct"/>
            <w:tcBorders>
              <w:top w:val="nil"/>
              <w:left w:val="nil"/>
              <w:bottom w:val="single" w:sz="4" w:space="0" w:color="auto"/>
              <w:right w:val="single" w:sz="8" w:space="0" w:color="auto"/>
            </w:tcBorders>
            <w:vAlign w:val="center"/>
            <w:hideMark/>
          </w:tcPr>
          <w:p w14:paraId="7FFB47B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7096DBF" w14:textId="77777777" w:rsidTr="00490E4B">
        <w:trPr>
          <w:trHeight w:val="300"/>
        </w:trPr>
        <w:tc>
          <w:tcPr>
            <w:tcW w:w="278" w:type="pct"/>
            <w:tcBorders>
              <w:top w:val="nil"/>
              <w:left w:val="single" w:sz="8" w:space="0" w:color="auto"/>
              <w:bottom w:val="single" w:sz="4" w:space="0" w:color="auto"/>
              <w:right w:val="single" w:sz="4" w:space="0" w:color="auto"/>
            </w:tcBorders>
            <w:noWrap/>
            <w:vAlign w:val="center"/>
            <w:hideMark/>
          </w:tcPr>
          <w:p w14:paraId="558D491E" w14:textId="77777777" w:rsidR="00C51F9D" w:rsidRPr="00C51F9D" w:rsidRDefault="00C51F9D" w:rsidP="00C51F9D">
            <w:pPr>
              <w:jc w:val="center"/>
              <w:rPr>
                <w:color w:val="000000"/>
                <w:sz w:val="14"/>
                <w:szCs w:val="14"/>
              </w:rPr>
            </w:pPr>
            <w:r w:rsidRPr="00C51F9D">
              <w:rPr>
                <w:color w:val="000000"/>
                <w:sz w:val="14"/>
                <w:szCs w:val="14"/>
              </w:rPr>
              <w:t>2.11.</w:t>
            </w:r>
          </w:p>
        </w:tc>
        <w:tc>
          <w:tcPr>
            <w:tcW w:w="1206" w:type="pct"/>
            <w:tcBorders>
              <w:top w:val="nil"/>
              <w:left w:val="nil"/>
              <w:bottom w:val="single" w:sz="4" w:space="0" w:color="auto"/>
              <w:right w:val="single" w:sz="4" w:space="0" w:color="auto"/>
            </w:tcBorders>
            <w:vAlign w:val="center"/>
            <w:hideMark/>
          </w:tcPr>
          <w:p w14:paraId="283AE90E" w14:textId="77777777" w:rsidR="00C51F9D" w:rsidRPr="00C51F9D" w:rsidRDefault="00C51F9D" w:rsidP="00C51F9D">
            <w:pPr>
              <w:rPr>
                <w:color w:val="000000"/>
                <w:sz w:val="14"/>
                <w:szCs w:val="14"/>
              </w:rPr>
            </w:pPr>
            <w:r w:rsidRPr="00C51F9D">
              <w:rPr>
                <w:color w:val="000000"/>
                <w:sz w:val="14"/>
                <w:szCs w:val="14"/>
              </w:rPr>
              <w:t>Амортизация ОС</w:t>
            </w:r>
          </w:p>
        </w:tc>
        <w:tc>
          <w:tcPr>
            <w:tcW w:w="478" w:type="pct"/>
            <w:tcBorders>
              <w:top w:val="nil"/>
              <w:left w:val="nil"/>
              <w:bottom w:val="single" w:sz="4" w:space="0" w:color="auto"/>
              <w:right w:val="single" w:sz="4" w:space="0" w:color="auto"/>
            </w:tcBorders>
            <w:noWrap/>
            <w:vAlign w:val="center"/>
            <w:hideMark/>
          </w:tcPr>
          <w:p w14:paraId="770B79C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0E4CA4C3" w14:textId="77777777" w:rsidR="00C51F9D" w:rsidRPr="00C51F9D" w:rsidRDefault="00C51F9D" w:rsidP="00C51F9D">
            <w:pPr>
              <w:jc w:val="center"/>
              <w:rPr>
                <w:color w:val="000000"/>
                <w:sz w:val="14"/>
                <w:szCs w:val="14"/>
              </w:rPr>
            </w:pPr>
            <w:r w:rsidRPr="00C51F9D">
              <w:rPr>
                <w:color w:val="000000"/>
                <w:sz w:val="14"/>
                <w:szCs w:val="14"/>
              </w:rPr>
              <w:t>741 385,81</w:t>
            </w:r>
          </w:p>
        </w:tc>
        <w:tc>
          <w:tcPr>
            <w:tcW w:w="467" w:type="pct"/>
            <w:tcBorders>
              <w:top w:val="nil"/>
              <w:left w:val="nil"/>
              <w:bottom w:val="single" w:sz="4" w:space="0" w:color="auto"/>
              <w:right w:val="single" w:sz="4" w:space="0" w:color="auto"/>
            </w:tcBorders>
            <w:noWrap/>
            <w:vAlign w:val="center"/>
            <w:hideMark/>
          </w:tcPr>
          <w:p w14:paraId="2D5986E9" w14:textId="77777777" w:rsidR="00C51F9D" w:rsidRPr="00C51F9D" w:rsidRDefault="00C51F9D" w:rsidP="00C51F9D">
            <w:pPr>
              <w:jc w:val="center"/>
              <w:rPr>
                <w:color w:val="000000"/>
                <w:sz w:val="14"/>
                <w:szCs w:val="14"/>
              </w:rPr>
            </w:pPr>
            <w:r w:rsidRPr="00C51F9D">
              <w:rPr>
                <w:color w:val="000000"/>
                <w:sz w:val="14"/>
                <w:szCs w:val="14"/>
              </w:rPr>
              <w:t>741 386</w:t>
            </w:r>
          </w:p>
        </w:tc>
        <w:tc>
          <w:tcPr>
            <w:tcW w:w="459" w:type="pct"/>
            <w:tcBorders>
              <w:top w:val="nil"/>
              <w:left w:val="nil"/>
              <w:bottom w:val="single" w:sz="4" w:space="0" w:color="auto"/>
              <w:right w:val="single" w:sz="4" w:space="0" w:color="auto"/>
            </w:tcBorders>
            <w:noWrap/>
            <w:vAlign w:val="center"/>
            <w:hideMark/>
          </w:tcPr>
          <w:p w14:paraId="5E9969B7" w14:textId="77777777" w:rsidR="00C51F9D" w:rsidRPr="00C51F9D" w:rsidRDefault="00C51F9D" w:rsidP="00C51F9D">
            <w:pPr>
              <w:jc w:val="center"/>
              <w:rPr>
                <w:color w:val="000000"/>
                <w:sz w:val="14"/>
                <w:szCs w:val="14"/>
              </w:rPr>
            </w:pPr>
            <w:r w:rsidRPr="00C51F9D">
              <w:rPr>
                <w:color w:val="000000"/>
                <w:sz w:val="14"/>
                <w:szCs w:val="14"/>
              </w:rPr>
              <w:t>1 016 818</w:t>
            </w:r>
          </w:p>
        </w:tc>
        <w:tc>
          <w:tcPr>
            <w:tcW w:w="467" w:type="pct"/>
            <w:tcBorders>
              <w:top w:val="nil"/>
              <w:left w:val="nil"/>
              <w:bottom w:val="single" w:sz="4" w:space="0" w:color="auto"/>
              <w:right w:val="single" w:sz="4" w:space="0" w:color="auto"/>
            </w:tcBorders>
            <w:noWrap/>
            <w:vAlign w:val="center"/>
            <w:hideMark/>
          </w:tcPr>
          <w:p w14:paraId="3E797FDA" w14:textId="77777777" w:rsidR="00C51F9D" w:rsidRPr="00C51F9D" w:rsidRDefault="00C51F9D" w:rsidP="00C51F9D">
            <w:pPr>
              <w:jc w:val="center"/>
              <w:rPr>
                <w:color w:val="000000"/>
                <w:sz w:val="14"/>
                <w:szCs w:val="14"/>
              </w:rPr>
            </w:pPr>
            <w:r w:rsidRPr="00C51F9D">
              <w:rPr>
                <w:color w:val="000000"/>
                <w:sz w:val="14"/>
                <w:szCs w:val="14"/>
              </w:rPr>
              <w:t>871 667</w:t>
            </w:r>
          </w:p>
        </w:tc>
        <w:tc>
          <w:tcPr>
            <w:tcW w:w="322" w:type="pct"/>
            <w:tcBorders>
              <w:top w:val="nil"/>
              <w:left w:val="nil"/>
              <w:bottom w:val="single" w:sz="4" w:space="0" w:color="auto"/>
              <w:right w:val="single" w:sz="4" w:space="0" w:color="auto"/>
            </w:tcBorders>
            <w:noWrap/>
            <w:vAlign w:val="center"/>
            <w:hideMark/>
          </w:tcPr>
          <w:p w14:paraId="562A9706" w14:textId="77777777" w:rsidR="00C51F9D" w:rsidRPr="00C51F9D" w:rsidRDefault="00C51F9D" w:rsidP="00C51F9D">
            <w:pPr>
              <w:jc w:val="center"/>
              <w:rPr>
                <w:color w:val="000000"/>
                <w:sz w:val="14"/>
                <w:szCs w:val="14"/>
              </w:rPr>
            </w:pPr>
            <w:r w:rsidRPr="00C51F9D">
              <w:rPr>
                <w:color w:val="000000"/>
                <w:sz w:val="14"/>
                <w:szCs w:val="14"/>
              </w:rPr>
              <w:t xml:space="preserve">130 281  </w:t>
            </w:r>
          </w:p>
        </w:tc>
        <w:tc>
          <w:tcPr>
            <w:tcW w:w="260" w:type="pct"/>
            <w:tcBorders>
              <w:top w:val="nil"/>
              <w:left w:val="nil"/>
              <w:bottom w:val="single" w:sz="4" w:space="0" w:color="auto"/>
              <w:right w:val="single" w:sz="4" w:space="0" w:color="auto"/>
            </w:tcBorders>
            <w:noWrap/>
            <w:vAlign w:val="center"/>
            <w:hideMark/>
          </w:tcPr>
          <w:p w14:paraId="3AF0B04D" w14:textId="77777777" w:rsidR="00C51F9D" w:rsidRPr="00C51F9D" w:rsidRDefault="00C51F9D" w:rsidP="00C51F9D">
            <w:pPr>
              <w:jc w:val="center"/>
              <w:rPr>
                <w:color w:val="000000"/>
                <w:sz w:val="14"/>
                <w:szCs w:val="14"/>
              </w:rPr>
            </w:pPr>
            <w:r w:rsidRPr="00C51F9D">
              <w:rPr>
                <w:color w:val="000000"/>
                <w:sz w:val="14"/>
                <w:szCs w:val="14"/>
              </w:rPr>
              <w:t>18%</w:t>
            </w:r>
          </w:p>
        </w:tc>
        <w:tc>
          <w:tcPr>
            <w:tcW w:w="596" w:type="pct"/>
            <w:tcBorders>
              <w:top w:val="nil"/>
              <w:left w:val="nil"/>
              <w:bottom w:val="single" w:sz="4" w:space="0" w:color="auto"/>
              <w:right w:val="single" w:sz="8" w:space="0" w:color="auto"/>
            </w:tcBorders>
            <w:vAlign w:val="center"/>
            <w:hideMark/>
          </w:tcPr>
          <w:p w14:paraId="3EA83BC3"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1229D1B" w14:textId="77777777" w:rsidTr="00490E4B">
        <w:trPr>
          <w:trHeight w:val="315"/>
        </w:trPr>
        <w:tc>
          <w:tcPr>
            <w:tcW w:w="278" w:type="pct"/>
            <w:tcBorders>
              <w:top w:val="nil"/>
              <w:left w:val="single" w:sz="8" w:space="0" w:color="auto"/>
              <w:bottom w:val="single" w:sz="4" w:space="0" w:color="auto"/>
              <w:right w:val="single" w:sz="4" w:space="0" w:color="auto"/>
            </w:tcBorders>
            <w:noWrap/>
            <w:vAlign w:val="center"/>
            <w:hideMark/>
          </w:tcPr>
          <w:p w14:paraId="1FC42449" w14:textId="77777777" w:rsidR="00C51F9D" w:rsidRPr="00C51F9D" w:rsidRDefault="00C51F9D" w:rsidP="00C51F9D">
            <w:pPr>
              <w:jc w:val="center"/>
              <w:rPr>
                <w:color w:val="000000"/>
                <w:sz w:val="14"/>
                <w:szCs w:val="14"/>
              </w:rPr>
            </w:pPr>
            <w:r w:rsidRPr="00C51F9D">
              <w:rPr>
                <w:color w:val="000000"/>
                <w:sz w:val="14"/>
                <w:szCs w:val="14"/>
              </w:rPr>
              <w:t>2.12.</w:t>
            </w:r>
          </w:p>
        </w:tc>
        <w:tc>
          <w:tcPr>
            <w:tcW w:w="1206" w:type="pct"/>
            <w:tcBorders>
              <w:top w:val="nil"/>
              <w:left w:val="nil"/>
              <w:bottom w:val="single" w:sz="4" w:space="0" w:color="auto"/>
              <w:right w:val="single" w:sz="4" w:space="0" w:color="auto"/>
            </w:tcBorders>
            <w:vAlign w:val="center"/>
            <w:hideMark/>
          </w:tcPr>
          <w:p w14:paraId="42B0CD93" w14:textId="77777777" w:rsidR="00C51F9D" w:rsidRPr="00C51F9D" w:rsidRDefault="00C51F9D" w:rsidP="00C51F9D">
            <w:pPr>
              <w:rPr>
                <w:color w:val="000000"/>
                <w:sz w:val="14"/>
                <w:szCs w:val="14"/>
              </w:rPr>
            </w:pPr>
            <w:r w:rsidRPr="00C51F9D">
              <w:rPr>
                <w:color w:val="000000"/>
                <w:sz w:val="14"/>
                <w:szCs w:val="14"/>
              </w:rPr>
              <w:t>Прибыль на капитальные вложения</w:t>
            </w:r>
          </w:p>
        </w:tc>
        <w:tc>
          <w:tcPr>
            <w:tcW w:w="478" w:type="pct"/>
            <w:tcBorders>
              <w:top w:val="nil"/>
              <w:left w:val="nil"/>
              <w:bottom w:val="single" w:sz="4" w:space="0" w:color="auto"/>
              <w:right w:val="single" w:sz="4" w:space="0" w:color="auto"/>
            </w:tcBorders>
            <w:noWrap/>
            <w:vAlign w:val="center"/>
            <w:hideMark/>
          </w:tcPr>
          <w:p w14:paraId="13CB5E1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BE46799"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46745FB"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08F46928"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2372D523"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07675CA3" w14:textId="77777777" w:rsidR="00C51F9D" w:rsidRPr="00C51F9D" w:rsidRDefault="00C51F9D" w:rsidP="00C51F9D">
            <w:pPr>
              <w:jc w:val="center"/>
              <w:rPr>
                <w:color w:val="000000"/>
                <w:sz w:val="14"/>
                <w:szCs w:val="14"/>
              </w:rPr>
            </w:pPr>
            <w:r w:rsidRPr="00C51F9D">
              <w:rPr>
                <w:color w:val="000000"/>
                <w:sz w:val="14"/>
                <w:szCs w:val="14"/>
              </w:rPr>
              <w:t xml:space="preserve">0  </w:t>
            </w:r>
          </w:p>
        </w:tc>
        <w:tc>
          <w:tcPr>
            <w:tcW w:w="260" w:type="pct"/>
            <w:tcBorders>
              <w:top w:val="nil"/>
              <w:left w:val="nil"/>
              <w:bottom w:val="single" w:sz="4" w:space="0" w:color="auto"/>
              <w:right w:val="single" w:sz="4" w:space="0" w:color="auto"/>
            </w:tcBorders>
            <w:noWrap/>
            <w:vAlign w:val="center"/>
            <w:hideMark/>
          </w:tcPr>
          <w:p w14:paraId="2359802E" w14:textId="77777777" w:rsidR="00C51F9D" w:rsidRPr="00C51F9D" w:rsidRDefault="00C51F9D" w:rsidP="00C51F9D">
            <w:pPr>
              <w:jc w:val="center"/>
              <w:rPr>
                <w:color w:val="000000"/>
                <w:sz w:val="14"/>
                <w:szCs w:val="14"/>
              </w:rPr>
            </w:pPr>
            <w:r w:rsidRPr="00C51F9D">
              <w:rPr>
                <w:color w:val="000000"/>
                <w:sz w:val="14"/>
                <w:szCs w:val="14"/>
              </w:rPr>
              <w:t>0%</w:t>
            </w:r>
          </w:p>
        </w:tc>
        <w:tc>
          <w:tcPr>
            <w:tcW w:w="596" w:type="pct"/>
            <w:tcBorders>
              <w:top w:val="nil"/>
              <w:left w:val="nil"/>
              <w:bottom w:val="single" w:sz="4" w:space="0" w:color="auto"/>
              <w:right w:val="single" w:sz="8" w:space="0" w:color="auto"/>
            </w:tcBorders>
            <w:vAlign w:val="center"/>
            <w:hideMark/>
          </w:tcPr>
          <w:p w14:paraId="3B97299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BC593E4" w14:textId="77777777" w:rsidTr="00490E4B">
        <w:trPr>
          <w:trHeight w:val="315"/>
        </w:trPr>
        <w:tc>
          <w:tcPr>
            <w:tcW w:w="1484" w:type="pct"/>
            <w:gridSpan w:val="2"/>
            <w:tcBorders>
              <w:top w:val="single" w:sz="8" w:space="0" w:color="auto"/>
              <w:left w:val="single" w:sz="8" w:space="0" w:color="auto"/>
              <w:bottom w:val="single" w:sz="8" w:space="0" w:color="auto"/>
              <w:right w:val="single" w:sz="4" w:space="0" w:color="auto"/>
            </w:tcBorders>
            <w:vAlign w:val="center"/>
            <w:hideMark/>
          </w:tcPr>
          <w:p w14:paraId="17F1F133" w14:textId="77777777" w:rsidR="00C51F9D" w:rsidRPr="00C51F9D" w:rsidRDefault="00C51F9D" w:rsidP="00C51F9D">
            <w:pPr>
              <w:jc w:val="center"/>
              <w:rPr>
                <w:b/>
                <w:bCs/>
                <w:color w:val="000000"/>
                <w:sz w:val="14"/>
                <w:szCs w:val="14"/>
              </w:rPr>
            </w:pPr>
            <w:r w:rsidRPr="00C51F9D">
              <w:rPr>
                <w:b/>
                <w:bCs/>
                <w:color w:val="000000"/>
                <w:sz w:val="14"/>
                <w:szCs w:val="14"/>
              </w:rPr>
              <w:t>ИТОГО неподконтрольных расходов</w:t>
            </w:r>
          </w:p>
        </w:tc>
        <w:tc>
          <w:tcPr>
            <w:tcW w:w="478" w:type="pct"/>
            <w:tcBorders>
              <w:top w:val="single" w:sz="8" w:space="0" w:color="auto"/>
              <w:left w:val="nil"/>
              <w:bottom w:val="single" w:sz="8" w:space="0" w:color="auto"/>
              <w:right w:val="single" w:sz="4" w:space="0" w:color="auto"/>
            </w:tcBorders>
            <w:noWrap/>
            <w:vAlign w:val="center"/>
            <w:hideMark/>
          </w:tcPr>
          <w:p w14:paraId="37BEE395"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single" w:sz="8" w:space="0" w:color="auto"/>
              <w:left w:val="nil"/>
              <w:bottom w:val="single" w:sz="8" w:space="0" w:color="auto"/>
              <w:right w:val="single" w:sz="4" w:space="0" w:color="auto"/>
            </w:tcBorders>
            <w:noWrap/>
            <w:vAlign w:val="center"/>
            <w:hideMark/>
          </w:tcPr>
          <w:p w14:paraId="312D8B7E" w14:textId="77777777" w:rsidR="00C51F9D" w:rsidRPr="00C51F9D" w:rsidRDefault="00C51F9D" w:rsidP="00C51F9D">
            <w:pPr>
              <w:jc w:val="center"/>
              <w:rPr>
                <w:b/>
                <w:bCs/>
                <w:color w:val="000000"/>
                <w:sz w:val="14"/>
                <w:szCs w:val="14"/>
              </w:rPr>
            </w:pPr>
            <w:r w:rsidRPr="00C51F9D">
              <w:rPr>
                <w:b/>
                <w:bCs/>
                <w:color w:val="000000"/>
                <w:sz w:val="14"/>
                <w:szCs w:val="14"/>
              </w:rPr>
              <w:t>3 031 120</w:t>
            </w:r>
          </w:p>
        </w:tc>
        <w:tc>
          <w:tcPr>
            <w:tcW w:w="467" w:type="pct"/>
            <w:tcBorders>
              <w:top w:val="single" w:sz="8" w:space="0" w:color="auto"/>
              <w:left w:val="nil"/>
              <w:bottom w:val="single" w:sz="8" w:space="0" w:color="auto"/>
              <w:right w:val="single" w:sz="4" w:space="0" w:color="auto"/>
            </w:tcBorders>
            <w:noWrap/>
            <w:vAlign w:val="center"/>
            <w:hideMark/>
          </w:tcPr>
          <w:p w14:paraId="3B4D3BBD" w14:textId="77777777" w:rsidR="00C51F9D" w:rsidRPr="00C51F9D" w:rsidRDefault="00C51F9D" w:rsidP="00C51F9D">
            <w:pPr>
              <w:jc w:val="center"/>
              <w:rPr>
                <w:b/>
                <w:bCs/>
                <w:color w:val="000000"/>
                <w:sz w:val="14"/>
                <w:szCs w:val="14"/>
              </w:rPr>
            </w:pPr>
            <w:r w:rsidRPr="00C51F9D">
              <w:rPr>
                <w:b/>
                <w:bCs/>
                <w:color w:val="000000"/>
                <w:sz w:val="14"/>
                <w:szCs w:val="14"/>
              </w:rPr>
              <w:t>3 051 824</w:t>
            </w:r>
          </w:p>
        </w:tc>
        <w:tc>
          <w:tcPr>
            <w:tcW w:w="459" w:type="pct"/>
            <w:tcBorders>
              <w:top w:val="single" w:sz="8" w:space="0" w:color="auto"/>
              <w:left w:val="nil"/>
              <w:bottom w:val="single" w:sz="8" w:space="0" w:color="auto"/>
              <w:right w:val="single" w:sz="4" w:space="0" w:color="auto"/>
            </w:tcBorders>
            <w:noWrap/>
            <w:vAlign w:val="center"/>
            <w:hideMark/>
          </w:tcPr>
          <w:p w14:paraId="1CF988C5" w14:textId="77777777" w:rsidR="00C51F9D" w:rsidRPr="00C51F9D" w:rsidRDefault="00C51F9D" w:rsidP="00C51F9D">
            <w:pPr>
              <w:jc w:val="center"/>
              <w:rPr>
                <w:b/>
                <w:bCs/>
                <w:color w:val="000000"/>
                <w:sz w:val="14"/>
                <w:szCs w:val="14"/>
              </w:rPr>
            </w:pPr>
            <w:r w:rsidRPr="00C51F9D">
              <w:rPr>
                <w:b/>
                <w:bCs/>
                <w:color w:val="000000"/>
                <w:sz w:val="14"/>
                <w:szCs w:val="14"/>
              </w:rPr>
              <w:t>3 511 485</w:t>
            </w:r>
          </w:p>
        </w:tc>
        <w:tc>
          <w:tcPr>
            <w:tcW w:w="467" w:type="pct"/>
            <w:tcBorders>
              <w:top w:val="single" w:sz="8" w:space="0" w:color="auto"/>
              <w:left w:val="nil"/>
              <w:bottom w:val="single" w:sz="8" w:space="0" w:color="auto"/>
              <w:right w:val="single" w:sz="4" w:space="0" w:color="auto"/>
            </w:tcBorders>
            <w:noWrap/>
            <w:vAlign w:val="center"/>
            <w:hideMark/>
          </w:tcPr>
          <w:p w14:paraId="2C00AF81" w14:textId="77777777" w:rsidR="00C51F9D" w:rsidRPr="00C51F9D" w:rsidRDefault="00C51F9D" w:rsidP="00C51F9D">
            <w:pPr>
              <w:jc w:val="center"/>
              <w:rPr>
                <w:b/>
                <w:bCs/>
                <w:color w:val="000000"/>
                <w:sz w:val="14"/>
                <w:szCs w:val="14"/>
              </w:rPr>
            </w:pPr>
            <w:r w:rsidRPr="00C51F9D">
              <w:rPr>
                <w:b/>
                <w:bCs/>
                <w:color w:val="000000"/>
                <w:sz w:val="14"/>
                <w:szCs w:val="14"/>
              </w:rPr>
              <w:t>2 536 615</w:t>
            </w:r>
          </w:p>
        </w:tc>
        <w:tc>
          <w:tcPr>
            <w:tcW w:w="322" w:type="pct"/>
            <w:tcBorders>
              <w:top w:val="single" w:sz="8" w:space="0" w:color="auto"/>
              <w:left w:val="nil"/>
              <w:bottom w:val="single" w:sz="8" w:space="0" w:color="auto"/>
              <w:right w:val="single" w:sz="4" w:space="0" w:color="auto"/>
            </w:tcBorders>
            <w:noWrap/>
            <w:vAlign w:val="center"/>
            <w:hideMark/>
          </w:tcPr>
          <w:p w14:paraId="3159BBB6" w14:textId="77777777" w:rsidR="00C51F9D" w:rsidRPr="00C51F9D" w:rsidRDefault="00C51F9D" w:rsidP="00C51F9D">
            <w:pPr>
              <w:jc w:val="center"/>
              <w:rPr>
                <w:b/>
                <w:bCs/>
                <w:color w:val="000000"/>
                <w:sz w:val="14"/>
                <w:szCs w:val="14"/>
              </w:rPr>
            </w:pPr>
            <w:r w:rsidRPr="00C51F9D">
              <w:rPr>
                <w:b/>
                <w:bCs/>
                <w:color w:val="000000"/>
                <w:sz w:val="14"/>
                <w:szCs w:val="14"/>
              </w:rPr>
              <w:t xml:space="preserve">-515 209  </w:t>
            </w:r>
          </w:p>
        </w:tc>
        <w:tc>
          <w:tcPr>
            <w:tcW w:w="260" w:type="pct"/>
            <w:tcBorders>
              <w:top w:val="single" w:sz="8" w:space="0" w:color="auto"/>
              <w:left w:val="nil"/>
              <w:bottom w:val="single" w:sz="8" w:space="0" w:color="auto"/>
              <w:right w:val="single" w:sz="4" w:space="0" w:color="auto"/>
            </w:tcBorders>
            <w:noWrap/>
            <w:vAlign w:val="center"/>
            <w:hideMark/>
          </w:tcPr>
          <w:p w14:paraId="5A82F268" w14:textId="77777777" w:rsidR="00C51F9D" w:rsidRPr="00C51F9D" w:rsidRDefault="00C51F9D" w:rsidP="00C51F9D">
            <w:pPr>
              <w:jc w:val="center"/>
              <w:rPr>
                <w:b/>
                <w:bCs/>
                <w:color w:val="000000"/>
                <w:sz w:val="14"/>
                <w:szCs w:val="14"/>
              </w:rPr>
            </w:pPr>
            <w:r w:rsidRPr="00C51F9D">
              <w:rPr>
                <w:b/>
                <w:bCs/>
                <w:color w:val="000000"/>
                <w:sz w:val="14"/>
                <w:szCs w:val="14"/>
              </w:rPr>
              <w:t>-17%</w:t>
            </w:r>
          </w:p>
        </w:tc>
        <w:tc>
          <w:tcPr>
            <w:tcW w:w="596" w:type="pct"/>
            <w:tcBorders>
              <w:top w:val="single" w:sz="8" w:space="0" w:color="auto"/>
              <w:left w:val="nil"/>
              <w:bottom w:val="single" w:sz="8" w:space="0" w:color="auto"/>
              <w:right w:val="single" w:sz="8" w:space="0" w:color="auto"/>
            </w:tcBorders>
            <w:vAlign w:val="center"/>
            <w:hideMark/>
          </w:tcPr>
          <w:p w14:paraId="6C9A6FF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54F6885" w14:textId="77777777" w:rsidTr="00490E4B">
        <w:trPr>
          <w:trHeight w:val="300"/>
        </w:trPr>
        <w:tc>
          <w:tcPr>
            <w:tcW w:w="278" w:type="pct"/>
            <w:tcBorders>
              <w:top w:val="nil"/>
              <w:left w:val="single" w:sz="4" w:space="0" w:color="auto"/>
              <w:bottom w:val="single" w:sz="4" w:space="0" w:color="auto"/>
              <w:right w:val="single" w:sz="4" w:space="0" w:color="auto"/>
            </w:tcBorders>
            <w:vAlign w:val="center"/>
            <w:hideMark/>
          </w:tcPr>
          <w:p w14:paraId="65C79121" w14:textId="77777777" w:rsidR="00C51F9D" w:rsidRPr="00C51F9D" w:rsidRDefault="00C51F9D" w:rsidP="00C51F9D">
            <w:pPr>
              <w:jc w:val="center"/>
              <w:rPr>
                <w:b/>
                <w:bCs/>
                <w:color w:val="000000"/>
                <w:sz w:val="14"/>
                <w:szCs w:val="14"/>
              </w:rPr>
            </w:pPr>
            <w:r w:rsidRPr="00C51F9D">
              <w:rPr>
                <w:b/>
                <w:bCs/>
                <w:color w:val="000000"/>
                <w:sz w:val="14"/>
                <w:szCs w:val="14"/>
              </w:rPr>
              <w:t>3.</w:t>
            </w:r>
          </w:p>
        </w:tc>
        <w:tc>
          <w:tcPr>
            <w:tcW w:w="1206" w:type="pct"/>
            <w:tcBorders>
              <w:top w:val="nil"/>
              <w:left w:val="nil"/>
              <w:bottom w:val="single" w:sz="4" w:space="0" w:color="auto"/>
              <w:right w:val="single" w:sz="4" w:space="0" w:color="auto"/>
            </w:tcBorders>
            <w:noWrap/>
            <w:vAlign w:val="center"/>
            <w:hideMark/>
          </w:tcPr>
          <w:p w14:paraId="34179035" w14:textId="77777777" w:rsidR="00C51F9D" w:rsidRPr="00C51F9D" w:rsidRDefault="00C51F9D" w:rsidP="00C51F9D">
            <w:pPr>
              <w:rPr>
                <w:color w:val="000000"/>
                <w:sz w:val="14"/>
                <w:szCs w:val="14"/>
              </w:rPr>
            </w:pPr>
            <w:r w:rsidRPr="00C51F9D">
              <w:rPr>
                <w:color w:val="000000"/>
                <w:sz w:val="14"/>
                <w:szCs w:val="14"/>
              </w:rPr>
              <w:t>Экономия подконтрольных расходов</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7040657"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single" w:sz="4" w:space="0" w:color="auto"/>
              <w:bottom w:val="single" w:sz="4" w:space="0" w:color="auto"/>
              <w:right w:val="single" w:sz="4" w:space="0" w:color="auto"/>
            </w:tcBorders>
            <w:noWrap/>
            <w:vAlign w:val="center"/>
            <w:hideMark/>
          </w:tcPr>
          <w:p w14:paraId="4073FD37"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CC5F701"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59" w:type="pct"/>
            <w:tcBorders>
              <w:top w:val="single" w:sz="4" w:space="0" w:color="auto"/>
              <w:left w:val="single" w:sz="4" w:space="0" w:color="auto"/>
              <w:bottom w:val="single" w:sz="4" w:space="0" w:color="auto"/>
              <w:right w:val="single" w:sz="4" w:space="0" w:color="auto"/>
            </w:tcBorders>
            <w:noWrap/>
            <w:vAlign w:val="center"/>
            <w:hideMark/>
          </w:tcPr>
          <w:p w14:paraId="11A1BAE8" w14:textId="77777777" w:rsidR="00C51F9D" w:rsidRPr="00C51F9D" w:rsidRDefault="00C51F9D" w:rsidP="00C51F9D">
            <w:pPr>
              <w:jc w:val="center"/>
              <w:rPr>
                <w:b/>
                <w:bCs/>
                <w:color w:val="000000"/>
                <w:sz w:val="14"/>
                <w:szCs w:val="14"/>
              </w:rPr>
            </w:pPr>
            <w:r w:rsidRPr="00C51F9D">
              <w:rPr>
                <w:b/>
                <w:bCs/>
                <w:color w:val="000000"/>
                <w:sz w:val="14"/>
                <w:szCs w:val="14"/>
              </w:rPr>
              <w:t>174 126</w:t>
            </w:r>
          </w:p>
        </w:tc>
        <w:tc>
          <w:tcPr>
            <w:tcW w:w="467" w:type="pct"/>
            <w:tcBorders>
              <w:top w:val="nil"/>
              <w:left w:val="single" w:sz="4" w:space="0" w:color="auto"/>
              <w:bottom w:val="single" w:sz="4" w:space="0" w:color="auto"/>
              <w:right w:val="single" w:sz="4" w:space="0" w:color="auto"/>
            </w:tcBorders>
            <w:noWrap/>
            <w:vAlign w:val="center"/>
            <w:hideMark/>
          </w:tcPr>
          <w:p w14:paraId="048C0C15"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0BB84525"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 xml:space="preserve">0  </w:t>
            </w:r>
          </w:p>
        </w:tc>
        <w:tc>
          <w:tcPr>
            <w:tcW w:w="260" w:type="pct"/>
            <w:tcBorders>
              <w:top w:val="nil"/>
              <w:left w:val="nil"/>
              <w:bottom w:val="single" w:sz="4" w:space="0" w:color="auto"/>
              <w:right w:val="single" w:sz="4" w:space="0" w:color="auto"/>
            </w:tcBorders>
            <w:noWrap/>
            <w:vAlign w:val="center"/>
            <w:hideMark/>
          </w:tcPr>
          <w:p w14:paraId="374142CE"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0%</w:t>
            </w:r>
          </w:p>
        </w:tc>
        <w:tc>
          <w:tcPr>
            <w:tcW w:w="596" w:type="pct"/>
            <w:tcBorders>
              <w:top w:val="nil"/>
              <w:left w:val="nil"/>
              <w:bottom w:val="single" w:sz="4" w:space="0" w:color="auto"/>
              <w:right w:val="single" w:sz="4" w:space="0" w:color="auto"/>
            </w:tcBorders>
            <w:vAlign w:val="center"/>
            <w:hideMark/>
          </w:tcPr>
          <w:p w14:paraId="5DACB2A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875BA49" w14:textId="77777777" w:rsidTr="00490E4B">
        <w:trPr>
          <w:trHeight w:val="300"/>
        </w:trPr>
        <w:tc>
          <w:tcPr>
            <w:tcW w:w="278" w:type="pct"/>
            <w:tcBorders>
              <w:top w:val="single" w:sz="4" w:space="0" w:color="auto"/>
              <w:left w:val="single" w:sz="4" w:space="0" w:color="auto"/>
              <w:bottom w:val="single" w:sz="4" w:space="0" w:color="auto"/>
              <w:right w:val="single" w:sz="4" w:space="0" w:color="auto"/>
            </w:tcBorders>
            <w:vAlign w:val="center"/>
            <w:hideMark/>
          </w:tcPr>
          <w:p w14:paraId="12698FB5" w14:textId="77777777" w:rsidR="00C51F9D" w:rsidRPr="00C51F9D" w:rsidRDefault="00C51F9D" w:rsidP="00C51F9D">
            <w:pPr>
              <w:jc w:val="center"/>
              <w:rPr>
                <w:b/>
                <w:bCs/>
                <w:color w:val="000000"/>
                <w:sz w:val="14"/>
                <w:szCs w:val="14"/>
              </w:rPr>
            </w:pPr>
            <w:r w:rsidRPr="00C51F9D">
              <w:rPr>
                <w:b/>
                <w:bCs/>
                <w:color w:val="000000"/>
                <w:sz w:val="14"/>
                <w:szCs w:val="14"/>
              </w:rPr>
              <w:t>4.</w:t>
            </w:r>
          </w:p>
        </w:tc>
        <w:tc>
          <w:tcPr>
            <w:tcW w:w="1206" w:type="pct"/>
            <w:tcBorders>
              <w:top w:val="single" w:sz="4" w:space="0" w:color="auto"/>
              <w:left w:val="nil"/>
              <w:bottom w:val="single" w:sz="4" w:space="0" w:color="auto"/>
              <w:right w:val="single" w:sz="4" w:space="0" w:color="auto"/>
            </w:tcBorders>
            <w:noWrap/>
            <w:vAlign w:val="center"/>
            <w:hideMark/>
          </w:tcPr>
          <w:p w14:paraId="76BAE0FA"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78" w:type="pct"/>
            <w:tcBorders>
              <w:top w:val="nil"/>
              <w:left w:val="nil"/>
              <w:bottom w:val="single" w:sz="4" w:space="0" w:color="auto"/>
              <w:right w:val="single" w:sz="4" w:space="0" w:color="auto"/>
            </w:tcBorders>
            <w:noWrap/>
            <w:vAlign w:val="center"/>
            <w:hideMark/>
          </w:tcPr>
          <w:p w14:paraId="7A55C8EF"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single" w:sz="4" w:space="0" w:color="auto"/>
              <w:left w:val="nil"/>
              <w:bottom w:val="single" w:sz="4" w:space="0" w:color="auto"/>
              <w:right w:val="single" w:sz="4" w:space="0" w:color="auto"/>
            </w:tcBorders>
            <w:noWrap/>
            <w:vAlign w:val="center"/>
            <w:hideMark/>
          </w:tcPr>
          <w:p w14:paraId="480A6B3D"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67" w:type="pct"/>
            <w:tcBorders>
              <w:top w:val="single" w:sz="4" w:space="0" w:color="auto"/>
              <w:left w:val="nil"/>
              <w:bottom w:val="single" w:sz="4" w:space="0" w:color="auto"/>
              <w:right w:val="single" w:sz="4" w:space="0" w:color="auto"/>
            </w:tcBorders>
            <w:noWrap/>
            <w:vAlign w:val="center"/>
            <w:hideMark/>
          </w:tcPr>
          <w:p w14:paraId="52C0EB16"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4E07825C" w14:textId="77777777" w:rsidR="00C51F9D" w:rsidRPr="00C51F9D" w:rsidRDefault="00C51F9D" w:rsidP="00C51F9D">
            <w:pPr>
              <w:jc w:val="center"/>
              <w:rPr>
                <w:b/>
                <w:bCs/>
                <w:color w:val="000000"/>
                <w:sz w:val="14"/>
                <w:szCs w:val="14"/>
              </w:rPr>
            </w:pPr>
            <w:r w:rsidRPr="00C51F9D">
              <w:rPr>
                <w:b/>
                <w:bCs/>
                <w:color w:val="000000"/>
                <w:sz w:val="14"/>
                <w:szCs w:val="14"/>
              </w:rPr>
              <w:t>424 808</w:t>
            </w:r>
          </w:p>
        </w:tc>
        <w:tc>
          <w:tcPr>
            <w:tcW w:w="467" w:type="pct"/>
            <w:tcBorders>
              <w:top w:val="single" w:sz="4" w:space="0" w:color="auto"/>
              <w:left w:val="nil"/>
              <w:bottom w:val="single" w:sz="4" w:space="0" w:color="auto"/>
              <w:right w:val="single" w:sz="4" w:space="0" w:color="auto"/>
            </w:tcBorders>
            <w:noWrap/>
            <w:vAlign w:val="center"/>
            <w:hideMark/>
          </w:tcPr>
          <w:p w14:paraId="1120D552" w14:textId="77777777" w:rsidR="00C51F9D" w:rsidRPr="00C51F9D" w:rsidRDefault="00C51F9D" w:rsidP="00C51F9D">
            <w:pPr>
              <w:jc w:val="center"/>
              <w:rPr>
                <w:b/>
                <w:bCs/>
                <w:color w:val="000000"/>
                <w:sz w:val="14"/>
                <w:szCs w:val="14"/>
              </w:rPr>
            </w:pPr>
            <w:r w:rsidRPr="00C51F9D">
              <w:rPr>
                <w:b/>
                <w:bCs/>
                <w:color w:val="000000"/>
                <w:sz w:val="14"/>
                <w:szCs w:val="14"/>
              </w:rPr>
              <w:t>71 951</w:t>
            </w:r>
          </w:p>
        </w:tc>
        <w:tc>
          <w:tcPr>
            <w:tcW w:w="322" w:type="pct"/>
            <w:tcBorders>
              <w:top w:val="single" w:sz="4" w:space="0" w:color="auto"/>
              <w:left w:val="nil"/>
              <w:bottom w:val="single" w:sz="4" w:space="0" w:color="auto"/>
              <w:right w:val="single" w:sz="4" w:space="0" w:color="auto"/>
            </w:tcBorders>
            <w:noWrap/>
            <w:vAlign w:val="center"/>
            <w:hideMark/>
          </w:tcPr>
          <w:p w14:paraId="33A472B9" w14:textId="77777777" w:rsidR="00C51F9D" w:rsidRPr="00C51F9D" w:rsidRDefault="00C51F9D" w:rsidP="00C51F9D">
            <w:pPr>
              <w:jc w:val="center"/>
              <w:rPr>
                <w:b/>
                <w:bCs/>
                <w:color w:val="000000"/>
                <w:sz w:val="14"/>
                <w:szCs w:val="14"/>
              </w:rPr>
            </w:pPr>
            <w:r w:rsidRPr="00C51F9D">
              <w:rPr>
                <w:b/>
                <w:bCs/>
                <w:color w:val="000000"/>
                <w:sz w:val="14"/>
                <w:szCs w:val="14"/>
              </w:rPr>
              <w:t xml:space="preserve">71 951  </w:t>
            </w:r>
          </w:p>
        </w:tc>
        <w:tc>
          <w:tcPr>
            <w:tcW w:w="260" w:type="pct"/>
            <w:tcBorders>
              <w:top w:val="single" w:sz="4" w:space="0" w:color="auto"/>
              <w:left w:val="nil"/>
              <w:bottom w:val="single" w:sz="4" w:space="0" w:color="auto"/>
              <w:right w:val="single" w:sz="4" w:space="0" w:color="auto"/>
            </w:tcBorders>
            <w:noWrap/>
            <w:vAlign w:val="center"/>
            <w:hideMark/>
          </w:tcPr>
          <w:p w14:paraId="46D1E512" w14:textId="77777777" w:rsidR="00C51F9D" w:rsidRPr="00C51F9D" w:rsidRDefault="00C51F9D" w:rsidP="00C51F9D">
            <w:pPr>
              <w:jc w:val="center"/>
              <w:rPr>
                <w:b/>
                <w:bCs/>
                <w:color w:val="000000"/>
                <w:sz w:val="14"/>
                <w:szCs w:val="14"/>
              </w:rPr>
            </w:pPr>
            <w:r w:rsidRPr="00C51F9D">
              <w:rPr>
                <w:b/>
                <w:bCs/>
                <w:color w:val="000000"/>
                <w:sz w:val="14"/>
                <w:szCs w:val="14"/>
              </w:rPr>
              <w:t>0%</w:t>
            </w:r>
          </w:p>
        </w:tc>
        <w:tc>
          <w:tcPr>
            <w:tcW w:w="596" w:type="pct"/>
            <w:tcBorders>
              <w:top w:val="single" w:sz="4" w:space="0" w:color="auto"/>
              <w:left w:val="nil"/>
              <w:bottom w:val="single" w:sz="4" w:space="0" w:color="auto"/>
              <w:right w:val="single" w:sz="4" w:space="0" w:color="auto"/>
            </w:tcBorders>
            <w:vAlign w:val="center"/>
            <w:hideMark/>
          </w:tcPr>
          <w:p w14:paraId="7D4DB069" w14:textId="77777777" w:rsidR="00C51F9D" w:rsidRPr="00C51F9D" w:rsidRDefault="00C51F9D" w:rsidP="00C51F9D">
            <w:pPr>
              <w:rPr>
                <w:color w:val="000000"/>
                <w:sz w:val="14"/>
                <w:szCs w:val="14"/>
              </w:rPr>
            </w:pPr>
            <w:r w:rsidRPr="00C51F9D">
              <w:rPr>
                <w:color w:val="000000"/>
                <w:sz w:val="14"/>
                <w:szCs w:val="14"/>
              </w:rPr>
              <w:t>В соответствии с пунктом 34(1) Основ ценообразования №1178</w:t>
            </w:r>
          </w:p>
        </w:tc>
      </w:tr>
      <w:tr w:rsidR="00C51F9D" w:rsidRPr="00C51F9D" w14:paraId="5EE8CC0B" w14:textId="77777777" w:rsidTr="00490E4B">
        <w:trPr>
          <w:trHeight w:val="450"/>
        </w:trPr>
        <w:tc>
          <w:tcPr>
            <w:tcW w:w="278" w:type="pct"/>
            <w:tcBorders>
              <w:top w:val="nil"/>
              <w:left w:val="single" w:sz="4" w:space="0" w:color="auto"/>
              <w:bottom w:val="single" w:sz="4" w:space="0" w:color="auto"/>
              <w:right w:val="single" w:sz="4" w:space="0" w:color="auto"/>
            </w:tcBorders>
            <w:vAlign w:val="center"/>
            <w:hideMark/>
          </w:tcPr>
          <w:p w14:paraId="47784C06" w14:textId="77777777" w:rsidR="00C51F9D" w:rsidRPr="00C51F9D" w:rsidRDefault="00C51F9D" w:rsidP="00C51F9D">
            <w:pPr>
              <w:jc w:val="center"/>
              <w:rPr>
                <w:b/>
                <w:bCs/>
                <w:color w:val="000000"/>
                <w:sz w:val="14"/>
                <w:szCs w:val="14"/>
              </w:rPr>
            </w:pPr>
            <w:r w:rsidRPr="00C51F9D">
              <w:rPr>
                <w:b/>
                <w:bCs/>
                <w:color w:val="000000"/>
                <w:sz w:val="14"/>
                <w:szCs w:val="14"/>
              </w:rPr>
              <w:t>5</w:t>
            </w:r>
          </w:p>
        </w:tc>
        <w:tc>
          <w:tcPr>
            <w:tcW w:w="1206" w:type="pct"/>
            <w:tcBorders>
              <w:top w:val="nil"/>
              <w:left w:val="nil"/>
              <w:bottom w:val="single" w:sz="4" w:space="0" w:color="auto"/>
              <w:right w:val="single" w:sz="4" w:space="0" w:color="auto"/>
            </w:tcBorders>
            <w:vAlign w:val="center"/>
            <w:hideMark/>
          </w:tcPr>
          <w:p w14:paraId="6D096349" w14:textId="77777777" w:rsidR="00C51F9D" w:rsidRPr="00C51F9D" w:rsidRDefault="00C51F9D" w:rsidP="00C51F9D">
            <w:pPr>
              <w:rPr>
                <w:color w:val="000000"/>
                <w:sz w:val="14"/>
                <w:szCs w:val="14"/>
              </w:rPr>
            </w:pPr>
            <w:r w:rsidRPr="00C51F9D">
              <w:rPr>
                <w:color w:val="000000"/>
                <w:sz w:val="14"/>
                <w:szCs w:val="14"/>
              </w:rPr>
              <w:t>Корректировка НВВ по итогам предыдущих периодов регулирования</w:t>
            </w:r>
          </w:p>
        </w:tc>
        <w:tc>
          <w:tcPr>
            <w:tcW w:w="478" w:type="pct"/>
            <w:tcBorders>
              <w:top w:val="nil"/>
              <w:left w:val="nil"/>
              <w:bottom w:val="single" w:sz="4" w:space="0" w:color="auto"/>
              <w:right w:val="single" w:sz="4" w:space="0" w:color="auto"/>
            </w:tcBorders>
            <w:noWrap/>
            <w:vAlign w:val="center"/>
            <w:hideMark/>
          </w:tcPr>
          <w:p w14:paraId="1C32D0F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64869D44" w14:textId="77777777" w:rsidR="00C51F9D" w:rsidRPr="00C51F9D" w:rsidRDefault="00C51F9D" w:rsidP="00C51F9D">
            <w:pPr>
              <w:jc w:val="center"/>
              <w:rPr>
                <w:color w:val="000000"/>
                <w:sz w:val="14"/>
                <w:szCs w:val="14"/>
              </w:rPr>
            </w:pPr>
            <w:r w:rsidRPr="00C51F9D">
              <w:rPr>
                <w:color w:val="000000"/>
                <w:sz w:val="14"/>
                <w:szCs w:val="14"/>
              </w:rPr>
              <w:t>-65 009</w:t>
            </w:r>
          </w:p>
        </w:tc>
        <w:tc>
          <w:tcPr>
            <w:tcW w:w="467" w:type="pct"/>
            <w:tcBorders>
              <w:top w:val="nil"/>
              <w:left w:val="nil"/>
              <w:bottom w:val="single" w:sz="4" w:space="0" w:color="auto"/>
              <w:right w:val="single" w:sz="4" w:space="0" w:color="auto"/>
            </w:tcBorders>
            <w:noWrap/>
            <w:vAlign w:val="center"/>
            <w:hideMark/>
          </w:tcPr>
          <w:p w14:paraId="1B4C333D" w14:textId="77777777" w:rsidR="00C51F9D" w:rsidRPr="00C51F9D" w:rsidRDefault="00C51F9D" w:rsidP="00C51F9D">
            <w:pPr>
              <w:jc w:val="center"/>
              <w:rPr>
                <w:sz w:val="14"/>
                <w:szCs w:val="14"/>
              </w:rPr>
            </w:pPr>
            <w:r w:rsidRPr="00C51F9D">
              <w:rPr>
                <w:sz w:val="14"/>
                <w:szCs w:val="14"/>
              </w:rPr>
              <w:t>-122 715</w:t>
            </w:r>
          </w:p>
        </w:tc>
        <w:tc>
          <w:tcPr>
            <w:tcW w:w="459" w:type="pct"/>
            <w:tcBorders>
              <w:top w:val="nil"/>
              <w:left w:val="nil"/>
              <w:bottom w:val="single" w:sz="4" w:space="0" w:color="auto"/>
              <w:right w:val="single" w:sz="4" w:space="0" w:color="auto"/>
            </w:tcBorders>
            <w:noWrap/>
            <w:vAlign w:val="center"/>
            <w:hideMark/>
          </w:tcPr>
          <w:p w14:paraId="55567676" w14:textId="77777777" w:rsidR="00C51F9D" w:rsidRPr="00C51F9D" w:rsidRDefault="00C51F9D" w:rsidP="00C51F9D">
            <w:pPr>
              <w:jc w:val="center"/>
              <w:rPr>
                <w:color w:val="000000"/>
                <w:sz w:val="14"/>
                <w:szCs w:val="14"/>
              </w:rPr>
            </w:pPr>
            <w:r w:rsidRPr="00C51F9D">
              <w:rPr>
                <w:color w:val="000000"/>
                <w:sz w:val="14"/>
                <w:szCs w:val="14"/>
              </w:rPr>
              <w:t>11 125 876</w:t>
            </w:r>
          </w:p>
        </w:tc>
        <w:tc>
          <w:tcPr>
            <w:tcW w:w="467" w:type="pct"/>
            <w:tcBorders>
              <w:top w:val="nil"/>
              <w:left w:val="nil"/>
              <w:bottom w:val="single" w:sz="4" w:space="0" w:color="auto"/>
              <w:right w:val="single" w:sz="4" w:space="0" w:color="auto"/>
            </w:tcBorders>
            <w:noWrap/>
            <w:vAlign w:val="center"/>
            <w:hideMark/>
          </w:tcPr>
          <w:p w14:paraId="710B7BC2" w14:textId="77777777" w:rsidR="00C51F9D" w:rsidRPr="00C51F9D" w:rsidRDefault="00C51F9D" w:rsidP="00C51F9D">
            <w:pPr>
              <w:jc w:val="center"/>
              <w:rPr>
                <w:color w:val="000000"/>
                <w:sz w:val="14"/>
                <w:szCs w:val="14"/>
              </w:rPr>
            </w:pPr>
            <w:r w:rsidRPr="00C51F9D">
              <w:rPr>
                <w:color w:val="000000"/>
                <w:sz w:val="14"/>
                <w:szCs w:val="14"/>
              </w:rPr>
              <w:t>661 225</w:t>
            </w:r>
          </w:p>
        </w:tc>
        <w:tc>
          <w:tcPr>
            <w:tcW w:w="322" w:type="pct"/>
            <w:tcBorders>
              <w:top w:val="nil"/>
              <w:left w:val="nil"/>
              <w:bottom w:val="single" w:sz="4" w:space="0" w:color="auto"/>
              <w:right w:val="single" w:sz="4" w:space="0" w:color="auto"/>
            </w:tcBorders>
            <w:noWrap/>
            <w:vAlign w:val="center"/>
            <w:hideMark/>
          </w:tcPr>
          <w:p w14:paraId="6097BB15" w14:textId="77777777" w:rsidR="00C51F9D" w:rsidRPr="00C51F9D" w:rsidRDefault="00C51F9D" w:rsidP="00C51F9D">
            <w:pPr>
              <w:jc w:val="center"/>
              <w:rPr>
                <w:color w:val="000000"/>
                <w:sz w:val="14"/>
                <w:szCs w:val="14"/>
              </w:rPr>
            </w:pPr>
            <w:r w:rsidRPr="00C51F9D">
              <w:rPr>
                <w:color w:val="000000"/>
                <w:sz w:val="14"/>
                <w:szCs w:val="14"/>
              </w:rPr>
              <w:t xml:space="preserve">783 940  </w:t>
            </w:r>
          </w:p>
        </w:tc>
        <w:tc>
          <w:tcPr>
            <w:tcW w:w="260" w:type="pct"/>
            <w:tcBorders>
              <w:top w:val="nil"/>
              <w:left w:val="nil"/>
              <w:bottom w:val="single" w:sz="4" w:space="0" w:color="auto"/>
              <w:right w:val="single" w:sz="4" w:space="0" w:color="auto"/>
            </w:tcBorders>
            <w:noWrap/>
            <w:vAlign w:val="center"/>
            <w:hideMark/>
          </w:tcPr>
          <w:p w14:paraId="37F10D57" w14:textId="77777777" w:rsidR="00C51F9D" w:rsidRPr="00C51F9D" w:rsidRDefault="00C51F9D" w:rsidP="00C51F9D">
            <w:pPr>
              <w:jc w:val="center"/>
              <w:rPr>
                <w:color w:val="000000"/>
                <w:sz w:val="14"/>
                <w:szCs w:val="14"/>
              </w:rPr>
            </w:pPr>
            <w:r w:rsidRPr="00C51F9D">
              <w:rPr>
                <w:color w:val="000000"/>
                <w:sz w:val="14"/>
                <w:szCs w:val="14"/>
              </w:rPr>
              <w:t>-639%</w:t>
            </w:r>
          </w:p>
        </w:tc>
        <w:tc>
          <w:tcPr>
            <w:tcW w:w="596" w:type="pct"/>
            <w:tcBorders>
              <w:top w:val="nil"/>
              <w:left w:val="nil"/>
              <w:bottom w:val="single" w:sz="4" w:space="0" w:color="auto"/>
              <w:right w:val="single" w:sz="4" w:space="0" w:color="auto"/>
            </w:tcBorders>
            <w:vAlign w:val="center"/>
            <w:hideMark/>
          </w:tcPr>
          <w:p w14:paraId="35998DF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BBD3798" w14:textId="77777777" w:rsidTr="00490E4B">
        <w:trPr>
          <w:trHeight w:val="510"/>
        </w:trPr>
        <w:tc>
          <w:tcPr>
            <w:tcW w:w="1484" w:type="pct"/>
            <w:gridSpan w:val="2"/>
            <w:tcBorders>
              <w:top w:val="single" w:sz="4" w:space="0" w:color="auto"/>
              <w:left w:val="single" w:sz="4" w:space="0" w:color="auto"/>
              <w:bottom w:val="single" w:sz="4" w:space="0" w:color="auto"/>
              <w:right w:val="single" w:sz="4" w:space="0" w:color="auto"/>
            </w:tcBorders>
            <w:vAlign w:val="center"/>
            <w:hideMark/>
          </w:tcPr>
          <w:p w14:paraId="23E8B77C" w14:textId="77777777" w:rsidR="00C51F9D" w:rsidRPr="00C51F9D" w:rsidRDefault="00C51F9D" w:rsidP="00C51F9D">
            <w:pPr>
              <w:jc w:val="center"/>
              <w:rPr>
                <w:b/>
                <w:bCs/>
                <w:color w:val="000000"/>
                <w:sz w:val="14"/>
                <w:szCs w:val="14"/>
              </w:rPr>
            </w:pPr>
            <w:r w:rsidRPr="00C51F9D">
              <w:rPr>
                <w:b/>
                <w:bCs/>
                <w:color w:val="000000"/>
                <w:sz w:val="14"/>
                <w:szCs w:val="14"/>
              </w:rPr>
              <w:t>6. Расчёт корректировки НВВ в соответсвии с параметрами надёжности и качества</w:t>
            </w:r>
          </w:p>
        </w:tc>
        <w:tc>
          <w:tcPr>
            <w:tcW w:w="478" w:type="pct"/>
            <w:tcBorders>
              <w:top w:val="nil"/>
              <w:left w:val="nil"/>
              <w:bottom w:val="single" w:sz="4" w:space="0" w:color="auto"/>
              <w:right w:val="single" w:sz="4" w:space="0" w:color="auto"/>
            </w:tcBorders>
            <w:noWrap/>
            <w:vAlign w:val="center"/>
            <w:hideMark/>
          </w:tcPr>
          <w:p w14:paraId="31D3E2B2"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28AC878E"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7DD91199"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0B851192"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AFFD29A"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33F1924"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76B44095" w14:textId="77777777" w:rsidR="00C51F9D" w:rsidRPr="00C51F9D" w:rsidRDefault="00C51F9D" w:rsidP="00C51F9D">
            <w:pPr>
              <w:jc w:val="center"/>
              <w:rPr>
                <w:color w:val="000000"/>
                <w:sz w:val="14"/>
                <w:szCs w:val="14"/>
              </w:rPr>
            </w:pPr>
            <w:r w:rsidRPr="00C51F9D">
              <w:rPr>
                <w:color w:val="000000"/>
                <w:sz w:val="14"/>
                <w:szCs w:val="14"/>
              </w:rPr>
              <w:t> </w:t>
            </w:r>
          </w:p>
        </w:tc>
        <w:tc>
          <w:tcPr>
            <w:tcW w:w="596" w:type="pct"/>
            <w:tcBorders>
              <w:top w:val="nil"/>
              <w:left w:val="nil"/>
              <w:bottom w:val="single" w:sz="4" w:space="0" w:color="auto"/>
              <w:right w:val="single" w:sz="4" w:space="0" w:color="auto"/>
            </w:tcBorders>
            <w:vAlign w:val="center"/>
            <w:hideMark/>
          </w:tcPr>
          <w:p w14:paraId="7C1E9168"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87B868E"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650AA2F3" w14:textId="77777777" w:rsidR="00C51F9D" w:rsidRPr="00C51F9D" w:rsidRDefault="00C51F9D" w:rsidP="00C51F9D">
            <w:pPr>
              <w:jc w:val="center"/>
              <w:rPr>
                <w:color w:val="000000"/>
                <w:sz w:val="14"/>
                <w:szCs w:val="14"/>
              </w:rPr>
            </w:pPr>
            <w:r w:rsidRPr="00C51F9D">
              <w:rPr>
                <w:color w:val="000000"/>
                <w:sz w:val="14"/>
                <w:szCs w:val="14"/>
              </w:rPr>
              <w:t>6.1.</w:t>
            </w:r>
          </w:p>
        </w:tc>
        <w:tc>
          <w:tcPr>
            <w:tcW w:w="1206" w:type="pct"/>
            <w:tcBorders>
              <w:top w:val="nil"/>
              <w:left w:val="nil"/>
              <w:bottom w:val="single" w:sz="4" w:space="0" w:color="auto"/>
              <w:right w:val="single" w:sz="4" w:space="0" w:color="auto"/>
            </w:tcBorders>
            <w:noWrap/>
            <w:vAlign w:val="center"/>
            <w:hideMark/>
          </w:tcPr>
          <w:p w14:paraId="641A3139" w14:textId="77777777" w:rsidR="00C51F9D" w:rsidRPr="00C51F9D" w:rsidRDefault="00C51F9D" w:rsidP="00C51F9D">
            <w:pPr>
              <w:rPr>
                <w:color w:val="000000"/>
                <w:sz w:val="14"/>
                <w:szCs w:val="14"/>
              </w:rPr>
            </w:pPr>
            <w:r w:rsidRPr="00C51F9D">
              <w:rPr>
                <w:color w:val="000000"/>
                <w:sz w:val="14"/>
                <w:szCs w:val="14"/>
              </w:rPr>
              <w:t>Коэффициент надёжности и качества</w:t>
            </w:r>
          </w:p>
        </w:tc>
        <w:tc>
          <w:tcPr>
            <w:tcW w:w="478" w:type="pct"/>
            <w:tcBorders>
              <w:top w:val="nil"/>
              <w:left w:val="nil"/>
              <w:bottom w:val="single" w:sz="4" w:space="0" w:color="auto"/>
              <w:right w:val="single" w:sz="4" w:space="0" w:color="auto"/>
            </w:tcBorders>
            <w:noWrap/>
            <w:vAlign w:val="center"/>
            <w:hideMark/>
          </w:tcPr>
          <w:p w14:paraId="5BDF3597"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1D17D28D"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35F525E4"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18BB7E49"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6BE883EB"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5219C090"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40FD2742" w14:textId="77777777" w:rsidR="00C51F9D" w:rsidRPr="00C51F9D" w:rsidRDefault="00C51F9D" w:rsidP="00C51F9D">
            <w:pPr>
              <w:jc w:val="center"/>
              <w:rPr>
                <w:color w:val="000000"/>
                <w:sz w:val="14"/>
                <w:szCs w:val="14"/>
              </w:rPr>
            </w:pPr>
            <w:r w:rsidRPr="00C51F9D">
              <w:rPr>
                <w:color w:val="000000"/>
                <w:sz w:val="14"/>
                <w:szCs w:val="14"/>
              </w:rPr>
              <w:t> </w:t>
            </w:r>
          </w:p>
        </w:tc>
        <w:tc>
          <w:tcPr>
            <w:tcW w:w="596" w:type="pct"/>
            <w:tcBorders>
              <w:top w:val="nil"/>
              <w:left w:val="nil"/>
              <w:bottom w:val="single" w:sz="4" w:space="0" w:color="auto"/>
              <w:right w:val="single" w:sz="4" w:space="0" w:color="auto"/>
            </w:tcBorders>
            <w:vAlign w:val="center"/>
            <w:hideMark/>
          </w:tcPr>
          <w:p w14:paraId="4AD7EBBD"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071A651"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15E5C7B6" w14:textId="77777777" w:rsidR="00C51F9D" w:rsidRPr="00C51F9D" w:rsidRDefault="00C51F9D" w:rsidP="00C51F9D">
            <w:pPr>
              <w:jc w:val="center"/>
              <w:rPr>
                <w:color w:val="000000"/>
                <w:sz w:val="14"/>
                <w:szCs w:val="14"/>
              </w:rPr>
            </w:pPr>
            <w:r w:rsidRPr="00C51F9D">
              <w:rPr>
                <w:color w:val="000000"/>
                <w:sz w:val="14"/>
                <w:szCs w:val="14"/>
              </w:rPr>
              <w:t>6.2.</w:t>
            </w:r>
          </w:p>
        </w:tc>
        <w:tc>
          <w:tcPr>
            <w:tcW w:w="1206" w:type="pct"/>
            <w:tcBorders>
              <w:top w:val="nil"/>
              <w:left w:val="nil"/>
              <w:bottom w:val="single" w:sz="4" w:space="0" w:color="auto"/>
              <w:right w:val="single" w:sz="4" w:space="0" w:color="auto"/>
            </w:tcBorders>
            <w:noWrap/>
            <w:vAlign w:val="center"/>
            <w:hideMark/>
          </w:tcPr>
          <w:p w14:paraId="2B2B4797" w14:textId="77777777" w:rsidR="00C51F9D" w:rsidRPr="00C51F9D" w:rsidRDefault="00C51F9D" w:rsidP="00C51F9D">
            <w:pPr>
              <w:rPr>
                <w:color w:val="000000"/>
                <w:sz w:val="14"/>
                <w:szCs w:val="14"/>
              </w:rPr>
            </w:pPr>
            <w:r w:rsidRPr="00C51F9D">
              <w:rPr>
                <w:color w:val="000000"/>
                <w:sz w:val="14"/>
                <w:szCs w:val="14"/>
              </w:rPr>
              <w:t>НВВ 2024 года</w:t>
            </w:r>
          </w:p>
        </w:tc>
        <w:tc>
          <w:tcPr>
            <w:tcW w:w="478" w:type="pct"/>
            <w:tcBorders>
              <w:top w:val="nil"/>
              <w:left w:val="nil"/>
              <w:bottom w:val="single" w:sz="4" w:space="0" w:color="auto"/>
              <w:right w:val="single" w:sz="4" w:space="0" w:color="auto"/>
            </w:tcBorders>
            <w:noWrap/>
            <w:vAlign w:val="center"/>
            <w:hideMark/>
          </w:tcPr>
          <w:p w14:paraId="366647B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0CDA2BD9"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28D0DAAE" w14:textId="77777777" w:rsidR="00C51F9D" w:rsidRPr="00C51F9D" w:rsidRDefault="00C51F9D" w:rsidP="00C51F9D">
            <w:pPr>
              <w:jc w:val="center"/>
              <w:rPr>
                <w:color w:val="000000"/>
                <w:sz w:val="14"/>
                <w:szCs w:val="14"/>
              </w:rPr>
            </w:pPr>
            <w:r w:rsidRPr="00C51F9D">
              <w:rPr>
                <w:color w:val="000000"/>
                <w:sz w:val="14"/>
                <w:szCs w:val="14"/>
              </w:rPr>
              <w:t> </w:t>
            </w:r>
          </w:p>
        </w:tc>
        <w:tc>
          <w:tcPr>
            <w:tcW w:w="459" w:type="pct"/>
            <w:tcBorders>
              <w:top w:val="nil"/>
              <w:left w:val="nil"/>
              <w:bottom w:val="single" w:sz="4" w:space="0" w:color="auto"/>
              <w:right w:val="single" w:sz="4" w:space="0" w:color="auto"/>
            </w:tcBorders>
            <w:noWrap/>
            <w:vAlign w:val="center"/>
            <w:hideMark/>
          </w:tcPr>
          <w:p w14:paraId="6F621D8C" w14:textId="77777777" w:rsidR="00C51F9D" w:rsidRPr="00C51F9D" w:rsidRDefault="00C51F9D" w:rsidP="00C51F9D">
            <w:pPr>
              <w:jc w:val="center"/>
              <w:rPr>
                <w:color w:val="FF0000"/>
                <w:sz w:val="14"/>
                <w:szCs w:val="14"/>
              </w:rPr>
            </w:pPr>
            <w:r w:rsidRPr="00C51F9D">
              <w:rPr>
                <w:color w:val="FF0000"/>
                <w:sz w:val="14"/>
                <w:szCs w:val="14"/>
              </w:rPr>
              <w:t> </w:t>
            </w:r>
          </w:p>
        </w:tc>
        <w:tc>
          <w:tcPr>
            <w:tcW w:w="467" w:type="pct"/>
            <w:tcBorders>
              <w:top w:val="nil"/>
              <w:left w:val="nil"/>
              <w:bottom w:val="single" w:sz="4" w:space="0" w:color="auto"/>
              <w:right w:val="single" w:sz="4" w:space="0" w:color="auto"/>
            </w:tcBorders>
            <w:noWrap/>
            <w:vAlign w:val="center"/>
            <w:hideMark/>
          </w:tcPr>
          <w:p w14:paraId="221489FC"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08FE416C"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1D207A8B" w14:textId="77777777" w:rsidR="00C51F9D" w:rsidRPr="00C51F9D" w:rsidRDefault="00C51F9D" w:rsidP="00C51F9D">
            <w:pPr>
              <w:jc w:val="center"/>
              <w:rPr>
                <w:color w:val="000000"/>
                <w:sz w:val="14"/>
                <w:szCs w:val="14"/>
              </w:rPr>
            </w:pPr>
            <w:r w:rsidRPr="00C51F9D">
              <w:rPr>
                <w:color w:val="000000"/>
                <w:sz w:val="14"/>
                <w:szCs w:val="14"/>
              </w:rPr>
              <w:t> </w:t>
            </w:r>
          </w:p>
        </w:tc>
        <w:tc>
          <w:tcPr>
            <w:tcW w:w="596" w:type="pct"/>
            <w:tcBorders>
              <w:top w:val="nil"/>
              <w:left w:val="nil"/>
              <w:bottom w:val="single" w:sz="4" w:space="0" w:color="auto"/>
              <w:right w:val="single" w:sz="4" w:space="0" w:color="auto"/>
            </w:tcBorders>
            <w:vAlign w:val="center"/>
            <w:hideMark/>
          </w:tcPr>
          <w:p w14:paraId="0209E3B7"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0F53F52" w14:textId="77777777" w:rsidTr="00490E4B">
        <w:trPr>
          <w:trHeight w:val="420"/>
        </w:trPr>
        <w:tc>
          <w:tcPr>
            <w:tcW w:w="278" w:type="pct"/>
            <w:tcBorders>
              <w:top w:val="nil"/>
              <w:left w:val="single" w:sz="4" w:space="0" w:color="auto"/>
              <w:bottom w:val="single" w:sz="4" w:space="0" w:color="auto"/>
              <w:right w:val="single" w:sz="4" w:space="0" w:color="auto"/>
            </w:tcBorders>
            <w:vAlign w:val="center"/>
            <w:hideMark/>
          </w:tcPr>
          <w:p w14:paraId="33064C2B" w14:textId="77777777" w:rsidR="00C51F9D" w:rsidRPr="00C51F9D" w:rsidRDefault="00C51F9D" w:rsidP="00C51F9D">
            <w:pPr>
              <w:jc w:val="center"/>
              <w:rPr>
                <w:b/>
                <w:bCs/>
                <w:color w:val="000000"/>
                <w:sz w:val="14"/>
                <w:szCs w:val="14"/>
              </w:rPr>
            </w:pPr>
            <w:r w:rsidRPr="00C51F9D">
              <w:rPr>
                <w:b/>
                <w:bCs/>
                <w:color w:val="000000"/>
                <w:sz w:val="14"/>
                <w:szCs w:val="14"/>
              </w:rPr>
              <w:t>7.</w:t>
            </w:r>
          </w:p>
        </w:tc>
        <w:tc>
          <w:tcPr>
            <w:tcW w:w="1206" w:type="pct"/>
            <w:tcBorders>
              <w:top w:val="nil"/>
              <w:left w:val="nil"/>
              <w:bottom w:val="single" w:sz="4" w:space="0" w:color="auto"/>
              <w:right w:val="single" w:sz="4" w:space="0" w:color="auto"/>
            </w:tcBorders>
            <w:vAlign w:val="center"/>
            <w:hideMark/>
          </w:tcPr>
          <w:p w14:paraId="13A4D6D4" w14:textId="77777777" w:rsidR="00C51F9D" w:rsidRPr="00C51F9D" w:rsidRDefault="00C51F9D" w:rsidP="00C51F9D">
            <w:pPr>
              <w:rPr>
                <w:b/>
                <w:bCs/>
                <w:color w:val="000000"/>
                <w:sz w:val="14"/>
                <w:szCs w:val="14"/>
              </w:rPr>
            </w:pPr>
            <w:r w:rsidRPr="00C51F9D">
              <w:rPr>
                <w:b/>
                <w:bCs/>
                <w:color w:val="000000"/>
                <w:sz w:val="14"/>
                <w:szCs w:val="14"/>
              </w:rPr>
              <w:t>Расчетная предпринимательская прибыль</w:t>
            </w:r>
          </w:p>
        </w:tc>
        <w:tc>
          <w:tcPr>
            <w:tcW w:w="478" w:type="pct"/>
            <w:tcBorders>
              <w:top w:val="nil"/>
              <w:left w:val="nil"/>
              <w:bottom w:val="single" w:sz="4" w:space="0" w:color="auto"/>
              <w:right w:val="single" w:sz="4" w:space="0" w:color="auto"/>
            </w:tcBorders>
            <w:noWrap/>
            <w:vAlign w:val="center"/>
            <w:hideMark/>
          </w:tcPr>
          <w:p w14:paraId="35D24840"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5F2A92CB" w14:textId="77777777" w:rsidR="00C51F9D" w:rsidRPr="00C51F9D" w:rsidRDefault="00C51F9D" w:rsidP="00C51F9D">
            <w:pPr>
              <w:jc w:val="center"/>
              <w:rPr>
                <w:b/>
                <w:bCs/>
                <w:color w:val="000000"/>
                <w:sz w:val="14"/>
                <w:szCs w:val="14"/>
              </w:rPr>
            </w:pPr>
            <w:r w:rsidRPr="00C51F9D">
              <w:rPr>
                <w:b/>
                <w:bCs/>
                <w:color w:val="000000"/>
                <w:sz w:val="14"/>
                <w:szCs w:val="14"/>
              </w:rPr>
              <w:t>322 989</w:t>
            </w:r>
          </w:p>
        </w:tc>
        <w:tc>
          <w:tcPr>
            <w:tcW w:w="467" w:type="pct"/>
            <w:tcBorders>
              <w:top w:val="nil"/>
              <w:left w:val="nil"/>
              <w:bottom w:val="single" w:sz="4" w:space="0" w:color="auto"/>
              <w:right w:val="single" w:sz="4" w:space="0" w:color="auto"/>
            </w:tcBorders>
            <w:noWrap/>
            <w:vAlign w:val="center"/>
            <w:hideMark/>
          </w:tcPr>
          <w:p w14:paraId="7F4E63E3" w14:textId="77777777" w:rsidR="00C51F9D" w:rsidRPr="00C51F9D" w:rsidRDefault="00C51F9D" w:rsidP="00C51F9D">
            <w:pPr>
              <w:jc w:val="center"/>
              <w:rPr>
                <w:b/>
                <w:bCs/>
                <w:color w:val="000000"/>
                <w:sz w:val="14"/>
                <w:szCs w:val="14"/>
              </w:rPr>
            </w:pPr>
            <w:r w:rsidRPr="00C51F9D">
              <w:rPr>
                <w:b/>
                <w:bCs/>
                <w:color w:val="000000"/>
                <w:sz w:val="14"/>
                <w:szCs w:val="14"/>
              </w:rPr>
              <w:t>359 989</w:t>
            </w:r>
          </w:p>
        </w:tc>
        <w:tc>
          <w:tcPr>
            <w:tcW w:w="459" w:type="pct"/>
            <w:tcBorders>
              <w:top w:val="nil"/>
              <w:left w:val="nil"/>
              <w:bottom w:val="single" w:sz="4" w:space="0" w:color="auto"/>
              <w:right w:val="single" w:sz="4" w:space="0" w:color="auto"/>
            </w:tcBorders>
            <w:noWrap/>
            <w:vAlign w:val="center"/>
            <w:hideMark/>
          </w:tcPr>
          <w:p w14:paraId="7D5AFC1D" w14:textId="77777777" w:rsidR="00C51F9D" w:rsidRPr="00C51F9D" w:rsidRDefault="00C51F9D" w:rsidP="00C51F9D">
            <w:pPr>
              <w:jc w:val="center"/>
              <w:rPr>
                <w:b/>
                <w:bCs/>
                <w:color w:val="000000"/>
                <w:sz w:val="14"/>
                <w:szCs w:val="14"/>
              </w:rPr>
            </w:pPr>
            <w:r w:rsidRPr="00C51F9D">
              <w:rPr>
                <w:b/>
                <w:bCs/>
                <w:color w:val="000000"/>
                <w:sz w:val="14"/>
                <w:szCs w:val="14"/>
              </w:rPr>
              <w:t>982 769</w:t>
            </w:r>
          </w:p>
        </w:tc>
        <w:tc>
          <w:tcPr>
            <w:tcW w:w="467" w:type="pct"/>
            <w:tcBorders>
              <w:top w:val="nil"/>
              <w:left w:val="nil"/>
              <w:bottom w:val="single" w:sz="4" w:space="0" w:color="auto"/>
              <w:right w:val="single" w:sz="4" w:space="0" w:color="auto"/>
            </w:tcBorders>
            <w:noWrap/>
            <w:vAlign w:val="center"/>
            <w:hideMark/>
          </w:tcPr>
          <w:p w14:paraId="2686E018" w14:textId="77777777" w:rsidR="00C51F9D" w:rsidRPr="00C51F9D" w:rsidRDefault="00C51F9D" w:rsidP="00C51F9D">
            <w:pPr>
              <w:jc w:val="center"/>
              <w:rPr>
                <w:b/>
                <w:bCs/>
                <w:color w:val="000000"/>
                <w:sz w:val="14"/>
                <w:szCs w:val="14"/>
              </w:rPr>
            </w:pPr>
            <w:r w:rsidRPr="00C51F9D">
              <w:rPr>
                <w:b/>
                <w:bCs/>
                <w:color w:val="000000"/>
                <w:sz w:val="14"/>
                <w:szCs w:val="14"/>
              </w:rPr>
              <w:t>365 833</w:t>
            </w:r>
          </w:p>
        </w:tc>
        <w:tc>
          <w:tcPr>
            <w:tcW w:w="322" w:type="pct"/>
            <w:tcBorders>
              <w:top w:val="nil"/>
              <w:left w:val="nil"/>
              <w:bottom w:val="single" w:sz="4" w:space="0" w:color="auto"/>
              <w:right w:val="single" w:sz="4" w:space="0" w:color="auto"/>
            </w:tcBorders>
            <w:noWrap/>
            <w:vAlign w:val="center"/>
            <w:hideMark/>
          </w:tcPr>
          <w:p w14:paraId="1F4FC06D" w14:textId="77777777" w:rsidR="00C51F9D" w:rsidRPr="00C51F9D" w:rsidRDefault="00C51F9D" w:rsidP="00C51F9D">
            <w:pPr>
              <w:jc w:val="center"/>
              <w:rPr>
                <w:b/>
                <w:bCs/>
                <w:color w:val="000000"/>
                <w:sz w:val="14"/>
                <w:szCs w:val="14"/>
              </w:rPr>
            </w:pPr>
            <w:r w:rsidRPr="00C51F9D">
              <w:rPr>
                <w:b/>
                <w:bCs/>
                <w:color w:val="000000"/>
                <w:sz w:val="14"/>
                <w:szCs w:val="14"/>
              </w:rPr>
              <w:t>5 844</w:t>
            </w:r>
          </w:p>
        </w:tc>
        <w:tc>
          <w:tcPr>
            <w:tcW w:w="260" w:type="pct"/>
            <w:tcBorders>
              <w:top w:val="nil"/>
              <w:left w:val="nil"/>
              <w:bottom w:val="single" w:sz="4" w:space="0" w:color="auto"/>
              <w:right w:val="single" w:sz="4" w:space="0" w:color="auto"/>
            </w:tcBorders>
            <w:noWrap/>
            <w:vAlign w:val="center"/>
            <w:hideMark/>
          </w:tcPr>
          <w:p w14:paraId="5195E8EB" w14:textId="77777777" w:rsidR="00C51F9D" w:rsidRPr="00C51F9D" w:rsidRDefault="00C51F9D" w:rsidP="00C51F9D">
            <w:pPr>
              <w:jc w:val="center"/>
              <w:rPr>
                <w:b/>
                <w:bCs/>
                <w:color w:val="000000"/>
                <w:sz w:val="14"/>
                <w:szCs w:val="14"/>
              </w:rPr>
            </w:pPr>
            <w:r w:rsidRPr="00C51F9D">
              <w:rPr>
                <w:b/>
                <w:bCs/>
                <w:color w:val="000000"/>
                <w:sz w:val="14"/>
                <w:szCs w:val="14"/>
              </w:rPr>
              <w:t>2%</w:t>
            </w:r>
          </w:p>
        </w:tc>
        <w:tc>
          <w:tcPr>
            <w:tcW w:w="596" w:type="pct"/>
            <w:tcBorders>
              <w:top w:val="nil"/>
              <w:left w:val="nil"/>
              <w:bottom w:val="single" w:sz="4" w:space="0" w:color="auto"/>
              <w:right w:val="single" w:sz="4" w:space="0" w:color="auto"/>
            </w:tcBorders>
            <w:vAlign w:val="center"/>
            <w:hideMark/>
          </w:tcPr>
          <w:p w14:paraId="7F15589B"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F0F5307" w14:textId="77777777" w:rsidTr="00490E4B">
        <w:trPr>
          <w:trHeight w:val="300"/>
        </w:trPr>
        <w:tc>
          <w:tcPr>
            <w:tcW w:w="278" w:type="pct"/>
            <w:tcBorders>
              <w:top w:val="nil"/>
              <w:left w:val="single" w:sz="4" w:space="0" w:color="auto"/>
              <w:bottom w:val="single" w:sz="4" w:space="0" w:color="auto"/>
              <w:right w:val="single" w:sz="4" w:space="0" w:color="auto"/>
            </w:tcBorders>
            <w:vAlign w:val="center"/>
            <w:hideMark/>
          </w:tcPr>
          <w:p w14:paraId="0B8B274D" w14:textId="77777777" w:rsidR="00C51F9D" w:rsidRPr="00C51F9D" w:rsidRDefault="00C51F9D" w:rsidP="00C51F9D">
            <w:pPr>
              <w:jc w:val="center"/>
              <w:rPr>
                <w:b/>
                <w:bCs/>
                <w:color w:val="000000"/>
                <w:sz w:val="14"/>
                <w:szCs w:val="14"/>
              </w:rPr>
            </w:pPr>
            <w:r w:rsidRPr="00C51F9D">
              <w:rPr>
                <w:b/>
                <w:bCs/>
                <w:color w:val="000000"/>
                <w:sz w:val="14"/>
                <w:szCs w:val="14"/>
              </w:rPr>
              <w:t>8.</w:t>
            </w:r>
          </w:p>
        </w:tc>
        <w:tc>
          <w:tcPr>
            <w:tcW w:w="1206" w:type="pct"/>
            <w:tcBorders>
              <w:top w:val="nil"/>
              <w:left w:val="nil"/>
              <w:bottom w:val="single" w:sz="4" w:space="0" w:color="auto"/>
              <w:right w:val="single" w:sz="4" w:space="0" w:color="auto"/>
            </w:tcBorders>
            <w:vAlign w:val="center"/>
            <w:hideMark/>
          </w:tcPr>
          <w:p w14:paraId="746F67D9"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w:t>
            </w:r>
          </w:p>
        </w:tc>
        <w:tc>
          <w:tcPr>
            <w:tcW w:w="478" w:type="pct"/>
            <w:tcBorders>
              <w:top w:val="nil"/>
              <w:left w:val="nil"/>
              <w:bottom w:val="single" w:sz="4" w:space="0" w:color="auto"/>
              <w:right w:val="single" w:sz="4" w:space="0" w:color="auto"/>
            </w:tcBorders>
            <w:noWrap/>
            <w:vAlign w:val="center"/>
            <w:hideMark/>
          </w:tcPr>
          <w:p w14:paraId="70EFD67B"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C042731" w14:textId="77777777" w:rsidR="00C51F9D" w:rsidRPr="00C51F9D" w:rsidRDefault="00C51F9D" w:rsidP="00C51F9D">
            <w:pPr>
              <w:jc w:val="center"/>
              <w:rPr>
                <w:b/>
                <w:bCs/>
                <w:color w:val="000000"/>
                <w:sz w:val="14"/>
                <w:szCs w:val="14"/>
              </w:rPr>
            </w:pPr>
            <w:r w:rsidRPr="00C51F9D">
              <w:rPr>
                <w:b/>
                <w:bCs/>
                <w:color w:val="000000"/>
                <w:sz w:val="14"/>
                <w:szCs w:val="14"/>
              </w:rPr>
              <w:t>6 096 342</w:t>
            </w:r>
          </w:p>
        </w:tc>
        <w:tc>
          <w:tcPr>
            <w:tcW w:w="467" w:type="pct"/>
            <w:tcBorders>
              <w:top w:val="nil"/>
              <w:left w:val="nil"/>
              <w:bottom w:val="single" w:sz="4" w:space="0" w:color="auto"/>
              <w:right w:val="single" w:sz="4" w:space="0" w:color="auto"/>
            </w:tcBorders>
            <w:noWrap/>
            <w:vAlign w:val="center"/>
            <w:hideMark/>
          </w:tcPr>
          <w:p w14:paraId="06605C0B" w14:textId="77777777" w:rsidR="00C51F9D" w:rsidRPr="00C51F9D" w:rsidRDefault="00C51F9D" w:rsidP="00C51F9D">
            <w:pPr>
              <w:jc w:val="center"/>
              <w:rPr>
                <w:b/>
                <w:bCs/>
                <w:color w:val="000000"/>
                <w:sz w:val="14"/>
                <w:szCs w:val="14"/>
              </w:rPr>
            </w:pPr>
            <w:r w:rsidRPr="00C51F9D">
              <w:rPr>
                <w:b/>
                <w:bCs/>
                <w:color w:val="000000"/>
                <w:sz w:val="14"/>
                <w:szCs w:val="14"/>
              </w:rPr>
              <w:t>6 096 342</w:t>
            </w:r>
          </w:p>
        </w:tc>
        <w:tc>
          <w:tcPr>
            <w:tcW w:w="459" w:type="pct"/>
            <w:tcBorders>
              <w:top w:val="nil"/>
              <w:left w:val="nil"/>
              <w:bottom w:val="single" w:sz="4" w:space="0" w:color="auto"/>
              <w:right w:val="single" w:sz="4" w:space="0" w:color="auto"/>
            </w:tcBorders>
            <w:noWrap/>
            <w:vAlign w:val="center"/>
            <w:hideMark/>
          </w:tcPr>
          <w:p w14:paraId="39B7D249" w14:textId="77777777" w:rsidR="00C51F9D" w:rsidRPr="00C51F9D" w:rsidRDefault="00C51F9D" w:rsidP="00C51F9D">
            <w:pPr>
              <w:jc w:val="center"/>
              <w:rPr>
                <w:b/>
                <w:bCs/>
                <w:color w:val="000000"/>
                <w:sz w:val="14"/>
                <w:szCs w:val="14"/>
              </w:rPr>
            </w:pPr>
            <w:r w:rsidRPr="00C51F9D">
              <w:rPr>
                <w:b/>
                <w:bCs/>
                <w:color w:val="000000"/>
                <w:sz w:val="14"/>
                <w:szCs w:val="14"/>
              </w:rPr>
              <w:t>20 002 825</w:t>
            </w:r>
          </w:p>
        </w:tc>
        <w:tc>
          <w:tcPr>
            <w:tcW w:w="467" w:type="pct"/>
            <w:tcBorders>
              <w:top w:val="nil"/>
              <w:left w:val="nil"/>
              <w:bottom w:val="single" w:sz="4" w:space="0" w:color="auto"/>
              <w:right w:val="single" w:sz="4" w:space="0" w:color="auto"/>
            </w:tcBorders>
            <w:noWrap/>
            <w:vAlign w:val="center"/>
            <w:hideMark/>
          </w:tcPr>
          <w:p w14:paraId="5C0B0E83" w14:textId="77777777" w:rsidR="00C51F9D" w:rsidRPr="00C51F9D" w:rsidRDefault="00C51F9D" w:rsidP="00C51F9D">
            <w:pPr>
              <w:jc w:val="center"/>
              <w:rPr>
                <w:b/>
                <w:bCs/>
                <w:color w:val="000000"/>
                <w:sz w:val="14"/>
                <w:szCs w:val="14"/>
              </w:rPr>
            </w:pPr>
            <w:r w:rsidRPr="00C51F9D">
              <w:rPr>
                <w:b/>
                <w:bCs/>
                <w:color w:val="000000"/>
                <w:sz w:val="14"/>
                <w:szCs w:val="14"/>
              </w:rPr>
              <w:t>6 760 001</w:t>
            </w:r>
          </w:p>
        </w:tc>
        <w:tc>
          <w:tcPr>
            <w:tcW w:w="322" w:type="pct"/>
            <w:tcBorders>
              <w:top w:val="nil"/>
              <w:left w:val="nil"/>
              <w:bottom w:val="single" w:sz="4" w:space="0" w:color="auto"/>
              <w:right w:val="single" w:sz="4" w:space="0" w:color="auto"/>
            </w:tcBorders>
            <w:noWrap/>
            <w:vAlign w:val="center"/>
            <w:hideMark/>
          </w:tcPr>
          <w:p w14:paraId="2F38A92F" w14:textId="77777777" w:rsidR="00C51F9D" w:rsidRPr="00C51F9D" w:rsidRDefault="00C51F9D" w:rsidP="00C51F9D">
            <w:pPr>
              <w:jc w:val="center"/>
              <w:rPr>
                <w:b/>
                <w:bCs/>
                <w:color w:val="000000"/>
                <w:sz w:val="14"/>
                <w:szCs w:val="14"/>
              </w:rPr>
            </w:pPr>
            <w:r w:rsidRPr="00C51F9D">
              <w:rPr>
                <w:b/>
                <w:bCs/>
                <w:color w:val="000000"/>
                <w:sz w:val="14"/>
                <w:szCs w:val="14"/>
              </w:rPr>
              <w:t>663 659</w:t>
            </w:r>
          </w:p>
        </w:tc>
        <w:tc>
          <w:tcPr>
            <w:tcW w:w="260" w:type="pct"/>
            <w:tcBorders>
              <w:top w:val="nil"/>
              <w:left w:val="nil"/>
              <w:bottom w:val="single" w:sz="4" w:space="0" w:color="auto"/>
              <w:right w:val="single" w:sz="4" w:space="0" w:color="auto"/>
            </w:tcBorders>
            <w:noWrap/>
            <w:vAlign w:val="center"/>
            <w:hideMark/>
          </w:tcPr>
          <w:p w14:paraId="2BBF31A3" w14:textId="77777777" w:rsidR="00C51F9D" w:rsidRPr="00C51F9D" w:rsidRDefault="00C51F9D" w:rsidP="00C51F9D">
            <w:pPr>
              <w:jc w:val="center"/>
              <w:rPr>
                <w:b/>
                <w:bCs/>
                <w:color w:val="000000"/>
                <w:sz w:val="14"/>
                <w:szCs w:val="14"/>
              </w:rPr>
            </w:pPr>
            <w:r w:rsidRPr="00C51F9D">
              <w:rPr>
                <w:b/>
                <w:bCs/>
                <w:color w:val="000000"/>
                <w:sz w:val="14"/>
                <w:szCs w:val="14"/>
              </w:rPr>
              <w:t>11%</w:t>
            </w:r>
          </w:p>
        </w:tc>
        <w:tc>
          <w:tcPr>
            <w:tcW w:w="596" w:type="pct"/>
            <w:tcBorders>
              <w:top w:val="nil"/>
              <w:left w:val="nil"/>
              <w:bottom w:val="single" w:sz="4" w:space="0" w:color="auto"/>
              <w:right w:val="single" w:sz="4" w:space="0" w:color="auto"/>
            </w:tcBorders>
            <w:vAlign w:val="center"/>
            <w:hideMark/>
          </w:tcPr>
          <w:p w14:paraId="60E01194"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65BEFF53" w14:textId="77777777" w:rsidTr="00490E4B">
        <w:trPr>
          <w:trHeight w:val="420"/>
        </w:trPr>
        <w:tc>
          <w:tcPr>
            <w:tcW w:w="278" w:type="pct"/>
            <w:tcBorders>
              <w:top w:val="nil"/>
              <w:left w:val="single" w:sz="4" w:space="0" w:color="auto"/>
              <w:bottom w:val="single" w:sz="4" w:space="0" w:color="auto"/>
              <w:right w:val="single" w:sz="4" w:space="0" w:color="auto"/>
            </w:tcBorders>
            <w:vAlign w:val="center"/>
            <w:hideMark/>
          </w:tcPr>
          <w:p w14:paraId="59F0FB79" w14:textId="77777777" w:rsidR="00C51F9D" w:rsidRPr="00C51F9D" w:rsidRDefault="00C51F9D" w:rsidP="00C51F9D">
            <w:pPr>
              <w:jc w:val="center"/>
              <w:rPr>
                <w:b/>
                <w:bCs/>
                <w:color w:val="000000"/>
                <w:sz w:val="14"/>
                <w:szCs w:val="14"/>
              </w:rPr>
            </w:pPr>
            <w:r w:rsidRPr="00C51F9D">
              <w:rPr>
                <w:b/>
                <w:bCs/>
                <w:color w:val="000000"/>
                <w:sz w:val="14"/>
                <w:szCs w:val="14"/>
              </w:rPr>
              <w:t>9.</w:t>
            </w:r>
          </w:p>
        </w:tc>
        <w:tc>
          <w:tcPr>
            <w:tcW w:w="1206" w:type="pct"/>
            <w:tcBorders>
              <w:top w:val="nil"/>
              <w:left w:val="nil"/>
              <w:bottom w:val="single" w:sz="4" w:space="0" w:color="auto"/>
              <w:right w:val="single" w:sz="4" w:space="0" w:color="auto"/>
            </w:tcBorders>
            <w:vAlign w:val="center"/>
            <w:hideMark/>
          </w:tcPr>
          <w:p w14:paraId="0CEC3930"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 без платы ФСК</w:t>
            </w:r>
          </w:p>
        </w:tc>
        <w:tc>
          <w:tcPr>
            <w:tcW w:w="478" w:type="pct"/>
            <w:tcBorders>
              <w:top w:val="nil"/>
              <w:left w:val="nil"/>
              <w:bottom w:val="single" w:sz="4" w:space="0" w:color="auto"/>
              <w:right w:val="single" w:sz="4" w:space="0" w:color="auto"/>
            </w:tcBorders>
            <w:noWrap/>
            <w:vAlign w:val="center"/>
            <w:hideMark/>
          </w:tcPr>
          <w:p w14:paraId="5D5A8CF3"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5DE2E0D" w14:textId="77777777" w:rsidR="00C51F9D" w:rsidRPr="00C51F9D" w:rsidRDefault="00C51F9D" w:rsidP="00C51F9D">
            <w:pPr>
              <w:jc w:val="center"/>
              <w:rPr>
                <w:b/>
                <w:bCs/>
                <w:color w:val="000000"/>
                <w:sz w:val="14"/>
                <w:szCs w:val="14"/>
              </w:rPr>
            </w:pPr>
            <w:r w:rsidRPr="00C51F9D">
              <w:rPr>
                <w:b/>
                <w:bCs/>
                <w:color w:val="000000"/>
                <w:sz w:val="14"/>
                <w:szCs w:val="14"/>
              </w:rPr>
              <w:t>6 096 342</w:t>
            </w:r>
          </w:p>
        </w:tc>
        <w:tc>
          <w:tcPr>
            <w:tcW w:w="467" w:type="pct"/>
            <w:tcBorders>
              <w:top w:val="nil"/>
              <w:left w:val="nil"/>
              <w:bottom w:val="single" w:sz="4" w:space="0" w:color="auto"/>
              <w:right w:val="single" w:sz="4" w:space="0" w:color="auto"/>
            </w:tcBorders>
            <w:noWrap/>
            <w:vAlign w:val="center"/>
            <w:hideMark/>
          </w:tcPr>
          <w:p w14:paraId="67999883" w14:textId="77777777" w:rsidR="00C51F9D" w:rsidRPr="00C51F9D" w:rsidRDefault="00C51F9D" w:rsidP="00C51F9D">
            <w:pPr>
              <w:jc w:val="center"/>
              <w:rPr>
                <w:b/>
                <w:bCs/>
                <w:color w:val="000000"/>
                <w:sz w:val="14"/>
                <w:szCs w:val="14"/>
              </w:rPr>
            </w:pPr>
            <w:r w:rsidRPr="00C51F9D">
              <w:rPr>
                <w:b/>
                <w:bCs/>
                <w:color w:val="000000"/>
                <w:sz w:val="14"/>
                <w:szCs w:val="14"/>
              </w:rPr>
              <w:t>6 096 342</w:t>
            </w:r>
          </w:p>
        </w:tc>
        <w:tc>
          <w:tcPr>
            <w:tcW w:w="459" w:type="pct"/>
            <w:tcBorders>
              <w:top w:val="nil"/>
              <w:left w:val="nil"/>
              <w:bottom w:val="single" w:sz="4" w:space="0" w:color="auto"/>
              <w:right w:val="single" w:sz="4" w:space="0" w:color="auto"/>
            </w:tcBorders>
            <w:noWrap/>
            <w:vAlign w:val="center"/>
            <w:hideMark/>
          </w:tcPr>
          <w:p w14:paraId="0A7CDA18" w14:textId="77777777" w:rsidR="00C51F9D" w:rsidRPr="00C51F9D" w:rsidRDefault="00C51F9D" w:rsidP="00C51F9D">
            <w:pPr>
              <w:jc w:val="center"/>
              <w:rPr>
                <w:b/>
                <w:bCs/>
                <w:color w:val="000000"/>
                <w:sz w:val="14"/>
                <w:szCs w:val="14"/>
              </w:rPr>
            </w:pPr>
            <w:r w:rsidRPr="00C51F9D">
              <w:rPr>
                <w:b/>
                <w:bCs/>
                <w:color w:val="000000"/>
                <w:sz w:val="14"/>
                <w:szCs w:val="14"/>
              </w:rPr>
              <w:t>20 002 825</w:t>
            </w:r>
          </w:p>
        </w:tc>
        <w:tc>
          <w:tcPr>
            <w:tcW w:w="467" w:type="pct"/>
            <w:tcBorders>
              <w:top w:val="nil"/>
              <w:left w:val="nil"/>
              <w:bottom w:val="single" w:sz="4" w:space="0" w:color="auto"/>
              <w:right w:val="single" w:sz="4" w:space="0" w:color="auto"/>
            </w:tcBorders>
            <w:noWrap/>
            <w:vAlign w:val="center"/>
            <w:hideMark/>
          </w:tcPr>
          <w:p w14:paraId="72C791E6" w14:textId="77777777" w:rsidR="00C51F9D" w:rsidRPr="00C51F9D" w:rsidRDefault="00C51F9D" w:rsidP="00C51F9D">
            <w:pPr>
              <w:jc w:val="center"/>
              <w:rPr>
                <w:b/>
                <w:bCs/>
                <w:color w:val="000000"/>
                <w:sz w:val="14"/>
                <w:szCs w:val="14"/>
              </w:rPr>
            </w:pPr>
            <w:r w:rsidRPr="00C51F9D">
              <w:rPr>
                <w:b/>
                <w:bCs/>
                <w:color w:val="000000"/>
                <w:sz w:val="14"/>
                <w:szCs w:val="14"/>
              </w:rPr>
              <w:t>6 760 001</w:t>
            </w:r>
          </w:p>
        </w:tc>
        <w:tc>
          <w:tcPr>
            <w:tcW w:w="322" w:type="pct"/>
            <w:tcBorders>
              <w:top w:val="nil"/>
              <w:left w:val="nil"/>
              <w:bottom w:val="single" w:sz="4" w:space="0" w:color="auto"/>
              <w:right w:val="single" w:sz="4" w:space="0" w:color="auto"/>
            </w:tcBorders>
            <w:noWrap/>
            <w:vAlign w:val="center"/>
            <w:hideMark/>
          </w:tcPr>
          <w:p w14:paraId="6D3513D2" w14:textId="77777777" w:rsidR="00C51F9D" w:rsidRPr="00C51F9D" w:rsidRDefault="00C51F9D" w:rsidP="00C51F9D">
            <w:pPr>
              <w:jc w:val="center"/>
              <w:rPr>
                <w:b/>
                <w:bCs/>
                <w:color w:val="000000"/>
                <w:sz w:val="14"/>
                <w:szCs w:val="14"/>
              </w:rPr>
            </w:pPr>
            <w:r w:rsidRPr="00C51F9D">
              <w:rPr>
                <w:b/>
                <w:bCs/>
                <w:color w:val="000000"/>
                <w:sz w:val="14"/>
                <w:szCs w:val="14"/>
              </w:rPr>
              <w:t>663 659</w:t>
            </w:r>
          </w:p>
        </w:tc>
        <w:tc>
          <w:tcPr>
            <w:tcW w:w="260" w:type="pct"/>
            <w:tcBorders>
              <w:top w:val="nil"/>
              <w:left w:val="nil"/>
              <w:bottom w:val="single" w:sz="4" w:space="0" w:color="auto"/>
              <w:right w:val="single" w:sz="4" w:space="0" w:color="auto"/>
            </w:tcBorders>
            <w:noWrap/>
            <w:vAlign w:val="center"/>
            <w:hideMark/>
          </w:tcPr>
          <w:p w14:paraId="28465574" w14:textId="77777777" w:rsidR="00C51F9D" w:rsidRPr="00C51F9D" w:rsidRDefault="00C51F9D" w:rsidP="00C51F9D">
            <w:pPr>
              <w:jc w:val="center"/>
              <w:rPr>
                <w:b/>
                <w:bCs/>
                <w:color w:val="000000"/>
                <w:sz w:val="14"/>
                <w:szCs w:val="14"/>
              </w:rPr>
            </w:pPr>
            <w:r w:rsidRPr="00C51F9D">
              <w:rPr>
                <w:b/>
                <w:bCs/>
                <w:color w:val="000000"/>
                <w:sz w:val="14"/>
                <w:szCs w:val="14"/>
              </w:rPr>
              <w:t>11%</w:t>
            </w:r>
          </w:p>
        </w:tc>
        <w:tc>
          <w:tcPr>
            <w:tcW w:w="596" w:type="pct"/>
            <w:tcBorders>
              <w:top w:val="nil"/>
              <w:left w:val="nil"/>
              <w:bottom w:val="single" w:sz="4" w:space="0" w:color="auto"/>
              <w:right w:val="single" w:sz="4" w:space="0" w:color="auto"/>
            </w:tcBorders>
            <w:vAlign w:val="center"/>
            <w:hideMark/>
          </w:tcPr>
          <w:p w14:paraId="2D4907DA"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942757E"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6B55F7C7" w14:textId="77777777" w:rsidR="00C51F9D" w:rsidRPr="00C51F9D" w:rsidRDefault="00C51F9D" w:rsidP="00C51F9D">
            <w:pPr>
              <w:jc w:val="center"/>
              <w:rPr>
                <w:b/>
                <w:bCs/>
                <w:color w:val="000000"/>
                <w:sz w:val="14"/>
                <w:szCs w:val="14"/>
              </w:rPr>
            </w:pPr>
            <w:r w:rsidRPr="00C51F9D">
              <w:rPr>
                <w:b/>
                <w:bCs/>
                <w:color w:val="000000"/>
                <w:sz w:val="14"/>
                <w:szCs w:val="14"/>
              </w:rPr>
              <w:t>10.</w:t>
            </w:r>
          </w:p>
        </w:tc>
        <w:tc>
          <w:tcPr>
            <w:tcW w:w="1206" w:type="pct"/>
            <w:tcBorders>
              <w:top w:val="nil"/>
              <w:left w:val="nil"/>
              <w:bottom w:val="single" w:sz="4" w:space="0" w:color="auto"/>
              <w:right w:val="single" w:sz="4" w:space="0" w:color="auto"/>
            </w:tcBorders>
            <w:noWrap/>
            <w:vAlign w:val="center"/>
            <w:hideMark/>
          </w:tcPr>
          <w:p w14:paraId="5C0F8B52" w14:textId="77777777" w:rsidR="00C51F9D" w:rsidRPr="00C51F9D" w:rsidRDefault="00C51F9D" w:rsidP="00C51F9D">
            <w:pPr>
              <w:rPr>
                <w:b/>
                <w:bCs/>
                <w:color w:val="000000"/>
                <w:sz w:val="14"/>
                <w:szCs w:val="14"/>
              </w:rPr>
            </w:pPr>
            <w:r w:rsidRPr="00C51F9D">
              <w:rPr>
                <w:b/>
                <w:bCs/>
                <w:color w:val="000000"/>
                <w:sz w:val="14"/>
                <w:szCs w:val="14"/>
              </w:rPr>
              <w:t>Расходы на оплату  потери</w:t>
            </w:r>
          </w:p>
        </w:tc>
        <w:tc>
          <w:tcPr>
            <w:tcW w:w="478" w:type="pct"/>
            <w:tcBorders>
              <w:top w:val="nil"/>
              <w:left w:val="nil"/>
              <w:bottom w:val="single" w:sz="4" w:space="0" w:color="auto"/>
              <w:right w:val="single" w:sz="4" w:space="0" w:color="auto"/>
            </w:tcBorders>
            <w:noWrap/>
            <w:vAlign w:val="center"/>
            <w:hideMark/>
          </w:tcPr>
          <w:p w14:paraId="5B60B6B5"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284E2981" w14:textId="77777777" w:rsidR="00C51F9D" w:rsidRPr="00C51F9D" w:rsidRDefault="00C51F9D" w:rsidP="00C51F9D">
            <w:pPr>
              <w:jc w:val="center"/>
              <w:rPr>
                <w:b/>
                <w:bCs/>
                <w:color w:val="000000"/>
                <w:sz w:val="14"/>
                <w:szCs w:val="14"/>
              </w:rPr>
            </w:pPr>
            <w:r w:rsidRPr="00C51F9D">
              <w:rPr>
                <w:b/>
                <w:bCs/>
                <w:color w:val="000000"/>
                <w:sz w:val="14"/>
                <w:szCs w:val="14"/>
              </w:rPr>
              <w:t>672 760</w:t>
            </w:r>
          </w:p>
        </w:tc>
        <w:tc>
          <w:tcPr>
            <w:tcW w:w="467" w:type="pct"/>
            <w:tcBorders>
              <w:top w:val="nil"/>
              <w:left w:val="nil"/>
              <w:bottom w:val="single" w:sz="4" w:space="0" w:color="auto"/>
              <w:right w:val="single" w:sz="4" w:space="0" w:color="auto"/>
            </w:tcBorders>
            <w:noWrap/>
            <w:vAlign w:val="center"/>
            <w:hideMark/>
          </w:tcPr>
          <w:p w14:paraId="599AF4FB" w14:textId="77777777" w:rsidR="00C51F9D" w:rsidRPr="00C51F9D" w:rsidRDefault="00C51F9D" w:rsidP="00C51F9D">
            <w:pPr>
              <w:jc w:val="center"/>
              <w:rPr>
                <w:b/>
                <w:bCs/>
                <w:color w:val="000000"/>
                <w:sz w:val="14"/>
                <w:szCs w:val="14"/>
              </w:rPr>
            </w:pPr>
            <w:r w:rsidRPr="00C51F9D">
              <w:rPr>
                <w:b/>
                <w:bCs/>
                <w:color w:val="000000"/>
                <w:sz w:val="14"/>
                <w:szCs w:val="14"/>
              </w:rPr>
              <w:t>672 760</w:t>
            </w:r>
          </w:p>
        </w:tc>
        <w:tc>
          <w:tcPr>
            <w:tcW w:w="459" w:type="pct"/>
            <w:tcBorders>
              <w:top w:val="nil"/>
              <w:left w:val="nil"/>
              <w:bottom w:val="single" w:sz="4" w:space="0" w:color="auto"/>
              <w:right w:val="single" w:sz="4" w:space="0" w:color="auto"/>
            </w:tcBorders>
            <w:noWrap/>
            <w:vAlign w:val="center"/>
            <w:hideMark/>
          </w:tcPr>
          <w:p w14:paraId="28B52716" w14:textId="77777777" w:rsidR="00C51F9D" w:rsidRPr="00C51F9D" w:rsidRDefault="00C51F9D" w:rsidP="00C51F9D">
            <w:pPr>
              <w:jc w:val="center"/>
              <w:rPr>
                <w:b/>
                <w:bCs/>
                <w:color w:val="000000"/>
                <w:sz w:val="14"/>
                <w:szCs w:val="14"/>
              </w:rPr>
            </w:pPr>
            <w:r w:rsidRPr="00C51F9D">
              <w:rPr>
                <w:b/>
                <w:bCs/>
                <w:color w:val="000000"/>
                <w:sz w:val="14"/>
                <w:szCs w:val="14"/>
              </w:rPr>
              <w:t>635 315</w:t>
            </w:r>
          </w:p>
        </w:tc>
        <w:tc>
          <w:tcPr>
            <w:tcW w:w="467" w:type="pct"/>
            <w:tcBorders>
              <w:top w:val="nil"/>
              <w:left w:val="nil"/>
              <w:bottom w:val="single" w:sz="4" w:space="0" w:color="auto"/>
              <w:right w:val="single" w:sz="4" w:space="0" w:color="auto"/>
            </w:tcBorders>
            <w:noWrap/>
            <w:vAlign w:val="center"/>
            <w:hideMark/>
          </w:tcPr>
          <w:p w14:paraId="48A95208" w14:textId="77777777" w:rsidR="00C51F9D" w:rsidRPr="00C51F9D" w:rsidRDefault="00C51F9D" w:rsidP="00C51F9D">
            <w:pPr>
              <w:jc w:val="center"/>
              <w:rPr>
                <w:b/>
                <w:bCs/>
                <w:color w:val="000000"/>
                <w:sz w:val="14"/>
                <w:szCs w:val="14"/>
              </w:rPr>
            </w:pPr>
            <w:r w:rsidRPr="00C51F9D">
              <w:rPr>
                <w:b/>
                <w:bCs/>
                <w:color w:val="000000"/>
                <w:sz w:val="14"/>
                <w:szCs w:val="14"/>
              </w:rPr>
              <w:t>922 503</w:t>
            </w:r>
          </w:p>
        </w:tc>
        <w:tc>
          <w:tcPr>
            <w:tcW w:w="322" w:type="pct"/>
            <w:tcBorders>
              <w:top w:val="nil"/>
              <w:left w:val="nil"/>
              <w:bottom w:val="single" w:sz="4" w:space="0" w:color="auto"/>
              <w:right w:val="single" w:sz="4" w:space="0" w:color="auto"/>
            </w:tcBorders>
            <w:noWrap/>
            <w:vAlign w:val="center"/>
            <w:hideMark/>
          </w:tcPr>
          <w:p w14:paraId="22BCCAFC" w14:textId="77777777" w:rsidR="00C51F9D" w:rsidRPr="00C51F9D" w:rsidRDefault="00C51F9D" w:rsidP="00C51F9D">
            <w:pPr>
              <w:jc w:val="center"/>
              <w:rPr>
                <w:color w:val="000000"/>
                <w:sz w:val="14"/>
                <w:szCs w:val="14"/>
              </w:rPr>
            </w:pPr>
            <w:r w:rsidRPr="00C51F9D">
              <w:rPr>
                <w:color w:val="000000"/>
                <w:sz w:val="14"/>
                <w:szCs w:val="14"/>
              </w:rPr>
              <w:t>0</w:t>
            </w:r>
          </w:p>
        </w:tc>
        <w:tc>
          <w:tcPr>
            <w:tcW w:w="260" w:type="pct"/>
            <w:tcBorders>
              <w:top w:val="nil"/>
              <w:left w:val="nil"/>
              <w:bottom w:val="single" w:sz="4" w:space="0" w:color="auto"/>
              <w:right w:val="single" w:sz="4" w:space="0" w:color="auto"/>
            </w:tcBorders>
            <w:noWrap/>
            <w:vAlign w:val="center"/>
            <w:hideMark/>
          </w:tcPr>
          <w:p w14:paraId="3FC3E35D" w14:textId="77777777" w:rsidR="00C51F9D" w:rsidRPr="00C51F9D" w:rsidRDefault="00C51F9D" w:rsidP="00C51F9D">
            <w:pPr>
              <w:jc w:val="center"/>
              <w:rPr>
                <w:rFonts w:ascii="Calibri" w:hAnsi="Calibri" w:cs="Calibri"/>
                <w:color w:val="000000"/>
                <w:sz w:val="14"/>
                <w:szCs w:val="14"/>
              </w:rPr>
            </w:pPr>
            <w:r w:rsidRPr="00C51F9D">
              <w:rPr>
                <w:rFonts w:ascii="Calibri" w:hAnsi="Calibri" w:cs="Calibri"/>
                <w:color w:val="000000"/>
                <w:sz w:val="14"/>
                <w:szCs w:val="14"/>
              </w:rPr>
              <w:t>0%</w:t>
            </w:r>
          </w:p>
        </w:tc>
        <w:tc>
          <w:tcPr>
            <w:tcW w:w="596" w:type="pct"/>
            <w:tcBorders>
              <w:top w:val="nil"/>
              <w:left w:val="nil"/>
              <w:bottom w:val="single" w:sz="4" w:space="0" w:color="auto"/>
              <w:right w:val="single" w:sz="4" w:space="0" w:color="auto"/>
            </w:tcBorders>
            <w:vAlign w:val="center"/>
            <w:hideMark/>
          </w:tcPr>
          <w:p w14:paraId="58F63B01"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B23749D" w14:textId="77777777" w:rsidTr="00490E4B">
        <w:trPr>
          <w:trHeight w:val="450"/>
        </w:trPr>
        <w:tc>
          <w:tcPr>
            <w:tcW w:w="278" w:type="pct"/>
            <w:tcBorders>
              <w:top w:val="nil"/>
              <w:left w:val="single" w:sz="4" w:space="0" w:color="auto"/>
              <w:bottom w:val="single" w:sz="4" w:space="0" w:color="auto"/>
              <w:right w:val="single" w:sz="4" w:space="0" w:color="auto"/>
            </w:tcBorders>
            <w:noWrap/>
            <w:vAlign w:val="center"/>
            <w:hideMark/>
          </w:tcPr>
          <w:p w14:paraId="05A264B4" w14:textId="77777777" w:rsidR="00C51F9D" w:rsidRPr="00C51F9D" w:rsidRDefault="00C51F9D" w:rsidP="00C51F9D">
            <w:pPr>
              <w:jc w:val="center"/>
              <w:rPr>
                <w:color w:val="000000"/>
                <w:sz w:val="14"/>
                <w:szCs w:val="14"/>
              </w:rPr>
            </w:pPr>
            <w:r w:rsidRPr="00C51F9D">
              <w:rPr>
                <w:color w:val="000000"/>
                <w:sz w:val="14"/>
                <w:szCs w:val="14"/>
              </w:rPr>
              <w:lastRenderedPageBreak/>
              <w:t>10.1.</w:t>
            </w:r>
          </w:p>
        </w:tc>
        <w:tc>
          <w:tcPr>
            <w:tcW w:w="1206" w:type="pct"/>
            <w:tcBorders>
              <w:top w:val="nil"/>
              <w:left w:val="nil"/>
              <w:bottom w:val="single" w:sz="4" w:space="0" w:color="auto"/>
              <w:right w:val="single" w:sz="4" w:space="0" w:color="auto"/>
            </w:tcBorders>
            <w:noWrap/>
            <w:vAlign w:val="center"/>
            <w:hideMark/>
          </w:tcPr>
          <w:p w14:paraId="41FDFFAB" w14:textId="77777777" w:rsidR="00C51F9D" w:rsidRPr="00C51F9D" w:rsidRDefault="00C51F9D" w:rsidP="00C51F9D">
            <w:pPr>
              <w:rPr>
                <w:color w:val="000000"/>
                <w:sz w:val="14"/>
                <w:szCs w:val="14"/>
              </w:rPr>
            </w:pPr>
            <w:r w:rsidRPr="00C51F9D">
              <w:rPr>
                <w:color w:val="000000"/>
                <w:sz w:val="14"/>
                <w:szCs w:val="14"/>
              </w:rPr>
              <w:t>Объём потерь</w:t>
            </w:r>
          </w:p>
        </w:tc>
        <w:tc>
          <w:tcPr>
            <w:tcW w:w="478" w:type="pct"/>
            <w:tcBorders>
              <w:top w:val="nil"/>
              <w:left w:val="nil"/>
              <w:bottom w:val="single" w:sz="4" w:space="0" w:color="auto"/>
              <w:right w:val="single" w:sz="4" w:space="0" w:color="auto"/>
            </w:tcBorders>
            <w:vAlign w:val="center"/>
            <w:hideMark/>
          </w:tcPr>
          <w:p w14:paraId="48461864" w14:textId="77777777" w:rsidR="00C51F9D" w:rsidRPr="00C51F9D" w:rsidRDefault="00C51F9D" w:rsidP="00C51F9D">
            <w:pPr>
              <w:jc w:val="center"/>
              <w:rPr>
                <w:color w:val="000000"/>
                <w:sz w:val="14"/>
                <w:szCs w:val="14"/>
              </w:rPr>
            </w:pPr>
            <w:r w:rsidRPr="00C51F9D">
              <w:rPr>
                <w:color w:val="000000"/>
                <w:sz w:val="14"/>
                <w:szCs w:val="14"/>
              </w:rPr>
              <w:t>млн. кВт.ч.</w:t>
            </w:r>
          </w:p>
        </w:tc>
        <w:tc>
          <w:tcPr>
            <w:tcW w:w="467" w:type="pct"/>
            <w:tcBorders>
              <w:top w:val="nil"/>
              <w:left w:val="nil"/>
              <w:bottom w:val="single" w:sz="4" w:space="0" w:color="auto"/>
              <w:right w:val="single" w:sz="4" w:space="0" w:color="auto"/>
            </w:tcBorders>
            <w:vAlign w:val="center"/>
            <w:hideMark/>
          </w:tcPr>
          <w:p w14:paraId="442282EE" w14:textId="77777777" w:rsidR="00C51F9D" w:rsidRPr="00C51F9D" w:rsidRDefault="00C51F9D" w:rsidP="00C51F9D">
            <w:pPr>
              <w:jc w:val="center"/>
              <w:rPr>
                <w:color w:val="000000"/>
                <w:sz w:val="14"/>
                <w:szCs w:val="14"/>
              </w:rPr>
            </w:pPr>
            <w:r w:rsidRPr="00C51F9D">
              <w:rPr>
                <w:color w:val="000000"/>
                <w:sz w:val="14"/>
                <w:szCs w:val="14"/>
              </w:rPr>
              <w:t>202,4</w:t>
            </w:r>
          </w:p>
        </w:tc>
        <w:tc>
          <w:tcPr>
            <w:tcW w:w="467" w:type="pct"/>
            <w:tcBorders>
              <w:top w:val="nil"/>
              <w:left w:val="nil"/>
              <w:bottom w:val="single" w:sz="4" w:space="0" w:color="auto"/>
              <w:right w:val="single" w:sz="4" w:space="0" w:color="auto"/>
            </w:tcBorders>
            <w:noWrap/>
            <w:vAlign w:val="center"/>
            <w:hideMark/>
          </w:tcPr>
          <w:p w14:paraId="7B05ACB0" w14:textId="77777777" w:rsidR="00C51F9D" w:rsidRPr="00C51F9D" w:rsidRDefault="00C51F9D" w:rsidP="00C51F9D">
            <w:pPr>
              <w:jc w:val="center"/>
              <w:rPr>
                <w:color w:val="000000"/>
                <w:sz w:val="14"/>
                <w:szCs w:val="14"/>
              </w:rPr>
            </w:pPr>
            <w:r w:rsidRPr="00C51F9D">
              <w:rPr>
                <w:color w:val="000000"/>
                <w:sz w:val="14"/>
                <w:szCs w:val="14"/>
              </w:rPr>
              <w:t>202</w:t>
            </w:r>
          </w:p>
        </w:tc>
        <w:tc>
          <w:tcPr>
            <w:tcW w:w="459" w:type="pct"/>
            <w:tcBorders>
              <w:top w:val="nil"/>
              <w:left w:val="nil"/>
              <w:bottom w:val="single" w:sz="4" w:space="0" w:color="auto"/>
              <w:right w:val="single" w:sz="4" w:space="0" w:color="auto"/>
            </w:tcBorders>
            <w:noWrap/>
            <w:vAlign w:val="center"/>
            <w:hideMark/>
          </w:tcPr>
          <w:p w14:paraId="23BEE00A" w14:textId="77777777" w:rsidR="00C51F9D" w:rsidRPr="00C51F9D" w:rsidRDefault="00C51F9D" w:rsidP="00C51F9D">
            <w:pPr>
              <w:jc w:val="center"/>
              <w:rPr>
                <w:color w:val="000000"/>
                <w:sz w:val="14"/>
                <w:szCs w:val="14"/>
              </w:rPr>
            </w:pPr>
            <w:r w:rsidRPr="00C51F9D">
              <w:rPr>
                <w:color w:val="000000"/>
                <w:sz w:val="14"/>
                <w:szCs w:val="14"/>
              </w:rPr>
              <w:t>184</w:t>
            </w:r>
          </w:p>
        </w:tc>
        <w:tc>
          <w:tcPr>
            <w:tcW w:w="467" w:type="pct"/>
            <w:tcBorders>
              <w:top w:val="nil"/>
              <w:left w:val="nil"/>
              <w:bottom w:val="single" w:sz="4" w:space="0" w:color="auto"/>
              <w:right w:val="single" w:sz="4" w:space="0" w:color="auto"/>
            </w:tcBorders>
            <w:noWrap/>
            <w:vAlign w:val="center"/>
            <w:hideMark/>
          </w:tcPr>
          <w:p w14:paraId="6CA59C19" w14:textId="77777777" w:rsidR="00C51F9D" w:rsidRPr="00C51F9D" w:rsidRDefault="00C51F9D" w:rsidP="00C51F9D">
            <w:pPr>
              <w:jc w:val="center"/>
              <w:rPr>
                <w:color w:val="000000"/>
                <w:sz w:val="14"/>
                <w:szCs w:val="14"/>
              </w:rPr>
            </w:pPr>
            <w:r w:rsidRPr="00C51F9D">
              <w:rPr>
                <w:color w:val="000000"/>
                <w:sz w:val="14"/>
                <w:szCs w:val="14"/>
              </w:rPr>
              <w:t>207</w:t>
            </w:r>
          </w:p>
        </w:tc>
        <w:tc>
          <w:tcPr>
            <w:tcW w:w="322" w:type="pct"/>
            <w:tcBorders>
              <w:top w:val="nil"/>
              <w:left w:val="nil"/>
              <w:bottom w:val="single" w:sz="4" w:space="0" w:color="auto"/>
              <w:right w:val="single" w:sz="4" w:space="0" w:color="auto"/>
            </w:tcBorders>
            <w:noWrap/>
            <w:vAlign w:val="center"/>
            <w:hideMark/>
          </w:tcPr>
          <w:p w14:paraId="28625B54" w14:textId="77777777" w:rsidR="00C51F9D" w:rsidRPr="00C51F9D" w:rsidRDefault="00C51F9D" w:rsidP="00C51F9D">
            <w:pPr>
              <w:jc w:val="center"/>
              <w:rPr>
                <w:color w:val="000000"/>
                <w:sz w:val="14"/>
                <w:szCs w:val="14"/>
              </w:rPr>
            </w:pPr>
            <w:r w:rsidRPr="00C51F9D">
              <w:rPr>
                <w:color w:val="000000"/>
                <w:sz w:val="14"/>
                <w:szCs w:val="14"/>
              </w:rPr>
              <w:t>4,66</w:t>
            </w:r>
          </w:p>
        </w:tc>
        <w:tc>
          <w:tcPr>
            <w:tcW w:w="260" w:type="pct"/>
            <w:tcBorders>
              <w:top w:val="nil"/>
              <w:left w:val="nil"/>
              <w:bottom w:val="single" w:sz="4" w:space="0" w:color="auto"/>
              <w:right w:val="single" w:sz="4" w:space="0" w:color="auto"/>
            </w:tcBorders>
            <w:noWrap/>
            <w:vAlign w:val="center"/>
            <w:hideMark/>
          </w:tcPr>
          <w:p w14:paraId="60565CE3" w14:textId="77777777" w:rsidR="00C51F9D" w:rsidRPr="00C51F9D" w:rsidRDefault="00C51F9D" w:rsidP="00C51F9D">
            <w:pPr>
              <w:jc w:val="center"/>
              <w:rPr>
                <w:color w:val="000000"/>
                <w:sz w:val="14"/>
                <w:szCs w:val="14"/>
              </w:rPr>
            </w:pPr>
            <w:r w:rsidRPr="00C51F9D">
              <w:rPr>
                <w:color w:val="000000"/>
                <w:sz w:val="14"/>
                <w:szCs w:val="14"/>
              </w:rPr>
              <w:t>2%</w:t>
            </w:r>
          </w:p>
        </w:tc>
        <w:tc>
          <w:tcPr>
            <w:tcW w:w="596" w:type="pct"/>
            <w:tcBorders>
              <w:top w:val="nil"/>
              <w:left w:val="nil"/>
              <w:bottom w:val="single" w:sz="4" w:space="0" w:color="auto"/>
              <w:right w:val="single" w:sz="4" w:space="0" w:color="auto"/>
            </w:tcBorders>
            <w:vAlign w:val="center"/>
            <w:hideMark/>
          </w:tcPr>
          <w:p w14:paraId="6C365338" w14:textId="77777777" w:rsidR="00C51F9D" w:rsidRPr="00C51F9D" w:rsidRDefault="00C51F9D" w:rsidP="00C51F9D">
            <w:pPr>
              <w:rPr>
                <w:color w:val="000000"/>
                <w:sz w:val="14"/>
                <w:szCs w:val="14"/>
              </w:rPr>
            </w:pPr>
            <w:r w:rsidRPr="00C51F9D">
              <w:rPr>
                <w:color w:val="000000"/>
                <w:sz w:val="14"/>
                <w:szCs w:val="14"/>
              </w:rPr>
              <w:t>Согласно Сводному прогнозному балансу и п 81 Основ ценообразования №1178</w:t>
            </w:r>
          </w:p>
        </w:tc>
      </w:tr>
      <w:tr w:rsidR="00C51F9D" w:rsidRPr="00C51F9D" w14:paraId="4FD5D4B9" w14:textId="77777777" w:rsidTr="00490E4B">
        <w:trPr>
          <w:trHeight w:val="450"/>
        </w:trPr>
        <w:tc>
          <w:tcPr>
            <w:tcW w:w="278" w:type="pct"/>
            <w:tcBorders>
              <w:top w:val="nil"/>
              <w:left w:val="single" w:sz="4" w:space="0" w:color="auto"/>
              <w:bottom w:val="single" w:sz="4" w:space="0" w:color="auto"/>
              <w:right w:val="single" w:sz="4" w:space="0" w:color="auto"/>
            </w:tcBorders>
            <w:noWrap/>
            <w:vAlign w:val="center"/>
            <w:hideMark/>
          </w:tcPr>
          <w:p w14:paraId="1A3DB32F" w14:textId="77777777" w:rsidR="00C51F9D" w:rsidRPr="00C51F9D" w:rsidRDefault="00C51F9D" w:rsidP="00C51F9D">
            <w:pPr>
              <w:jc w:val="center"/>
              <w:rPr>
                <w:color w:val="000000"/>
                <w:sz w:val="14"/>
                <w:szCs w:val="14"/>
              </w:rPr>
            </w:pPr>
            <w:r w:rsidRPr="00C51F9D">
              <w:rPr>
                <w:color w:val="000000"/>
                <w:sz w:val="14"/>
                <w:szCs w:val="14"/>
              </w:rPr>
              <w:t>10.2.</w:t>
            </w:r>
          </w:p>
        </w:tc>
        <w:tc>
          <w:tcPr>
            <w:tcW w:w="1206" w:type="pct"/>
            <w:tcBorders>
              <w:top w:val="nil"/>
              <w:left w:val="nil"/>
              <w:bottom w:val="single" w:sz="4" w:space="0" w:color="auto"/>
              <w:right w:val="single" w:sz="4" w:space="0" w:color="auto"/>
            </w:tcBorders>
            <w:noWrap/>
            <w:vAlign w:val="center"/>
            <w:hideMark/>
          </w:tcPr>
          <w:p w14:paraId="4C0FC733" w14:textId="77777777" w:rsidR="00C51F9D" w:rsidRPr="00C51F9D" w:rsidRDefault="00C51F9D" w:rsidP="00C51F9D">
            <w:pPr>
              <w:rPr>
                <w:color w:val="000000"/>
                <w:sz w:val="14"/>
                <w:szCs w:val="14"/>
              </w:rPr>
            </w:pPr>
            <w:r w:rsidRPr="00C51F9D">
              <w:rPr>
                <w:color w:val="000000"/>
                <w:sz w:val="14"/>
                <w:szCs w:val="14"/>
              </w:rPr>
              <w:t>Тариф потерь</w:t>
            </w:r>
          </w:p>
        </w:tc>
        <w:tc>
          <w:tcPr>
            <w:tcW w:w="478" w:type="pct"/>
            <w:tcBorders>
              <w:top w:val="nil"/>
              <w:left w:val="nil"/>
              <w:bottom w:val="single" w:sz="4" w:space="0" w:color="auto"/>
              <w:right w:val="single" w:sz="4" w:space="0" w:color="auto"/>
            </w:tcBorders>
            <w:vAlign w:val="center"/>
            <w:hideMark/>
          </w:tcPr>
          <w:p w14:paraId="1459C10D" w14:textId="77777777" w:rsidR="00C51F9D" w:rsidRPr="00C51F9D" w:rsidRDefault="00C51F9D" w:rsidP="00C51F9D">
            <w:pPr>
              <w:jc w:val="center"/>
              <w:rPr>
                <w:color w:val="000000"/>
                <w:sz w:val="14"/>
                <w:szCs w:val="14"/>
              </w:rPr>
            </w:pPr>
            <w:r w:rsidRPr="00C51F9D">
              <w:rPr>
                <w:color w:val="000000"/>
                <w:sz w:val="14"/>
                <w:szCs w:val="14"/>
              </w:rPr>
              <w:t>руб./тыс.кВт.ч.</w:t>
            </w:r>
          </w:p>
        </w:tc>
        <w:tc>
          <w:tcPr>
            <w:tcW w:w="467" w:type="pct"/>
            <w:tcBorders>
              <w:top w:val="nil"/>
              <w:left w:val="nil"/>
              <w:bottom w:val="single" w:sz="4" w:space="0" w:color="auto"/>
              <w:right w:val="single" w:sz="4" w:space="0" w:color="auto"/>
            </w:tcBorders>
            <w:noWrap/>
            <w:vAlign w:val="center"/>
            <w:hideMark/>
          </w:tcPr>
          <w:p w14:paraId="524FDB2D" w14:textId="77777777" w:rsidR="00C51F9D" w:rsidRPr="00C51F9D" w:rsidRDefault="00C51F9D" w:rsidP="00C51F9D">
            <w:pPr>
              <w:jc w:val="center"/>
              <w:rPr>
                <w:color w:val="000000"/>
                <w:sz w:val="14"/>
                <w:szCs w:val="14"/>
              </w:rPr>
            </w:pPr>
            <w:r w:rsidRPr="00C51F9D">
              <w:rPr>
                <w:color w:val="000000"/>
                <w:sz w:val="14"/>
                <w:szCs w:val="14"/>
              </w:rPr>
              <w:t>3 325</w:t>
            </w:r>
          </w:p>
        </w:tc>
        <w:tc>
          <w:tcPr>
            <w:tcW w:w="467" w:type="pct"/>
            <w:tcBorders>
              <w:top w:val="nil"/>
              <w:left w:val="nil"/>
              <w:bottom w:val="single" w:sz="4" w:space="0" w:color="auto"/>
              <w:right w:val="single" w:sz="4" w:space="0" w:color="auto"/>
            </w:tcBorders>
            <w:noWrap/>
            <w:vAlign w:val="center"/>
            <w:hideMark/>
          </w:tcPr>
          <w:p w14:paraId="5C9823D0" w14:textId="77777777" w:rsidR="00C51F9D" w:rsidRPr="00C51F9D" w:rsidRDefault="00C51F9D" w:rsidP="00C51F9D">
            <w:pPr>
              <w:jc w:val="center"/>
              <w:rPr>
                <w:color w:val="000000"/>
                <w:sz w:val="14"/>
                <w:szCs w:val="14"/>
              </w:rPr>
            </w:pPr>
            <w:r w:rsidRPr="00C51F9D">
              <w:rPr>
                <w:color w:val="000000"/>
                <w:sz w:val="14"/>
                <w:szCs w:val="14"/>
              </w:rPr>
              <w:t>3 325</w:t>
            </w:r>
          </w:p>
        </w:tc>
        <w:tc>
          <w:tcPr>
            <w:tcW w:w="459" w:type="pct"/>
            <w:tcBorders>
              <w:top w:val="nil"/>
              <w:left w:val="nil"/>
              <w:bottom w:val="single" w:sz="4" w:space="0" w:color="auto"/>
              <w:right w:val="single" w:sz="4" w:space="0" w:color="auto"/>
            </w:tcBorders>
            <w:noWrap/>
            <w:vAlign w:val="center"/>
            <w:hideMark/>
          </w:tcPr>
          <w:p w14:paraId="53A2D3EE" w14:textId="77777777" w:rsidR="00C51F9D" w:rsidRPr="00C51F9D" w:rsidRDefault="00C51F9D" w:rsidP="00C51F9D">
            <w:pPr>
              <w:jc w:val="center"/>
              <w:rPr>
                <w:color w:val="000000"/>
                <w:sz w:val="14"/>
                <w:szCs w:val="14"/>
              </w:rPr>
            </w:pPr>
            <w:r w:rsidRPr="00C51F9D">
              <w:rPr>
                <w:color w:val="000000"/>
                <w:sz w:val="14"/>
                <w:szCs w:val="14"/>
              </w:rPr>
              <w:t>3 458</w:t>
            </w:r>
          </w:p>
        </w:tc>
        <w:tc>
          <w:tcPr>
            <w:tcW w:w="467" w:type="pct"/>
            <w:tcBorders>
              <w:top w:val="nil"/>
              <w:left w:val="nil"/>
              <w:bottom w:val="single" w:sz="4" w:space="0" w:color="auto"/>
              <w:right w:val="single" w:sz="4" w:space="0" w:color="auto"/>
            </w:tcBorders>
            <w:noWrap/>
            <w:vAlign w:val="center"/>
            <w:hideMark/>
          </w:tcPr>
          <w:p w14:paraId="28A9247C" w14:textId="77777777" w:rsidR="00C51F9D" w:rsidRPr="00C51F9D" w:rsidRDefault="00C51F9D" w:rsidP="00C51F9D">
            <w:pPr>
              <w:jc w:val="center"/>
              <w:rPr>
                <w:color w:val="000000"/>
                <w:sz w:val="14"/>
                <w:szCs w:val="14"/>
              </w:rPr>
            </w:pPr>
            <w:r w:rsidRPr="00C51F9D">
              <w:rPr>
                <w:color w:val="000000"/>
                <w:sz w:val="14"/>
                <w:szCs w:val="14"/>
              </w:rPr>
              <w:t>4 456</w:t>
            </w:r>
          </w:p>
        </w:tc>
        <w:tc>
          <w:tcPr>
            <w:tcW w:w="322" w:type="pct"/>
            <w:tcBorders>
              <w:top w:val="nil"/>
              <w:left w:val="nil"/>
              <w:bottom w:val="single" w:sz="4" w:space="0" w:color="auto"/>
              <w:right w:val="single" w:sz="4" w:space="0" w:color="auto"/>
            </w:tcBorders>
            <w:noWrap/>
            <w:vAlign w:val="center"/>
            <w:hideMark/>
          </w:tcPr>
          <w:p w14:paraId="7BE96669" w14:textId="77777777" w:rsidR="00C51F9D" w:rsidRPr="00C51F9D" w:rsidRDefault="00C51F9D" w:rsidP="00C51F9D">
            <w:pPr>
              <w:jc w:val="center"/>
              <w:rPr>
                <w:color w:val="000000"/>
                <w:sz w:val="14"/>
                <w:szCs w:val="14"/>
              </w:rPr>
            </w:pPr>
            <w:r w:rsidRPr="00C51F9D">
              <w:rPr>
                <w:color w:val="000000"/>
                <w:sz w:val="14"/>
                <w:szCs w:val="14"/>
              </w:rPr>
              <w:t>1131,545</w:t>
            </w:r>
          </w:p>
        </w:tc>
        <w:tc>
          <w:tcPr>
            <w:tcW w:w="260" w:type="pct"/>
            <w:tcBorders>
              <w:top w:val="nil"/>
              <w:left w:val="nil"/>
              <w:bottom w:val="single" w:sz="4" w:space="0" w:color="auto"/>
              <w:right w:val="single" w:sz="4" w:space="0" w:color="auto"/>
            </w:tcBorders>
            <w:noWrap/>
            <w:vAlign w:val="center"/>
            <w:hideMark/>
          </w:tcPr>
          <w:p w14:paraId="440AC148" w14:textId="77777777" w:rsidR="00C51F9D" w:rsidRPr="00C51F9D" w:rsidRDefault="00C51F9D" w:rsidP="00C51F9D">
            <w:pPr>
              <w:jc w:val="center"/>
              <w:rPr>
                <w:color w:val="000000"/>
                <w:sz w:val="14"/>
                <w:szCs w:val="14"/>
              </w:rPr>
            </w:pPr>
            <w:r w:rsidRPr="00C51F9D">
              <w:rPr>
                <w:color w:val="000000"/>
                <w:sz w:val="14"/>
                <w:szCs w:val="14"/>
              </w:rPr>
              <w:t>34%</w:t>
            </w:r>
          </w:p>
        </w:tc>
        <w:tc>
          <w:tcPr>
            <w:tcW w:w="596" w:type="pct"/>
            <w:tcBorders>
              <w:top w:val="nil"/>
              <w:left w:val="nil"/>
              <w:bottom w:val="single" w:sz="4" w:space="0" w:color="auto"/>
              <w:right w:val="single" w:sz="4" w:space="0" w:color="auto"/>
            </w:tcBorders>
            <w:noWrap/>
            <w:vAlign w:val="center"/>
            <w:hideMark/>
          </w:tcPr>
          <w:p w14:paraId="6BA5B9CD"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r>
      <w:tr w:rsidR="00C51F9D" w:rsidRPr="00C51F9D" w14:paraId="3DA9DFB8"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594EA2BC" w14:textId="77777777" w:rsidR="00C51F9D" w:rsidRPr="00C51F9D" w:rsidRDefault="00C51F9D" w:rsidP="00C51F9D">
            <w:pPr>
              <w:jc w:val="center"/>
              <w:rPr>
                <w:color w:val="000000"/>
                <w:sz w:val="14"/>
                <w:szCs w:val="14"/>
              </w:rPr>
            </w:pPr>
            <w:r w:rsidRPr="00C51F9D">
              <w:rPr>
                <w:color w:val="000000"/>
                <w:sz w:val="14"/>
                <w:szCs w:val="14"/>
              </w:rPr>
              <w:t>10.3.</w:t>
            </w:r>
          </w:p>
        </w:tc>
        <w:tc>
          <w:tcPr>
            <w:tcW w:w="1206" w:type="pct"/>
            <w:tcBorders>
              <w:top w:val="nil"/>
              <w:left w:val="nil"/>
              <w:bottom w:val="single" w:sz="4" w:space="0" w:color="auto"/>
              <w:right w:val="single" w:sz="4" w:space="0" w:color="auto"/>
            </w:tcBorders>
            <w:noWrap/>
            <w:vAlign w:val="center"/>
            <w:hideMark/>
          </w:tcPr>
          <w:p w14:paraId="38C5E4DB"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78" w:type="pct"/>
            <w:tcBorders>
              <w:top w:val="nil"/>
              <w:left w:val="nil"/>
              <w:bottom w:val="single" w:sz="4" w:space="0" w:color="auto"/>
              <w:right w:val="single" w:sz="4" w:space="0" w:color="auto"/>
            </w:tcBorders>
            <w:vAlign w:val="center"/>
            <w:hideMark/>
          </w:tcPr>
          <w:p w14:paraId="1AE9883E"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0C1C6E78" w14:textId="77777777" w:rsidR="00C51F9D" w:rsidRPr="00C51F9D" w:rsidRDefault="00C51F9D" w:rsidP="00C51F9D">
            <w:pPr>
              <w:jc w:val="center"/>
              <w:rPr>
                <w:color w:val="000000"/>
                <w:sz w:val="14"/>
                <w:szCs w:val="14"/>
              </w:rPr>
            </w:pPr>
            <w:r w:rsidRPr="00C51F9D">
              <w:rPr>
                <w:color w:val="000000"/>
                <w:sz w:val="14"/>
                <w:szCs w:val="14"/>
              </w:rPr>
              <w:t>13 658</w:t>
            </w:r>
          </w:p>
        </w:tc>
        <w:tc>
          <w:tcPr>
            <w:tcW w:w="467" w:type="pct"/>
            <w:tcBorders>
              <w:top w:val="nil"/>
              <w:left w:val="nil"/>
              <w:bottom w:val="single" w:sz="4" w:space="0" w:color="auto"/>
              <w:right w:val="single" w:sz="4" w:space="0" w:color="auto"/>
            </w:tcBorders>
            <w:noWrap/>
            <w:vAlign w:val="center"/>
            <w:hideMark/>
          </w:tcPr>
          <w:p w14:paraId="39C6B10F" w14:textId="77777777" w:rsidR="00C51F9D" w:rsidRPr="00C51F9D" w:rsidRDefault="00C51F9D" w:rsidP="00C51F9D">
            <w:pPr>
              <w:jc w:val="center"/>
              <w:rPr>
                <w:color w:val="000000"/>
                <w:sz w:val="14"/>
                <w:szCs w:val="14"/>
              </w:rPr>
            </w:pPr>
            <w:r w:rsidRPr="00C51F9D">
              <w:rPr>
                <w:color w:val="000000"/>
                <w:sz w:val="14"/>
                <w:szCs w:val="14"/>
              </w:rPr>
              <w:t>13 658</w:t>
            </w:r>
          </w:p>
        </w:tc>
        <w:tc>
          <w:tcPr>
            <w:tcW w:w="459" w:type="pct"/>
            <w:tcBorders>
              <w:top w:val="nil"/>
              <w:left w:val="nil"/>
              <w:bottom w:val="single" w:sz="4" w:space="0" w:color="auto"/>
              <w:right w:val="single" w:sz="4" w:space="0" w:color="auto"/>
            </w:tcBorders>
            <w:noWrap/>
            <w:vAlign w:val="center"/>
            <w:hideMark/>
          </w:tcPr>
          <w:p w14:paraId="16836086" w14:textId="77777777" w:rsidR="00C51F9D" w:rsidRPr="00C51F9D" w:rsidRDefault="00C51F9D" w:rsidP="00C51F9D">
            <w:pPr>
              <w:jc w:val="center"/>
              <w:rPr>
                <w:color w:val="000000"/>
                <w:sz w:val="14"/>
                <w:szCs w:val="14"/>
              </w:rPr>
            </w:pPr>
            <w:r w:rsidRPr="00C51F9D">
              <w:rPr>
                <w:color w:val="000000"/>
                <w:sz w:val="14"/>
                <w:szCs w:val="14"/>
              </w:rPr>
              <w:t> </w:t>
            </w:r>
          </w:p>
        </w:tc>
        <w:tc>
          <w:tcPr>
            <w:tcW w:w="467" w:type="pct"/>
            <w:tcBorders>
              <w:top w:val="nil"/>
              <w:left w:val="nil"/>
              <w:bottom w:val="single" w:sz="4" w:space="0" w:color="auto"/>
              <w:right w:val="single" w:sz="4" w:space="0" w:color="auto"/>
            </w:tcBorders>
            <w:noWrap/>
            <w:vAlign w:val="center"/>
            <w:hideMark/>
          </w:tcPr>
          <w:p w14:paraId="491AA083" w14:textId="77777777" w:rsidR="00C51F9D" w:rsidRPr="00C51F9D" w:rsidRDefault="00C51F9D" w:rsidP="00C51F9D">
            <w:pPr>
              <w:jc w:val="center"/>
              <w:rPr>
                <w:color w:val="000000"/>
                <w:sz w:val="14"/>
                <w:szCs w:val="14"/>
              </w:rPr>
            </w:pPr>
            <w:r w:rsidRPr="00C51F9D">
              <w:rPr>
                <w:color w:val="000000"/>
                <w:sz w:val="14"/>
                <w:szCs w:val="14"/>
              </w:rPr>
              <w:t> </w:t>
            </w:r>
          </w:p>
        </w:tc>
        <w:tc>
          <w:tcPr>
            <w:tcW w:w="322" w:type="pct"/>
            <w:tcBorders>
              <w:top w:val="nil"/>
              <w:left w:val="nil"/>
              <w:bottom w:val="single" w:sz="4" w:space="0" w:color="auto"/>
              <w:right w:val="single" w:sz="4" w:space="0" w:color="auto"/>
            </w:tcBorders>
            <w:noWrap/>
            <w:vAlign w:val="center"/>
            <w:hideMark/>
          </w:tcPr>
          <w:p w14:paraId="1D8CA566" w14:textId="77777777" w:rsidR="00C51F9D" w:rsidRPr="00C51F9D" w:rsidRDefault="00C51F9D" w:rsidP="00C51F9D">
            <w:pPr>
              <w:jc w:val="center"/>
              <w:rPr>
                <w:color w:val="000000"/>
                <w:sz w:val="14"/>
                <w:szCs w:val="14"/>
              </w:rPr>
            </w:pPr>
            <w:r w:rsidRPr="00C51F9D">
              <w:rPr>
                <w:color w:val="000000"/>
                <w:sz w:val="14"/>
                <w:szCs w:val="14"/>
              </w:rPr>
              <w:t> </w:t>
            </w:r>
          </w:p>
        </w:tc>
        <w:tc>
          <w:tcPr>
            <w:tcW w:w="260" w:type="pct"/>
            <w:tcBorders>
              <w:top w:val="nil"/>
              <w:left w:val="nil"/>
              <w:bottom w:val="single" w:sz="4" w:space="0" w:color="auto"/>
              <w:right w:val="single" w:sz="4" w:space="0" w:color="auto"/>
            </w:tcBorders>
            <w:noWrap/>
            <w:vAlign w:val="center"/>
            <w:hideMark/>
          </w:tcPr>
          <w:p w14:paraId="37B1EB6F" w14:textId="77777777" w:rsidR="00C51F9D" w:rsidRPr="00C51F9D" w:rsidRDefault="00C51F9D" w:rsidP="00C51F9D">
            <w:pPr>
              <w:jc w:val="center"/>
              <w:rPr>
                <w:color w:val="000000"/>
                <w:sz w:val="14"/>
                <w:szCs w:val="14"/>
              </w:rPr>
            </w:pPr>
            <w:r w:rsidRPr="00C51F9D">
              <w:rPr>
                <w:color w:val="000000"/>
                <w:sz w:val="14"/>
                <w:szCs w:val="14"/>
              </w:rPr>
              <w:t> </w:t>
            </w:r>
          </w:p>
        </w:tc>
        <w:tc>
          <w:tcPr>
            <w:tcW w:w="596" w:type="pct"/>
            <w:tcBorders>
              <w:top w:val="nil"/>
              <w:left w:val="nil"/>
              <w:bottom w:val="single" w:sz="4" w:space="0" w:color="auto"/>
              <w:right w:val="single" w:sz="4" w:space="0" w:color="auto"/>
            </w:tcBorders>
            <w:noWrap/>
            <w:vAlign w:val="center"/>
            <w:hideMark/>
          </w:tcPr>
          <w:p w14:paraId="3FA1CFB3"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r>
      <w:tr w:rsidR="00C51F9D" w:rsidRPr="00C51F9D" w14:paraId="4FE14635"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38F85994" w14:textId="77777777" w:rsidR="00C51F9D" w:rsidRPr="00C51F9D" w:rsidRDefault="00C51F9D" w:rsidP="00C51F9D">
            <w:pPr>
              <w:jc w:val="center"/>
              <w:rPr>
                <w:b/>
                <w:bCs/>
                <w:color w:val="000000"/>
                <w:sz w:val="14"/>
                <w:szCs w:val="14"/>
              </w:rPr>
            </w:pPr>
            <w:r w:rsidRPr="00C51F9D">
              <w:rPr>
                <w:b/>
                <w:bCs/>
                <w:color w:val="000000"/>
                <w:sz w:val="14"/>
                <w:szCs w:val="14"/>
              </w:rPr>
              <w:t>10.4.</w:t>
            </w:r>
          </w:p>
        </w:tc>
        <w:tc>
          <w:tcPr>
            <w:tcW w:w="1206" w:type="pct"/>
            <w:tcBorders>
              <w:top w:val="nil"/>
              <w:left w:val="nil"/>
              <w:bottom w:val="single" w:sz="4" w:space="0" w:color="auto"/>
              <w:right w:val="single" w:sz="4" w:space="0" w:color="auto"/>
            </w:tcBorders>
            <w:noWrap/>
            <w:vAlign w:val="center"/>
            <w:hideMark/>
          </w:tcPr>
          <w:p w14:paraId="2A916466" w14:textId="77777777" w:rsidR="00C51F9D" w:rsidRPr="00C51F9D" w:rsidRDefault="00C51F9D" w:rsidP="00C51F9D">
            <w:pPr>
              <w:rPr>
                <w:b/>
                <w:bCs/>
                <w:color w:val="000000"/>
                <w:sz w:val="14"/>
                <w:szCs w:val="14"/>
              </w:rPr>
            </w:pPr>
            <w:r w:rsidRPr="00C51F9D">
              <w:rPr>
                <w:b/>
                <w:bCs/>
                <w:color w:val="000000"/>
                <w:sz w:val="14"/>
                <w:szCs w:val="14"/>
              </w:rPr>
              <w:t>Итого расходы на оплату покупки потерь</w:t>
            </w:r>
          </w:p>
        </w:tc>
        <w:tc>
          <w:tcPr>
            <w:tcW w:w="478" w:type="pct"/>
            <w:tcBorders>
              <w:top w:val="nil"/>
              <w:left w:val="nil"/>
              <w:bottom w:val="single" w:sz="4" w:space="0" w:color="auto"/>
              <w:right w:val="single" w:sz="4" w:space="0" w:color="auto"/>
            </w:tcBorders>
            <w:vAlign w:val="center"/>
            <w:hideMark/>
          </w:tcPr>
          <w:p w14:paraId="26C56A88"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7E94B633" w14:textId="77777777" w:rsidR="00C51F9D" w:rsidRPr="00C51F9D" w:rsidRDefault="00C51F9D" w:rsidP="00C51F9D">
            <w:pPr>
              <w:jc w:val="center"/>
              <w:rPr>
                <w:b/>
                <w:bCs/>
                <w:color w:val="000000"/>
                <w:sz w:val="14"/>
                <w:szCs w:val="14"/>
              </w:rPr>
            </w:pPr>
            <w:r w:rsidRPr="00C51F9D">
              <w:rPr>
                <w:b/>
                <w:bCs/>
                <w:color w:val="000000"/>
                <w:sz w:val="14"/>
                <w:szCs w:val="14"/>
              </w:rPr>
              <w:t>686 418</w:t>
            </w:r>
          </w:p>
        </w:tc>
        <w:tc>
          <w:tcPr>
            <w:tcW w:w="467" w:type="pct"/>
            <w:tcBorders>
              <w:top w:val="nil"/>
              <w:left w:val="nil"/>
              <w:bottom w:val="single" w:sz="4" w:space="0" w:color="auto"/>
              <w:right w:val="single" w:sz="4" w:space="0" w:color="auto"/>
            </w:tcBorders>
            <w:noWrap/>
            <w:vAlign w:val="center"/>
            <w:hideMark/>
          </w:tcPr>
          <w:p w14:paraId="2A1EB7B8" w14:textId="77777777" w:rsidR="00C51F9D" w:rsidRPr="00C51F9D" w:rsidRDefault="00C51F9D" w:rsidP="00C51F9D">
            <w:pPr>
              <w:jc w:val="center"/>
              <w:rPr>
                <w:b/>
                <w:bCs/>
                <w:color w:val="000000"/>
                <w:sz w:val="14"/>
                <w:szCs w:val="14"/>
              </w:rPr>
            </w:pPr>
            <w:r w:rsidRPr="00C51F9D">
              <w:rPr>
                <w:b/>
                <w:bCs/>
                <w:color w:val="000000"/>
                <w:sz w:val="14"/>
                <w:szCs w:val="14"/>
              </w:rPr>
              <w:t>686 418</w:t>
            </w:r>
          </w:p>
        </w:tc>
        <w:tc>
          <w:tcPr>
            <w:tcW w:w="459" w:type="pct"/>
            <w:tcBorders>
              <w:top w:val="nil"/>
              <w:left w:val="nil"/>
              <w:bottom w:val="single" w:sz="4" w:space="0" w:color="auto"/>
              <w:right w:val="single" w:sz="4" w:space="0" w:color="auto"/>
            </w:tcBorders>
            <w:noWrap/>
            <w:vAlign w:val="center"/>
            <w:hideMark/>
          </w:tcPr>
          <w:p w14:paraId="777AC49D" w14:textId="77777777" w:rsidR="00C51F9D" w:rsidRPr="00C51F9D" w:rsidRDefault="00C51F9D" w:rsidP="00C51F9D">
            <w:pPr>
              <w:jc w:val="center"/>
              <w:rPr>
                <w:b/>
                <w:bCs/>
                <w:color w:val="000000"/>
                <w:sz w:val="14"/>
                <w:szCs w:val="14"/>
              </w:rPr>
            </w:pPr>
            <w:r w:rsidRPr="00C51F9D">
              <w:rPr>
                <w:b/>
                <w:bCs/>
                <w:color w:val="000000"/>
                <w:sz w:val="14"/>
                <w:szCs w:val="14"/>
              </w:rPr>
              <w:t>635 315</w:t>
            </w:r>
          </w:p>
        </w:tc>
        <w:tc>
          <w:tcPr>
            <w:tcW w:w="467" w:type="pct"/>
            <w:tcBorders>
              <w:top w:val="nil"/>
              <w:left w:val="nil"/>
              <w:bottom w:val="single" w:sz="4" w:space="0" w:color="auto"/>
              <w:right w:val="single" w:sz="4" w:space="0" w:color="auto"/>
            </w:tcBorders>
            <w:noWrap/>
            <w:vAlign w:val="center"/>
            <w:hideMark/>
          </w:tcPr>
          <w:p w14:paraId="3BD5B2C5" w14:textId="77777777" w:rsidR="00C51F9D" w:rsidRPr="00C51F9D" w:rsidRDefault="00C51F9D" w:rsidP="00C51F9D">
            <w:pPr>
              <w:jc w:val="center"/>
              <w:rPr>
                <w:b/>
                <w:bCs/>
                <w:color w:val="000000"/>
                <w:sz w:val="14"/>
                <w:szCs w:val="14"/>
              </w:rPr>
            </w:pPr>
            <w:r w:rsidRPr="00C51F9D">
              <w:rPr>
                <w:b/>
                <w:bCs/>
                <w:color w:val="000000"/>
                <w:sz w:val="14"/>
                <w:szCs w:val="14"/>
              </w:rPr>
              <w:t>922 503</w:t>
            </w:r>
          </w:p>
        </w:tc>
        <w:tc>
          <w:tcPr>
            <w:tcW w:w="322" w:type="pct"/>
            <w:tcBorders>
              <w:top w:val="nil"/>
              <w:left w:val="nil"/>
              <w:bottom w:val="single" w:sz="4" w:space="0" w:color="auto"/>
              <w:right w:val="single" w:sz="4" w:space="0" w:color="auto"/>
            </w:tcBorders>
            <w:noWrap/>
            <w:vAlign w:val="center"/>
            <w:hideMark/>
          </w:tcPr>
          <w:p w14:paraId="10381399" w14:textId="77777777" w:rsidR="00C51F9D" w:rsidRPr="00C51F9D" w:rsidRDefault="00C51F9D" w:rsidP="00C51F9D">
            <w:pPr>
              <w:jc w:val="center"/>
              <w:rPr>
                <w:b/>
                <w:bCs/>
                <w:color w:val="000000"/>
                <w:sz w:val="14"/>
                <w:szCs w:val="14"/>
              </w:rPr>
            </w:pPr>
            <w:r w:rsidRPr="00C51F9D">
              <w:rPr>
                <w:b/>
                <w:bCs/>
                <w:color w:val="000000"/>
                <w:sz w:val="14"/>
                <w:szCs w:val="14"/>
              </w:rPr>
              <w:t>236 085</w:t>
            </w:r>
          </w:p>
        </w:tc>
        <w:tc>
          <w:tcPr>
            <w:tcW w:w="260" w:type="pct"/>
            <w:tcBorders>
              <w:top w:val="nil"/>
              <w:left w:val="nil"/>
              <w:bottom w:val="single" w:sz="4" w:space="0" w:color="auto"/>
              <w:right w:val="single" w:sz="4" w:space="0" w:color="auto"/>
            </w:tcBorders>
            <w:noWrap/>
            <w:vAlign w:val="center"/>
            <w:hideMark/>
          </w:tcPr>
          <w:p w14:paraId="52549ADD" w14:textId="77777777" w:rsidR="00C51F9D" w:rsidRPr="00C51F9D" w:rsidRDefault="00C51F9D" w:rsidP="00C51F9D">
            <w:pPr>
              <w:jc w:val="center"/>
              <w:rPr>
                <w:b/>
                <w:bCs/>
                <w:color w:val="000000"/>
                <w:sz w:val="14"/>
                <w:szCs w:val="14"/>
              </w:rPr>
            </w:pPr>
            <w:r w:rsidRPr="00C51F9D">
              <w:rPr>
                <w:b/>
                <w:bCs/>
                <w:color w:val="000000"/>
                <w:sz w:val="14"/>
                <w:szCs w:val="14"/>
              </w:rPr>
              <w:t>34%</w:t>
            </w:r>
          </w:p>
        </w:tc>
        <w:tc>
          <w:tcPr>
            <w:tcW w:w="596" w:type="pct"/>
            <w:tcBorders>
              <w:top w:val="nil"/>
              <w:left w:val="nil"/>
              <w:bottom w:val="single" w:sz="4" w:space="0" w:color="auto"/>
              <w:right w:val="single" w:sz="4" w:space="0" w:color="auto"/>
            </w:tcBorders>
            <w:noWrap/>
            <w:vAlign w:val="center"/>
            <w:hideMark/>
          </w:tcPr>
          <w:p w14:paraId="12C5F8AA"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r>
      <w:tr w:rsidR="00C51F9D" w:rsidRPr="00C51F9D" w14:paraId="71D1EA25" w14:textId="77777777" w:rsidTr="00490E4B">
        <w:trPr>
          <w:trHeight w:val="300"/>
        </w:trPr>
        <w:tc>
          <w:tcPr>
            <w:tcW w:w="278" w:type="pct"/>
            <w:tcBorders>
              <w:top w:val="nil"/>
              <w:left w:val="single" w:sz="4" w:space="0" w:color="auto"/>
              <w:bottom w:val="single" w:sz="4" w:space="0" w:color="auto"/>
              <w:right w:val="single" w:sz="4" w:space="0" w:color="auto"/>
            </w:tcBorders>
            <w:noWrap/>
            <w:vAlign w:val="center"/>
            <w:hideMark/>
          </w:tcPr>
          <w:p w14:paraId="104F3ECA" w14:textId="77777777" w:rsidR="00C51F9D" w:rsidRPr="00C51F9D" w:rsidRDefault="00C51F9D" w:rsidP="00C51F9D">
            <w:pPr>
              <w:jc w:val="center"/>
              <w:rPr>
                <w:b/>
                <w:bCs/>
                <w:color w:val="000000"/>
                <w:sz w:val="14"/>
                <w:szCs w:val="14"/>
              </w:rPr>
            </w:pPr>
            <w:r w:rsidRPr="00C51F9D">
              <w:rPr>
                <w:b/>
                <w:bCs/>
                <w:color w:val="000000"/>
                <w:sz w:val="14"/>
                <w:szCs w:val="14"/>
              </w:rPr>
              <w:t>11.</w:t>
            </w:r>
          </w:p>
        </w:tc>
        <w:tc>
          <w:tcPr>
            <w:tcW w:w="1206" w:type="pct"/>
            <w:tcBorders>
              <w:top w:val="nil"/>
              <w:left w:val="nil"/>
              <w:bottom w:val="single" w:sz="4" w:space="0" w:color="auto"/>
              <w:right w:val="single" w:sz="4" w:space="0" w:color="auto"/>
            </w:tcBorders>
            <w:noWrap/>
            <w:vAlign w:val="center"/>
            <w:hideMark/>
          </w:tcPr>
          <w:p w14:paraId="4B289590" w14:textId="77777777" w:rsidR="00C51F9D" w:rsidRPr="00C51F9D" w:rsidRDefault="00C51F9D" w:rsidP="00C51F9D">
            <w:pPr>
              <w:rPr>
                <w:b/>
                <w:bCs/>
                <w:color w:val="000000"/>
                <w:sz w:val="14"/>
                <w:szCs w:val="14"/>
              </w:rPr>
            </w:pPr>
            <w:r w:rsidRPr="00C51F9D">
              <w:rPr>
                <w:b/>
                <w:bCs/>
                <w:color w:val="000000"/>
                <w:sz w:val="14"/>
                <w:szCs w:val="14"/>
              </w:rPr>
              <w:t>Итого НВВ</w:t>
            </w:r>
          </w:p>
        </w:tc>
        <w:tc>
          <w:tcPr>
            <w:tcW w:w="478" w:type="pct"/>
            <w:tcBorders>
              <w:top w:val="nil"/>
              <w:left w:val="nil"/>
              <w:bottom w:val="single" w:sz="4" w:space="0" w:color="auto"/>
              <w:right w:val="single" w:sz="4" w:space="0" w:color="auto"/>
            </w:tcBorders>
            <w:noWrap/>
            <w:vAlign w:val="center"/>
            <w:hideMark/>
          </w:tcPr>
          <w:p w14:paraId="6EFE8868"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nil"/>
              <w:left w:val="nil"/>
              <w:bottom w:val="single" w:sz="4" w:space="0" w:color="auto"/>
              <w:right w:val="single" w:sz="4" w:space="0" w:color="auto"/>
            </w:tcBorders>
            <w:noWrap/>
            <w:vAlign w:val="center"/>
            <w:hideMark/>
          </w:tcPr>
          <w:p w14:paraId="35C3E87B" w14:textId="77777777" w:rsidR="00C51F9D" w:rsidRPr="00C51F9D" w:rsidRDefault="00C51F9D" w:rsidP="00C51F9D">
            <w:pPr>
              <w:jc w:val="center"/>
              <w:rPr>
                <w:b/>
                <w:bCs/>
                <w:color w:val="000000"/>
                <w:sz w:val="14"/>
                <w:szCs w:val="14"/>
              </w:rPr>
            </w:pPr>
            <w:r w:rsidRPr="00C51F9D">
              <w:rPr>
                <w:b/>
                <w:bCs/>
                <w:color w:val="000000"/>
                <w:sz w:val="14"/>
                <w:szCs w:val="14"/>
              </w:rPr>
              <w:t>6 782 760</w:t>
            </w:r>
          </w:p>
        </w:tc>
        <w:tc>
          <w:tcPr>
            <w:tcW w:w="467" w:type="pct"/>
            <w:tcBorders>
              <w:top w:val="nil"/>
              <w:left w:val="nil"/>
              <w:bottom w:val="single" w:sz="4" w:space="0" w:color="auto"/>
              <w:right w:val="single" w:sz="4" w:space="0" w:color="auto"/>
            </w:tcBorders>
            <w:noWrap/>
            <w:vAlign w:val="center"/>
            <w:hideMark/>
          </w:tcPr>
          <w:p w14:paraId="37BA8356" w14:textId="77777777" w:rsidR="00C51F9D" w:rsidRPr="00C51F9D" w:rsidRDefault="00C51F9D" w:rsidP="00C51F9D">
            <w:pPr>
              <w:jc w:val="center"/>
              <w:rPr>
                <w:b/>
                <w:bCs/>
                <w:color w:val="000000"/>
                <w:sz w:val="14"/>
                <w:szCs w:val="14"/>
              </w:rPr>
            </w:pPr>
            <w:r w:rsidRPr="00C51F9D">
              <w:rPr>
                <w:b/>
                <w:bCs/>
                <w:color w:val="000000"/>
                <w:sz w:val="14"/>
                <w:szCs w:val="14"/>
              </w:rPr>
              <w:t>6 782 760</w:t>
            </w:r>
          </w:p>
        </w:tc>
        <w:tc>
          <w:tcPr>
            <w:tcW w:w="459" w:type="pct"/>
            <w:tcBorders>
              <w:top w:val="nil"/>
              <w:left w:val="nil"/>
              <w:bottom w:val="single" w:sz="4" w:space="0" w:color="auto"/>
              <w:right w:val="single" w:sz="4" w:space="0" w:color="auto"/>
            </w:tcBorders>
            <w:noWrap/>
            <w:vAlign w:val="center"/>
            <w:hideMark/>
          </w:tcPr>
          <w:p w14:paraId="094D4D1E" w14:textId="77777777" w:rsidR="00C51F9D" w:rsidRPr="00C51F9D" w:rsidRDefault="00C51F9D" w:rsidP="00C51F9D">
            <w:pPr>
              <w:jc w:val="center"/>
              <w:rPr>
                <w:b/>
                <w:bCs/>
                <w:color w:val="000000"/>
                <w:sz w:val="14"/>
                <w:szCs w:val="14"/>
              </w:rPr>
            </w:pPr>
            <w:r w:rsidRPr="00C51F9D">
              <w:rPr>
                <w:b/>
                <w:bCs/>
                <w:color w:val="000000"/>
                <w:sz w:val="14"/>
                <w:szCs w:val="14"/>
              </w:rPr>
              <w:t>20 638 140</w:t>
            </w:r>
          </w:p>
        </w:tc>
        <w:tc>
          <w:tcPr>
            <w:tcW w:w="467" w:type="pct"/>
            <w:tcBorders>
              <w:top w:val="nil"/>
              <w:left w:val="nil"/>
              <w:bottom w:val="single" w:sz="4" w:space="0" w:color="auto"/>
              <w:right w:val="single" w:sz="4" w:space="0" w:color="auto"/>
            </w:tcBorders>
            <w:noWrap/>
            <w:vAlign w:val="center"/>
            <w:hideMark/>
          </w:tcPr>
          <w:p w14:paraId="75942753" w14:textId="77777777" w:rsidR="00C51F9D" w:rsidRPr="00C51F9D" w:rsidRDefault="00C51F9D" w:rsidP="00C51F9D">
            <w:pPr>
              <w:jc w:val="center"/>
              <w:rPr>
                <w:b/>
                <w:bCs/>
                <w:color w:val="000000"/>
                <w:sz w:val="14"/>
                <w:szCs w:val="14"/>
              </w:rPr>
            </w:pPr>
            <w:r w:rsidRPr="00C51F9D">
              <w:rPr>
                <w:b/>
                <w:bCs/>
                <w:color w:val="000000"/>
                <w:sz w:val="14"/>
                <w:szCs w:val="14"/>
              </w:rPr>
              <w:t>7 682 503</w:t>
            </w:r>
          </w:p>
        </w:tc>
        <w:tc>
          <w:tcPr>
            <w:tcW w:w="322" w:type="pct"/>
            <w:tcBorders>
              <w:top w:val="nil"/>
              <w:left w:val="nil"/>
              <w:bottom w:val="single" w:sz="4" w:space="0" w:color="auto"/>
              <w:right w:val="single" w:sz="4" w:space="0" w:color="auto"/>
            </w:tcBorders>
            <w:noWrap/>
            <w:vAlign w:val="center"/>
            <w:hideMark/>
          </w:tcPr>
          <w:p w14:paraId="4FB59A88" w14:textId="77777777" w:rsidR="00C51F9D" w:rsidRPr="00C51F9D" w:rsidRDefault="00C51F9D" w:rsidP="00C51F9D">
            <w:pPr>
              <w:jc w:val="center"/>
              <w:rPr>
                <w:color w:val="000000"/>
                <w:sz w:val="14"/>
                <w:szCs w:val="14"/>
              </w:rPr>
            </w:pPr>
            <w:r w:rsidRPr="00C51F9D">
              <w:rPr>
                <w:color w:val="000000"/>
                <w:sz w:val="14"/>
                <w:szCs w:val="14"/>
              </w:rPr>
              <w:t>899 744</w:t>
            </w:r>
          </w:p>
        </w:tc>
        <w:tc>
          <w:tcPr>
            <w:tcW w:w="260" w:type="pct"/>
            <w:tcBorders>
              <w:top w:val="nil"/>
              <w:left w:val="nil"/>
              <w:bottom w:val="single" w:sz="4" w:space="0" w:color="auto"/>
              <w:right w:val="single" w:sz="4" w:space="0" w:color="auto"/>
            </w:tcBorders>
            <w:noWrap/>
            <w:vAlign w:val="center"/>
            <w:hideMark/>
          </w:tcPr>
          <w:p w14:paraId="04F62528" w14:textId="77777777" w:rsidR="00C51F9D" w:rsidRPr="00C51F9D" w:rsidRDefault="00C51F9D" w:rsidP="00C51F9D">
            <w:pPr>
              <w:jc w:val="center"/>
              <w:rPr>
                <w:b/>
                <w:bCs/>
                <w:color w:val="000000"/>
                <w:sz w:val="14"/>
                <w:szCs w:val="14"/>
              </w:rPr>
            </w:pPr>
            <w:r w:rsidRPr="00C51F9D">
              <w:rPr>
                <w:b/>
                <w:bCs/>
                <w:color w:val="000000"/>
                <w:sz w:val="14"/>
                <w:szCs w:val="14"/>
              </w:rPr>
              <w:t>13%</w:t>
            </w:r>
          </w:p>
        </w:tc>
        <w:tc>
          <w:tcPr>
            <w:tcW w:w="596" w:type="pct"/>
            <w:tcBorders>
              <w:top w:val="nil"/>
              <w:left w:val="nil"/>
              <w:bottom w:val="single" w:sz="4" w:space="0" w:color="auto"/>
              <w:right w:val="single" w:sz="4" w:space="0" w:color="auto"/>
            </w:tcBorders>
            <w:noWrap/>
            <w:vAlign w:val="center"/>
            <w:hideMark/>
          </w:tcPr>
          <w:p w14:paraId="71FC2986"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r>
      <w:tr w:rsidR="00C51F9D" w:rsidRPr="00C51F9D" w14:paraId="513387DF" w14:textId="77777777" w:rsidTr="00490E4B">
        <w:trPr>
          <w:trHeight w:val="300"/>
        </w:trPr>
        <w:tc>
          <w:tcPr>
            <w:tcW w:w="278" w:type="pct"/>
            <w:tcBorders>
              <w:top w:val="single" w:sz="4" w:space="0" w:color="auto"/>
              <w:left w:val="single" w:sz="4" w:space="0" w:color="auto"/>
              <w:bottom w:val="single" w:sz="4" w:space="0" w:color="auto"/>
              <w:right w:val="single" w:sz="4" w:space="0" w:color="auto"/>
            </w:tcBorders>
            <w:noWrap/>
            <w:vAlign w:val="center"/>
            <w:hideMark/>
          </w:tcPr>
          <w:p w14:paraId="1D108002" w14:textId="77777777" w:rsidR="00C51F9D" w:rsidRPr="00C51F9D" w:rsidRDefault="00C51F9D" w:rsidP="00C51F9D">
            <w:pPr>
              <w:jc w:val="center"/>
              <w:rPr>
                <w:b/>
                <w:bCs/>
                <w:color w:val="000000"/>
                <w:sz w:val="14"/>
                <w:szCs w:val="14"/>
              </w:rPr>
            </w:pPr>
            <w:r w:rsidRPr="00C51F9D">
              <w:rPr>
                <w:b/>
                <w:bCs/>
                <w:color w:val="000000"/>
                <w:sz w:val="14"/>
                <w:szCs w:val="14"/>
              </w:rPr>
              <w:t>12.</w:t>
            </w:r>
          </w:p>
        </w:tc>
        <w:tc>
          <w:tcPr>
            <w:tcW w:w="1206" w:type="pct"/>
            <w:tcBorders>
              <w:top w:val="single" w:sz="4" w:space="0" w:color="auto"/>
              <w:left w:val="nil"/>
              <w:bottom w:val="single" w:sz="4" w:space="0" w:color="auto"/>
              <w:right w:val="single" w:sz="4" w:space="0" w:color="auto"/>
            </w:tcBorders>
            <w:noWrap/>
            <w:vAlign w:val="center"/>
            <w:hideMark/>
          </w:tcPr>
          <w:p w14:paraId="1D0B9C3A" w14:textId="77777777" w:rsidR="00C51F9D" w:rsidRPr="00C51F9D" w:rsidRDefault="00C51F9D" w:rsidP="00C51F9D">
            <w:pPr>
              <w:rPr>
                <w:b/>
                <w:bCs/>
                <w:color w:val="000000"/>
                <w:sz w:val="14"/>
                <w:szCs w:val="14"/>
              </w:rPr>
            </w:pPr>
            <w:r w:rsidRPr="00C51F9D">
              <w:rPr>
                <w:b/>
                <w:bCs/>
                <w:color w:val="000000"/>
                <w:sz w:val="14"/>
                <w:szCs w:val="14"/>
              </w:rPr>
              <w:t>Итого НВВ без платы ФСК</w:t>
            </w:r>
          </w:p>
        </w:tc>
        <w:tc>
          <w:tcPr>
            <w:tcW w:w="478" w:type="pct"/>
            <w:tcBorders>
              <w:top w:val="single" w:sz="4" w:space="0" w:color="auto"/>
              <w:left w:val="nil"/>
              <w:bottom w:val="single" w:sz="4" w:space="0" w:color="auto"/>
              <w:right w:val="single" w:sz="4" w:space="0" w:color="auto"/>
            </w:tcBorders>
            <w:noWrap/>
            <w:vAlign w:val="center"/>
            <w:hideMark/>
          </w:tcPr>
          <w:p w14:paraId="61752C31"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67" w:type="pct"/>
            <w:tcBorders>
              <w:top w:val="single" w:sz="4" w:space="0" w:color="auto"/>
              <w:left w:val="nil"/>
              <w:bottom w:val="single" w:sz="4" w:space="0" w:color="auto"/>
              <w:right w:val="single" w:sz="4" w:space="0" w:color="auto"/>
            </w:tcBorders>
            <w:noWrap/>
            <w:vAlign w:val="center"/>
            <w:hideMark/>
          </w:tcPr>
          <w:p w14:paraId="672D4CCF" w14:textId="77777777" w:rsidR="00C51F9D" w:rsidRPr="00C51F9D" w:rsidRDefault="00C51F9D" w:rsidP="00C51F9D">
            <w:pPr>
              <w:jc w:val="center"/>
              <w:rPr>
                <w:b/>
                <w:bCs/>
                <w:color w:val="000000"/>
                <w:sz w:val="14"/>
                <w:szCs w:val="14"/>
              </w:rPr>
            </w:pPr>
            <w:r w:rsidRPr="00C51F9D">
              <w:rPr>
                <w:b/>
                <w:bCs/>
                <w:color w:val="000000"/>
                <w:sz w:val="14"/>
                <w:szCs w:val="14"/>
              </w:rPr>
              <w:t>6 782 760</w:t>
            </w:r>
          </w:p>
        </w:tc>
        <w:tc>
          <w:tcPr>
            <w:tcW w:w="467" w:type="pct"/>
            <w:tcBorders>
              <w:top w:val="single" w:sz="4" w:space="0" w:color="auto"/>
              <w:left w:val="nil"/>
              <w:bottom w:val="single" w:sz="4" w:space="0" w:color="auto"/>
              <w:right w:val="single" w:sz="4" w:space="0" w:color="auto"/>
            </w:tcBorders>
            <w:noWrap/>
            <w:vAlign w:val="center"/>
            <w:hideMark/>
          </w:tcPr>
          <w:p w14:paraId="4FE88873" w14:textId="77777777" w:rsidR="00C51F9D" w:rsidRPr="00C51F9D" w:rsidRDefault="00C51F9D" w:rsidP="00C51F9D">
            <w:pPr>
              <w:jc w:val="center"/>
              <w:rPr>
                <w:b/>
                <w:bCs/>
                <w:color w:val="000000"/>
                <w:sz w:val="14"/>
                <w:szCs w:val="14"/>
              </w:rPr>
            </w:pPr>
            <w:r w:rsidRPr="00C51F9D">
              <w:rPr>
                <w:b/>
                <w:bCs/>
                <w:color w:val="000000"/>
                <w:sz w:val="14"/>
                <w:szCs w:val="14"/>
              </w:rPr>
              <w:t>6 782 760</w:t>
            </w:r>
          </w:p>
        </w:tc>
        <w:tc>
          <w:tcPr>
            <w:tcW w:w="459" w:type="pct"/>
            <w:tcBorders>
              <w:top w:val="single" w:sz="4" w:space="0" w:color="auto"/>
              <w:left w:val="nil"/>
              <w:bottom w:val="single" w:sz="4" w:space="0" w:color="auto"/>
              <w:right w:val="single" w:sz="4" w:space="0" w:color="auto"/>
            </w:tcBorders>
            <w:noWrap/>
            <w:vAlign w:val="center"/>
            <w:hideMark/>
          </w:tcPr>
          <w:p w14:paraId="26C78928" w14:textId="77777777" w:rsidR="00C51F9D" w:rsidRPr="00C51F9D" w:rsidRDefault="00C51F9D" w:rsidP="00C51F9D">
            <w:pPr>
              <w:jc w:val="center"/>
              <w:rPr>
                <w:b/>
                <w:bCs/>
                <w:color w:val="000000"/>
                <w:sz w:val="14"/>
                <w:szCs w:val="14"/>
              </w:rPr>
            </w:pPr>
            <w:r w:rsidRPr="00C51F9D">
              <w:rPr>
                <w:b/>
                <w:bCs/>
                <w:color w:val="000000"/>
                <w:sz w:val="14"/>
                <w:szCs w:val="14"/>
              </w:rPr>
              <w:t>20 638 140</w:t>
            </w:r>
          </w:p>
        </w:tc>
        <w:tc>
          <w:tcPr>
            <w:tcW w:w="467" w:type="pct"/>
            <w:tcBorders>
              <w:top w:val="single" w:sz="4" w:space="0" w:color="auto"/>
              <w:left w:val="nil"/>
              <w:bottom w:val="single" w:sz="4" w:space="0" w:color="auto"/>
              <w:right w:val="single" w:sz="4" w:space="0" w:color="auto"/>
            </w:tcBorders>
            <w:noWrap/>
            <w:vAlign w:val="center"/>
            <w:hideMark/>
          </w:tcPr>
          <w:p w14:paraId="4FE59427" w14:textId="77777777" w:rsidR="00C51F9D" w:rsidRPr="00C51F9D" w:rsidRDefault="00C51F9D" w:rsidP="00C51F9D">
            <w:pPr>
              <w:jc w:val="center"/>
              <w:rPr>
                <w:b/>
                <w:bCs/>
                <w:color w:val="000000"/>
                <w:sz w:val="14"/>
                <w:szCs w:val="14"/>
              </w:rPr>
            </w:pPr>
            <w:r w:rsidRPr="00C51F9D">
              <w:rPr>
                <w:b/>
                <w:bCs/>
                <w:color w:val="000000"/>
                <w:sz w:val="14"/>
                <w:szCs w:val="14"/>
              </w:rPr>
              <w:t>7 682 503</w:t>
            </w:r>
          </w:p>
        </w:tc>
        <w:tc>
          <w:tcPr>
            <w:tcW w:w="322" w:type="pct"/>
            <w:tcBorders>
              <w:top w:val="single" w:sz="4" w:space="0" w:color="auto"/>
              <w:left w:val="nil"/>
              <w:bottom w:val="single" w:sz="4" w:space="0" w:color="auto"/>
              <w:right w:val="single" w:sz="4" w:space="0" w:color="auto"/>
            </w:tcBorders>
            <w:noWrap/>
            <w:vAlign w:val="center"/>
            <w:hideMark/>
          </w:tcPr>
          <w:p w14:paraId="35718717" w14:textId="77777777" w:rsidR="00C51F9D" w:rsidRPr="00C51F9D" w:rsidRDefault="00C51F9D" w:rsidP="00C51F9D">
            <w:pPr>
              <w:jc w:val="center"/>
              <w:rPr>
                <w:color w:val="000000"/>
                <w:sz w:val="14"/>
                <w:szCs w:val="14"/>
              </w:rPr>
            </w:pPr>
            <w:r w:rsidRPr="00C51F9D">
              <w:rPr>
                <w:color w:val="000000"/>
                <w:sz w:val="14"/>
                <w:szCs w:val="14"/>
              </w:rPr>
              <w:t>899 744</w:t>
            </w:r>
          </w:p>
        </w:tc>
        <w:tc>
          <w:tcPr>
            <w:tcW w:w="260" w:type="pct"/>
            <w:tcBorders>
              <w:top w:val="single" w:sz="4" w:space="0" w:color="auto"/>
              <w:left w:val="nil"/>
              <w:bottom w:val="single" w:sz="4" w:space="0" w:color="auto"/>
              <w:right w:val="single" w:sz="4" w:space="0" w:color="auto"/>
            </w:tcBorders>
            <w:noWrap/>
            <w:vAlign w:val="center"/>
            <w:hideMark/>
          </w:tcPr>
          <w:p w14:paraId="5F585EE9" w14:textId="77777777" w:rsidR="00C51F9D" w:rsidRPr="00C51F9D" w:rsidRDefault="00C51F9D" w:rsidP="00C51F9D">
            <w:pPr>
              <w:jc w:val="center"/>
              <w:rPr>
                <w:b/>
                <w:bCs/>
                <w:color w:val="000000"/>
                <w:sz w:val="14"/>
                <w:szCs w:val="14"/>
              </w:rPr>
            </w:pPr>
            <w:r w:rsidRPr="00C51F9D">
              <w:rPr>
                <w:b/>
                <w:bCs/>
                <w:color w:val="000000"/>
                <w:sz w:val="14"/>
                <w:szCs w:val="14"/>
              </w:rPr>
              <w:t>13%</w:t>
            </w:r>
          </w:p>
        </w:tc>
        <w:tc>
          <w:tcPr>
            <w:tcW w:w="596" w:type="pct"/>
            <w:tcBorders>
              <w:top w:val="single" w:sz="4" w:space="0" w:color="auto"/>
              <w:left w:val="nil"/>
              <w:bottom w:val="single" w:sz="4" w:space="0" w:color="auto"/>
              <w:right w:val="single" w:sz="4" w:space="0" w:color="auto"/>
            </w:tcBorders>
            <w:noWrap/>
            <w:vAlign w:val="center"/>
            <w:hideMark/>
          </w:tcPr>
          <w:p w14:paraId="5C3DFD84" w14:textId="77777777" w:rsidR="00C51F9D" w:rsidRPr="00C51F9D" w:rsidRDefault="00C51F9D" w:rsidP="00C51F9D">
            <w:pPr>
              <w:rPr>
                <w:rFonts w:ascii="Calibri" w:hAnsi="Calibri" w:cs="Calibri"/>
                <w:color w:val="000000"/>
                <w:sz w:val="14"/>
                <w:szCs w:val="14"/>
              </w:rPr>
            </w:pPr>
            <w:r w:rsidRPr="00C51F9D">
              <w:rPr>
                <w:rFonts w:ascii="Calibri" w:hAnsi="Calibri" w:cs="Calibri"/>
                <w:color w:val="000000"/>
                <w:sz w:val="14"/>
                <w:szCs w:val="14"/>
              </w:rPr>
              <w:t> </w:t>
            </w:r>
          </w:p>
        </w:tc>
      </w:tr>
    </w:tbl>
    <w:p w14:paraId="40F04476" w14:textId="77777777" w:rsidR="00C51F9D" w:rsidRPr="00C51F9D" w:rsidRDefault="00C51F9D" w:rsidP="00C51F9D">
      <w:pPr>
        <w:jc w:val="center"/>
        <w:rPr>
          <w:rFonts w:eastAsia="Calibri"/>
          <w:kern w:val="2"/>
          <w:sz w:val="28"/>
          <w:szCs w:val="28"/>
          <w:lang w:eastAsia="en-US"/>
          <w14:ligatures w14:val="standardContextual"/>
        </w:rPr>
      </w:pPr>
    </w:p>
    <w:p w14:paraId="7C900647" w14:textId="77777777" w:rsidR="00C51F9D" w:rsidRDefault="00C51F9D" w:rsidP="00C51F9D">
      <w:pPr>
        <w:tabs>
          <w:tab w:val="left" w:pos="9214"/>
        </w:tabs>
        <w:ind w:right="-739"/>
      </w:pPr>
    </w:p>
    <w:p w14:paraId="54E0A30A" w14:textId="77777777" w:rsidR="00C51F9D" w:rsidRDefault="00C51F9D" w:rsidP="009E3722">
      <w:pPr>
        <w:tabs>
          <w:tab w:val="left" w:pos="9214"/>
        </w:tabs>
        <w:ind w:right="-739"/>
      </w:pPr>
    </w:p>
    <w:p w14:paraId="227E3280" w14:textId="77777777" w:rsidR="00C51F9D" w:rsidRDefault="00C51F9D" w:rsidP="009E3722">
      <w:pPr>
        <w:tabs>
          <w:tab w:val="left" w:pos="9214"/>
        </w:tabs>
        <w:ind w:right="-739"/>
        <w:sectPr w:rsidR="00C51F9D" w:rsidSect="00C51F9D">
          <w:pgSz w:w="16838" w:h="11906" w:orient="landscape"/>
          <w:pgMar w:top="1701" w:right="851" w:bottom="851" w:left="851" w:header="709" w:footer="709" w:gutter="0"/>
          <w:cols w:space="708"/>
          <w:titlePg/>
          <w:docGrid w:linePitch="381"/>
        </w:sectPr>
      </w:pPr>
    </w:p>
    <w:p w14:paraId="5E640BD3" w14:textId="45E61DA3" w:rsidR="00933CFF" w:rsidRPr="003019F4" w:rsidRDefault="00933CFF" w:rsidP="00933CFF">
      <w:pPr>
        <w:tabs>
          <w:tab w:val="left" w:pos="9214"/>
        </w:tabs>
        <w:ind w:left="-1075" w:right="-739" w:firstLine="12274"/>
      </w:pPr>
      <w:r w:rsidRPr="003019F4">
        <w:lastRenderedPageBreak/>
        <w:t xml:space="preserve">Приложение </w:t>
      </w:r>
      <w:r>
        <w:t xml:space="preserve">№ 9 </w:t>
      </w:r>
      <w:r w:rsidRPr="003019F4">
        <w:t xml:space="preserve">к </w:t>
      </w:r>
      <w:r>
        <w:t>протоколу</w:t>
      </w:r>
      <w:r w:rsidRPr="003019F4">
        <w:t xml:space="preserve"> № </w:t>
      </w:r>
      <w:r>
        <w:t>103</w:t>
      </w:r>
    </w:p>
    <w:p w14:paraId="3F2687C0" w14:textId="77777777" w:rsidR="00933CFF" w:rsidRPr="003019F4" w:rsidRDefault="00933CFF" w:rsidP="00933CFF">
      <w:pPr>
        <w:tabs>
          <w:tab w:val="left" w:pos="9214"/>
        </w:tabs>
        <w:ind w:left="-1075" w:right="-739" w:firstLine="12274"/>
      </w:pPr>
      <w:r w:rsidRPr="003019F4">
        <w:t>заседания правления Региональной</w:t>
      </w:r>
    </w:p>
    <w:p w14:paraId="4432B262" w14:textId="77777777" w:rsidR="00933CFF" w:rsidRPr="003019F4" w:rsidRDefault="00933CFF" w:rsidP="00933CFF">
      <w:pPr>
        <w:tabs>
          <w:tab w:val="left" w:pos="9214"/>
        </w:tabs>
        <w:ind w:left="-1075" w:right="-739" w:firstLine="12274"/>
      </w:pPr>
      <w:r w:rsidRPr="003019F4">
        <w:t>энергетической комиссии</w:t>
      </w:r>
    </w:p>
    <w:p w14:paraId="67F22713" w14:textId="77777777" w:rsidR="00933CFF" w:rsidRDefault="00933CFF" w:rsidP="00933CFF">
      <w:pPr>
        <w:tabs>
          <w:tab w:val="left" w:pos="9214"/>
        </w:tabs>
        <w:ind w:left="-1075" w:right="-739" w:firstLine="12274"/>
      </w:pPr>
      <w:r w:rsidRPr="003019F4">
        <w:t xml:space="preserve">Кузбасса от </w:t>
      </w:r>
      <w:r>
        <w:t>30</w:t>
      </w:r>
      <w:r w:rsidRPr="003019F4">
        <w:t>.1</w:t>
      </w:r>
      <w:r>
        <w:t>2</w:t>
      </w:r>
      <w:r w:rsidRPr="003019F4">
        <w:t>.2025</w:t>
      </w:r>
    </w:p>
    <w:p w14:paraId="4BFA4524" w14:textId="77777777" w:rsidR="00C51F9D" w:rsidRPr="00C51F9D" w:rsidRDefault="00C51F9D" w:rsidP="00C51F9D">
      <w:pPr>
        <w:jc w:val="center"/>
        <w:rPr>
          <w:b/>
          <w:bCs/>
          <w:color w:val="000000"/>
          <w:sz w:val="28"/>
          <w:szCs w:val="28"/>
        </w:rPr>
      </w:pPr>
      <w:r w:rsidRPr="00C51F9D">
        <w:rPr>
          <w:b/>
          <w:bCs/>
          <w:color w:val="000000"/>
          <w:sz w:val="28"/>
          <w:szCs w:val="28"/>
        </w:rPr>
        <w:t>Расчёт необходимой валовой выручки ООО "ОЭСК" на 2026 год</w:t>
      </w:r>
    </w:p>
    <w:p w14:paraId="5B3B4474" w14:textId="77777777" w:rsidR="00C51F9D" w:rsidRPr="00C51F9D" w:rsidRDefault="00C51F9D" w:rsidP="00C51F9D">
      <w:pPr>
        <w:jc w:val="center"/>
        <w:rPr>
          <w:b/>
          <w:bCs/>
          <w:color w:val="000000"/>
          <w:sz w:val="28"/>
          <w:szCs w:val="28"/>
        </w:rPr>
      </w:pPr>
      <w:r w:rsidRPr="00C51F9D">
        <w:rPr>
          <w:b/>
          <w:bCs/>
          <w:color w:val="000000"/>
          <w:sz w:val="28"/>
          <w:szCs w:val="28"/>
        </w:rPr>
        <w:t xml:space="preserve"> (долгосрочный период - 2025-2029 гг.)</w:t>
      </w:r>
    </w:p>
    <w:p w14:paraId="0BBE06D6" w14:textId="77777777" w:rsidR="00C51F9D" w:rsidRPr="00C51F9D" w:rsidRDefault="00C51F9D" w:rsidP="00C51F9D">
      <w:pPr>
        <w:rPr>
          <w:b/>
          <w:bCs/>
          <w:color w:val="000000"/>
          <w:sz w:val="28"/>
          <w:szCs w:val="28"/>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667"/>
        <w:gridCol w:w="1428"/>
        <w:gridCol w:w="1468"/>
        <w:gridCol w:w="1597"/>
        <w:gridCol w:w="1668"/>
        <w:gridCol w:w="3092"/>
        <w:gridCol w:w="1104"/>
        <w:gridCol w:w="1677"/>
      </w:tblGrid>
      <w:tr w:rsidR="00C51F9D" w:rsidRPr="00C51F9D" w14:paraId="797B56DD" w14:textId="77777777" w:rsidTr="00490E4B">
        <w:trPr>
          <w:trHeight w:val="20"/>
          <w:tblHeader/>
        </w:trPr>
        <w:tc>
          <w:tcPr>
            <w:tcW w:w="232" w:type="pct"/>
            <w:vMerge w:val="restart"/>
            <w:noWrap/>
            <w:vAlign w:val="center"/>
            <w:hideMark/>
          </w:tcPr>
          <w:p w14:paraId="1418FA6A" w14:textId="77777777" w:rsidR="00C51F9D" w:rsidRPr="00C51F9D" w:rsidRDefault="00C51F9D" w:rsidP="00C51F9D">
            <w:pPr>
              <w:jc w:val="center"/>
              <w:rPr>
                <w:sz w:val="14"/>
                <w:szCs w:val="14"/>
              </w:rPr>
            </w:pPr>
            <w:r w:rsidRPr="00C51F9D">
              <w:rPr>
                <w:sz w:val="14"/>
                <w:szCs w:val="14"/>
              </w:rPr>
              <w:t>№п/п</w:t>
            </w:r>
          </w:p>
        </w:tc>
        <w:tc>
          <w:tcPr>
            <w:tcW w:w="865" w:type="pct"/>
            <w:vMerge w:val="restart"/>
            <w:vAlign w:val="center"/>
            <w:hideMark/>
          </w:tcPr>
          <w:p w14:paraId="1D4B709A" w14:textId="77777777" w:rsidR="00C51F9D" w:rsidRPr="00C51F9D" w:rsidRDefault="00C51F9D" w:rsidP="00C51F9D">
            <w:pPr>
              <w:jc w:val="center"/>
              <w:rPr>
                <w:sz w:val="14"/>
                <w:szCs w:val="14"/>
              </w:rPr>
            </w:pPr>
            <w:r w:rsidRPr="00C51F9D">
              <w:rPr>
                <w:sz w:val="14"/>
                <w:szCs w:val="14"/>
              </w:rPr>
              <w:t>Показатель</w:t>
            </w:r>
          </w:p>
        </w:tc>
        <w:tc>
          <w:tcPr>
            <w:tcW w:w="463" w:type="pct"/>
            <w:vMerge w:val="restart"/>
            <w:noWrap/>
            <w:vAlign w:val="center"/>
            <w:hideMark/>
          </w:tcPr>
          <w:p w14:paraId="722B9158" w14:textId="77777777" w:rsidR="00C51F9D" w:rsidRPr="00C51F9D" w:rsidRDefault="00C51F9D" w:rsidP="00C51F9D">
            <w:pPr>
              <w:jc w:val="center"/>
              <w:rPr>
                <w:sz w:val="14"/>
                <w:szCs w:val="14"/>
              </w:rPr>
            </w:pPr>
            <w:r w:rsidRPr="00C51F9D">
              <w:rPr>
                <w:sz w:val="14"/>
                <w:szCs w:val="14"/>
              </w:rPr>
              <w:t>Ед. изм.</w:t>
            </w:r>
          </w:p>
        </w:tc>
        <w:tc>
          <w:tcPr>
            <w:tcW w:w="476" w:type="pct"/>
            <w:noWrap/>
            <w:vAlign w:val="center"/>
            <w:hideMark/>
          </w:tcPr>
          <w:p w14:paraId="0C73CF2A" w14:textId="77777777" w:rsidR="00C51F9D" w:rsidRPr="00C51F9D" w:rsidRDefault="00C51F9D" w:rsidP="00C51F9D">
            <w:pPr>
              <w:jc w:val="center"/>
              <w:rPr>
                <w:sz w:val="14"/>
                <w:szCs w:val="14"/>
              </w:rPr>
            </w:pPr>
            <w:r w:rsidRPr="00C51F9D">
              <w:rPr>
                <w:sz w:val="14"/>
                <w:szCs w:val="14"/>
              </w:rPr>
              <w:t>2025 год</w:t>
            </w:r>
          </w:p>
        </w:tc>
        <w:tc>
          <w:tcPr>
            <w:tcW w:w="2964" w:type="pct"/>
            <w:gridSpan w:val="5"/>
            <w:noWrap/>
            <w:vAlign w:val="center"/>
            <w:hideMark/>
          </w:tcPr>
          <w:p w14:paraId="51DF2AD7" w14:textId="77777777" w:rsidR="00C51F9D" w:rsidRPr="00C51F9D" w:rsidRDefault="00C51F9D" w:rsidP="00C51F9D">
            <w:pPr>
              <w:jc w:val="center"/>
              <w:rPr>
                <w:sz w:val="14"/>
                <w:szCs w:val="14"/>
              </w:rPr>
            </w:pPr>
            <w:r w:rsidRPr="00C51F9D">
              <w:rPr>
                <w:sz w:val="14"/>
                <w:szCs w:val="14"/>
              </w:rPr>
              <w:t>2026 год</w:t>
            </w:r>
          </w:p>
        </w:tc>
      </w:tr>
      <w:tr w:rsidR="00C51F9D" w:rsidRPr="00C51F9D" w14:paraId="19599E3A" w14:textId="77777777" w:rsidTr="00490E4B">
        <w:trPr>
          <w:trHeight w:val="20"/>
          <w:tblHeader/>
        </w:trPr>
        <w:tc>
          <w:tcPr>
            <w:tcW w:w="232" w:type="pct"/>
            <w:vMerge/>
            <w:vAlign w:val="center"/>
            <w:hideMark/>
          </w:tcPr>
          <w:p w14:paraId="0BC0578C" w14:textId="77777777" w:rsidR="00C51F9D" w:rsidRPr="00C51F9D" w:rsidRDefault="00C51F9D" w:rsidP="00C51F9D">
            <w:pPr>
              <w:rPr>
                <w:sz w:val="14"/>
                <w:szCs w:val="14"/>
              </w:rPr>
            </w:pPr>
          </w:p>
        </w:tc>
        <w:tc>
          <w:tcPr>
            <w:tcW w:w="865" w:type="pct"/>
            <w:vMerge/>
            <w:vAlign w:val="center"/>
            <w:hideMark/>
          </w:tcPr>
          <w:p w14:paraId="6CEB41B1" w14:textId="77777777" w:rsidR="00C51F9D" w:rsidRPr="00C51F9D" w:rsidRDefault="00C51F9D" w:rsidP="00C51F9D">
            <w:pPr>
              <w:rPr>
                <w:sz w:val="14"/>
                <w:szCs w:val="14"/>
              </w:rPr>
            </w:pPr>
          </w:p>
        </w:tc>
        <w:tc>
          <w:tcPr>
            <w:tcW w:w="463" w:type="pct"/>
            <w:vMerge/>
            <w:vAlign w:val="center"/>
            <w:hideMark/>
          </w:tcPr>
          <w:p w14:paraId="1844071C" w14:textId="77777777" w:rsidR="00C51F9D" w:rsidRPr="00C51F9D" w:rsidRDefault="00C51F9D" w:rsidP="00C51F9D">
            <w:pPr>
              <w:rPr>
                <w:sz w:val="14"/>
                <w:szCs w:val="14"/>
              </w:rPr>
            </w:pPr>
          </w:p>
        </w:tc>
        <w:tc>
          <w:tcPr>
            <w:tcW w:w="476" w:type="pct"/>
            <w:vAlign w:val="center"/>
            <w:hideMark/>
          </w:tcPr>
          <w:p w14:paraId="04D16E8E" w14:textId="77777777" w:rsidR="00C51F9D" w:rsidRPr="00C51F9D" w:rsidRDefault="00C51F9D" w:rsidP="00C51F9D">
            <w:pPr>
              <w:jc w:val="center"/>
              <w:rPr>
                <w:sz w:val="14"/>
                <w:szCs w:val="14"/>
              </w:rPr>
            </w:pPr>
            <w:r w:rsidRPr="00C51F9D">
              <w:rPr>
                <w:sz w:val="14"/>
                <w:szCs w:val="14"/>
              </w:rPr>
              <w:t>Утверждено РЭК</w:t>
            </w:r>
          </w:p>
        </w:tc>
        <w:tc>
          <w:tcPr>
            <w:tcW w:w="518" w:type="pct"/>
            <w:vAlign w:val="center"/>
            <w:hideMark/>
          </w:tcPr>
          <w:p w14:paraId="718AE598" w14:textId="77777777" w:rsidR="00C51F9D" w:rsidRPr="00C51F9D" w:rsidRDefault="00C51F9D" w:rsidP="00C51F9D">
            <w:pPr>
              <w:jc w:val="center"/>
              <w:rPr>
                <w:sz w:val="14"/>
                <w:szCs w:val="14"/>
              </w:rPr>
            </w:pPr>
            <w:r w:rsidRPr="00C51F9D">
              <w:rPr>
                <w:sz w:val="14"/>
                <w:szCs w:val="14"/>
              </w:rPr>
              <w:t>Предложение предприятия</w:t>
            </w:r>
          </w:p>
        </w:tc>
        <w:tc>
          <w:tcPr>
            <w:tcW w:w="541" w:type="pct"/>
            <w:vAlign w:val="center"/>
            <w:hideMark/>
          </w:tcPr>
          <w:p w14:paraId="7896F845" w14:textId="77777777" w:rsidR="00C51F9D" w:rsidRPr="00C51F9D" w:rsidRDefault="00C51F9D" w:rsidP="00C51F9D">
            <w:pPr>
              <w:jc w:val="center"/>
              <w:rPr>
                <w:sz w:val="14"/>
                <w:szCs w:val="14"/>
              </w:rPr>
            </w:pPr>
            <w:r w:rsidRPr="00C51F9D">
              <w:rPr>
                <w:sz w:val="14"/>
                <w:szCs w:val="14"/>
              </w:rPr>
              <w:t>Предложение экспертов</w:t>
            </w:r>
          </w:p>
        </w:tc>
        <w:tc>
          <w:tcPr>
            <w:tcW w:w="1003" w:type="pct"/>
            <w:vAlign w:val="center"/>
            <w:hideMark/>
          </w:tcPr>
          <w:p w14:paraId="52BF593D" w14:textId="77777777" w:rsidR="00C51F9D" w:rsidRPr="00C51F9D" w:rsidRDefault="00C51F9D" w:rsidP="00C51F9D">
            <w:pPr>
              <w:jc w:val="center"/>
              <w:rPr>
                <w:sz w:val="14"/>
                <w:szCs w:val="14"/>
              </w:rPr>
            </w:pPr>
            <w:r w:rsidRPr="00C51F9D">
              <w:rPr>
                <w:sz w:val="14"/>
                <w:szCs w:val="14"/>
              </w:rPr>
              <w:t>Комментарии, примечания и выводы экспертов</w:t>
            </w:r>
          </w:p>
        </w:tc>
        <w:tc>
          <w:tcPr>
            <w:tcW w:w="358" w:type="pct"/>
            <w:noWrap/>
            <w:vAlign w:val="center"/>
            <w:hideMark/>
          </w:tcPr>
          <w:p w14:paraId="11CF61D7" w14:textId="77777777" w:rsidR="00C51F9D" w:rsidRPr="00C51F9D" w:rsidRDefault="00C51F9D" w:rsidP="00C51F9D">
            <w:pPr>
              <w:jc w:val="center"/>
              <w:rPr>
                <w:sz w:val="14"/>
                <w:szCs w:val="14"/>
              </w:rPr>
            </w:pPr>
            <w:r w:rsidRPr="00C51F9D">
              <w:rPr>
                <w:sz w:val="14"/>
                <w:szCs w:val="14"/>
              </w:rPr>
              <w:t>Отклонение</w:t>
            </w:r>
          </w:p>
        </w:tc>
        <w:tc>
          <w:tcPr>
            <w:tcW w:w="544" w:type="pct"/>
            <w:noWrap/>
            <w:vAlign w:val="center"/>
            <w:hideMark/>
          </w:tcPr>
          <w:p w14:paraId="5BE91F10" w14:textId="77777777" w:rsidR="00C51F9D" w:rsidRPr="00C51F9D" w:rsidRDefault="00C51F9D" w:rsidP="00C51F9D">
            <w:pPr>
              <w:jc w:val="center"/>
              <w:rPr>
                <w:sz w:val="14"/>
                <w:szCs w:val="14"/>
              </w:rPr>
            </w:pPr>
            <w:r w:rsidRPr="00C51F9D">
              <w:rPr>
                <w:sz w:val="14"/>
                <w:szCs w:val="14"/>
              </w:rPr>
              <w:t>Рост</w:t>
            </w:r>
          </w:p>
        </w:tc>
      </w:tr>
      <w:tr w:rsidR="00C51F9D" w:rsidRPr="00C51F9D" w14:paraId="1562A4C3" w14:textId="77777777" w:rsidTr="00490E4B">
        <w:trPr>
          <w:trHeight w:val="20"/>
        </w:trPr>
        <w:tc>
          <w:tcPr>
            <w:tcW w:w="5000" w:type="pct"/>
            <w:gridSpan w:val="9"/>
            <w:noWrap/>
            <w:vAlign w:val="bottom"/>
            <w:hideMark/>
          </w:tcPr>
          <w:p w14:paraId="1E17E2C0" w14:textId="77777777" w:rsidR="00C51F9D" w:rsidRPr="00C51F9D" w:rsidRDefault="00C51F9D" w:rsidP="00C51F9D">
            <w:pPr>
              <w:rPr>
                <w:b/>
                <w:bCs/>
                <w:color w:val="000000"/>
                <w:sz w:val="14"/>
                <w:szCs w:val="14"/>
              </w:rPr>
            </w:pPr>
            <w:r w:rsidRPr="00C51F9D">
              <w:rPr>
                <w:b/>
                <w:bCs/>
                <w:color w:val="000000"/>
                <w:sz w:val="14"/>
                <w:szCs w:val="14"/>
              </w:rPr>
              <w:t>Расчёт коэффициента индексации</w:t>
            </w:r>
          </w:p>
        </w:tc>
      </w:tr>
      <w:tr w:rsidR="00C51F9D" w:rsidRPr="00C51F9D" w14:paraId="69311710" w14:textId="77777777" w:rsidTr="00490E4B">
        <w:trPr>
          <w:trHeight w:val="20"/>
        </w:trPr>
        <w:tc>
          <w:tcPr>
            <w:tcW w:w="232" w:type="pct"/>
            <w:noWrap/>
            <w:vAlign w:val="bottom"/>
            <w:hideMark/>
          </w:tcPr>
          <w:p w14:paraId="04578B7C" w14:textId="77777777" w:rsidR="00C51F9D" w:rsidRPr="00C51F9D" w:rsidRDefault="00C51F9D" w:rsidP="00C51F9D">
            <w:pPr>
              <w:jc w:val="center"/>
              <w:rPr>
                <w:color w:val="000000"/>
                <w:sz w:val="14"/>
                <w:szCs w:val="14"/>
              </w:rPr>
            </w:pPr>
            <w:r w:rsidRPr="00C51F9D">
              <w:rPr>
                <w:color w:val="000000"/>
                <w:sz w:val="14"/>
                <w:szCs w:val="14"/>
              </w:rPr>
              <w:t>1</w:t>
            </w:r>
          </w:p>
        </w:tc>
        <w:tc>
          <w:tcPr>
            <w:tcW w:w="865" w:type="pct"/>
            <w:vAlign w:val="bottom"/>
            <w:hideMark/>
          </w:tcPr>
          <w:p w14:paraId="2D8EC1D4" w14:textId="77777777" w:rsidR="00C51F9D" w:rsidRPr="00C51F9D" w:rsidRDefault="00C51F9D" w:rsidP="00C51F9D">
            <w:pPr>
              <w:rPr>
                <w:color w:val="000000"/>
                <w:sz w:val="14"/>
                <w:szCs w:val="14"/>
              </w:rPr>
            </w:pPr>
            <w:r w:rsidRPr="00C51F9D">
              <w:rPr>
                <w:color w:val="000000"/>
                <w:sz w:val="14"/>
                <w:szCs w:val="14"/>
              </w:rPr>
              <w:t>ИПЦ</w:t>
            </w:r>
          </w:p>
        </w:tc>
        <w:tc>
          <w:tcPr>
            <w:tcW w:w="463" w:type="pct"/>
            <w:noWrap/>
            <w:vAlign w:val="center"/>
            <w:hideMark/>
          </w:tcPr>
          <w:p w14:paraId="58AEBB2E" w14:textId="77777777" w:rsidR="00C51F9D" w:rsidRPr="00C51F9D" w:rsidRDefault="00C51F9D" w:rsidP="00C51F9D">
            <w:pPr>
              <w:jc w:val="center"/>
              <w:rPr>
                <w:color w:val="000000"/>
                <w:sz w:val="14"/>
                <w:szCs w:val="14"/>
              </w:rPr>
            </w:pPr>
            <w:r w:rsidRPr="00C51F9D">
              <w:rPr>
                <w:color w:val="000000"/>
                <w:sz w:val="14"/>
                <w:szCs w:val="14"/>
              </w:rPr>
              <w:t>%</w:t>
            </w:r>
          </w:p>
        </w:tc>
        <w:tc>
          <w:tcPr>
            <w:tcW w:w="476" w:type="pct"/>
            <w:noWrap/>
            <w:vAlign w:val="bottom"/>
            <w:hideMark/>
          </w:tcPr>
          <w:p w14:paraId="424FB365" w14:textId="77777777" w:rsidR="00C51F9D" w:rsidRPr="00C51F9D" w:rsidRDefault="00C51F9D" w:rsidP="00C51F9D">
            <w:pPr>
              <w:jc w:val="right"/>
              <w:rPr>
                <w:color w:val="000000"/>
                <w:sz w:val="14"/>
                <w:szCs w:val="14"/>
              </w:rPr>
            </w:pPr>
            <w:r w:rsidRPr="00C51F9D">
              <w:rPr>
                <w:color w:val="000000"/>
                <w:sz w:val="14"/>
                <w:szCs w:val="14"/>
              </w:rPr>
              <w:t>5,80%</w:t>
            </w:r>
          </w:p>
        </w:tc>
        <w:tc>
          <w:tcPr>
            <w:tcW w:w="518" w:type="pct"/>
            <w:noWrap/>
            <w:vAlign w:val="bottom"/>
            <w:hideMark/>
          </w:tcPr>
          <w:p w14:paraId="06A201D0" w14:textId="77777777" w:rsidR="00C51F9D" w:rsidRPr="00C51F9D" w:rsidRDefault="00C51F9D" w:rsidP="00C51F9D">
            <w:pPr>
              <w:jc w:val="right"/>
              <w:rPr>
                <w:color w:val="000000"/>
                <w:sz w:val="14"/>
                <w:szCs w:val="14"/>
              </w:rPr>
            </w:pPr>
            <w:r w:rsidRPr="00C51F9D">
              <w:rPr>
                <w:color w:val="000000"/>
                <w:sz w:val="14"/>
                <w:szCs w:val="14"/>
              </w:rPr>
              <w:t>5,10%</w:t>
            </w:r>
          </w:p>
        </w:tc>
        <w:tc>
          <w:tcPr>
            <w:tcW w:w="541" w:type="pct"/>
            <w:noWrap/>
            <w:vAlign w:val="bottom"/>
            <w:hideMark/>
          </w:tcPr>
          <w:p w14:paraId="102C2D0E" w14:textId="77777777" w:rsidR="00C51F9D" w:rsidRPr="00C51F9D" w:rsidRDefault="00C51F9D" w:rsidP="00C51F9D">
            <w:pPr>
              <w:jc w:val="right"/>
              <w:rPr>
                <w:color w:val="000000"/>
                <w:sz w:val="14"/>
                <w:szCs w:val="14"/>
              </w:rPr>
            </w:pPr>
            <w:r w:rsidRPr="00C51F9D">
              <w:rPr>
                <w:color w:val="000000"/>
                <w:sz w:val="14"/>
                <w:szCs w:val="14"/>
              </w:rPr>
              <w:t>5,10%</w:t>
            </w:r>
          </w:p>
        </w:tc>
        <w:tc>
          <w:tcPr>
            <w:tcW w:w="1003" w:type="pct"/>
            <w:noWrap/>
            <w:vAlign w:val="center"/>
            <w:hideMark/>
          </w:tcPr>
          <w:p w14:paraId="09C9372C" w14:textId="77777777" w:rsidR="00C51F9D" w:rsidRPr="00C51F9D" w:rsidRDefault="00C51F9D" w:rsidP="00C51F9D">
            <w:pPr>
              <w:jc w:val="both"/>
              <w:rPr>
                <w:color w:val="000000"/>
                <w:sz w:val="14"/>
                <w:szCs w:val="14"/>
              </w:rPr>
            </w:pPr>
            <w:r w:rsidRPr="00C51F9D">
              <w:rPr>
                <w:color w:val="000000"/>
                <w:sz w:val="14"/>
                <w:szCs w:val="14"/>
              </w:rPr>
              <w:t>В соответствии с прогнозом социально-экономического развития Минэкономразвития РФ от 26.09.2025</w:t>
            </w:r>
          </w:p>
        </w:tc>
        <w:tc>
          <w:tcPr>
            <w:tcW w:w="358" w:type="pct"/>
            <w:noWrap/>
            <w:vAlign w:val="bottom"/>
            <w:hideMark/>
          </w:tcPr>
          <w:p w14:paraId="07565899" w14:textId="77777777" w:rsidR="00C51F9D" w:rsidRPr="00C51F9D" w:rsidRDefault="00C51F9D" w:rsidP="00C51F9D">
            <w:pPr>
              <w:jc w:val="right"/>
              <w:rPr>
                <w:color w:val="000000"/>
                <w:sz w:val="14"/>
                <w:szCs w:val="14"/>
              </w:rPr>
            </w:pPr>
            <w:r w:rsidRPr="00C51F9D">
              <w:rPr>
                <w:color w:val="000000"/>
                <w:sz w:val="14"/>
                <w:szCs w:val="14"/>
              </w:rPr>
              <w:t>-2,10%</w:t>
            </w:r>
          </w:p>
        </w:tc>
        <w:tc>
          <w:tcPr>
            <w:tcW w:w="544" w:type="pct"/>
            <w:noWrap/>
            <w:vAlign w:val="bottom"/>
            <w:hideMark/>
          </w:tcPr>
          <w:p w14:paraId="16918F3F" w14:textId="77777777" w:rsidR="00C51F9D" w:rsidRPr="00C51F9D" w:rsidRDefault="00C51F9D" w:rsidP="00C51F9D">
            <w:pPr>
              <w:jc w:val="right"/>
              <w:rPr>
                <w:color w:val="000000"/>
                <w:sz w:val="14"/>
                <w:szCs w:val="14"/>
              </w:rPr>
            </w:pPr>
            <w:r w:rsidRPr="00C51F9D">
              <w:rPr>
                <w:color w:val="000000"/>
                <w:sz w:val="14"/>
                <w:szCs w:val="14"/>
              </w:rPr>
              <w:t>-12%</w:t>
            </w:r>
          </w:p>
        </w:tc>
      </w:tr>
      <w:tr w:rsidR="00C51F9D" w:rsidRPr="00C51F9D" w14:paraId="659F71B1" w14:textId="77777777" w:rsidTr="00490E4B">
        <w:trPr>
          <w:trHeight w:val="20"/>
        </w:trPr>
        <w:tc>
          <w:tcPr>
            <w:tcW w:w="232" w:type="pct"/>
            <w:noWrap/>
            <w:vAlign w:val="bottom"/>
            <w:hideMark/>
          </w:tcPr>
          <w:p w14:paraId="1B4E9CFA" w14:textId="77777777" w:rsidR="00C51F9D" w:rsidRPr="00C51F9D" w:rsidRDefault="00C51F9D" w:rsidP="00C51F9D">
            <w:pPr>
              <w:jc w:val="center"/>
              <w:rPr>
                <w:color w:val="000000"/>
                <w:sz w:val="14"/>
                <w:szCs w:val="14"/>
              </w:rPr>
            </w:pPr>
            <w:r w:rsidRPr="00C51F9D">
              <w:rPr>
                <w:color w:val="000000"/>
                <w:sz w:val="14"/>
                <w:szCs w:val="14"/>
              </w:rPr>
              <w:t>2</w:t>
            </w:r>
          </w:p>
        </w:tc>
        <w:tc>
          <w:tcPr>
            <w:tcW w:w="865" w:type="pct"/>
            <w:vAlign w:val="bottom"/>
            <w:hideMark/>
          </w:tcPr>
          <w:p w14:paraId="31E8E655" w14:textId="77777777" w:rsidR="00C51F9D" w:rsidRPr="00C51F9D" w:rsidRDefault="00C51F9D" w:rsidP="00C51F9D">
            <w:pPr>
              <w:rPr>
                <w:color w:val="000000"/>
                <w:sz w:val="14"/>
                <w:szCs w:val="14"/>
              </w:rPr>
            </w:pPr>
            <w:r w:rsidRPr="00C51F9D">
              <w:rPr>
                <w:color w:val="000000"/>
                <w:sz w:val="14"/>
                <w:szCs w:val="14"/>
              </w:rPr>
              <w:t>Индекс эффективности операционных расходов</w:t>
            </w:r>
          </w:p>
        </w:tc>
        <w:tc>
          <w:tcPr>
            <w:tcW w:w="463" w:type="pct"/>
            <w:noWrap/>
            <w:vAlign w:val="center"/>
            <w:hideMark/>
          </w:tcPr>
          <w:p w14:paraId="4ED9179B" w14:textId="77777777" w:rsidR="00C51F9D" w:rsidRPr="00C51F9D" w:rsidRDefault="00C51F9D" w:rsidP="00C51F9D">
            <w:pPr>
              <w:jc w:val="center"/>
              <w:rPr>
                <w:color w:val="000000"/>
                <w:sz w:val="14"/>
                <w:szCs w:val="14"/>
              </w:rPr>
            </w:pPr>
            <w:r w:rsidRPr="00C51F9D">
              <w:rPr>
                <w:color w:val="000000"/>
                <w:sz w:val="14"/>
                <w:szCs w:val="14"/>
              </w:rPr>
              <w:t>%</w:t>
            </w:r>
          </w:p>
        </w:tc>
        <w:tc>
          <w:tcPr>
            <w:tcW w:w="476" w:type="pct"/>
            <w:noWrap/>
            <w:vAlign w:val="bottom"/>
            <w:hideMark/>
          </w:tcPr>
          <w:p w14:paraId="796B6F25" w14:textId="77777777" w:rsidR="00C51F9D" w:rsidRPr="00C51F9D" w:rsidRDefault="00C51F9D" w:rsidP="00C51F9D">
            <w:pPr>
              <w:jc w:val="right"/>
              <w:rPr>
                <w:color w:val="000000"/>
                <w:sz w:val="14"/>
                <w:szCs w:val="14"/>
              </w:rPr>
            </w:pPr>
            <w:r w:rsidRPr="00C51F9D">
              <w:rPr>
                <w:color w:val="000000"/>
                <w:sz w:val="14"/>
                <w:szCs w:val="14"/>
              </w:rPr>
              <w:t>1,0%</w:t>
            </w:r>
          </w:p>
        </w:tc>
        <w:tc>
          <w:tcPr>
            <w:tcW w:w="518" w:type="pct"/>
            <w:noWrap/>
            <w:vAlign w:val="bottom"/>
            <w:hideMark/>
          </w:tcPr>
          <w:p w14:paraId="2993D67A" w14:textId="77777777" w:rsidR="00C51F9D" w:rsidRPr="00C51F9D" w:rsidRDefault="00C51F9D" w:rsidP="00C51F9D">
            <w:pPr>
              <w:jc w:val="right"/>
              <w:rPr>
                <w:color w:val="000000"/>
                <w:sz w:val="14"/>
                <w:szCs w:val="14"/>
              </w:rPr>
            </w:pPr>
            <w:r w:rsidRPr="00C51F9D">
              <w:rPr>
                <w:color w:val="000000"/>
                <w:sz w:val="14"/>
                <w:szCs w:val="14"/>
              </w:rPr>
              <w:t>1,0%</w:t>
            </w:r>
          </w:p>
        </w:tc>
        <w:tc>
          <w:tcPr>
            <w:tcW w:w="541" w:type="pct"/>
            <w:noWrap/>
            <w:vAlign w:val="bottom"/>
            <w:hideMark/>
          </w:tcPr>
          <w:p w14:paraId="2797DFDD" w14:textId="77777777" w:rsidR="00C51F9D" w:rsidRPr="00C51F9D" w:rsidRDefault="00C51F9D" w:rsidP="00C51F9D">
            <w:pPr>
              <w:jc w:val="right"/>
              <w:rPr>
                <w:color w:val="000000"/>
                <w:sz w:val="14"/>
                <w:szCs w:val="14"/>
              </w:rPr>
            </w:pPr>
            <w:r w:rsidRPr="00C51F9D">
              <w:rPr>
                <w:color w:val="000000"/>
                <w:sz w:val="14"/>
                <w:szCs w:val="14"/>
              </w:rPr>
              <w:t>1,0%</w:t>
            </w:r>
          </w:p>
        </w:tc>
        <w:tc>
          <w:tcPr>
            <w:tcW w:w="1003" w:type="pct"/>
            <w:noWrap/>
            <w:vAlign w:val="center"/>
            <w:hideMark/>
          </w:tcPr>
          <w:p w14:paraId="0873D716" w14:textId="77777777" w:rsidR="00C51F9D" w:rsidRPr="00C51F9D" w:rsidRDefault="00C51F9D" w:rsidP="00C51F9D">
            <w:pPr>
              <w:jc w:val="both"/>
              <w:rPr>
                <w:color w:val="000000"/>
                <w:sz w:val="14"/>
                <w:szCs w:val="14"/>
              </w:rPr>
            </w:pPr>
            <w:r w:rsidRPr="00C51F9D">
              <w:rPr>
                <w:color w:val="000000"/>
                <w:sz w:val="14"/>
                <w:szCs w:val="14"/>
              </w:rPr>
              <w:t>В соответствии с п. 38 Основ ценообразования 1178</w:t>
            </w:r>
          </w:p>
        </w:tc>
        <w:tc>
          <w:tcPr>
            <w:tcW w:w="358" w:type="pct"/>
            <w:noWrap/>
            <w:vAlign w:val="bottom"/>
            <w:hideMark/>
          </w:tcPr>
          <w:p w14:paraId="5F0F2A80" w14:textId="77777777" w:rsidR="00C51F9D" w:rsidRPr="00C51F9D" w:rsidRDefault="00C51F9D" w:rsidP="00C51F9D">
            <w:pPr>
              <w:jc w:val="right"/>
              <w:rPr>
                <w:color w:val="000000"/>
                <w:sz w:val="14"/>
                <w:szCs w:val="14"/>
              </w:rPr>
            </w:pPr>
            <w:r w:rsidRPr="00C51F9D">
              <w:rPr>
                <w:color w:val="000000"/>
                <w:sz w:val="14"/>
                <w:szCs w:val="14"/>
              </w:rPr>
              <w:t>-4,00%</w:t>
            </w:r>
          </w:p>
        </w:tc>
        <w:tc>
          <w:tcPr>
            <w:tcW w:w="544" w:type="pct"/>
            <w:noWrap/>
            <w:vAlign w:val="bottom"/>
            <w:hideMark/>
          </w:tcPr>
          <w:p w14:paraId="63DE6397"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311CF98E" w14:textId="77777777" w:rsidTr="00490E4B">
        <w:trPr>
          <w:trHeight w:val="20"/>
        </w:trPr>
        <w:tc>
          <w:tcPr>
            <w:tcW w:w="232" w:type="pct"/>
            <w:noWrap/>
            <w:vAlign w:val="bottom"/>
            <w:hideMark/>
          </w:tcPr>
          <w:p w14:paraId="30D98B56" w14:textId="77777777" w:rsidR="00C51F9D" w:rsidRPr="00C51F9D" w:rsidRDefault="00C51F9D" w:rsidP="00C51F9D">
            <w:pPr>
              <w:jc w:val="center"/>
              <w:rPr>
                <w:color w:val="000000"/>
                <w:sz w:val="14"/>
                <w:szCs w:val="14"/>
              </w:rPr>
            </w:pPr>
            <w:r w:rsidRPr="00C51F9D">
              <w:rPr>
                <w:color w:val="000000"/>
                <w:sz w:val="14"/>
                <w:szCs w:val="14"/>
              </w:rPr>
              <w:t>3</w:t>
            </w:r>
          </w:p>
        </w:tc>
        <w:tc>
          <w:tcPr>
            <w:tcW w:w="865" w:type="pct"/>
            <w:vAlign w:val="bottom"/>
            <w:hideMark/>
          </w:tcPr>
          <w:p w14:paraId="24C33BA2" w14:textId="77777777" w:rsidR="00C51F9D" w:rsidRPr="00C51F9D" w:rsidRDefault="00C51F9D" w:rsidP="00C51F9D">
            <w:pPr>
              <w:rPr>
                <w:color w:val="000000"/>
                <w:sz w:val="14"/>
                <w:szCs w:val="14"/>
              </w:rPr>
            </w:pPr>
            <w:r w:rsidRPr="00C51F9D">
              <w:rPr>
                <w:color w:val="000000"/>
                <w:sz w:val="14"/>
                <w:szCs w:val="14"/>
              </w:rPr>
              <w:t>Количество активов</w:t>
            </w:r>
          </w:p>
        </w:tc>
        <w:tc>
          <w:tcPr>
            <w:tcW w:w="463" w:type="pct"/>
            <w:noWrap/>
            <w:vAlign w:val="center"/>
            <w:hideMark/>
          </w:tcPr>
          <w:p w14:paraId="70D38413" w14:textId="77777777" w:rsidR="00C51F9D" w:rsidRPr="00C51F9D" w:rsidRDefault="00C51F9D" w:rsidP="00C51F9D">
            <w:pPr>
              <w:jc w:val="center"/>
              <w:rPr>
                <w:color w:val="000000"/>
                <w:sz w:val="14"/>
                <w:szCs w:val="14"/>
              </w:rPr>
            </w:pPr>
            <w:r w:rsidRPr="00C51F9D">
              <w:rPr>
                <w:color w:val="000000"/>
                <w:sz w:val="14"/>
                <w:szCs w:val="14"/>
              </w:rPr>
              <w:t>у.е.</w:t>
            </w:r>
          </w:p>
        </w:tc>
        <w:tc>
          <w:tcPr>
            <w:tcW w:w="476" w:type="pct"/>
            <w:noWrap/>
            <w:vAlign w:val="bottom"/>
            <w:hideMark/>
          </w:tcPr>
          <w:p w14:paraId="7D7EBF04" w14:textId="77777777" w:rsidR="00C51F9D" w:rsidRPr="00C51F9D" w:rsidRDefault="00C51F9D" w:rsidP="00C51F9D">
            <w:pPr>
              <w:jc w:val="right"/>
              <w:rPr>
                <w:color w:val="000000"/>
                <w:sz w:val="14"/>
                <w:szCs w:val="14"/>
              </w:rPr>
            </w:pPr>
            <w:r w:rsidRPr="00C51F9D">
              <w:rPr>
                <w:color w:val="000000"/>
                <w:sz w:val="14"/>
                <w:szCs w:val="14"/>
              </w:rPr>
              <w:t>6 993,69</w:t>
            </w:r>
          </w:p>
        </w:tc>
        <w:tc>
          <w:tcPr>
            <w:tcW w:w="518" w:type="pct"/>
            <w:noWrap/>
            <w:vAlign w:val="bottom"/>
            <w:hideMark/>
          </w:tcPr>
          <w:p w14:paraId="0272EEDF" w14:textId="77777777" w:rsidR="00C51F9D" w:rsidRPr="00C51F9D" w:rsidRDefault="00C51F9D" w:rsidP="00C51F9D">
            <w:pPr>
              <w:jc w:val="right"/>
              <w:rPr>
                <w:color w:val="000000"/>
                <w:sz w:val="14"/>
                <w:szCs w:val="14"/>
              </w:rPr>
            </w:pPr>
            <w:r w:rsidRPr="00C51F9D">
              <w:rPr>
                <w:color w:val="000000"/>
                <w:sz w:val="14"/>
                <w:szCs w:val="14"/>
              </w:rPr>
              <w:t>6 451,23</w:t>
            </w:r>
          </w:p>
        </w:tc>
        <w:tc>
          <w:tcPr>
            <w:tcW w:w="541" w:type="pct"/>
            <w:noWrap/>
            <w:vAlign w:val="bottom"/>
            <w:hideMark/>
          </w:tcPr>
          <w:p w14:paraId="0E42A294" w14:textId="77777777" w:rsidR="00C51F9D" w:rsidRPr="00C51F9D" w:rsidRDefault="00C51F9D" w:rsidP="00C51F9D">
            <w:pPr>
              <w:jc w:val="right"/>
              <w:rPr>
                <w:color w:val="000000"/>
                <w:sz w:val="14"/>
                <w:szCs w:val="14"/>
              </w:rPr>
            </w:pPr>
            <w:r w:rsidRPr="00C51F9D">
              <w:rPr>
                <w:color w:val="000000"/>
                <w:sz w:val="14"/>
                <w:szCs w:val="14"/>
              </w:rPr>
              <w:t>6 451,23</w:t>
            </w:r>
          </w:p>
        </w:tc>
        <w:tc>
          <w:tcPr>
            <w:tcW w:w="1003" w:type="pct"/>
            <w:noWrap/>
            <w:vAlign w:val="center"/>
            <w:hideMark/>
          </w:tcPr>
          <w:p w14:paraId="2D63B8C6" w14:textId="77777777" w:rsidR="00C51F9D" w:rsidRPr="00C51F9D" w:rsidRDefault="00C51F9D" w:rsidP="00C51F9D">
            <w:pPr>
              <w:jc w:val="both"/>
              <w:rPr>
                <w:color w:val="000000"/>
                <w:sz w:val="14"/>
                <w:szCs w:val="14"/>
              </w:rPr>
            </w:pPr>
            <w:r w:rsidRPr="00C51F9D">
              <w:rPr>
                <w:color w:val="000000"/>
                <w:sz w:val="14"/>
                <w:szCs w:val="14"/>
              </w:rPr>
              <w:t>Принято по предложению предприятия</w:t>
            </w:r>
          </w:p>
        </w:tc>
        <w:tc>
          <w:tcPr>
            <w:tcW w:w="358" w:type="pct"/>
            <w:noWrap/>
            <w:vAlign w:val="bottom"/>
            <w:hideMark/>
          </w:tcPr>
          <w:p w14:paraId="65B44677" w14:textId="77777777" w:rsidR="00C51F9D" w:rsidRPr="00C51F9D" w:rsidRDefault="00C51F9D" w:rsidP="00C51F9D">
            <w:pPr>
              <w:jc w:val="right"/>
              <w:rPr>
                <w:color w:val="000000"/>
                <w:sz w:val="14"/>
                <w:szCs w:val="14"/>
              </w:rPr>
            </w:pPr>
            <w:r w:rsidRPr="00C51F9D">
              <w:rPr>
                <w:color w:val="000000"/>
                <w:sz w:val="14"/>
                <w:szCs w:val="14"/>
              </w:rPr>
              <w:t>2744,71</w:t>
            </w:r>
          </w:p>
        </w:tc>
        <w:tc>
          <w:tcPr>
            <w:tcW w:w="544" w:type="pct"/>
            <w:noWrap/>
            <w:vAlign w:val="bottom"/>
            <w:hideMark/>
          </w:tcPr>
          <w:p w14:paraId="50002875" w14:textId="77777777" w:rsidR="00C51F9D" w:rsidRPr="00C51F9D" w:rsidRDefault="00C51F9D" w:rsidP="00C51F9D">
            <w:pPr>
              <w:jc w:val="right"/>
              <w:rPr>
                <w:color w:val="000000"/>
                <w:sz w:val="14"/>
                <w:szCs w:val="14"/>
              </w:rPr>
            </w:pPr>
            <w:r w:rsidRPr="00C51F9D">
              <w:rPr>
                <w:color w:val="000000"/>
                <w:sz w:val="14"/>
                <w:szCs w:val="14"/>
              </w:rPr>
              <w:t>-8%</w:t>
            </w:r>
          </w:p>
        </w:tc>
      </w:tr>
      <w:tr w:rsidR="00C51F9D" w:rsidRPr="00C51F9D" w14:paraId="042EEF12" w14:textId="77777777" w:rsidTr="00490E4B">
        <w:trPr>
          <w:trHeight w:val="20"/>
        </w:trPr>
        <w:tc>
          <w:tcPr>
            <w:tcW w:w="232" w:type="pct"/>
            <w:noWrap/>
            <w:vAlign w:val="bottom"/>
            <w:hideMark/>
          </w:tcPr>
          <w:p w14:paraId="3F9E8963" w14:textId="77777777" w:rsidR="00C51F9D" w:rsidRPr="00C51F9D" w:rsidRDefault="00C51F9D" w:rsidP="00C51F9D">
            <w:pPr>
              <w:jc w:val="center"/>
              <w:rPr>
                <w:color w:val="000000"/>
                <w:sz w:val="14"/>
                <w:szCs w:val="14"/>
              </w:rPr>
            </w:pPr>
            <w:r w:rsidRPr="00C51F9D">
              <w:rPr>
                <w:color w:val="000000"/>
                <w:sz w:val="14"/>
                <w:szCs w:val="14"/>
              </w:rPr>
              <w:t>4</w:t>
            </w:r>
          </w:p>
        </w:tc>
        <w:tc>
          <w:tcPr>
            <w:tcW w:w="865" w:type="pct"/>
            <w:vAlign w:val="bottom"/>
            <w:hideMark/>
          </w:tcPr>
          <w:p w14:paraId="40097BC6" w14:textId="77777777" w:rsidR="00C51F9D" w:rsidRPr="00C51F9D" w:rsidRDefault="00C51F9D" w:rsidP="00C51F9D">
            <w:pPr>
              <w:rPr>
                <w:color w:val="000000"/>
                <w:sz w:val="14"/>
                <w:szCs w:val="14"/>
              </w:rPr>
            </w:pPr>
            <w:r w:rsidRPr="00C51F9D">
              <w:rPr>
                <w:color w:val="000000"/>
                <w:sz w:val="14"/>
                <w:szCs w:val="14"/>
              </w:rPr>
              <w:t>Индекс изменения количества активов</w:t>
            </w:r>
          </w:p>
        </w:tc>
        <w:tc>
          <w:tcPr>
            <w:tcW w:w="463" w:type="pct"/>
            <w:noWrap/>
            <w:vAlign w:val="center"/>
            <w:hideMark/>
          </w:tcPr>
          <w:p w14:paraId="46DE287B" w14:textId="77777777" w:rsidR="00C51F9D" w:rsidRPr="00C51F9D" w:rsidRDefault="00C51F9D" w:rsidP="00C51F9D">
            <w:pPr>
              <w:jc w:val="center"/>
              <w:rPr>
                <w:color w:val="000000"/>
                <w:sz w:val="14"/>
                <w:szCs w:val="14"/>
              </w:rPr>
            </w:pPr>
            <w:r w:rsidRPr="00C51F9D">
              <w:rPr>
                <w:color w:val="000000"/>
                <w:sz w:val="14"/>
                <w:szCs w:val="14"/>
              </w:rPr>
              <w:t>%</w:t>
            </w:r>
          </w:p>
        </w:tc>
        <w:tc>
          <w:tcPr>
            <w:tcW w:w="476" w:type="pct"/>
            <w:noWrap/>
            <w:vAlign w:val="bottom"/>
            <w:hideMark/>
          </w:tcPr>
          <w:p w14:paraId="53C3D072" w14:textId="77777777" w:rsidR="00C51F9D" w:rsidRPr="00C51F9D" w:rsidRDefault="00C51F9D" w:rsidP="00C51F9D">
            <w:pPr>
              <w:jc w:val="right"/>
              <w:rPr>
                <w:color w:val="000000"/>
                <w:sz w:val="14"/>
                <w:szCs w:val="14"/>
              </w:rPr>
            </w:pPr>
            <w:r w:rsidRPr="00C51F9D">
              <w:rPr>
                <w:color w:val="000000"/>
                <w:sz w:val="14"/>
                <w:szCs w:val="14"/>
              </w:rPr>
              <w:t>88,69%</w:t>
            </w:r>
          </w:p>
        </w:tc>
        <w:tc>
          <w:tcPr>
            <w:tcW w:w="518" w:type="pct"/>
            <w:noWrap/>
            <w:vAlign w:val="bottom"/>
            <w:hideMark/>
          </w:tcPr>
          <w:p w14:paraId="1A20967C" w14:textId="77777777" w:rsidR="00C51F9D" w:rsidRPr="00C51F9D" w:rsidRDefault="00C51F9D" w:rsidP="00C51F9D">
            <w:pPr>
              <w:jc w:val="right"/>
              <w:rPr>
                <w:color w:val="000000"/>
                <w:sz w:val="14"/>
                <w:szCs w:val="14"/>
              </w:rPr>
            </w:pPr>
            <w:r w:rsidRPr="00C51F9D">
              <w:rPr>
                <w:color w:val="000000"/>
                <w:sz w:val="14"/>
                <w:szCs w:val="14"/>
              </w:rPr>
              <w:t>-7,76%</w:t>
            </w:r>
          </w:p>
        </w:tc>
        <w:tc>
          <w:tcPr>
            <w:tcW w:w="541" w:type="pct"/>
            <w:noWrap/>
            <w:vAlign w:val="bottom"/>
            <w:hideMark/>
          </w:tcPr>
          <w:p w14:paraId="6F39CA31" w14:textId="77777777" w:rsidR="00C51F9D" w:rsidRPr="00C51F9D" w:rsidRDefault="00C51F9D" w:rsidP="00C51F9D">
            <w:pPr>
              <w:jc w:val="right"/>
              <w:rPr>
                <w:color w:val="000000"/>
                <w:sz w:val="14"/>
                <w:szCs w:val="14"/>
              </w:rPr>
            </w:pPr>
            <w:r w:rsidRPr="00C51F9D">
              <w:rPr>
                <w:color w:val="000000"/>
                <w:sz w:val="14"/>
                <w:szCs w:val="14"/>
              </w:rPr>
              <w:t>-7,76%</w:t>
            </w:r>
          </w:p>
        </w:tc>
        <w:tc>
          <w:tcPr>
            <w:tcW w:w="1003" w:type="pct"/>
            <w:vAlign w:val="center"/>
            <w:hideMark/>
          </w:tcPr>
          <w:p w14:paraId="170EAE04"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29369ECE" w14:textId="77777777" w:rsidR="00C51F9D" w:rsidRPr="00C51F9D" w:rsidRDefault="00C51F9D" w:rsidP="00C51F9D">
            <w:pPr>
              <w:jc w:val="right"/>
              <w:rPr>
                <w:color w:val="000000"/>
                <w:sz w:val="14"/>
                <w:szCs w:val="14"/>
              </w:rPr>
            </w:pPr>
            <w:r w:rsidRPr="00C51F9D">
              <w:rPr>
                <w:color w:val="000000"/>
                <w:sz w:val="14"/>
                <w:szCs w:val="14"/>
              </w:rPr>
              <w:t>-19,18%</w:t>
            </w:r>
          </w:p>
        </w:tc>
        <w:tc>
          <w:tcPr>
            <w:tcW w:w="544" w:type="pct"/>
            <w:noWrap/>
            <w:vAlign w:val="bottom"/>
            <w:hideMark/>
          </w:tcPr>
          <w:p w14:paraId="2F770606" w14:textId="77777777" w:rsidR="00C51F9D" w:rsidRPr="00C51F9D" w:rsidRDefault="00C51F9D" w:rsidP="00C51F9D">
            <w:pPr>
              <w:jc w:val="right"/>
              <w:rPr>
                <w:color w:val="000000"/>
                <w:sz w:val="14"/>
                <w:szCs w:val="14"/>
              </w:rPr>
            </w:pPr>
            <w:r w:rsidRPr="00C51F9D">
              <w:rPr>
                <w:color w:val="000000"/>
                <w:sz w:val="14"/>
                <w:szCs w:val="14"/>
              </w:rPr>
              <w:t>-109%</w:t>
            </w:r>
          </w:p>
        </w:tc>
      </w:tr>
      <w:tr w:rsidR="00C51F9D" w:rsidRPr="00C51F9D" w14:paraId="20C20849" w14:textId="77777777" w:rsidTr="00490E4B">
        <w:trPr>
          <w:trHeight w:val="20"/>
        </w:trPr>
        <w:tc>
          <w:tcPr>
            <w:tcW w:w="232" w:type="pct"/>
            <w:noWrap/>
            <w:vAlign w:val="bottom"/>
            <w:hideMark/>
          </w:tcPr>
          <w:p w14:paraId="179645AE" w14:textId="77777777" w:rsidR="00C51F9D" w:rsidRPr="00C51F9D" w:rsidRDefault="00C51F9D" w:rsidP="00C51F9D">
            <w:pPr>
              <w:jc w:val="center"/>
              <w:rPr>
                <w:color w:val="000000"/>
                <w:sz w:val="14"/>
                <w:szCs w:val="14"/>
              </w:rPr>
            </w:pPr>
            <w:r w:rsidRPr="00C51F9D">
              <w:rPr>
                <w:color w:val="000000"/>
                <w:sz w:val="14"/>
                <w:szCs w:val="14"/>
              </w:rPr>
              <w:t>5</w:t>
            </w:r>
          </w:p>
        </w:tc>
        <w:tc>
          <w:tcPr>
            <w:tcW w:w="865" w:type="pct"/>
            <w:vAlign w:val="bottom"/>
            <w:hideMark/>
          </w:tcPr>
          <w:p w14:paraId="7AFBEA44" w14:textId="77777777" w:rsidR="00C51F9D" w:rsidRPr="00C51F9D" w:rsidRDefault="00C51F9D" w:rsidP="00C51F9D">
            <w:pPr>
              <w:rPr>
                <w:color w:val="000000"/>
                <w:sz w:val="14"/>
                <w:szCs w:val="14"/>
              </w:rPr>
            </w:pPr>
            <w:r w:rsidRPr="00C51F9D">
              <w:rPr>
                <w:color w:val="000000"/>
                <w:sz w:val="14"/>
                <w:szCs w:val="14"/>
              </w:rPr>
              <w:t>Коэффициент эластичности затрат по росту активов</w:t>
            </w:r>
          </w:p>
        </w:tc>
        <w:tc>
          <w:tcPr>
            <w:tcW w:w="463" w:type="pct"/>
            <w:noWrap/>
            <w:vAlign w:val="center"/>
            <w:hideMark/>
          </w:tcPr>
          <w:p w14:paraId="2D572C8A" w14:textId="77777777" w:rsidR="00C51F9D" w:rsidRPr="00C51F9D" w:rsidRDefault="00C51F9D" w:rsidP="00C51F9D">
            <w:pPr>
              <w:jc w:val="center"/>
              <w:rPr>
                <w:color w:val="000000"/>
                <w:sz w:val="14"/>
                <w:szCs w:val="14"/>
              </w:rPr>
            </w:pPr>
            <w:r w:rsidRPr="00C51F9D">
              <w:rPr>
                <w:color w:val="000000"/>
                <w:sz w:val="14"/>
                <w:szCs w:val="14"/>
              </w:rPr>
              <w:t> </w:t>
            </w:r>
          </w:p>
        </w:tc>
        <w:tc>
          <w:tcPr>
            <w:tcW w:w="476" w:type="pct"/>
            <w:noWrap/>
            <w:vAlign w:val="bottom"/>
            <w:hideMark/>
          </w:tcPr>
          <w:p w14:paraId="04546B1A" w14:textId="77777777" w:rsidR="00C51F9D" w:rsidRPr="00C51F9D" w:rsidRDefault="00C51F9D" w:rsidP="00C51F9D">
            <w:pPr>
              <w:jc w:val="right"/>
              <w:rPr>
                <w:color w:val="000000"/>
                <w:sz w:val="14"/>
                <w:szCs w:val="14"/>
              </w:rPr>
            </w:pPr>
            <w:r w:rsidRPr="00C51F9D">
              <w:rPr>
                <w:color w:val="000000"/>
                <w:sz w:val="14"/>
                <w:szCs w:val="14"/>
              </w:rPr>
              <w:t>0,75</w:t>
            </w:r>
          </w:p>
        </w:tc>
        <w:tc>
          <w:tcPr>
            <w:tcW w:w="518" w:type="pct"/>
            <w:noWrap/>
            <w:vAlign w:val="bottom"/>
            <w:hideMark/>
          </w:tcPr>
          <w:p w14:paraId="359D6411" w14:textId="77777777" w:rsidR="00C51F9D" w:rsidRPr="00C51F9D" w:rsidRDefault="00C51F9D" w:rsidP="00C51F9D">
            <w:pPr>
              <w:jc w:val="right"/>
              <w:rPr>
                <w:color w:val="000000"/>
                <w:sz w:val="14"/>
                <w:szCs w:val="14"/>
              </w:rPr>
            </w:pPr>
            <w:r w:rsidRPr="00C51F9D">
              <w:rPr>
                <w:color w:val="000000"/>
                <w:sz w:val="14"/>
                <w:szCs w:val="14"/>
              </w:rPr>
              <w:t>0,75</w:t>
            </w:r>
          </w:p>
        </w:tc>
        <w:tc>
          <w:tcPr>
            <w:tcW w:w="541" w:type="pct"/>
            <w:noWrap/>
            <w:vAlign w:val="bottom"/>
            <w:hideMark/>
          </w:tcPr>
          <w:p w14:paraId="7214ACAD" w14:textId="77777777" w:rsidR="00C51F9D" w:rsidRPr="00C51F9D" w:rsidRDefault="00C51F9D" w:rsidP="00C51F9D">
            <w:pPr>
              <w:jc w:val="right"/>
              <w:rPr>
                <w:color w:val="000000"/>
                <w:sz w:val="14"/>
                <w:szCs w:val="14"/>
              </w:rPr>
            </w:pPr>
            <w:r w:rsidRPr="00C51F9D">
              <w:rPr>
                <w:color w:val="000000"/>
                <w:sz w:val="14"/>
                <w:szCs w:val="14"/>
              </w:rPr>
              <w:t>0,75</w:t>
            </w:r>
          </w:p>
        </w:tc>
        <w:tc>
          <w:tcPr>
            <w:tcW w:w="1003" w:type="pct"/>
            <w:vAlign w:val="center"/>
            <w:hideMark/>
          </w:tcPr>
          <w:p w14:paraId="1E315426"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575ED79"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78243995"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586641E7" w14:textId="77777777" w:rsidTr="00490E4B">
        <w:trPr>
          <w:trHeight w:val="20"/>
        </w:trPr>
        <w:tc>
          <w:tcPr>
            <w:tcW w:w="232" w:type="pct"/>
            <w:noWrap/>
            <w:vAlign w:val="bottom"/>
            <w:hideMark/>
          </w:tcPr>
          <w:p w14:paraId="4EC49570" w14:textId="77777777" w:rsidR="00C51F9D" w:rsidRPr="00C51F9D" w:rsidRDefault="00C51F9D" w:rsidP="00C51F9D">
            <w:pPr>
              <w:jc w:val="center"/>
              <w:rPr>
                <w:color w:val="000000"/>
                <w:sz w:val="14"/>
                <w:szCs w:val="14"/>
              </w:rPr>
            </w:pPr>
            <w:r w:rsidRPr="00C51F9D">
              <w:rPr>
                <w:color w:val="000000"/>
                <w:sz w:val="14"/>
                <w:szCs w:val="14"/>
              </w:rPr>
              <w:t>6</w:t>
            </w:r>
          </w:p>
        </w:tc>
        <w:tc>
          <w:tcPr>
            <w:tcW w:w="865" w:type="pct"/>
            <w:vAlign w:val="bottom"/>
            <w:hideMark/>
          </w:tcPr>
          <w:p w14:paraId="66A5B703" w14:textId="77777777" w:rsidR="00C51F9D" w:rsidRPr="00C51F9D" w:rsidRDefault="00C51F9D" w:rsidP="00C51F9D">
            <w:pPr>
              <w:rPr>
                <w:color w:val="000000"/>
                <w:sz w:val="14"/>
                <w:szCs w:val="14"/>
              </w:rPr>
            </w:pPr>
            <w:r w:rsidRPr="00C51F9D">
              <w:rPr>
                <w:color w:val="000000"/>
                <w:sz w:val="14"/>
                <w:szCs w:val="14"/>
              </w:rPr>
              <w:t>Итого коэффициент индексации</w:t>
            </w:r>
          </w:p>
        </w:tc>
        <w:tc>
          <w:tcPr>
            <w:tcW w:w="463" w:type="pct"/>
            <w:noWrap/>
            <w:vAlign w:val="center"/>
            <w:hideMark/>
          </w:tcPr>
          <w:p w14:paraId="7E6AD94F" w14:textId="77777777" w:rsidR="00C51F9D" w:rsidRPr="00C51F9D" w:rsidRDefault="00C51F9D" w:rsidP="00C51F9D">
            <w:pPr>
              <w:jc w:val="center"/>
              <w:rPr>
                <w:color w:val="000000"/>
                <w:sz w:val="14"/>
                <w:szCs w:val="14"/>
              </w:rPr>
            </w:pPr>
            <w:r w:rsidRPr="00C51F9D">
              <w:rPr>
                <w:color w:val="000000"/>
                <w:sz w:val="14"/>
                <w:szCs w:val="14"/>
              </w:rPr>
              <w:t> </w:t>
            </w:r>
          </w:p>
        </w:tc>
        <w:tc>
          <w:tcPr>
            <w:tcW w:w="476" w:type="pct"/>
            <w:noWrap/>
            <w:vAlign w:val="bottom"/>
            <w:hideMark/>
          </w:tcPr>
          <w:p w14:paraId="641FA921" w14:textId="77777777" w:rsidR="00C51F9D" w:rsidRPr="00C51F9D" w:rsidRDefault="00C51F9D" w:rsidP="00C51F9D">
            <w:pPr>
              <w:jc w:val="right"/>
              <w:rPr>
                <w:color w:val="000000"/>
                <w:sz w:val="14"/>
                <w:szCs w:val="14"/>
              </w:rPr>
            </w:pPr>
            <w:r w:rsidRPr="00C51F9D">
              <w:rPr>
                <w:color w:val="000000"/>
                <w:sz w:val="14"/>
                <w:szCs w:val="14"/>
              </w:rPr>
              <w:t>1,7441</w:t>
            </w:r>
          </w:p>
        </w:tc>
        <w:tc>
          <w:tcPr>
            <w:tcW w:w="518" w:type="pct"/>
            <w:noWrap/>
            <w:vAlign w:val="bottom"/>
            <w:hideMark/>
          </w:tcPr>
          <w:p w14:paraId="2DA83387" w14:textId="77777777" w:rsidR="00C51F9D" w:rsidRPr="00C51F9D" w:rsidRDefault="00C51F9D" w:rsidP="00C51F9D">
            <w:pPr>
              <w:jc w:val="right"/>
              <w:rPr>
                <w:color w:val="000000"/>
                <w:sz w:val="14"/>
                <w:szCs w:val="14"/>
              </w:rPr>
            </w:pPr>
            <w:r w:rsidRPr="00C51F9D">
              <w:rPr>
                <w:color w:val="000000"/>
                <w:sz w:val="14"/>
                <w:szCs w:val="14"/>
              </w:rPr>
              <w:t>0,9800</w:t>
            </w:r>
          </w:p>
        </w:tc>
        <w:tc>
          <w:tcPr>
            <w:tcW w:w="541" w:type="pct"/>
            <w:noWrap/>
            <w:vAlign w:val="bottom"/>
            <w:hideMark/>
          </w:tcPr>
          <w:p w14:paraId="28CD8209" w14:textId="77777777" w:rsidR="00C51F9D" w:rsidRPr="00C51F9D" w:rsidRDefault="00C51F9D" w:rsidP="00C51F9D">
            <w:pPr>
              <w:jc w:val="right"/>
              <w:rPr>
                <w:color w:val="000000"/>
                <w:sz w:val="14"/>
                <w:szCs w:val="14"/>
              </w:rPr>
            </w:pPr>
            <w:r w:rsidRPr="00C51F9D">
              <w:rPr>
                <w:color w:val="000000"/>
                <w:sz w:val="14"/>
                <w:szCs w:val="14"/>
              </w:rPr>
              <w:t>0,9800</w:t>
            </w:r>
          </w:p>
        </w:tc>
        <w:tc>
          <w:tcPr>
            <w:tcW w:w="1003" w:type="pct"/>
            <w:vAlign w:val="center"/>
            <w:hideMark/>
          </w:tcPr>
          <w:p w14:paraId="6F024B63"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4613170A" w14:textId="77777777" w:rsidR="00C51F9D" w:rsidRPr="00C51F9D" w:rsidRDefault="00C51F9D" w:rsidP="00C51F9D">
            <w:pPr>
              <w:jc w:val="right"/>
              <w:rPr>
                <w:color w:val="000000"/>
                <w:sz w:val="14"/>
                <w:szCs w:val="14"/>
              </w:rPr>
            </w:pPr>
            <w:r w:rsidRPr="00C51F9D">
              <w:rPr>
                <w:color w:val="000000"/>
                <w:sz w:val="14"/>
                <w:szCs w:val="14"/>
              </w:rPr>
              <w:t>0,02</w:t>
            </w:r>
          </w:p>
        </w:tc>
        <w:tc>
          <w:tcPr>
            <w:tcW w:w="544" w:type="pct"/>
            <w:noWrap/>
            <w:vAlign w:val="bottom"/>
            <w:hideMark/>
          </w:tcPr>
          <w:p w14:paraId="6567C10F" w14:textId="77777777" w:rsidR="00C51F9D" w:rsidRPr="00C51F9D" w:rsidRDefault="00C51F9D" w:rsidP="00C51F9D">
            <w:pPr>
              <w:jc w:val="right"/>
              <w:rPr>
                <w:color w:val="000000"/>
                <w:sz w:val="14"/>
                <w:szCs w:val="14"/>
              </w:rPr>
            </w:pPr>
            <w:r w:rsidRPr="00C51F9D">
              <w:rPr>
                <w:color w:val="000000"/>
                <w:sz w:val="14"/>
                <w:szCs w:val="14"/>
              </w:rPr>
              <w:t>-44%</w:t>
            </w:r>
          </w:p>
        </w:tc>
      </w:tr>
      <w:tr w:rsidR="00C51F9D" w:rsidRPr="00C51F9D" w14:paraId="6C01EC07" w14:textId="77777777" w:rsidTr="00490E4B">
        <w:trPr>
          <w:trHeight w:val="20"/>
        </w:trPr>
        <w:tc>
          <w:tcPr>
            <w:tcW w:w="5000" w:type="pct"/>
            <w:gridSpan w:val="9"/>
            <w:noWrap/>
            <w:vAlign w:val="bottom"/>
            <w:hideMark/>
          </w:tcPr>
          <w:p w14:paraId="65FB1282" w14:textId="77777777" w:rsidR="00C51F9D" w:rsidRPr="00C51F9D" w:rsidRDefault="00C51F9D" w:rsidP="00C51F9D">
            <w:pPr>
              <w:rPr>
                <w:b/>
                <w:bCs/>
                <w:color w:val="000000"/>
                <w:sz w:val="14"/>
                <w:szCs w:val="14"/>
              </w:rPr>
            </w:pPr>
            <w:r w:rsidRPr="00C51F9D">
              <w:rPr>
                <w:b/>
                <w:bCs/>
                <w:color w:val="000000"/>
                <w:sz w:val="14"/>
                <w:szCs w:val="14"/>
              </w:rPr>
              <w:t>1. Расчёт подконтрольных расходов</w:t>
            </w:r>
          </w:p>
        </w:tc>
      </w:tr>
      <w:tr w:rsidR="00C51F9D" w:rsidRPr="00C51F9D" w14:paraId="1F4CF7AC" w14:textId="77777777" w:rsidTr="00490E4B">
        <w:trPr>
          <w:trHeight w:val="20"/>
        </w:trPr>
        <w:tc>
          <w:tcPr>
            <w:tcW w:w="232" w:type="pct"/>
            <w:noWrap/>
            <w:vAlign w:val="bottom"/>
            <w:hideMark/>
          </w:tcPr>
          <w:p w14:paraId="20C8AA7A" w14:textId="77777777" w:rsidR="00C51F9D" w:rsidRPr="00C51F9D" w:rsidRDefault="00C51F9D" w:rsidP="00C51F9D">
            <w:pPr>
              <w:jc w:val="center"/>
              <w:rPr>
                <w:color w:val="000000"/>
                <w:sz w:val="14"/>
                <w:szCs w:val="14"/>
              </w:rPr>
            </w:pPr>
            <w:r w:rsidRPr="00C51F9D">
              <w:rPr>
                <w:color w:val="000000"/>
                <w:sz w:val="14"/>
                <w:szCs w:val="14"/>
              </w:rPr>
              <w:t>1.1.</w:t>
            </w:r>
          </w:p>
        </w:tc>
        <w:tc>
          <w:tcPr>
            <w:tcW w:w="865" w:type="pct"/>
            <w:vAlign w:val="bottom"/>
            <w:hideMark/>
          </w:tcPr>
          <w:p w14:paraId="4D40CD61" w14:textId="77777777" w:rsidR="00C51F9D" w:rsidRPr="00C51F9D" w:rsidRDefault="00C51F9D" w:rsidP="00C51F9D">
            <w:pPr>
              <w:rPr>
                <w:color w:val="000000"/>
                <w:sz w:val="14"/>
                <w:szCs w:val="14"/>
              </w:rPr>
            </w:pPr>
            <w:r w:rsidRPr="00C51F9D">
              <w:rPr>
                <w:color w:val="000000"/>
                <w:sz w:val="14"/>
                <w:szCs w:val="14"/>
              </w:rPr>
              <w:t>Материальные затраты</w:t>
            </w:r>
          </w:p>
        </w:tc>
        <w:tc>
          <w:tcPr>
            <w:tcW w:w="463" w:type="pct"/>
            <w:noWrap/>
            <w:vAlign w:val="center"/>
            <w:hideMark/>
          </w:tcPr>
          <w:p w14:paraId="4A13F1E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7A33374D" w14:textId="77777777" w:rsidR="00C51F9D" w:rsidRPr="00C51F9D" w:rsidRDefault="00C51F9D" w:rsidP="00C51F9D">
            <w:pPr>
              <w:jc w:val="right"/>
              <w:rPr>
                <w:color w:val="000000"/>
                <w:sz w:val="14"/>
                <w:szCs w:val="14"/>
              </w:rPr>
            </w:pPr>
            <w:r w:rsidRPr="00C51F9D">
              <w:rPr>
                <w:color w:val="000000"/>
                <w:sz w:val="14"/>
                <w:szCs w:val="14"/>
              </w:rPr>
              <w:t>299 310,29</w:t>
            </w:r>
          </w:p>
        </w:tc>
        <w:tc>
          <w:tcPr>
            <w:tcW w:w="518" w:type="pct"/>
            <w:noWrap/>
            <w:vAlign w:val="bottom"/>
            <w:hideMark/>
          </w:tcPr>
          <w:p w14:paraId="19DD7AC3" w14:textId="77777777" w:rsidR="00C51F9D" w:rsidRPr="00C51F9D" w:rsidRDefault="00C51F9D" w:rsidP="00C51F9D">
            <w:pPr>
              <w:jc w:val="right"/>
              <w:rPr>
                <w:color w:val="000000"/>
                <w:sz w:val="14"/>
                <w:szCs w:val="14"/>
              </w:rPr>
            </w:pPr>
            <w:r w:rsidRPr="00C51F9D">
              <w:rPr>
                <w:color w:val="000000"/>
                <w:sz w:val="14"/>
                <w:szCs w:val="14"/>
              </w:rPr>
              <w:t>293 312,67</w:t>
            </w:r>
          </w:p>
        </w:tc>
        <w:tc>
          <w:tcPr>
            <w:tcW w:w="541" w:type="pct"/>
            <w:noWrap/>
            <w:vAlign w:val="bottom"/>
            <w:hideMark/>
          </w:tcPr>
          <w:p w14:paraId="60BB52FE" w14:textId="77777777" w:rsidR="00C51F9D" w:rsidRPr="00C51F9D" w:rsidRDefault="00C51F9D" w:rsidP="00C51F9D">
            <w:pPr>
              <w:jc w:val="right"/>
              <w:rPr>
                <w:color w:val="000000"/>
                <w:sz w:val="14"/>
                <w:szCs w:val="14"/>
              </w:rPr>
            </w:pPr>
            <w:r w:rsidRPr="00C51F9D">
              <w:rPr>
                <w:color w:val="000000"/>
                <w:sz w:val="14"/>
                <w:szCs w:val="14"/>
              </w:rPr>
              <w:t>293 312,67</w:t>
            </w:r>
          </w:p>
        </w:tc>
        <w:tc>
          <w:tcPr>
            <w:tcW w:w="1003" w:type="pct"/>
            <w:vAlign w:val="center"/>
            <w:hideMark/>
          </w:tcPr>
          <w:p w14:paraId="0D6BD768"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D33714B" w14:textId="77777777" w:rsidR="00C51F9D" w:rsidRPr="00C51F9D" w:rsidRDefault="00C51F9D" w:rsidP="00C51F9D">
            <w:pPr>
              <w:jc w:val="right"/>
              <w:rPr>
                <w:color w:val="000000"/>
                <w:sz w:val="14"/>
                <w:szCs w:val="14"/>
              </w:rPr>
            </w:pPr>
            <w:r w:rsidRPr="00C51F9D">
              <w:rPr>
                <w:color w:val="000000"/>
                <w:sz w:val="14"/>
                <w:szCs w:val="14"/>
              </w:rPr>
              <w:t>-5 998</w:t>
            </w:r>
          </w:p>
        </w:tc>
        <w:tc>
          <w:tcPr>
            <w:tcW w:w="544" w:type="pct"/>
            <w:noWrap/>
            <w:vAlign w:val="bottom"/>
            <w:hideMark/>
          </w:tcPr>
          <w:p w14:paraId="398E3325"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2A83E7D3" w14:textId="77777777" w:rsidTr="00490E4B">
        <w:trPr>
          <w:trHeight w:val="20"/>
        </w:trPr>
        <w:tc>
          <w:tcPr>
            <w:tcW w:w="232" w:type="pct"/>
            <w:noWrap/>
            <w:vAlign w:val="bottom"/>
            <w:hideMark/>
          </w:tcPr>
          <w:p w14:paraId="66C6442B" w14:textId="77777777" w:rsidR="00C51F9D" w:rsidRPr="00C51F9D" w:rsidRDefault="00C51F9D" w:rsidP="00C51F9D">
            <w:pPr>
              <w:jc w:val="center"/>
              <w:rPr>
                <w:i/>
                <w:iCs/>
                <w:color w:val="000000"/>
                <w:sz w:val="14"/>
                <w:szCs w:val="14"/>
              </w:rPr>
            </w:pPr>
            <w:r w:rsidRPr="00C51F9D">
              <w:rPr>
                <w:i/>
                <w:iCs/>
                <w:color w:val="000000"/>
                <w:sz w:val="14"/>
                <w:szCs w:val="14"/>
              </w:rPr>
              <w:t>1.1.1.</w:t>
            </w:r>
          </w:p>
        </w:tc>
        <w:tc>
          <w:tcPr>
            <w:tcW w:w="865" w:type="pct"/>
            <w:vAlign w:val="bottom"/>
            <w:hideMark/>
          </w:tcPr>
          <w:p w14:paraId="5F3218C9" w14:textId="77777777" w:rsidR="00C51F9D" w:rsidRPr="00C51F9D" w:rsidRDefault="00C51F9D" w:rsidP="00C51F9D">
            <w:pPr>
              <w:rPr>
                <w:i/>
                <w:iCs/>
                <w:color w:val="000000"/>
                <w:sz w:val="14"/>
                <w:szCs w:val="14"/>
              </w:rPr>
            </w:pPr>
            <w:r w:rsidRPr="00C51F9D">
              <w:rPr>
                <w:i/>
                <w:iCs/>
                <w:color w:val="000000"/>
                <w:sz w:val="14"/>
                <w:szCs w:val="14"/>
              </w:rPr>
              <w:t>Сырье, материалы, запасные части, инструмент, топливо</w:t>
            </w:r>
          </w:p>
        </w:tc>
        <w:tc>
          <w:tcPr>
            <w:tcW w:w="463" w:type="pct"/>
            <w:noWrap/>
            <w:vAlign w:val="center"/>
            <w:hideMark/>
          </w:tcPr>
          <w:p w14:paraId="1FEDB7D4"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7DB20D90" w14:textId="77777777" w:rsidR="00C51F9D" w:rsidRPr="00C51F9D" w:rsidRDefault="00C51F9D" w:rsidP="00C51F9D">
            <w:pPr>
              <w:jc w:val="right"/>
              <w:rPr>
                <w:color w:val="000000"/>
                <w:sz w:val="14"/>
                <w:szCs w:val="14"/>
              </w:rPr>
            </w:pPr>
            <w:r w:rsidRPr="00C51F9D">
              <w:rPr>
                <w:color w:val="000000"/>
                <w:sz w:val="14"/>
                <w:szCs w:val="14"/>
              </w:rPr>
              <w:t>20 038,89</w:t>
            </w:r>
          </w:p>
        </w:tc>
        <w:tc>
          <w:tcPr>
            <w:tcW w:w="518" w:type="pct"/>
            <w:noWrap/>
            <w:vAlign w:val="bottom"/>
            <w:hideMark/>
          </w:tcPr>
          <w:p w14:paraId="32BF4D71" w14:textId="77777777" w:rsidR="00C51F9D" w:rsidRPr="00C51F9D" w:rsidRDefault="00C51F9D" w:rsidP="00C51F9D">
            <w:pPr>
              <w:jc w:val="right"/>
              <w:rPr>
                <w:color w:val="000000"/>
                <w:sz w:val="14"/>
                <w:szCs w:val="14"/>
              </w:rPr>
            </w:pPr>
            <w:r w:rsidRPr="00C51F9D">
              <w:rPr>
                <w:color w:val="000000"/>
                <w:sz w:val="14"/>
                <w:szCs w:val="14"/>
              </w:rPr>
              <w:t>19 637,35</w:t>
            </w:r>
          </w:p>
        </w:tc>
        <w:tc>
          <w:tcPr>
            <w:tcW w:w="541" w:type="pct"/>
            <w:noWrap/>
            <w:vAlign w:val="bottom"/>
            <w:hideMark/>
          </w:tcPr>
          <w:p w14:paraId="700AB2E7" w14:textId="77777777" w:rsidR="00C51F9D" w:rsidRPr="00C51F9D" w:rsidRDefault="00C51F9D" w:rsidP="00C51F9D">
            <w:pPr>
              <w:jc w:val="right"/>
              <w:rPr>
                <w:color w:val="000000"/>
                <w:sz w:val="14"/>
                <w:szCs w:val="14"/>
              </w:rPr>
            </w:pPr>
            <w:r w:rsidRPr="00C51F9D">
              <w:rPr>
                <w:color w:val="000000"/>
                <w:sz w:val="14"/>
                <w:szCs w:val="14"/>
              </w:rPr>
              <w:t>19 637,35</w:t>
            </w:r>
          </w:p>
        </w:tc>
        <w:tc>
          <w:tcPr>
            <w:tcW w:w="1003" w:type="pct"/>
            <w:vAlign w:val="bottom"/>
            <w:hideMark/>
          </w:tcPr>
          <w:p w14:paraId="657E335D"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58562E8" w14:textId="77777777" w:rsidR="00C51F9D" w:rsidRPr="00C51F9D" w:rsidRDefault="00C51F9D" w:rsidP="00C51F9D">
            <w:pPr>
              <w:jc w:val="right"/>
              <w:rPr>
                <w:color w:val="000000"/>
                <w:sz w:val="14"/>
                <w:szCs w:val="14"/>
              </w:rPr>
            </w:pPr>
            <w:r w:rsidRPr="00C51F9D">
              <w:rPr>
                <w:color w:val="000000"/>
                <w:sz w:val="14"/>
                <w:szCs w:val="14"/>
              </w:rPr>
              <w:t>-402</w:t>
            </w:r>
          </w:p>
        </w:tc>
        <w:tc>
          <w:tcPr>
            <w:tcW w:w="544" w:type="pct"/>
            <w:noWrap/>
            <w:vAlign w:val="bottom"/>
            <w:hideMark/>
          </w:tcPr>
          <w:p w14:paraId="59303C3D"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47438548" w14:textId="77777777" w:rsidTr="00490E4B">
        <w:trPr>
          <w:trHeight w:val="20"/>
        </w:trPr>
        <w:tc>
          <w:tcPr>
            <w:tcW w:w="232" w:type="pct"/>
            <w:noWrap/>
            <w:vAlign w:val="bottom"/>
            <w:hideMark/>
          </w:tcPr>
          <w:p w14:paraId="21614034" w14:textId="77777777" w:rsidR="00C51F9D" w:rsidRPr="00C51F9D" w:rsidRDefault="00C51F9D" w:rsidP="00C51F9D">
            <w:pPr>
              <w:jc w:val="center"/>
              <w:rPr>
                <w:i/>
                <w:iCs/>
                <w:color w:val="000000"/>
                <w:sz w:val="14"/>
                <w:szCs w:val="14"/>
              </w:rPr>
            </w:pPr>
            <w:r w:rsidRPr="00C51F9D">
              <w:rPr>
                <w:i/>
                <w:iCs/>
                <w:color w:val="000000"/>
                <w:sz w:val="14"/>
                <w:szCs w:val="14"/>
              </w:rPr>
              <w:t>1.1.2.</w:t>
            </w:r>
          </w:p>
        </w:tc>
        <w:tc>
          <w:tcPr>
            <w:tcW w:w="865" w:type="pct"/>
            <w:vAlign w:val="bottom"/>
            <w:hideMark/>
          </w:tcPr>
          <w:p w14:paraId="2AE8C75C" w14:textId="77777777" w:rsidR="00C51F9D" w:rsidRPr="00C51F9D" w:rsidRDefault="00C51F9D" w:rsidP="00C51F9D">
            <w:pPr>
              <w:rPr>
                <w:i/>
                <w:iCs/>
                <w:color w:val="000000"/>
                <w:sz w:val="14"/>
                <w:szCs w:val="14"/>
              </w:rPr>
            </w:pPr>
            <w:r w:rsidRPr="00C51F9D">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63" w:type="pct"/>
            <w:noWrap/>
            <w:vAlign w:val="center"/>
            <w:hideMark/>
          </w:tcPr>
          <w:p w14:paraId="3F34DE4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6A410D8E" w14:textId="77777777" w:rsidR="00C51F9D" w:rsidRPr="00C51F9D" w:rsidRDefault="00C51F9D" w:rsidP="00C51F9D">
            <w:pPr>
              <w:jc w:val="right"/>
              <w:rPr>
                <w:color w:val="000000"/>
                <w:sz w:val="14"/>
                <w:szCs w:val="14"/>
              </w:rPr>
            </w:pPr>
            <w:r w:rsidRPr="00C51F9D">
              <w:rPr>
                <w:color w:val="000000"/>
                <w:sz w:val="14"/>
                <w:szCs w:val="14"/>
              </w:rPr>
              <w:t>279 271,40</w:t>
            </w:r>
          </w:p>
        </w:tc>
        <w:tc>
          <w:tcPr>
            <w:tcW w:w="518" w:type="pct"/>
            <w:noWrap/>
            <w:vAlign w:val="bottom"/>
            <w:hideMark/>
          </w:tcPr>
          <w:p w14:paraId="5CB1FBC4" w14:textId="77777777" w:rsidR="00C51F9D" w:rsidRPr="00C51F9D" w:rsidRDefault="00C51F9D" w:rsidP="00C51F9D">
            <w:pPr>
              <w:jc w:val="right"/>
              <w:rPr>
                <w:color w:val="000000"/>
                <w:sz w:val="14"/>
                <w:szCs w:val="14"/>
              </w:rPr>
            </w:pPr>
            <w:r w:rsidRPr="00C51F9D">
              <w:rPr>
                <w:color w:val="000000"/>
                <w:sz w:val="14"/>
                <w:szCs w:val="14"/>
              </w:rPr>
              <w:t>273 675,32</w:t>
            </w:r>
          </w:p>
        </w:tc>
        <w:tc>
          <w:tcPr>
            <w:tcW w:w="541" w:type="pct"/>
            <w:noWrap/>
            <w:vAlign w:val="bottom"/>
            <w:hideMark/>
          </w:tcPr>
          <w:p w14:paraId="33147FB8" w14:textId="77777777" w:rsidR="00C51F9D" w:rsidRPr="00C51F9D" w:rsidRDefault="00C51F9D" w:rsidP="00C51F9D">
            <w:pPr>
              <w:jc w:val="right"/>
              <w:rPr>
                <w:color w:val="000000"/>
                <w:sz w:val="14"/>
                <w:szCs w:val="14"/>
              </w:rPr>
            </w:pPr>
            <w:r w:rsidRPr="00C51F9D">
              <w:rPr>
                <w:color w:val="000000"/>
                <w:sz w:val="14"/>
                <w:szCs w:val="14"/>
              </w:rPr>
              <w:t>273 675,32</w:t>
            </w:r>
          </w:p>
        </w:tc>
        <w:tc>
          <w:tcPr>
            <w:tcW w:w="1003" w:type="pct"/>
            <w:vAlign w:val="bottom"/>
            <w:hideMark/>
          </w:tcPr>
          <w:p w14:paraId="347496CD"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7CA11F5" w14:textId="77777777" w:rsidR="00C51F9D" w:rsidRPr="00C51F9D" w:rsidRDefault="00C51F9D" w:rsidP="00C51F9D">
            <w:pPr>
              <w:jc w:val="right"/>
              <w:rPr>
                <w:color w:val="000000"/>
                <w:sz w:val="14"/>
                <w:szCs w:val="14"/>
              </w:rPr>
            </w:pPr>
            <w:r w:rsidRPr="00C51F9D">
              <w:rPr>
                <w:color w:val="000000"/>
                <w:sz w:val="14"/>
                <w:szCs w:val="14"/>
              </w:rPr>
              <w:t>-5 596</w:t>
            </w:r>
          </w:p>
        </w:tc>
        <w:tc>
          <w:tcPr>
            <w:tcW w:w="544" w:type="pct"/>
            <w:noWrap/>
            <w:vAlign w:val="bottom"/>
            <w:hideMark/>
          </w:tcPr>
          <w:p w14:paraId="1E1FDBE4"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43D7BBFF" w14:textId="77777777" w:rsidTr="00490E4B">
        <w:trPr>
          <w:trHeight w:val="20"/>
        </w:trPr>
        <w:tc>
          <w:tcPr>
            <w:tcW w:w="232" w:type="pct"/>
            <w:noWrap/>
            <w:vAlign w:val="bottom"/>
            <w:hideMark/>
          </w:tcPr>
          <w:p w14:paraId="045CF1A1" w14:textId="77777777" w:rsidR="00C51F9D" w:rsidRPr="00C51F9D" w:rsidRDefault="00C51F9D" w:rsidP="00C51F9D">
            <w:pPr>
              <w:jc w:val="center"/>
              <w:rPr>
                <w:color w:val="000000"/>
                <w:sz w:val="14"/>
                <w:szCs w:val="14"/>
              </w:rPr>
            </w:pPr>
            <w:r w:rsidRPr="00C51F9D">
              <w:rPr>
                <w:color w:val="000000"/>
                <w:sz w:val="14"/>
                <w:szCs w:val="14"/>
              </w:rPr>
              <w:t>1.2.</w:t>
            </w:r>
          </w:p>
        </w:tc>
        <w:tc>
          <w:tcPr>
            <w:tcW w:w="865" w:type="pct"/>
            <w:vAlign w:val="bottom"/>
            <w:hideMark/>
          </w:tcPr>
          <w:p w14:paraId="7CAE5220" w14:textId="77777777" w:rsidR="00C51F9D" w:rsidRPr="00C51F9D" w:rsidRDefault="00C51F9D" w:rsidP="00C51F9D">
            <w:pPr>
              <w:rPr>
                <w:color w:val="000000"/>
                <w:sz w:val="14"/>
                <w:szCs w:val="14"/>
              </w:rPr>
            </w:pPr>
            <w:r w:rsidRPr="00C51F9D">
              <w:rPr>
                <w:color w:val="000000"/>
                <w:sz w:val="14"/>
                <w:szCs w:val="14"/>
              </w:rPr>
              <w:t>Расходы на оплату труда</w:t>
            </w:r>
          </w:p>
        </w:tc>
        <w:tc>
          <w:tcPr>
            <w:tcW w:w="463" w:type="pct"/>
            <w:noWrap/>
            <w:vAlign w:val="center"/>
            <w:hideMark/>
          </w:tcPr>
          <w:p w14:paraId="46918F0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59282374" w14:textId="77777777" w:rsidR="00C51F9D" w:rsidRPr="00C51F9D" w:rsidRDefault="00C51F9D" w:rsidP="00C51F9D">
            <w:pPr>
              <w:jc w:val="right"/>
              <w:rPr>
                <w:color w:val="000000"/>
                <w:sz w:val="14"/>
                <w:szCs w:val="14"/>
              </w:rPr>
            </w:pPr>
            <w:r w:rsidRPr="00C51F9D">
              <w:rPr>
                <w:color w:val="000000"/>
                <w:sz w:val="14"/>
                <w:szCs w:val="14"/>
              </w:rPr>
              <w:t>123 061,99</w:t>
            </w:r>
          </w:p>
        </w:tc>
        <w:tc>
          <w:tcPr>
            <w:tcW w:w="518" w:type="pct"/>
            <w:noWrap/>
            <w:vAlign w:val="bottom"/>
            <w:hideMark/>
          </w:tcPr>
          <w:p w14:paraId="73E51046" w14:textId="77777777" w:rsidR="00C51F9D" w:rsidRPr="00C51F9D" w:rsidRDefault="00C51F9D" w:rsidP="00C51F9D">
            <w:pPr>
              <w:jc w:val="right"/>
              <w:rPr>
                <w:color w:val="000000"/>
                <w:sz w:val="14"/>
                <w:szCs w:val="14"/>
              </w:rPr>
            </w:pPr>
            <w:r w:rsidRPr="00C51F9D">
              <w:rPr>
                <w:color w:val="000000"/>
                <w:sz w:val="14"/>
                <w:szCs w:val="14"/>
              </w:rPr>
              <w:t>120 596,05</w:t>
            </w:r>
          </w:p>
        </w:tc>
        <w:tc>
          <w:tcPr>
            <w:tcW w:w="541" w:type="pct"/>
            <w:noWrap/>
            <w:vAlign w:val="bottom"/>
            <w:hideMark/>
          </w:tcPr>
          <w:p w14:paraId="35AE464A" w14:textId="77777777" w:rsidR="00C51F9D" w:rsidRPr="00C51F9D" w:rsidRDefault="00C51F9D" w:rsidP="00C51F9D">
            <w:pPr>
              <w:jc w:val="right"/>
              <w:rPr>
                <w:color w:val="000000"/>
                <w:sz w:val="14"/>
                <w:szCs w:val="14"/>
              </w:rPr>
            </w:pPr>
            <w:r w:rsidRPr="00C51F9D">
              <w:rPr>
                <w:color w:val="000000"/>
                <w:sz w:val="14"/>
                <w:szCs w:val="14"/>
              </w:rPr>
              <w:t>120 596,05</w:t>
            </w:r>
          </w:p>
        </w:tc>
        <w:tc>
          <w:tcPr>
            <w:tcW w:w="1003" w:type="pct"/>
            <w:vAlign w:val="bottom"/>
            <w:hideMark/>
          </w:tcPr>
          <w:p w14:paraId="79CB5E45"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09EC71A9" w14:textId="77777777" w:rsidR="00C51F9D" w:rsidRPr="00C51F9D" w:rsidRDefault="00C51F9D" w:rsidP="00C51F9D">
            <w:pPr>
              <w:jc w:val="right"/>
              <w:rPr>
                <w:color w:val="000000"/>
                <w:sz w:val="14"/>
                <w:szCs w:val="14"/>
              </w:rPr>
            </w:pPr>
            <w:r w:rsidRPr="00C51F9D">
              <w:rPr>
                <w:color w:val="000000"/>
                <w:sz w:val="14"/>
                <w:szCs w:val="14"/>
              </w:rPr>
              <w:t>-2 466</w:t>
            </w:r>
          </w:p>
        </w:tc>
        <w:tc>
          <w:tcPr>
            <w:tcW w:w="544" w:type="pct"/>
            <w:noWrap/>
            <w:vAlign w:val="bottom"/>
            <w:hideMark/>
          </w:tcPr>
          <w:p w14:paraId="4ED105C8"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4F4B57AD" w14:textId="77777777" w:rsidTr="00490E4B">
        <w:trPr>
          <w:trHeight w:val="20"/>
        </w:trPr>
        <w:tc>
          <w:tcPr>
            <w:tcW w:w="232" w:type="pct"/>
            <w:noWrap/>
            <w:vAlign w:val="bottom"/>
            <w:hideMark/>
          </w:tcPr>
          <w:p w14:paraId="46540685" w14:textId="77777777" w:rsidR="00C51F9D" w:rsidRPr="00C51F9D" w:rsidRDefault="00C51F9D" w:rsidP="00C51F9D">
            <w:pPr>
              <w:jc w:val="center"/>
              <w:rPr>
                <w:i/>
                <w:iCs/>
                <w:color w:val="000000"/>
                <w:sz w:val="14"/>
                <w:szCs w:val="14"/>
              </w:rPr>
            </w:pPr>
            <w:r w:rsidRPr="00C51F9D">
              <w:rPr>
                <w:i/>
                <w:iCs/>
                <w:color w:val="000000"/>
                <w:sz w:val="14"/>
                <w:szCs w:val="14"/>
              </w:rPr>
              <w:t>1.2.1.</w:t>
            </w:r>
          </w:p>
        </w:tc>
        <w:tc>
          <w:tcPr>
            <w:tcW w:w="865" w:type="pct"/>
            <w:vAlign w:val="bottom"/>
            <w:hideMark/>
          </w:tcPr>
          <w:p w14:paraId="208AF0D6" w14:textId="77777777" w:rsidR="00C51F9D" w:rsidRPr="00C51F9D" w:rsidRDefault="00C51F9D" w:rsidP="00C51F9D">
            <w:pPr>
              <w:jc w:val="right"/>
              <w:rPr>
                <w:i/>
                <w:iCs/>
                <w:color w:val="000000"/>
                <w:sz w:val="14"/>
                <w:szCs w:val="14"/>
              </w:rPr>
            </w:pPr>
            <w:r w:rsidRPr="00C51F9D">
              <w:rPr>
                <w:i/>
                <w:iCs/>
                <w:color w:val="000000"/>
                <w:sz w:val="14"/>
                <w:szCs w:val="14"/>
              </w:rPr>
              <w:t>Среднесписочная численность</w:t>
            </w:r>
          </w:p>
        </w:tc>
        <w:tc>
          <w:tcPr>
            <w:tcW w:w="463" w:type="pct"/>
            <w:noWrap/>
            <w:vAlign w:val="center"/>
            <w:hideMark/>
          </w:tcPr>
          <w:p w14:paraId="0D461763" w14:textId="77777777" w:rsidR="00C51F9D" w:rsidRPr="00C51F9D" w:rsidRDefault="00C51F9D" w:rsidP="00C51F9D">
            <w:pPr>
              <w:jc w:val="center"/>
              <w:rPr>
                <w:i/>
                <w:iCs/>
                <w:color w:val="000000"/>
                <w:sz w:val="14"/>
                <w:szCs w:val="14"/>
              </w:rPr>
            </w:pPr>
            <w:r w:rsidRPr="00C51F9D">
              <w:rPr>
                <w:i/>
                <w:iCs/>
                <w:color w:val="000000"/>
                <w:sz w:val="14"/>
                <w:szCs w:val="14"/>
              </w:rPr>
              <w:t>чел.</w:t>
            </w:r>
          </w:p>
        </w:tc>
        <w:tc>
          <w:tcPr>
            <w:tcW w:w="476" w:type="pct"/>
            <w:noWrap/>
            <w:vAlign w:val="bottom"/>
            <w:hideMark/>
          </w:tcPr>
          <w:p w14:paraId="54FBFC0B" w14:textId="77777777" w:rsidR="00C51F9D" w:rsidRPr="00C51F9D" w:rsidRDefault="00C51F9D" w:rsidP="00C51F9D">
            <w:pPr>
              <w:jc w:val="right"/>
              <w:rPr>
                <w:color w:val="000000"/>
                <w:sz w:val="14"/>
                <w:szCs w:val="14"/>
              </w:rPr>
            </w:pPr>
            <w:r w:rsidRPr="00C51F9D">
              <w:rPr>
                <w:color w:val="000000"/>
                <w:sz w:val="14"/>
                <w:szCs w:val="14"/>
              </w:rPr>
              <w:t>115,00</w:t>
            </w:r>
          </w:p>
        </w:tc>
        <w:tc>
          <w:tcPr>
            <w:tcW w:w="518" w:type="pct"/>
            <w:noWrap/>
            <w:vAlign w:val="bottom"/>
            <w:hideMark/>
          </w:tcPr>
          <w:p w14:paraId="62010BFC" w14:textId="77777777" w:rsidR="00C51F9D" w:rsidRPr="00C51F9D" w:rsidRDefault="00C51F9D" w:rsidP="00C51F9D">
            <w:pPr>
              <w:jc w:val="right"/>
              <w:rPr>
                <w:color w:val="000000"/>
                <w:sz w:val="14"/>
                <w:szCs w:val="14"/>
              </w:rPr>
            </w:pPr>
            <w:r w:rsidRPr="00C51F9D">
              <w:rPr>
                <w:color w:val="000000"/>
                <w:sz w:val="14"/>
                <w:szCs w:val="14"/>
              </w:rPr>
              <w:t>115,00</w:t>
            </w:r>
          </w:p>
        </w:tc>
        <w:tc>
          <w:tcPr>
            <w:tcW w:w="541" w:type="pct"/>
            <w:noWrap/>
            <w:vAlign w:val="bottom"/>
            <w:hideMark/>
          </w:tcPr>
          <w:p w14:paraId="5D35A227" w14:textId="77777777" w:rsidR="00C51F9D" w:rsidRPr="00C51F9D" w:rsidRDefault="00C51F9D" w:rsidP="00C51F9D">
            <w:pPr>
              <w:jc w:val="right"/>
              <w:rPr>
                <w:color w:val="000000"/>
                <w:sz w:val="14"/>
                <w:szCs w:val="14"/>
              </w:rPr>
            </w:pPr>
            <w:r w:rsidRPr="00C51F9D">
              <w:rPr>
                <w:color w:val="000000"/>
                <w:sz w:val="14"/>
                <w:szCs w:val="14"/>
              </w:rPr>
              <w:t>115,00</w:t>
            </w:r>
          </w:p>
        </w:tc>
        <w:tc>
          <w:tcPr>
            <w:tcW w:w="1003" w:type="pct"/>
            <w:vAlign w:val="center"/>
            <w:hideMark/>
          </w:tcPr>
          <w:p w14:paraId="6D9AA9AD"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16C472F"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11F3C14D"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168919AC" w14:textId="77777777" w:rsidTr="00490E4B">
        <w:trPr>
          <w:trHeight w:val="20"/>
        </w:trPr>
        <w:tc>
          <w:tcPr>
            <w:tcW w:w="232" w:type="pct"/>
            <w:noWrap/>
            <w:vAlign w:val="bottom"/>
            <w:hideMark/>
          </w:tcPr>
          <w:p w14:paraId="186F643D" w14:textId="77777777" w:rsidR="00C51F9D" w:rsidRPr="00C51F9D" w:rsidRDefault="00C51F9D" w:rsidP="00C51F9D">
            <w:pPr>
              <w:jc w:val="center"/>
              <w:rPr>
                <w:i/>
                <w:iCs/>
                <w:color w:val="000000"/>
                <w:sz w:val="14"/>
                <w:szCs w:val="14"/>
              </w:rPr>
            </w:pPr>
            <w:r w:rsidRPr="00C51F9D">
              <w:rPr>
                <w:i/>
                <w:iCs/>
                <w:color w:val="000000"/>
                <w:sz w:val="14"/>
                <w:szCs w:val="14"/>
              </w:rPr>
              <w:t>1.2.2.</w:t>
            </w:r>
          </w:p>
        </w:tc>
        <w:tc>
          <w:tcPr>
            <w:tcW w:w="865" w:type="pct"/>
            <w:vAlign w:val="bottom"/>
            <w:hideMark/>
          </w:tcPr>
          <w:p w14:paraId="04652A37" w14:textId="77777777" w:rsidR="00C51F9D" w:rsidRPr="00C51F9D" w:rsidRDefault="00C51F9D" w:rsidP="00C51F9D">
            <w:pPr>
              <w:jc w:val="right"/>
              <w:rPr>
                <w:i/>
                <w:iCs/>
                <w:color w:val="000000"/>
                <w:sz w:val="14"/>
                <w:szCs w:val="14"/>
              </w:rPr>
            </w:pPr>
            <w:r w:rsidRPr="00C51F9D">
              <w:rPr>
                <w:i/>
                <w:iCs/>
                <w:color w:val="000000"/>
                <w:sz w:val="14"/>
                <w:szCs w:val="14"/>
              </w:rPr>
              <w:t>Средняя заработная плата</w:t>
            </w:r>
          </w:p>
        </w:tc>
        <w:tc>
          <w:tcPr>
            <w:tcW w:w="463" w:type="pct"/>
            <w:vAlign w:val="center"/>
            <w:hideMark/>
          </w:tcPr>
          <w:p w14:paraId="38114058" w14:textId="77777777" w:rsidR="00C51F9D" w:rsidRPr="00C51F9D" w:rsidRDefault="00C51F9D" w:rsidP="00C51F9D">
            <w:pPr>
              <w:jc w:val="center"/>
              <w:rPr>
                <w:i/>
                <w:iCs/>
                <w:color w:val="000000"/>
                <w:sz w:val="14"/>
                <w:szCs w:val="14"/>
              </w:rPr>
            </w:pPr>
            <w:r w:rsidRPr="00C51F9D">
              <w:rPr>
                <w:i/>
                <w:iCs/>
                <w:color w:val="000000"/>
                <w:sz w:val="14"/>
                <w:szCs w:val="14"/>
              </w:rPr>
              <w:t>руб./чел. в мес.</w:t>
            </w:r>
          </w:p>
        </w:tc>
        <w:tc>
          <w:tcPr>
            <w:tcW w:w="476" w:type="pct"/>
            <w:noWrap/>
            <w:vAlign w:val="bottom"/>
            <w:hideMark/>
          </w:tcPr>
          <w:p w14:paraId="08DE4AEF" w14:textId="77777777" w:rsidR="00C51F9D" w:rsidRPr="00C51F9D" w:rsidRDefault="00C51F9D" w:rsidP="00C51F9D">
            <w:pPr>
              <w:jc w:val="right"/>
              <w:rPr>
                <w:i/>
                <w:iCs/>
                <w:color w:val="000000"/>
                <w:sz w:val="14"/>
                <w:szCs w:val="14"/>
              </w:rPr>
            </w:pPr>
            <w:r w:rsidRPr="00C51F9D">
              <w:rPr>
                <w:i/>
                <w:iCs/>
                <w:color w:val="000000"/>
                <w:sz w:val="14"/>
                <w:szCs w:val="14"/>
              </w:rPr>
              <w:t>89 175,35</w:t>
            </w:r>
          </w:p>
        </w:tc>
        <w:tc>
          <w:tcPr>
            <w:tcW w:w="518" w:type="pct"/>
            <w:noWrap/>
            <w:vAlign w:val="bottom"/>
            <w:hideMark/>
          </w:tcPr>
          <w:p w14:paraId="52ED79EE" w14:textId="77777777" w:rsidR="00C51F9D" w:rsidRPr="00C51F9D" w:rsidRDefault="00C51F9D" w:rsidP="00C51F9D">
            <w:pPr>
              <w:jc w:val="right"/>
              <w:rPr>
                <w:i/>
                <w:iCs/>
                <w:color w:val="000000"/>
                <w:sz w:val="14"/>
                <w:szCs w:val="14"/>
              </w:rPr>
            </w:pPr>
            <w:r w:rsidRPr="00C51F9D">
              <w:rPr>
                <w:i/>
                <w:iCs/>
                <w:color w:val="000000"/>
                <w:sz w:val="14"/>
                <w:szCs w:val="14"/>
              </w:rPr>
              <w:t>87 388</w:t>
            </w:r>
          </w:p>
        </w:tc>
        <w:tc>
          <w:tcPr>
            <w:tcW w:w="541" w:type="pct"/>
            <w:noWrap/>
            <w:vAlign w:val="bottom"/>
            <w:hideMark/>
          </w:tcPr>
          <w:p w14:paraId="7B6B87C2" w14:textId="77777777" w:rsidR="00C51F9D" w:rsidRPr="00C51F9D" w:rsidRDefault="00C51F9D" w:rsidP="00C51F9D">
            <w:pPr>
              <w:jc w:val="right"/>
              <w:rPr>
                <w:i/>
                <w:iCs/>
                <w:color w:val="000000"/>
                <w:sz w:val="14"/>
                <w:szCs w:val="14"/>
              </w:rPr>
            </w:pPr>
            <w:r w:rsidRPr="00C51F9D">
              <w:rPr>
                <w:i/>
                <w:iCs/>
                <w:color w:val="000000"/>
                <w:sz w:val="14"/>
                <w:szCs w:val="14"/>
              </w:rPr>
              <w:t>87 388</w:t>
            </w:r>
          </w:p>
        </w:tc>
        <w:tc>
          <w:tcPr>
            <w:tcW w:w="1003" w:type="pct"/>
            <w:vAlign w:val="center"/>
            <w:hideMark/>
          </w:tcPr>
          <w:p w14:paraId="674417AF"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A4D784E" w14:textId="77777777" w:rsidR="00C51F9D" w:rsidRPr="00C51F9D" w:rsidRDefault="00C51F9D" w:rsidP="00C51F9D">
            <w:pPr>
              <w:jc w:val="right"/>
              <w:rPr>
                <w:color w:val="000000"/>
                <w:sz w:val="14"/>
                <w:szCs w:val="14"/>
              </w:rPr>
            </w:pPr>
            <w:r w:rsidRPr="00C51F9D">
              <w:rPr>
                <w:color w:val="000000"/>
                <w:sz w:val="14"/>
                <w:szCs w:val="14"/>
              </w:rPr>
              <w:t>-1 787</w:t>
            </w:r>
          </w:p>
        </w:tc>
        <w:tc>
          <w:tcPr>
            <w:tcW w:w="544" w:type="pct"/>
            <w:noWrap/>
            <w:vAlign w:val="bottom"/>
            <w:hideMark/>
          </w:tcPr>
          <w:p w14:paraId="490D191C"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4ABDDE5F" w14:textId="77777777" w:rsidTr="00490E4B">
        <w:trPr>
          <w:trHeight w:val="20"/>
        </w:trPr>
        <w:tc>
          <w:tcPr>
            <w:tcW w:w="232" w:type="pct"/>
            <w:noWrap/>
            <w:vAlign w:val="bottom"/>
            <w:hideMark/>
          </w:tcPr>
          <w:p w14:paraId="24AA8E70" w14:textId="77777777" w:rsidR="00C51F9D" w:rsidRPr="00C51F9D" w:rsidRDefault="00C51F9D" w:rsidP="00C51F9D">
            <w:pPr>
              <w:jc w:val="center"/>
              <w:rPr>
                <w:color w:val="000000"/>
                <w:sz w:val="14"/>
                <w:szCs w:val="14"/>
              </w:rPr>
            </w:pPr>
            <w:r w:rsidRPr="00C51F9D">
              <w:rPr>
                <w:color w:val="000000"/>
                <w:sz w:val="14"/>
                <w:szCs w:val="14"/>
              </w:rPr>
              <w:t>1.3.</w:t>
            </w:r>
          </w:p>
        </w:tc>
        <w:tc>
          <w:tcPr>
            <w:tcW w:w="865" w:type="pct"/>
            <w:vAlign w:val="bottom"/>
            <w:hideMark/>
          </w:tcPr>
          <w:p w14:paraId="3E2725F2" w14:textId="77777777" w:rsidR="00C51F9D" w:rsidRPr="00C51F9D" w:rsidRDefault="00C51F9D" w:rsidP="00C51F9D">
            <w:pPr>
              <w:rPr>
                <w:color w:val="000000"/>
                <w:sz w:val="14"/>
                <w:szCs w:val="14"/>
              </w:rPr>
            </w:pPr>
            <w:r w:rsidRPr="00C51F9D">
              <w:rPr>
                <w:color w:val="000000"/>
                <w:sz w:val="14"/>
                <w:szCs w:val="14"/>
              </w:rPr>
              <w:t>Прочие расходы, всего, в том числе:</w:t>
            </w:r>
          </w:p>
        </w:tc>
        <w:tc>
          <w:tcPr>
            <w:tcW w:w="463" w:type="pct"/>
            <w:noWrap/>
            <w:vAlign w:val="center"/>
            <w:hideMark/>
          </w:tcPr>
          <w:p w14:paraId="7EE784C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12DE04FD" w14:textId="77777777" w:rsidR="00C51F9D" w:rsidRPr="00C51F9D" w:rsidRDefault="00C51F9D" w:rsidP="00C51F9D">
            <w:pPr>
              <w:jc w:val="right"/>
              <w:rPr>
                <w:color w:val="000000"/>
                <w:sz w:val="14"/>
                <w:szCs w:val="14"/>
              </w:rPr>
            </w:pPr>
            <w:r w:rsidRPr="00C51F9D">
              <w:rPr>
                <w:color w:val="000000"/>
                <w:sz w:val="14"/>
                <w:szCs w:val="14"/>
              </w:rPr>
              <w:t>52 316,06</w:t>
            </w:r>
          </w:p>
        </w:tc>
        <w:tc>
          <w:tcPr>
            <w:tcW w:w="518" w:type="pct"/>
            <w:noWrap/>
            <w:vAlign w:val="bottom"/>
            <w:hideMark/>
          </w:tcPr>
          <w:p w14:paraId="6A721C06" w14:textId="77777777" w:rsidR="00C51F9D" w:rsidRPr="00C51F9D" w:rsidRDefault="00C51F9D" w:rsidP="00C51F9D">
            <w:pPr>
              <w:jc w:val="right"/>
              <w:rPr>
                <w:color w:val="000000"/>
                <w:sz w:val="14"/>
                <w:szCs w:val="14"/>
              </w:rPr>
            </w:pPr>
            <w:r w:rsidRPr="00C51F9D">
              <w:rPr>
                <w:color w:val="000000"/>
                <w:sz w:val="14"/>
                <w:szCs w:val="14"/>
              </w:rPr>
              <w:t>51 267,75</w:t>
            </w:r>
          </w:p>
        </w:tc>
        <w:tc>
          <w:tcPr>
            <w:tcW w:w="541" w:type="pct"/>
            <w:noWrap/>
            <w:vAlign w:val="bottom"/>
            <w:hideMark/>
          </w:tcPr>
          <w:p w14:paraId="36AA0246" w14:textId="77777777" w:rsidR="00C51F9D" w:rsidRPr="00C51F9D" w:rsidRDefault="00C51F9D" w:rsidP="00C51F9D">
            <w:pPr>
              <w:jc w:val="right"/>
              <w:rPr>
                <w:color w:val="000000"/>
                <w:sz w:val="14"/>
                <w:szCs w:val="14"/>
              </w:rPr>
            </w:pPr>
            <w:r w:rsidRPr="00C51F9D">
              <w:rPr>
                <w:color w:val="000000"/>
                <w:sz w:val="14"/>
                <w:szCs w:val="14"/>
              </w:rPr>
              <w:t>51 267,75</w:t>
            </w:r>
          </w:p>
        </w:tc>
        <w:tc>
          <w:tcPr>
            <w:tcW w:w="1003" w:type="pct"/>
            <w:vAlign w:val="center"/>
            <w:hideMark/>
          </w:tcPr>
          <w:p w14:paraId="33260714"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54EA6753" w14:textId="77777777" w:rsidR="00C51F9D" w:rsidRPr="00C51F9D" w:rsidRDefault="00C51F9D" w:rsidP="00C51F9D">
            <w:pPr>
              <w:jc w:val="right"/>
              <w:rPr>
                <w:color w:val="000000"/>
                <w:sz w:val="14"/>
                <w:szCs w:val="14"/>
              </w:rPr>
            </w:pPr>
            <w:r w:rsidRPr="00C51F9D">
              <w:rPr>
                <w:color w:val="000000"/>
                <w:sz w:val="14"/>
                <w:szCs w:val="14"/>
              </w:rPr>
              <w:t>-1 048</w:t>
            </w:r>
          </w:p>
        </w:tc>
        <w:tc>
          <w:tcPr>
            <w:tcW w:w="544" w:type="pct"/>
            <w:noWrap/>
            <w:vAlign w:val="bottom"/>
            <w:hideMark/>
          </w:tcPr>
          <w:p w14:paraId="3F8ACBEB"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709A1359" w14:textId="77777777" w:rsidTr="00490E4B">
        <w:trPr>
          <w:trHeight w:val="20"/>
        </w:trPr>
        <w:tc>
          <w:tcPr>
            <w:tcW w:w="232" w:type="pct"/>
            <w:noWrap/>
            <w:vAlign w:val="bottom"/>
            <w:hideMark/>
          </w:tcPr>
          <w:p w14:paraId="7108C0D8" w14:textId="77777777" w:rsidR="00C51F9D" w:rsidRPr="00C51F9D" w:rsidRDefault="00C51F9D" w:rsidP="00C51F9D">
            <w:pPr>
              <w:jc w:val="center"/>
              <w:rPr>
                <w:i/>
                <w:iCs/>
                <w:color w:val="000000"/>
                <w:sz w:val="14"/>
                <w:szCs w:val="14"/>
              </w:rPr>
            </w:pPr>
            <w:r w:rsidRPr="00C51F9D">
              <w:rPr>
                <w:i/>
                <w:iCs/>
                <w:color w:val="000000"/>
                <w:sz w:val="14"/>
                <w:szCs w:val="14"/>
              </w:rPr>
              <w:t>1.3.1.</w:t>
            </w:r>
          </w:p>
        </w:tc>
        <w:tc>
          <w:tcPr>
            <w:tcW w:w="865" w:type="pct"/>
            <w:vAlign w:val="bottom"/>
            <w:hideMark/>
          </w:tcPr>
          <w:p w14:paraId="77DB129B" w14:textId="77777777" w:rsidR="00C51F9D" w:rsidRPr="00C51F9D" w:rsidRDefault="00C51F9D" w:rsidP="00C51F9D">
            <w:pPr>
              <w:rPr>
                <w:i/>
                <w:iCs/>
                <w:color w:val="000000"/>
                <w:sz w:val="14"/>
                <w:szCs w:val="14"/>
              </w:rPr>
            </w:pPr>
            <w:r w:rsidRPr="00C51F9D">
              <w:rPr>
                <w:i/>
                <w:iCs/>
                <w:color w:val="000000"/>
                <w:sz w:val="14"/>
                <w:szCs w:val="14"/>
              </w:rPr>
              <w:t>Ремонт основных фондов</w:t>
            </w:r>
          </w:p>
        </w:tc>
        <w:tc>
          <w:tcPr>
            <w:tcW w:w="463" w:type="pct"/>
            <w:noWrap/>
            <w:vAlign w:val="center"/>
            <w:hideMark/>
          </w:tcPr>
          <w:p w14:paraId="2A65B321"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1A95C558" w14:textId="77777777" w:rsidR="00C51F9D" w:rsidRPr="00C51F9D" w:rsidRDefault="00C51F9D" w:rsidP="00C51F9D">
            <w:pPr>
              <w:jc w:val="right"/>
              <w:rPr>
                <w:color w:val="000000"/>
                <w:sz w:val="14"/>
                <w:szCs w:val="14"/>
              </w:rPr>
            </w:pPr>
            <w:r w:rsidRPr="00C51F9D">
              <w:rPr>
                <w:color w:val="000000"/>
                <w:sz w:val="14"/>
                <w:szCs w:val="14"/>
              </w:rPr>
              <w:t>37 885,14</w:t>
            </w:r>
          </w:p>
        </w:tc>
        <w:tc>
          <w:tcPr>
            <w:tcW w:w="518" w:type="pct"/>
            <w:noWrap/>
            <w:vAlign w:val="bottom"/>
            <w:hideMark/>
          </w:tcPr>
          <w:p w14:paraId="7EC077F6" w14:textId="77777777" w:rsidR="00C51F9D" w:rsidRPr="00C51F9D" w:rsidRDefault="00C51F9D" w:rsidP="00C51F9D">
            <w:pPr>
              <w:jc w:val="right"/>
              <w:rPr>
                <w:color w:val="000000"/>
                <w:sz w:val="14"/>
                <w:szCs w:val="14"/>
              </w:rPr>
            </w:pPr>
            <w:r w:rsidRPr="00C51F9D">
              <w:rPr>
                <w:color w:val="000000"/>
                <w:sz w:val="14"/>
                <w:szCs w:val="14"/>
              </w:rPr>
              <w:t>37 125,99</w:t>
            </w:r>
          </w:p>
        </w:tc>
        <w:tc>
          <w:tcPr>
            <w:tcW w:w="541" w:type="pct"/>
            <w:noWrap/>
            <w:vAlign w:val="bottom"/>
            <w:hideMark/>
          </w:tcPr>
          <w:p w14:paraId="38C72502" w14:textId="77777777" w:rsidR="00C51F9D" w:rsidRPr="00C51F9D" w:rsidRDefault="00C51F9D" w:rsidP="00C51F9D">
            <w:pPr>
              <w:jc w:val="right"/>
              <w:rPr>
                <w:color w:val="000000"/>
                <w:sz w:val="14"/>
                <w:szCs w:val="14"/>
              </w:rPr>
            </w:pPr>
            <w:r w:rsidRPr="00C51F9D">
              <w:rPr>
                <w:color w:val="000000"/>
                <w:sz w:val="14"/>
                <w:szCs w:val="14"/>
              </w:rPr>
              <w:t>37 125,99</w:t>
            </w:r>
          </w:p>
        </w:tc>
        <w:tc>
          <w:tcPr>
            <w:tcW w:w="1003" w:type="pct"/>
            <w:vAlign w:val="center"/>
            <w:hideMark/>
          </w:tcPr>
          <w:p w14:paraId="4AE39551"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17E42B3B" w14:textId="77777777" w:rsidR="00C51F9D" w:rsidRPr="00C51F9D" w:rsidRDefault="00C51F9D" w:rsidP="00C51F9D">
            <w:pPr>
              <w:jc w:val="right"/>
              <w:rPr>
                <w:color w:val="000000"/>
                <w:sz w:val="14"/>
                <w:szCs w:val="14"/>
              </w:rPr>
            </w:pPr>
            <w:r w:rsidRPr="00C51F9D">
              <w:rPr>
                <w:color w:val="000000"/>
                <w:sz w:val="14"/>
                <w:szCs w:val="14"/>
              </w:rPr>
              <w:t>-759</w:t>
            </w:r>
          </w:p>
        </w:tc>
        <w:tc>
          <w:tcPr>
            <w:tcW w:w="544" w:type="pct"/>
            <w:noWrap/>
            <w:vAlign w:val="bottom"/>
            <w:hideMark/>
          </w:tcPr>
          <w:p w14:paraId="275B3201"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044A214C" w14:textId="77777777" w:rsidTr="00490E4B">
        <w:trPr>
          <w:trHeight w:val="20"/>
        </w:trPr>
        <w:tc>
          <w:tcPr>
            <w:tcW w:w="232" w:type="pct"/>
            <w:noWrap/>
            <w:vAlign w:val="bottom"/>
            <w:hideMark/>
          </w:tcPr>
          <w:p w14:paraId="61E52601" w14:textId="77777777" w:rsidR="00C51F9D" w:rsidRPr="00C51F9D" w:rsidRDefault="00C51F9D" w:rsidP="00C51F9D">
            <w:pPr>
              <w:jc w:val="center"/>
              <w:rPr>
                <w:i/>
                <w:iCs/>
                <w:color w:val="000000"/>
                <w:sz w:val="14"/>
                <w:szCs w:val="14"/>
              </w:rPr>
            </w:pPr>
            <w:r w:rsidRPr="00C51F9D">
              <w:rPr>
                <w:i/>
                <w:iCs/>
                <w:color w:val="000000"/>
                <w:sz w:val="14"/>
                <w:szCs w:val="14"/>
              </w:rPr>
              <w:t>1.3.2.</w:t>
            </w:r>
          </w:p>
        </w:tc>
        <w:tc>
          <w:tcPr>
            <w:tcW w:w="865" w:type="pct"/>
            <w:vAlign w:val="bottom"/>
            <w:hideMark/>
          </w:tcPr>
          <w:p w14:paraId="2EEFEB20" w14:textId="77777777" w:rsidR="00C51F9D" w:rsidRPr="00C51F9D" w:rsidRDefault="00C51F9D" w:rsidP="00C51F9D">
            <w:pPr>
              <w:rPr>
                <w:i/>
                <w:iCs/>
                <w:color w:val="000000"/>
                <w:sz w:val="14"/>
                <w:szCs w:val="14"/>
              </w:rPr>
            </w:pPr>
            <w:r w:rsidRPr="00C51F9D">
              <w:rPr>
                <w:i/>
                <w:iCs/>
                <w:color w:val="000000"/>
                <w:sz w:val="14"/>
                <w:szCs w:val="14"/>
              </w:rPr>
              <w:t>Оплата работ и услуг сторонних организаций</w:t>
            </w:r>
          </w:p>
        </w:tc>
        <w:tc>
          <w:tcPr>
            <w:tcW w:w="463" w:type="pct"/>
            <w:noWrap/>
            <w:vAlign w:val="center"/>
            <w:hideMark/>
          </w:tcPr>
          <w:p w14:paraId="451C00A5"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5E51817F" w14:textId="77777777" w:rsidR="00C51F9D" w:rsidRPr="00C51F9D" w:rsidRDefault="00C51F9D" w:rsidP="00C51F9D">
            <w:pPr>
              <w:jc w:val="right"/>
              <w:rPr>
                <w:color w:val="000000"/>
                <w:sz w:val="14"/>
                <w:szCs w:val="14"/>
              </w:rPr>
            </w:pPr>
            <w:r w:rsidRPr="00C51F9D">
              <w:rPr>
                <w:color w:val="000000"/>
                <w:sz w:val="14"/>
                <w:szCs w:val="14"/>
              </w:rPr>
              <w:t>11 876,31</w:t>
            </w:r>
          </w:p>
        </w:tc>
        <w:tc>
          <w:tcPr>
            <w:tcW w:w="518" w:type="pct"/>
            <w:noWrap/>
            <w:vAlign w:val="bottom"/>
            <w:hideMark/>
          </w:tcPr>
          <w:p w14:paraId="77E1D0E1" w14:textId="77777777" w:rsidR="00C51F9D" w:rsidRPr="00C51F9D" w:rsidRDefault="00C51F9D" w:rsidP="00C51F9D">
            <w:pPr>
              <w:jc w:val="right"/>
              <w:rPr>
                <w:color w:val="000000"/>
                <w:sz w:val="14"/>
                <w:szCs w:val="14"/>
              </w:rPr>
            </w:pPr>
            <w:r w:rsidRPr="00C51F9D">
              <w:rPr>
                <w:color w:val="000000"/>
                <w:sz w:val="14"/>
                <w:szCs w:val="14"/>
              </w:rPr>
              <w:t>11 638,33</w:t>
            </w:r>
          </w:p>
        </w:tc>
        <w:tc>
          <w:tcPr>
            <w:tcW w:w="541" w:type="pct"/>
            <w:noWrap/>
            <w:vAlign w:val="bottom"/>
            <w:hideMark/>
          </w:tcPr>
          <w:p w14:paraId="2D174F96" w14:textId="77777777" w:rsidR="00C51F9D" w:rsidRPr="00C51F9D" w:rsidRDefault="00C51F9D" w:rsidP="00C51F9D">
            <w:pPr>
              <w:jc w:val="right"/>
              <w:rPr>
                <w:color w:val="000000"/>
                <w:sz w:val="14"/>
                <w:szCs w:val="14"/>
              </w:rPr>
            </w:pPr>
            <w:r w:rsidRPr="00C51F9D">
              <w:rPr>
                <w:color w:val="000000"/>
                <w:sz w:val="14"/>
                <w:szCs w:val="14"/>
              </w:rPr>
              <w:t>11 638,33</w:t>
            </w:r>
          </w:p>
        </w:tc>
        <w:tc>
          <w:tcPr>
            <w:tcW w:w="1003" w:type="pct"/>
            <w:vAlign w:val="center"/>
            <w:hideMark/>
          </w:tcPr>
          <w:p w14:paraId="7254ED1B"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F1906D1" w14:textId="77777777" w:rsidR="00C51F9D" w:rsidRPr="00C51F9D" w:rsidRDefault="00C51F9D" w:rsidP="00C51F9D">
            <w:pPr>
              <w:jc w:val="right"/>
              <w:rPr>
                <w:color w:val="000000"/>
                <w:sz w:val="14"/>
                <w:szCs w:val="14"/>
              </w:rPr>
            </w:pPr>
            <w:r w:rsidRPr="00C51F9D">
              <w:rPr>
                <w:color w:val="000000"/>
                <w:sz w:val="14"/>
                <w:szCs w:val="14"/>
              </w:rPr>
              <w:t>-238</w:t>
            </w:r>
          </w:p>
        </w:tc>
        <w:tc>
          <w:tcPr>
            <w:tcW w:w="544" w:type="pct"/>
            <w:noWrap/>
            <w:vAlign w:val="bottom"/>
            <w:hideMark/>
          </w:tcPr>
          <w:p w14:paraId="3E2749E1"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0C09812A" w14:textId="77777777" w:rsidTr="00490E4B">
        <w:trPr>
          <w:trHeight w:val="20"/>
        </w:trPr>
        <w:tc>
          <w:tcPr>
            <w:tcW w:w="232" w:type="pct"/>
            <w:noWrap/>
            <w:vAlign w:val="bottom"/>
            <w:hideMark/>
          </w:tcPr>
          <w:p w14:paraId="2AEC0AF2" w14:textId="77777777" w:rsidR="00C51F9D" w:rsidRPr="00C51F9D" w:rsidRDefault="00C51F9D" w:rsidP="00C51F9D">
            <w:pPr>
              <w:jc w:val="center"/>
              <w:rPr>
                <w:color w:val="000000"/>
                <w:sz w:val="14"/>
                <w:szCs w:val="14"/>
              </w:rPr>
            </w:pPr>
            <w:r w:rsidRPr="00C51F9D">
              <w:rPr>
                <w:color w:val="000000"/>
                <w:sz w:val="14"/>
                <w:szCs w:val="14"/>
              </w:rPr>
              <w:t>1.3.2.1.</w:t>
            </w:r>
          </w:p>
        </w:tc>
        <w:tc>
          <w:tcPr>
            <w:tcW w:w="865" w:type="pct"/>
            <w:vAlign w:val="bottom"/>
            <w:hideMark/>
          </w:tcPr>
          <w:p w14:paraId="3C6CB171" w14:textId="77777777" w:rsidR="00C51F9D" w:rsidRPr="00C51F9D" w:rsidRDefault="00C51F9D" w:rsidP="00C51F9D">
            <w:pPr>
              <w:jc w:val="right"/>
              <w:rPr>
                <w:color w:val="000000"/>
                <w:sz w:val="14"/>
                <w:szCs w:val="14"/>
              </w:rPr>
            </w:pPr>
            <w:r w:rsidRPr="00C51F9D">
              <w:rPr>
                <w:color w:val="000000"/>
                <w:sz w:val="14"/>
                <w:szCs w:val="14"/>
              </w:rPr>
              <w:t>Услуги связи</w:t>
            </w:r>
          </w:p>
        </w:tc>
        <w:tc>
          <w:tcPr>
            <w:tcW w:w="463" w:type="pct"/>
            <w:noWrap/>
            <w:vAlign w:val="center"/>
            <w:hideMark/>
          </w:tcPr>
          <w:p w14:paraId="30E0197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203E974B" w14:textId="77777777" w:rsidR="00C51F9D" w:rsidRPr="00C51F9D" w:rsidRDefault="00C51F9D" w:rsidP="00C51F9D">
            <w:pPr>
              <w:jc w:val="right"/>
              <w:rPr>
                <w:color w:val="000000"/>
                <w:sz w:val="14"/>
                <w:szCs w:val="14"/>
              </w:rPr>
            </w:pPr>
            <w:r w:rsidRPr="00C51F9D">
              <w:rPr>
                <w:color w:val="000000"/>
                <w:sz w:val="14"/>
                <w:szCs w:val="14"/>
              </w:rPr>
              <w:t>789,97</w:t>
            </w:r>
          </w:p>
        </w:tc>
        <w:tc>
          <w:tcPr>
            <w:tcW w:w="518" w:type="pct"/>
            <w:noWrap/>
            <w:vAlign w:val="bottom"/>
            <w:hideMark/>
          </w:tcPr>
          <w:p w14:paraId="1C3EEBA5" w14:textId="77777777" w:rsidR="00C51F9D" w:rsidRPr="00C51F9D" w:rsidRDefault="00C51F9D" w:rsidP="00C51F9D">
            <w:pPr>
              <w:jc w:val="right"/>
              <w:rPr>
                <w:color w:val="000000"/>
                <w:sz w:val="14"/>
                <w:szCs w:val="14"/>
              </w:rPr>
            </w:pPr>
            <w:r w:rsidRPr="00C51F9D">
              <w:rPr>
                <w:color w:val="000000"/>
                <w:sz w:val="14"/>
                <w:szCs w:val="14"/>
              </w:rPr>
              <w:t>774,14</w:t>
            </w:r>
          </w:p>
        </w:tc>
        <w:tc>
          <w:tcPr>
            <w:tcW w:w="541" w:type="pct"/>
            <w:noWrap/>
            <w:vAlign w:val="bottom"/>
            <w:hideMark/>
          </w:tcPr>
          <w:p w14:paraId="34E2D2C9" w14:textId="77777777" w:rsidR="00C51F9D" w:rsidRPr="00C51F9D" w:rsidRDefault="00C51F9D" w:rsidP="00C51F9D">
            <w:pPr>
              <w:jc w:val="right"/>
              <w:rPr>
                <w:color w:val="000000"/>
                <w:sz w:val="14"/>
                <w:szCs w:val="14"/>
              </w:rPr>
            </w:pPr>
            <w:r w:rsidRPr="00C51F9D">
              <w:rPr>
                <w:color w:val="000000"/>
                <w:sz w:val="14"/>
                <w:szCs w:val="14"/>
              </w:rPr>
              <w:t>774,14</w:t>
            </w:r>
          </w:p>
        </w:tc>
        <w:tc>
          <w:tcPr>
            <w:tcW w:w="1003" w:type="pct"/>
            <w:vAlign w:val="bottom"/>
            <w:hideMark/>
          </w:tcPr>
          <w:p w14:paraId="7CBD4B8C"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05083499" w14:textId="77777777" w:rsidR="00C51F9D" w:rsidRPr="00C51F9D" w:rsidRDefault="00C51F9D" w:rsidP="00C51F9D">
            <w:pPr>
              <w:jc w:val="right"/>
              <w:rPr>
                <w:color w:val="000000"/>
                <w:sz w:val="14"/>
                <w:szCs w:val="14"/>
              </w:rPr>
            </w:pPr>
            <w:r w:rsidRPr="00C51F9D">
              <w:rPr>
                <w:color w:val="000000"/>
                <w:sz w:val="14"/>
                <w:szCs w:val="14"/>
              </w:rPr>
              <w:t>-16</w:t>
            </w:r>
          </w:p>
        </w:tc>
        <w:tc>
          <w:tcPr>
            <w:tcW w:w="544" w:type="pct"/>
            <w:noWrap/>
            <w:vAlign w:val="bottom"/>
            <w:hideMark/>
          </w:tcPr>
          <w:p w14:paraId="26D67314"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58D4A2D7" w14:textId="77777777" w:rsidTr="00490E4B">
        <w:trPr>
          <w:trHeight w:val="20"/>
        </w:trPr>
        <w:tc>
          <w:tcPr>
            <w:tcW w:w="232" w:type="pct"/>
            <w:noWrap/>
            <w:vAlign w:val="bottom"/>
            <w:hideMark/>
          </w:tcPr>
          <w:p w14:paraId="63ACD2E4" w14:textId="77777777" w:rsidR="00C51F9D" w:rsidRPr="00C51F9D" w:rsidRDefault="00C51F9D" w:rsidP="00C51F9D">
            <w:pPr>
              <w:jc w:val="center"/>
              <w:rPr>
                <w:color w:val="000000"/>
                <w:sz w:val="14"/>
                <w:szCs w:val="14"/>
              </w:rPr>
            </w:pPr>
            <w:r w:rsidRPr="00C51F9D">
              <w:rPr>
                <w:color w:val="000000"/>
                <w:sz w:val="14"/>
                <w:szCs w:val="14"/>
              </w:rPr>
              <w:t>1.3.2.2.</w:t>
            </w:r>
          </w:p>
        </w:tc>
        <w:tc>
          <w:tcPr>
            <w:tcW w:w="865" w:type="pct"/>
            <w:vAlign w:val="bottom"/>
            <w:hideMark/>
          </w:tcPr>
          <w:p w14:paraId="78235C3A" w14:textId="77777777" w:rsidR="00C51F9D" w:rsidRPr="00C51F9D" w:rsidRDefault="00C51F9D" w:rsidP="00C51F9D">
            <w:pPr>
              <w:jc w:val="right"/>
              <w:rPr>
                <w:color w:val="000000"/>
                <w:sz w:val="14"/>
                <w:szCs w:val="14"/>
              </w:rPr>
            </w:pPr>
            <w:r w:rsidRPr="00C51F9D">
              <w:rPr>
                <w:color w:val="000000"/>
                <w:sz w:val="14"/>
                <w:szCs w:val="14"/>
              </w:rPr>
              <w:t>Расходы на услуги вневедомственной охраны и коммунального хозяйства</w:t>
            </w:r>
          </w:p>
        </w:tc>
        <w:tc>
          <w:tcPr>
            <w:tcW w:w="463" w:type="pct"/>
            <w:noWrap/>
            <w:vAlign w:val="center"/>
            <w:hideMark/>
          </w:tcPr>
          <w:p w14:paraId="7F96106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3AFF6E6C" w14:textId="77777777" w:rsidR="00C51F9D" w:rsidRPr="00C51F9D" w:rsidRDefault="00C51F9D" w:rsidP="00C51F9D">
            <w:pPr>
              <w:jc w:val="right"/>
              <w:rPr>
                <w:color w:val="000000"/>
                <w:sz w:val="14"/>
                <w:szCs w:val="14"/>
              </w:rPr>
            </w:pPr>
            <w:r w:rsidRPr="00C51F9D">
              <w:rPr>
                <w:color w:val="000000"/>
                <w:sz w:val="14"/>
                <w:szCs w:val="14"/>
              </w:rPr>
              <w:t>4 463,93</w:t>
            </w:r>
          </w:p>
        </w:tc>
        <w:tc>
          <w:tcPr>
            <w:tcW w:w="518" w:type="pct"/>
            <w:noWrap/>
            <w:vAlign w:val="bottom"/>
            <w:hideMark/>
          </w:tcPr>
          <w:p w14:paraId="743BF195" w14:textId="77777777" w:rsidR="00C51F9D" w:rsidRPr="00C51F9D" w:rsidRDefault="00C51F9D" w:rsidP="00C51F9D">
            <w:pPr>
              <w:jc w:val="right"/>
              <w:rPr>
                <w:color w:val="000000"/>
                <w:sz w:val="14"/>
                <w:szCs w:val="14"/>
              </w:rPr>
            </w:pPr>
            <w:r w:rsidRPr="00C51F9D">
              <w:rPr>
                <w:color w:val="000000"/>
                <w:sz w:val="14"/>
                <w:szCs w:val="14"/>
              </w:rPr>
              <w:t>4 374,49</w:t>
            </w:r>
          </w:p>
        </w:tc>
        <w:tc>
          <w:tcPr>
            <w:tcW w:w="541" w:type="pct"/>
            <w:noWrap/>
            <w:vAlign w:val="bottom"/>
            <w:hideMark/>
          </w:tcPr>
          <w:p w14:paraId="3AAFE4DA" w14:textId="77777777" w:rsidR="00C51F9D" w:rsidRPr="00C51F9D" w:rsidRDefault="00C51F9D" w:rsidP="00C51F9D">
            <w:pPr>
              <w:jc w:val="right"/>
              <w:rPr>
                <w:color w:val="000000"/>
                <w:sz w:val="14"/>
                <w:szCs w:val="14"/>
              </w:rPr>
            </w:pPr>
            <w:r w:rsidRPr="00C51F9D">
              <w:rPr>
                <w:color w:val="000000"/>
                <w:sz w:val="14"/>
                <w:szCs w:val="14"/>
              </w:rPr>
              <w:t>4 374,49</w:t>
            </w:r>
          </w:p>
        </w:tc>
        <w:tc>
          <w:tcPr>
            <w:tcW w:w="1003" w:type="pct"/>
            <w:vAlign w:val="bottom"/>
            <w:hideMark/>
          </w:tcPr>
          <w:p w14:paraId="08EB65A0"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49A66A37" w14:textId="77777777" w:rsidR="00C51F9D" w:rsidRPr="00C51F9D" w:rsidRDefault="00C51F9D" w:rsidP="00C51F9D">
            <w:pPr>
              <w:jc w:val="right"/>
              <w:rPr>
                <w:color w:val="000000"/>
                <w:sz w:val="14"/>
                <w:szCs w:val="14"/>
              </w:rPr>
            </w:pPr>
            <w:r w:rsidRPr="00C51F9D">
              <w:rPr>
                <w:color w:val="000000"/>
                <w:sz w:val="14"/>
                <w:szCs w:val="14"/>
              </w:rPr>
              <w:t>-89</w:t>
            </w:r>
          </w:p>
        </w:tc>
        <w:tc>
          <w:tcPr>
            <w:tcW w:w="544" w:type="pct"/>
            <w:noWrap/>
            <w:vAlign w:val="bottom"/>
            <w:hideMark/>
          </w:tcPr>
          <w:p w14:paraId="10459793"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42A89A8A" w14:textId="77777777" w:rsidTr="00490E4B">
        <w:trPr>
          <w:trHeight w:val="20"/>
        </w:trPr>
        <w:tc>
          <w:tcPr>
            <w:tcW w:w="232" w:type="pct"/>
            <w:noWrap/>
            <w:vAlign w:val="bottom"/>
            <w:hideMark/>
          </w:tcPr>
          <w:p w14:paraId="7077F409" w14:textId="77777777" w:rsidR="00C51F9D" w:rsidRPr="00C51F9D" w:rsidRDefault="00C51F9D" w:rsidP="00C51F9D">
            <w:pPr>
              <w:jc w:val="center"/>
              <w:rPr>
                <w:color w:val="000000"/>
                <w:sz w:val="14"/>
                <w:szCs w:val="14"/>
              </w:rPr>
            </w:pPr>
            <w:r w:rsidRPr="00C51F9D">
              <w:rPr>
                <w:color w:val="000000"/>
                <w:sz w:val="14"/>
                <w:szCs w:val="14"/>
              </w:rPr>
              <w:t>1.3.2.3.</w:t>
            </w:r>
          </w:p>
        </w:tc>
        <w:tc>
          <w:tcPr>
            <w:tcW w:w="865" w:type="pct"/>
            <w:vAlign w:val="bottom"/>
            <w:hideMark/>
          </w:tcPr>
          <w:p w14:paraId="44D9E69E" w14:textId="77777777" w:rsidR="00C51F9D" w:rsidRPr="00C51F9D" w:rsidRDefault="00C51F9D" w:rsidP="00C51F9D">
            <w:pPr>
              <w:jc w:val="right"/>
              <w:rPr>
                <w:color w:val="000000"/>
                <w:sz w:val="14"/>
                <w:szCs w:val="14"/>
              </w:rPr>
            </w:pPr>
            <w:r w:rsidRPr="00C51F9D">
              <w:rPr>
                <w:color w:val="000000"/>
                <w:sz w:val="14"/>
                <w:szCs w:val="14"/>
              </w:rPr>
              <w:t>Расходы на юридические и информационные услуги</w:t>
            </w:r>
          </w:p>
        </w:tc>
        <w:tc>
          <w:tcPr>
            <w:tcW w:w="463" w:type="pct"/>
            <w:noWrap/>
            <w:vAlign w:val="center"/>
            <w:hideMark/>
          </w:tcPr>
          <w:p w14:paraId="7671243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6D877CF7" w14:textId="77777777" w:rsidR="00C51F9D" w:rsidRPr="00C51F9D" w:rsidRDefault="00C51F9D" w:rsidP="00C51F9D">
            <w:pPr>
              <w:jc w:val="right"/>
              <w:rPr>
                <w:color w:val="000000"/>
                <w:sz w:val="14"/>
                <w:szCs w:val="14"/>
              </w:rPr>
            </w:pPr>
            <w:r w:rsidRPr="00C51F9D">
              <w:rPr>
                <w:color w:val="000000"/>
                <w:sz w:val="14"/>
                <w:szCs w:val="14"/>
              </w:rPr>
              <w:t>723,30</w:t>
            </w:r>
          </w:p>
        </w:tc>
        <w:tc>
          <w:tcPr>
            <w:tcW w:w="518" w:type="pct"/>
            <w:noWrap/>
            <w:vAlign w:val="bottom"/>
            <w:hideMark/>
          </w:tcPr>
          <w:p w14:paraId="01D1FD0E" w14:textId="77777777" w:rsidR="00C51F9D" w:rsidRPr="00C51F9D" w:rsidRDefault="00C51F9D" w:rsidP="00C51F9D">
            <w:pPr>
              <w:jc w:val="right"/>
              <w:rPr>
                <w:color w:val="000000"/>
                <w:sz w:val="14"/>
                <w:szCs w:val="14"/>
              </w:rPr>
            </w:pPr>
            <w:r w:rsidRPr="00C51F9D">
              <w:rPr>
                <w:color w:val="000000"/>
                <w:sz w:val="14"/>
                <w:szCs w:val="14"/>
              </w:rPr>
              <w:t>708,81</w:t>
            </w:r>
          </w:p>
        </w:tc>
        <w:tc>
          <w:tcPr>
            <w:tcW w:w="541" w:type="pct"/>
            <w:noWrap/>
            <w:vAlign w:val="bottom"/>
            <w:hideMark/>
          </w:tcPr>
          <w:p w14:paraId="6FE5B629" w14:textId="77777777" w:rsidR="00C51F9D" w:rsidRPr="00C51F9D" w:rsidRDefault="00C51F9D" w:rsidP="00C51F9D">
            <w:pPr>
              <w:jc w:val="right"/>
              <w:rPr>
                <w:color w:val="000000"/>
                <w:sz w:val="14"/>
                <w:szCs w:val="14"/>
              </w:rPr>
            </w:pPr>
            <w:r w:rsidRPr="00C51F9D">
              <w:rPr>
                <w:color w:val="000000"/>
                <w:sz w:val="14"/>
                <w:szCs w:val="14"/>
              </w:rPr>
              <w:t>708,81</w:t>
            </w:r>
          </w:p>
        </w:tc>
        <w:tc>
          <w:tcPr>
            <w:tcW w:w="1003" w:type="pct"/>
            <w:vAlign w:val="bottom"/>
            <w:hideMark/>
          </w:tcPr>
          <w:p w14:paraId="5A8A25F3"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00DED125" w14:textId="77777777" w:rsidR="00C51F9D" w:rsidRPr="00C51F9D" w:rsidRDefault="00C51F9D" w:rsidP="00C51F9D">
            <w:pPr>
              <w:jc w:val="right"/>
              <w:rPr>
                <w:color w:val="000000"/>
                <w:sz w:val="14"/>
                <w:szCs w:val="14"/>
              </w:rPr>
            </w:pPr>
            <w:r w:rsidRPr="00C51F9D">
              <w:rPr>
                <w:color w:val="000000"/>
                <w:sz w:val="14"/>
                <w:szCs w:val="14"/>
              </w:rPr>
              <w:t>-14</w:t>
            </w:r>
          </w:p>
        </w:tc>
        <w:tc>
          <w:tcPr>
            <w:tcW w:w="544" w:type="pct"/>
            <w:noWrap/>
            <w:vAlign w:val="bottom"/>
            <w:hideMark/>
          </w:tcPr>
          <w:p w14:paraId="7F0A2133"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0CFA1473" w14:textId="77777777" w:rsidTr="00490E4B">
        <w:trPr>
          <w:trHeight w:val="20"/>
        </w:trPr>
        <w:tc>
          <w:tcPr>
            <w:tcW w:w="232" w:type="pct"/>
            <w:noWrap/>
            <w:vAlign w:val="bottom"/>
            <w:hideMark/>
          </w:tcPr>
          <w:p w14:paraId="593D6CA2" w14:textId="77777777" w:rsidR="00C51F9D" w:rsidRPr="00C51F9D" w:rsidRDefault="00C51F9D" w:rsidP="00C51F9D">
            <w:pPr>
              <w:jc w:val="center"/>
              <w:rPr>
                <w:color w:val="000000"/>
                <w:sz w:val="14"/>
                <w:szCs w:val="14"/>
              </w:rPr>
            </w:pPr>
            <w:r w:rsidRPr="00C51F9D">
              <w:rPr>
                <w:color w:val="000000"/>
                <w:sz w:val="14"/>
                <w:szCs w:val="14"/>
              </w:rPr>
              <w:t>1.3.2.4.</w:t>
            </w:r>
          </w:p>
        </w:tc>
        <w:tc>
          <w:tcPr>
            <w:tcW w:w="865" w:type="pct"/>
            <w:vAlign w:val="bottom"/>
            <w:hideMark/>
          </w:tcPr>
          <w:p w14:paraId="247D6E27" w14:textId="77777777" w:rsidR="00C51F9D" w:rsidRPr="00C51F9D" w:rsidRDefault="00C51F9D" w:rsidP="00C51F9D">
            <w:pPr>
              <w:jc w:val="right"/>
              <w:rPr>
                <w:color w:val="000000"/>
                <w:sz w:val="14"/>
                <w:szCs w:val="14"/>
              </w:rPr>
            </w:pPr>
            <w:r w:rsidRPr="00C51F9D">
              <w:rPr>
                <w:color w:val="000000"/>
                <w:sz w:val="14"/>
                <w:szCs w:val="14"/>
              </w:rPr>
              <w:t>Расходы на аудиторские и консультационные услуги</w:t>
            </w:r>
          </w:p>
        </w:tc>
        <w:tc>
          <w:tcPr>
            <w:tcW w:w="463" w:type="pct"/>
            <w:noWrap/>
            <w:vAlign w:val="center"/>
            <w:hideMark/>
          </w:tcPr>
          <w:p w14:paraId="7AF785D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04D66160" w14:textId="77777777" w:rsidR="00C51F9D" w:rsidRPr="00C51F9D" w:rsidRDefault="00C51F9D" w:rsidP="00C51F9D">
            <w:pPr>
              <w:jc w:val="right"/>
              <w:rPr>
                <w:color w:val="000000"/>
                <w:sz w:val="14"/>
                <w:szCs w:val="14"/>
              </w:rPr>
            </w:pPr>
            <w:r w:rsidRPr="00C51F9D">
              <w:rPr>
                <w:color w:val="000000"/>
                <w:sz w:val="14"/>
                <w:szCs w:val="14"/>
              </w:rPr>
              <w:t>998,16</w:t>
            </w:r>
          </w:p>
        </w:tc>
        <w:tc>
          <w:tcPr>
            <w:tcW w:w="518" w:type="pct"/>
            <w:noWrap/>
            <w:vAlign w:val="bottom"/>
            <w:hideMark/>
          </w:tcPr>
          <w:p w14:paraId="2F625274" w14:textId="77777777" w:rsidR="00C51F9D" w:rsidRPr="00C51F9D" w:rsidRDefault="00C51F9D" w:rsidP="00C51F9D">
            <w:pPr>
              <w:jc w:val="right"/>
              <w:rPr>
                <w:color w:val="000000"/>
                <w:sz w:val="14"/>
                <w:szCs w:val="14"/>
              </w:rPr>
            </w:pPr>
            <w:r w:rsidRPr="00C51F9D">
              <w:rPr>
                <w:color w:val="000000"/>
                <w:sz w:val="14"/>
                <w:szCs w:val="14"/>
              </w:rPr>
              <w:t>978,16</w:t>
            </w:r>
          </w:p>
        </w:tc>
        <w:tc>
          <w:tcPr>
            <w:tcW w:w="541" w:type="pct"/>
            <w:noWrap/>
            <w:vAlign w:val="bottom"/>
            <w:hideMark/>
          </w:tcPr>
          <w:p w14:paraId="6A01F6EB" w14:textId="77777777" w:rsidR="00C51F9D" w:rsidRPr="00C51F9D" w:rsidRDefault="00C51F9D" w:rsidP="00C51F9D">
            <w:pPr>
              <w:jc w:val="right"/>
              <w:rPr>
                <w:color w:val="000000"/>
                <w:sz w:val="14"/>
                <w:szCs w:val="14"/>
              </w:rPr>
            </w:pPr>
            <w:r w:rsidRPr="00C51F9D">
              <w:rPr>
                <w:color w:val="000000"/>
                <w:sz w:val="14"/>
                <w:szCs w:val="14"/>
              </w:rPr>
              <w:t>978,16</w:t>
            </w:r>
          </w:p>
        </w:tc>
        <w:tc>
          <w:tcPr>
            <w:tcW w:w="1003" w:type="pct"/>
            <w:vAlign w:val="bottom"/>
            <w:hideMark/>
          </w:tcPr>
          <w:p w14:paraId="686A79D9"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57D169EC" w14:textId="77777777" w:rsidR="00C51F9D" w:rsidRPr="00C51F9D" w:rsidRDefault="00C51F9D" w:rsidP="00C51F9D">
            <w:pPr>
              <w:jc w:val="right"/>
              <w:rPr>
                <w:color w:val="000000"/>
                <w:sz w:val="14"/>
                <w:szCs w:val="14"/>
              </w:rPr>
            </w:pPr>
            <w:r w:rsidRPr="00C51F9D">
              <w:rPr>
                <w:color w:val="000000"/>
                <w:sz w:val="14"/>
                <w:szCs w:val="14"/>
              </w:rPr>
              <w:t>-20</w:t>
            </w:r>
          </w:p>
        </w:tc>
        <w:tc>
          <w:tcPr>
            <w:tcW w:w="544" w:type="pct"/>
            <w:noWrap/>
            <w:vAlign w:val="bottom"/>
            <w:hideMark/>
          </w:tcPr>
          <w:p w14:paraId="17D978C0"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52B42C77" w14:textId="77777777" w:rsidTr="00490E4B">
        <w:trPr>
          <w:trHeight w:val="20"/>
        </w:trPr>
        <w:tc>
          <w:tcPr>
            <w:tcW w:w="232" w:type="pct"/>
            <w:noWrap/>
            <w:vAlign w:val="bottom"/>
            <w:hideMark/>
          </w:tcPr>
          <w:p w14:paraId="70EF4A2E" w14:textId="77777777" w:rsidR="00C51F9D" w:rsidRPr="00C51F9D" w:rsidRDefault="00C51F9D" w:rsidP="00C51F9D">
            <w:pPr>
              <w:jc w:val="center"/>
              <w:rPr>
                <w:color w:val="000000"/>
                <w:sz w:val="14"/>
                <w:szCs w:val="14"/>
              </w:rPr>
            </w:pPr>
            <w:r w:rsidRPr="00C51F9D">
              <w:rPr>
                <w:color w:val="000000"/>
                <w:sz w:val="14"/>
                <w:szCs w:val="14"/>
              </w:rPr>
              <w:t>1.3.2.5.</w:t>
            </w:r>
          </w:p>
        </w:tc>
        <w:tc>
          <w:tcPr>
            <w:tcW w:w="865" w:type="pct"/>
            <w:vAlign w:val="bottom"/>
            <w:hideMark/>
          </w:tcPr>
          <w:p w14:paraId="26FDAEB7" w14:textId="77777777" w:rsidR="00C51F9D" w:rsidRPr="00C51F9D" w:rsidRDefault="00C51F9D" w:rsidP="00C51F9D">
            <w:pPr>
              <w:jc w:val="right"/>
              <w:rPr>
                <w:color w:val="000000"/>
                <w:sz w:val="14"/>
                <w:szCs w:val="14"/>
              </w:rPr>
            </w:pPr>
            <w:r w:rsidRPr="00C51F9D">
              <w:rPr>
                <w:color w:val="000000"/>
                <w:sz w:val="14"/>
                <w:szCs w:val="14"/>
              </w:rPr>
              <w:t>Транспортные услуги</w:t>
            </w:r>
          </w:p>
        </w:tc>
        <w:tc>
          <w:tcPr>
            <w:tcW w:w="463" w:type="pct"/>
            <w:noWrap/>
            <w:vAlign w:val="center"/>
            <w:hideMark/>
          </w:tcPr>
          <w:p w14:paraId="6D245A7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26AEE1EB" w14:textId="77777777" w:rsidR="00C51F9D" w:rsidRPr="00C51F9D" w:rsidRDefault="00C51F9D" w:rsidP="00C51F9D">
            <w:pPr>
              <w:jc w:val="right"/>
              <w:rPr>
                <w:color w:val="000000"/>
                <w:sz w:val="14"/>
                <w:szCs w:val="14"/>
              </w:rPr>
            </w:pPr>
            <w:r w:rsidRPr="00C51F9D">
              <w:rPr>
                <w:color w:val="000000"/>
                <w:sz w:val="14"/>
                <w:szCs w:val="14"/>
              </w:rPr>
              <w:t>4 900,96</w:t>
            </w:r>
          </w:p>
        </w:tc>
        <w:tc>
          <w:tcPr>
            <w:tcW w:w="518" w:type="pct"/>
            <w:noWrap/>
            <w:vAlign w:val="bottom"/>
            <w:hideMark/>
          </w:tcPr>
          <w:p w14:paraId="1E1DBCD4" w14:textId="77777777" w:rsidR="00C51F9D" w:rsidRPr="00C51F9D" w:rsidRDefault="00C51F9D" w:rsidP="00C51F9D">
            <w:pPr>
              <w:jc w:val="right"/>
              <w:rPr>
                <w:color w:val="000000"/>
                <w:sz w:val="14"/>
                <w:szCs w:val="14"/>
              </w:rPr>
            </w:pPr>
            <w:r w:rsidRPr="00C51F9D">
              <w:rPr>
                <w:color w:val="000000"/>
                <w:sz w:val="14"/>
                <w:szCs w:val="14"/>
              </w:rPr>
              <w:t>4 802,75</w:t>
            </w:r>
          </w:p>
        </w:tc>
        <w:tc>
          <w:tcPr>
            <w:tcW w:w="541" w:type="pct"/>
            <w:noWrap/>
            <w:vAlign w:val="bottom"/>
            <w:hideMark/>
          </w:tcPr>
          <w:p w14:paraId="75E1DD4A" w14:textId="77777777" w:rsidR="00C51F9D" w:rsidRPr="00C51F9D" w:rsidRDefault="00C51F9D" w:rsidP="00C51F9D">
            <w:pPr>
              <w:jc w:val="right"/>
              <w:rPr>
                <w:color w:val="000000"/>
                <w:sz w:val="14"/>
                <w:szCs w:val="14"/>
              </w:rPr>
            </w:pPr>
            <w:r w:rsidRPr="00C51F9D">
              <w:rPr>
                <w:color w:val="000000"/>
                <w:sz w:val="14"/>
                <w:szCs w:val="14"/>
              </w:rPr>
              <w:t>4 802,75</w:t>
            </w:r>
          </w:p>
        </w:tc>
        <w:tc>
          <w:tcPr>
            <w:tcW w:w="1003" w:type="pct"/>
            <w:vAlign w:val="bottom"/>
            <w:hideMark/>
          </w:tcPr>
          <w:p w14:paraId="74F35CA3"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735C3B0" w14:textId="77777777" w:rsidR="00C51F9D" w:rsidRPr="00C51F9D" w:rsidRDefault="00C51F9D" w:rsidP="00C51F9D">
            <w:pPr>
              <w:jc w:val="right"/>
              <w:rPr>
                <w:color w:val="000000"/>
                <w:sz w:val="14"/>
                <w:szCs w:val="14"/>
              </w:rPr>
            </w:pPr>
            <w:r w:rsidRPr="00C51F9D">
              <w:rPr>
                <w:color w:val="000000"/>
                <w:sz w:val="14"/>
                <w:szCs w:val="14"/>
              </w:rPr>
              <w:t>-98</w:t>
            </w:r>
          </w:p>
        </w:tc>
        <w:tc>
          <w:tcPr>
            <w:tcW w:w="544" w:type="pct"/>
            <w:noWrap/>
            <w:vAlign w:val="bottom"/>
            <w:hideMark/>
          </w:tcPr>
          <w:p w14:paraId="24A11520"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2C858197" w14:textId="77777777" w:rsidTr="00490E4B">
        <w:trPr>
          <w:trHeight w:val="20"/>
        </w:trPr>
        <w:tc>
          <w:tcPr>
            <w:tcW w:w="232" w:type="pct"/>
            <w:noWrap/>
            <w:vAlign w:val="bottom"/>
            <w:hideMark/>
          </w:tcPr>
          <w:p w14:paraId="651AA1C7" w14:textId="77777777" w:rsidR="00C51F9D" w:rsidRPr="00C51F9D" w:rsidRDefault="00C51F9D" w:rsidP="00C51F9D">
            <w:pPr>
              <w:jc w:val="center"/>
              <w:rPr>
                <w:color w:val="000000"/>
                <w:sz w:val="14"/>
                <w:szCs w:val="14"/>
              </w:rPr>
            </w:pPr>
            <w:r w:rsidRPr="00C51F9D">
              <w:rPr>
                <w:color w:val="000000"/>
                <w:sz w:val="14"/>
                <w:szCs w:val="14"/>
              </w:rPr>
              <w:t>1.3.2.6.</w:t>
            </w:r>
          </w:p>
        </w:tc>
        <w:tc>
          <w:tcPr>
            <w:tcW w:w="865" w:type="pct"/>
            <w:vAlign w:val="bottom"/>
            <w:hideMark/>
          </w:tcPr>
          <w:p w14:paraId="49BD333F" w14:textId="77777777" w:rsidR="00C51F9D" w:rsidRPr="00C51F9D" w:rsidRDefault="00C51F9D" w:rsidP="00C51F9D">
            <w:pPr>
              <w:jc w:val="right"/>
              <w:rPr>
                <w:color w:val="000000"/>
                <w:sz w:val="14"/>
                <w:szCs w:val="14"/>
              </w:rPr>
            </w:pPr>
            <w:r w:rsidRPr="00C51F9D">
              <w:rPr>
                <w:color w:val="000000"/>
                <w:sz w:val="14"/>
                <w:szCs w:val="14"/>
              </w:rPr>
              <w:t>Прочие услуги сторонних организаций</w:t>
            </w:r>
          </w:p>
        </w:tc>
        <w:tc>
          <w:tcPr>
            <w:tcW w:w="463" w:type="pct"/>
            <w:noWrap/>
            <w:vAlign w:val="center"/>
            <w:hideMark/>
          </w:tcPr>
          <w:p w14:paraId="7A63DD90"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6437C9CF"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4B45E4A3"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53612445"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vAlign w:val="bottom"/>
            <w:hideMark/>
          </w:tcPr>
          <w:p w14:paraId="50B949DA"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F53016A"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5E6A3BD0"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77C8721B" w14:textId="77777777" w:rsidTr="00490E4B">
        <w:trPr>
          <w:trHeight w:val="20"/>
        </w:trPr>
        <w:tc>
          <w:tcPr>
            <w:tcW w:w="232" w:type="pct"/>
            <w:noWrap/>
            <w:vAlign w:val="bottom"/>
            <w:hideMark/>
          </w:tcPr>
          <w:p w14:paraId="18C94E55" w14:textId="77777777" w:rsidR="00C51F9D" w:rsidRPr="00C51F9D" w:rsidRDefault="00C51F9D" w:rsidP="00C51F9D">
            <w:pPr>
              <w:jc w:val="center"/>
              <w:rPr>
                <w:i/>
                <w:iCs/>
                <w:color w:val="000000"/>
                <w:sz w:val="14"/>
                <w:szCs w:val="14"/>
              </w:rPr>
            </w:pPr>
            <w:r w:rsidRPr="00C51F9D">
              <w:rPr>
                <w:i/>
                <w:iCs/>
                <w:color w:val="000000"/>
                <w:sz w:val="14"/>
                <w:szCs w:val="14"/>
              </w:rPr>
              <w:t>1.3.3.</w:t>
            </w:r>
          </w:p>
        </w:tc>
        <w:tc>
          <w:tcPr>
            <w:tcW w:w="865" w:type="pct"/>
            <w:vAlign w:val="bottom"/>
            <w:hideMark/>
          </w:tcPr>
          <w:p w14:paraId="7DCEC980" w14:textId="77777777" w:rsidR="00C51F9D" w:rsidRPr="00C51F9D" w:rsidRDefault="00C51F9D" w:rsidP="00C51F9D">
            <w:pPr>
              <w:rPr>
                <w:i/>
                <w:iCs/>
                <w:color w:val="000000"/>
                <w:sz w:val="14"/>
                <w:szCs w:val="14"/>
              </w:rPr>
            </w:pPr>
            <w:r w:rsidRPr="00C51F9D">
              <w:rPr>
                <w:i/>
                <w:iCs/>
                <w:color w:val="000000"/>
                <w:sz w:val="14"/>
                <w:szCs w:val="14"/>
              </w:rPr>
              <w:t>Расходы на командировки и представительские</w:t>
            </w:r>
          </w:p>
        </w:tc>
        <w:tc>
          <w:tcPr>
            <w:tcW w:w="463" w:type="pct"/>
            <w:noWrap/>
            <w:vAlign w:val="center"/>
            <w:hideMark/>
          </w:tcPr>
          <w:p w14:paraId="01151D4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2211D8BC" w14:textId="77777777" w:rsidR="00C51F9D" w:rsidRPr="00C51F9D" w:rsidRDefault="00C51F9D" w:rsidP="00C51F9D">
            <w:pPr>
              <w:jc w:val="right"/>
              <w:rPr>
                <w:color w:val="000000"/>
                <w:sz w:val="14"/>
                <w:szCs w:val="14"/>
              </w:rPr>
            </w:pPr>
            <w:r w:rsidRPr="00C51F9D">
              <w:rPr>
                <w:color w:val="000000"/>
                <w:sz w:val="14"/>
                <w:szCs w:val="14"/>
              </w:rPr>
              <w:t>359,56</w:t>
            </w:r>
          </w:p>
        </w:tc>
        <w:tc>
          <w:tcPr>
            <w:tcW w:w="518" w:type="pct"/>
            <w:noWrap/>
            <w:vAlign w:val="bottom"/>
            <w:hideMark/>
          </w:tcPr>
          <w:p w14:paraId="21B45BE6" w14:textId="77777777" w:rsidR="00C51F9D" w:rsidRPr="00C51F9D" w:rsidRDefault="00C51F9D" w:rsidP="00C51F9D">
            <w:pPr>
              <w:jc w:val="right"/>
              <w:rPr>
                <w:color w:val="000000"/>
                <w:sz w:val="14"/>
                <w:szCs w:val="14"/>
              </w:rPr>
            </w:pPr>
            <w:r w:rsidRPr="00C51F9D">
              <w:rPr>
                <w:color w:val="000000"/>
                <w:sz w:val="14"/>
                <w:szCs w:val="14"/>
              </w:rPr>
              <w:t>352,36</w:t>
            </w:r>
          </w:p>
        </w:tc>
        <w:tc>
          <w:tcPr>
            <w:tcW w:w="541" w:type="pct"/>
            <w:noWrap/>
            <w:vAlign w:val="bottom"/>
            <w:hideMark/>
          </w:tcPr>
          <w:p w14:paraId="1F363CFE" w14:textId="77777777" w:rsidR="00C51F9D" w:rsidRPr="00C51F9D" w:rsidRDefault="00C51F9D" w:rsidP="00C51F9D">
            <w:pPr>
              <w:jc w:val="right"/>
              <w:rPr>
                <w:color w:val="000000"/>
                <w:sz w:val="14"/>
                <w:szCs w:val="14"/>
              </w:rPr>
            </w:pPr>
            <w:r w:rsidRPr="00C51F9D">
              <w:rPr>
                <w:color w:val="000000"/>
                <w:sz w:val="14"/>
                <w:szCs w:val="14"/>
              </w:rPr>
              <w:t>352,36</w:t>
            </w:r>
          </w:p>
        </w:tc>
        <w:tc>
          <w:tcPr>
            <w:tcW w:w="1003" w:type="pct"/>
            <w:vAlign w:val="bottom"/>
            <w:hideMark/>
          </w:tcPr>
          <w:p w14:paraId="7ECEA177"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58155BD6" w14:textId="77777777" w:rsidR="00C51F9D" w:rsidRPr="00C51F9D" w:rsidRDefault="00C51F9D" w:rsidP="00C51F9D">
            <w:pPr>
              <w:jc w:val="right"/>
              <w:rPr>
                <w:color w:val="000000"/>
                <w:sz w:val="14"/>
                <w:szCs w:val="14"/>
              </w:rPr>
            </w:pPr>
            <w:r w:rsidRPr="00C51F9D">
              <w:rPr>
                <w:color w:val="000000"/>
                <w:sz w:val="14"/>
                <w:szCs w:val="14"/>
              </w:rPr>
              <w:t>-7</w:t>
            </w:r>
          </w:p>
        </w:tc>
        <w:tc>
          <w:tcPr>
            <w:tcW w:w="544" w:type="pct"/>
            <w:noWrap/>
            <w:vAlign w:val="bottom"/>
            <w:hideMark/>
          </w:tcPr>
          <w:p w14:paraId="4670FDE1"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2C16F9D9" w14:textId="77777777" w:rsidTr="00490E4B">
        <w:trPr>
          <w:trHeight w:val="20"/>
        </w:trPr>
        <w:tc>
          <w:tcPr>
            <w:tcW w:w="232" w:type="pct"/>
            <w:noWrap/>
            <w:vAlign w:val="bottom"/>
            <w:hideMark/>
          </w:tcPr>
          <w:p w14:paraId="5FCE800D" w14:textId="77777777" w:rsidR="00C51F9D" w:rsidRPr="00C51F9D" w:rsidRDefault="00C51F9D" w:rsidP="00C51F9D">
            <w:pPr>
              <w:jc w:val="center"/>
              <w:rPr>
                <w:i/>
                <w:iCs/>
                <w:color w:val="000000"/>
                <w:sz w:val="14"/>
                <w:szCs w:val="14"/>
              </w:rPr>
            </w:pPr>
            <w:r w:rsidRPr="00C51F9D">
              <w:rPr>
                <w:i/>
                <w:iCs/>
                <w:color w:val="000000"/>
                <w:sz w:val="14"/>
                <w:szCs w:val="14"/>
              </w:rPr>
              <w:t>1.3.4.</w:t>
            </w:r>
          </w:p>
        </w:tc>
        <w:tc>
          <w:tcPr>
            <w:tcW w:w="865" w:type="pct"/>
            <w:vAlign w:val="bottom"/>
            <w:hideMark/>
          </w:tcPr>
          <w:p w14:paraId="10135183" w14:textId="77777777" w:rsidR="00C51F9D" w:rsidRPr="00C51F9D" w:rsidRDefault="00C51F9D" w:rsidP="00C51F9D">
            <w:pPr>
              <w:rPr>
                <w:i/>
                <w:iCs/>
                <w:color w:val="000000"/>
                <w:sz w:val="14"/>
                <w:szCs w:val="14"/>
              </w:rPr>
            </w:pPr>
            <w:r w:rsidRPr="00C51F9D">
              <w:rPr>
                <w:i/>
                <w:iCs/>
                <w:color w:val="000000"/>
                <w:sz w:val="14"/>
                <w:szCs w:val="14"/>
              </w:rPr>
              <w:t>Расходы на подготовку кадров</w:t>
            </w:r>
          </w:p>
        </w:tc>
        <w:tc>
          <w:tcPr>
            <w:tcW w:w="463" w:type="pct"/>
            <w:noWrap/>
            <w:vAlign w:val="center"/>
            <w:hideMark/>
          </w:tcPr>
          <w:p w14:paraId="502AB973"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121946B9" w14:textId="77777777" w:rsidR="00C51F9D" w:rsidRPr="00C51F9D" w:rsidRDefault="00C51F9D" w:rsidP="00C51F9D">
            <w:pPr>
              <w:jc w:val="right"/>
              <w:rPr>
                <w:color w:val="000000"/>
                <w:sz w:val="14"/>
                <w:szCs w:val="14"/>
              </w:rPr>
            </w:pPr>
            <w:r w:rsidRPr="00C51F9D">
              <w:rPr>
                <w:color w:val="000000"/>
                <w:sz w:val="14"/>
                <w:szCs w:val="14"/>
              </w:rPr>
              <w:t>380,06</w:t>
            </w:r>
          </w:p>
        </w:tc>
        <w:tc>
          <w:tcPr>
            <w:tcW w:w="518" w:type="pct"/>
            <w:noWrap/>
            <w:vAlign w:val="bottom"/>
            <w:hideMark/>
          </w:tcPr>
          <w:p w14:paraId="6EBAE7CB" w14:textId="77777777" w:rsidR="00C51F9D" w:rsidRPr="00C51F9D" w:rsidRDefault="00C51F9D" w:rsidP="00C51F9D">
            <w:pPr>
              <w:jc w:val="right"/>
              <w:rPr>
                <w:color w:val="000000"/>
                <w:sz w:val="14"/>
                <w:szCs w:val="14"/>
              </w:rPr>
            </w:pPr>
            <w:r w:rsidRPr="00C51F9D">
              <w:rPr>
                <w:color w:val="000000"/>
                <w:sz w:val="14"/>
                <w:szCs w:val="14"/>
              </w:rPr>
              <w:t>372,44</w:t>
            </w:r>
          </w:p>
        </w:tc>
        <w:tc>
          <w:tcPr>
            <w:tcW w:w="541" w:type="pct"/>
            <w:noWrap/>
            <w:vAlign w:val="bottom"/>
            <w:hideMark/>
          </w:tcPr>
          <w:p w14:paraId="135B469E" w14:textId="77777777" w:rsidR="00C51F9D" w:rsidRPr="00C51F9D" w:rsidRDefault="00C51F9D" w:rsidP="00C51F9D">
            <w:pPr>
              <w:jc w:val="right"/>
              <w:rPr>
                <w:color w:val="000000"/>
                <w:sz w:val="14"/>
                <w:szCs w:val="14"/>
              </w:rPr>
            </w:pPr>
            <w:r w:rsidRPr="00C51F9D">
              <w:rPr>
                <w:color w:val="000000"/>
                <w:sz w:val="14"/>
                <w:szCs w:val="14"/>
              </w:rPr>
              <w:t>372,44</w:t>
            </w:r>
          </w:p>
        </w:tc>
        <w:tc>
          <w:tcPr>
            <w:tcW w:w="1003" w:type="pct"/>
            <w:vAlign w:val="bottom"/>
            <w:hideMark/>
          </w:tcPr>
          <w:p w14:paraId="2FB0D638"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2E16EC60" w14:textId="77777777" w:rsidR="00C51F9D" w:rsidRPr="00C51F9D" w:rsidRDefault="00C51F9D" w:rsidP="00C51F9D">
            <w:pPr>
              <w:jc w:val="right"/>
              <w:rPr>
                <w:color w:val="000000"/>
                <w:sz w:val="14"/>
                <w:szCs w:val="14"/>
              </w:rPr>
            </w:pPr>
            <w:r w:rsidRPr="00C51F9D">
              <w:rPr>
                <w:color w:val="000000"/>
                <w:sz w:val="14"/>
                <w:szCs w:val="14"/>
              </w:rPr>
              <w:t>-8</w:t>
            </w:r>
          </w:p>
        </w:tc>
        <w:tc>
          <w:tcPr>
            <w:tcW w:w="544" w:type="pct"/>
            <w:noWrap/>
            <w:vAlign w:val="bottom"/>
            <w:hideMark/>
          </w:tcPr>
          <w:p w14:paraId="4076E409"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6FF43F3B" w14:textId="77777777" w:rsidTr="00490E4B">
        <w:trPr>
          <w:trHeight w:val="20"/>
        </w:trPr>
        <w:tc>
          <w:tcPr>
            <w:tcW w:w="232" w:type="pct"/>
            <w:noWrap/>
            <w:vAlign w:val="bottom"/>
            <w:hideMark/>
          </w:tcPr>
          <w:p w14:paraId="087BC5BD" w14:textId="77777777" w:rsidR="00C51F9D" w:rsidRPr="00C51F9D" w:rsidRDefault="00C51F9D" w:rsidP="00C51F9D">
            <w:pPr>
              <w:jc w:val="center"/>
              <w:rPr>
                <w:i/>
                <w:iCs/>
                <w:color w:val="000000"/>
                <w:sz w:val="14"/>
                <w:szCs w:val="14"/>
              </w:rPr>
            </w:pPr>
            <w:r w:rsidRPr="00C51F9D">
              <w:rPr>
                <w:i/>
                <w:iCs/>
                <w:color w:val="000000"/>
                <w:sz w:val="14"/>
                <w:szCs w:val="14"/>
              </w:rPr>
              <w:lastRenderedPageBreak/>
              <w:t>1.3.5.</w:t>
            </w:r>
          </w:p>
        </w:tc>
        <w:tc>
          <w:tcPr>
            <w:tcW w:w="865" w:type="pct"/>
            <w:vAlign w:val="bottom"/>
            <w:hideMark/>
          </w:tcPr>
          <w:p w14:paraId="0F5D9737" w14:textId="77777777" w:rsidR="00C51F9D" w:rsidRPr="00C51F9D" w:rsidRDefault="00C51F9D" w:rsidP="00C51F9D">
            <w:pPr>
              <w:rPr>
                <w:i/>
                <w:iCs/>
                <w:color w:val="000000"/>
                <w:sz w:val="14"/>
                <w:szCs w:val="14"/>
              </w:rPr>
            </w:pPr>
            <w:r w:rsidRPr="00C51F9D">
              <w:rPr>
                <w:i/>
                <w:iCs/>
                <w:color w:val="000000"/>
                <w:sz w:val="14"/>
                <w:szCs w:val="14"/>
              </w:rPr>
              <w:t>Расходы на обеспечение нормальных условий труда и мер по технике безопасности</w:t>
            </w:r>
          </w:p>
        </w:tc>
        <w:tc>
          <w:tcPr>
            <w:tcW w:w="463" w:type="pct"/>
            <w:noWrap/>
            <w:vAlign w:val="center"/>
            <w:hideMark/>
          </w:tcPr>
          <w:p w14:paraId="147ECB43"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5F48783E" w14:textId="77777777" w:rsidR="00C51F9D" w:rsidRPr="00C51F9D" w:rsidRDefault="00C51F9D" w:rsidP="00C51F9D">
            <w:pPr>
              <w:jc w:val="right"/>
              <w:rPr>
                <w:color w:val="000000"/>
                <w:sz w:val="14"/>
                <w:szCs w:val="14"/>
              </w:rPr>
            </w:pPr>
            <w:r w:rsidRPr="00C51F9D">
              <w:rPr>
                <w:color w:val="000000"/>
                <w:sz w:val="14"/>
                <w:szCs w:val="14"/>
              </w:rPr>
              <w:t>586,30</w:t>
            </w:r>
          </w:p>
        </w:tc>
        <w:tc>
          <w:tcPr>
            <w:tcW w:w="518" w:type="pct"/>
            <w:noWrap/>
            <w:vAlign w:val="bottom"/>
            <w:hideMark/>
          </w:tcPr>
          <w:p w14:paraId="7A39D77C" w14:textId="77777777" w:rsidR="00C51F9D" w:rsidRPr="00C51F9D" w:rsidRDefault="00C51F9D" w:rsidP="00C51F9D">
            <w:pPr>
              <w:jc w:val="right"/>
              <w:rPr>
                <w:color w:val="000000"/>
                <w:sz w:val="14"/>
                <w:szCs w:val="14"/>
              </w:rPr>
            </w:pPr>
            <w:r w:rsidRPr="00C51F9D">
              <w:rPr>
                <w:color w:val="000000"/>
                <w:sz w:val="14"/>
                <w:szCs w:val="14"/>
              </w:rPr>
              <w:t>574,55</w:t>
            </w:r>
          </w:p>
        </w:tc>
        <w:tc>
          <w:tcPr>
            <w:tcW w:w="541" w:type="pct"/>
            <w:noWrap/>
            <w:vAlign w:val="bottom"/>
            <w:hideMark/>
          </w:tcPr>
          <w:p w14:paraId="180C9EA5" w14:textId="77777777" w:rsidR="00C51F9D" w:rsidRPr="00C51F9D" w:rsidRDefault="00C51F9D" w:rsidP="00C51F9D">
            <w:pPr>
              <w:jc w:val="right"/>
              <w:rPr>
                <w:color w:val="000000"/>
                <w:sz w:val="14"/>
                <w:szCs w:val="14"/>
              </w:rPr>
            </w:pPr>
            <w:r w:rsidRPr="00C51F9D">
              <w:rPr>
                <w:color w:val="000000"/>
                <w:sz w:val="14"/>
                <w:szCs w:val="14"/>
              </w:rPr>
              <w:t>574,55</w:t>
            </w:r>
          </w:p>
        </w:tc>
        <w:tc>
          <w:tcPr>
            <w:tcW w:w="1003" w:type="pct"/>
            <w:vAlign w:val="bottom"/>
            <w:hideMark/>
          </w:tcPr>
          <w:p w14:paraId="372ED750"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1B06FAD2" w14:textId="77777777" w:rsidR="00C51F9D" w:rsidRPr="00C51F9D" w:rsidRDefault="00C51F9D" w:rsidP="00C51F9D">
            <w:pPr>
              <w:jc w:val="right"/>
              <w:rPr>
                <w:color w:val="000000"/>
                <w:sz w:val="14"/>
                <w:szCs w:val="14"/>
              </w:rPr>
            </w:pPr>
            <w:r w:rsidRPr="00C51F9D">
              <w:rPr>
                <w:color w:val="000000"/>
                <w:sz w:val="14"/>
                <w:szCs w:val="14"/>
              </w:rPr>
              <w:t>-12</w:t>
            </w:r>
          </w:p>
        </w:tc>
        <w:tc>
          <w:tcPr>
            <w:tcW w:w="544" w:type="pct"/>
            <w:noWrap/>
            <w:vAlign w:val="bottom"/>
            <w:hideMark/>
          </w:tcPr>
          <w:p w14:paraId="75D10D32"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5698A1D6" w14:textId="77777777" w:rsidTr="00490E4B">
        <w:trPr>
          <w:trHeight w:val="20"/>
        </w:trPr>
        <w:tc>
          <w:tcPr>
            <w:tcW w:w="232" w:type="pct"/>
            <w:noWrap/>
            <w:vAlign w:val="bottom"/>
            <w:hideMark/>
          </w:tcPr>
          <w:p w14:paraId="082AB53F" w14:textId="77777777" w:rsidR="00C51F9D" w:rsidRPr="00C51F9D" w:rsidRDefault="00C51F9D" w:rsidP="00C51F9D">
            <w:pPr>
              <w:jc w:val="center"/>
              <w:rPr>
                <w:i/>
                <w:iCs/>
                <w:color w:val="000000"/>
                <w:sz w:val="14"/>
                <w:szCs w:val="14"/>
              </w:rPr>
            </w:pPr>
            <w:r w:rsidRPr="00C51F9D">
              <w:rPr>
                <w:i/>
                <w:iCs/>
                <w:color w:val="000000"/>
                <w:sz w:val="14"/>
                <w:szCs w:val="14"/>
              </w:rPr>
              <w:t>1.3.6.</w:t>
            </w:r>
          </w:p>
        </w:tc>
        <w:tc>
          <w:tcPr>
            <w:tcW w:w="865" w:type="pct"/>
            <w:vAlign w:val="bottom"/>
            <w:hideMark/>
          </w:tcPr>
          <w:p w14:paraId="6977DA45" w14:textId="77777777" w:rsidR="00C51F9D" w:rsidRPr="00C51F9D" w:rsidRDefault="00C51F9D" w:rsidP="00C51F9D">
            <w:pPr>
              <w:rPr>
                <w:i/>
                <w:iCs/>
                <w:color w:val="000000"/>
                <w:sz w:val="14"/>
                <w:szCs w:val="14"/>
              </w:rPr>
            </w:pPr>
            <w:r w:rsidRPr="00C51F9D">
              <w:rPr>
                <w:i/>
                <w:iCs/>
                <w:color w:val="000000"/>
                <w:sz w:val="14"/>
                <w:szCs w:val="14"/>
              </w:rPr>
              <w:t>Электроэнергия на хоз. нужды</w:t>
            </w:r>
          </w:p>
        </w:tc>
        <w:tc>
          <w:tcPr>
            <w:tcW w:w="463" w:type="pct"/>
            <w:noWrap/>
            <w:vAlign w:val="center"/>
            <w:hideMark/>
          </w:tcPr>
          <w:p w14:paraId="35FD8599"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59FB1413"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103E0069"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35A27803"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vAlign w:val="bottom"/>
            <w:hideMark/>
          </w:tcPr>
          <w:p w14:paraId="34E2E9F3"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0035E779"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2EFDB86B"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5ED48EB9" w14:textId="77777777" w:rsidTr="00490E4B">
        <w:trPr>
          <w:trHeight w:val="20"/>
        </w:trPr>
        <w:tc>
          <w:tcPr>
            <w:tcW w:w="232" w:type="pct"/>
            <w:noWrap/>
            <w:vAlign w:val="bottom"/>
            <w:hideMark/>
          </w:tcPr>
          <w:p w14:paraId="3885631D" w14:textId="77777777" w:rsidR="00C51F9D" w:rsidRPr="00C51F9D" w:rsidRDefault="00C51F9D" w:rsidP="00C51F9D">
            <w:pPr>
              <w:jc w:val="center"/>
              <w:rPr>
                <w:i/>
                <w:iCs/>
                <w:color w:val="000000"/>
                <w:sz w:val="14"/>
                <w:szCs w:val="14"/>
              </w:rPr>
            </w:pPr>
            <w:r w:rsidRPr="00C51F9D">
              <w:rPr>
                <w:i/>
                <w:iCs/>
                <w:color w:val="000000"/>
                <w:sz w:val="14"/>
                <w:szCs w:val="14"/>
              </w:rPr>
              <w:t>1.3.7.</w:t>
            </w:r>
          </w:p>
        </w:tc>
        <w:tc>
          <w:tcPr>
            <w:tcW w:w="865" w:type="pct"/>
            <w:vAlign w:val="bottom"/>
            <w:hideMark/>
          </w:tcPr>
          <w:p w14:paraId="7038173D" w14:textId="77777777" w:rsidR="00C51F9D" w:rsidRPr="00C51F9D" w:rsidRDefault="00C51F9D" w:rsidP="00C51F9D">
            <w:pPr>
              <w:rPr>
                <w:i/>
                <w:iCs/>
                <w:color w:val="000000"/>
                <w:sz w:val="14"/>
                <w:szCs w:val="14"/>
              </w:rPr>
            </w:pPr>
            <w:r w:rsidRPr="00C51F9D">
              <w:rPr>
                <w:i/>
                <w:iCs/>
                <w:color w:val="000000"/>
                <w:sz w:val="14"/>
                <w:szCs w:val="14"/>
              </w:rPr>
              <w:t>Теплоэнергия</w:t>
            </w:r>
          </w:p>
        </w:tc>
        <w:tc>
          <w:tcPr>
            <w:tcW w:w="463" w:type="pct"/>
            <w:noWrap/>
            <w:vAlign w:val="center"/>
            <w:hideMark/>
          </w:tcPr>
          <w:p w14:paraId="32E078D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6888CFB5"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63953967"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6EC81EC6"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vAlign w:val="bottom"/>
            <w:hideMark/>
          </w:tcPr>
          <w:p w14:paraId="0E518386"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82F6D3D"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7E7EBAE3"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27FA59CD" w14:textId="77777777" w:rsidTr="00490E4B">
        <w:trPr>
          <w:trHeight w:val="20"/>
        </w:trPr>
        <w:tc>
          <w:tcPr>
            <w:tcW w:w="232" w:type="pct"/>
            <w:noWrap/>
            <w:vAlign w:val="bottom"/>
            <w:hideMark/>
          </w:tcPr>
          <w:p w14:paraId="1B743D94" w14:textId="77777777" w:rsidR="00C51F9D" w:rsidRPr="00C51F9D" w:rsidRDefault="00C51F9D" w:rsidP="00C51F9D">
            <w:pPr>
              <w:jc w:val="center"/>
              <w:rPr>
                <w:i/>
                <w:iCs/>
                <w:color w:val="000000"/>
                <w:sz w:val="14"/>
                <w:szCs w:val="14"/>
              </w:rPr>
            </w:pPr>
            <w:r w:rsidRPr="00C51F9D">
              <w:rPr>
                <w:i/>
                <w:iCs/>
                <w:color w:val="000000"/>
                <w:sz w:val="14"/>
                <w:szCs w:val="14"/>
              </w:rPr>
              <w:t>1.3.8.</w:t>
            </w:r>
          </w:p>
        </w:tc>
        <w:tc>
          <w:tcPr>
            <w:tcW w:w="865" w:type="pct"/>
            <w:vAlign w:val="bottom"/>
            <w:hideMark/>
          </w:tcPr>
          <w:p w14:paraId="556B1F98" w14:textId="77777777" w:rsidR="00C51F9D" w:rsidRPr="00C51F9D" w:rsidRDefault="00C51F9D" w:rsidP="00C51F9D">
            <w:pPr>
              <w:rPr>
                <w:i/>
                <w:iCs/>
                <w:color w:val="000000"/>
                <w:sz w:val="14"/>
                <w:szCs w:val="14"/>
              </w:rPr>
            </w:pPr>
            <w:r w:rsidRPr="00C51F9D">
              <w:rPr>
                <w:i/>
                <w:iCs/>
                <w:color w:val="000000"/>
                <w:sz w:val="14"/>
                <w:szCs w:val="14"/>
              </w:rPr>
              <w:t>Расходы на страхование</w:t>
            </w:r>
          </w:p>
        </w:tc>
        <w:tc>
          <w:tcPr>
            <w:tcW w:w="463" w:type="pct"/>
            <w:noWrap/>
            <w:vAlign w:val="center"/>
            <w:hideMark/>
          </w:tcPr>
          <w:p w14:paraId="09A7F957"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0C154065" w14:textId="77777777" w:rsidR="00C51F9D" w:rsidRPr="00C51F9D" w:rsidRDefault="00C51F9D" w:rsidP="00C51F9D">
            <w:pPr>
              <w:jc w:val="right"/>
              <w:rPr>
                <w:color w:val="000000"/>
                <w:sz w:val="14"/>
                <w:szCs w:val="14"/>
              </w:rPr>
            </w:pPr>
            <w:r w:rsidRPr="00C51F9D">
              <w:rPr>
                <w:color w:val="000000"/>
                <w:sz w:val="14"/>
                <w:szCs w:val="14"/>
              </w:rPr>
              <w:t>505,51</w:t>
            </w:r>
          </w:p>
        </w:tc>
        <w:tc>
          <w:tcPr>
            <w:tcW w:w="518" w:type="pct"/>
            <w:noWrap/>
            <w:vAlign w:val="bottom"/>
            <w:hideMark/>
          </w:tcPr>
          <w:p w14:paraId="2654289A" w14:textId="77777777" w:rsidR="00C51F9D" w:rsidRPr="00C51F9D" w:rsidRDefault="00C51F9D" w:rsidP="00C51F9D">
            <w:pPr>
              <w:jc w:val="right"/>
              <w:rPr>
                <w:color w:val="000000"/>
                <w:sz w:val="14"/>
                <w:szCs w:val="14"/>
              </w:rPr>
            </w:pPr>
            <w:r w:rsidRPr="00C51F9D">
              <w:rPr>
                <w:color w:val="000000"/>
                <w:sz w:val="14"/>
                <w:szCs w:val="14"/>
              </w:rPr>
              <w:t>495,38</w:t>
            </w:r>
          </w:p>
        </w:tc>
        <w:tc>
          <w:tcPr>
            <w:tcW w:w="541" w:type="pct"/>
            <w:noWrap/>
            <w:vAlign w:val="bottom"/>
            <w:hideMark/>
          </w:tcPr>
          <w:p w14:paraId="05A6617C" w14:textId="77777777" w:rsidR="00C51F9D" w:rsidRPr="00C51F9D" w:rsidRDefault="00C51F9D" w:rsidP="00C51F9D">
            <w:pPr>
              <w:jc w:val="right"/>
              <w:rPr>
                <w:color w:val="000000"/>
                <w:sz w:val="14"/>
                <w:szCs w:val="14"/>
              </w:rPr>
            </w:pPr>
            <w:r w:rsidRPr="00C51F9D">
              <w:rPr>
                <w:color w:val="000000"/>
                <w:sz w:val="14"/>
                <w:szCs w:val="14"/>
              </w:rPr>
              <w:t>495,38</w:t>
            </w:r>
          </w:p>
        </w:tc>
        <w:tc>
          <w:tcPr>
            <w:tcW w:w="1003" w:type="pct"/>
            <w:vAlign w:val="bottom"/>
            <w:hideMark/>
          </w:tcPr>
          <w:p w14:paraId="5AF674BD"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BE95452" w14:textId="77777777" w:rsidR="00C51F9D" w:rsidRPr="00C51F9D" w:rsidRDefault="00C51F9D" w:rsidP="00C51F9D">
            <w:pPr>
              <w:jc w:val="right"/>
              <w:rPr>
                <w:color w:val="000000"/>
                <w:sz w:val="14"/>
                <w:szCs w:val="14"/>
              </w:rPr>
            </w:pPr>
            <w:r w:rsidRPr="00C51F9D">
              <w:rPr>
                <w:color w:val="000000"/>
                <w:sz w:val="14"/>
                <w:szCs w:val="14"/>
              </w:rPr>
              <w:t>-10</w:t>
            </w:r>
          </w:p>
        </w:tc>
        <w:tc>
          <w:tcPr>
            <w:tcW w:w="544" w:type="pct"/>
            <w:noWrap/>
            <w:vAlign w:val="bottom"/>
            <w:hideMark/>
          </w:tcPr>
          <w:p w14:paraId="0154A995"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0A98F695" w14:textId="77777777" w:rsidTr="00490E4B">
        <w:trPr>
          <w:trHeight w:val="20"/>
        </w:trPr>
        <w:tc>
          <w:tcPr>
            <w:tcW w:w="232" w:type="pct"/>
            <w:noWrap/>
            <w:vAlign w:val="bottom"/>
            <w:hideMark/>
          </w:tcPr>
          <w:p w14:paraId="4A53C871" w14:textId="77777777" w:rsidR="00C51F9D" w:rsidRPr="00C51F9D" w:rsidRDefault="00C51F9D" w:rsidP="00C51F9D">
            <w:pPr>
              <w:jc w:val="center"/>
              <w:rPr>
                <w:i/>
                <w:iCs/>
                <w:color w:val="000000"/>
                <w:sz w:val="14"/>
                <w:szCs w:val="14"/>
              </w:rPr>
            </w:pPr>
            <w:r w:rsidRPr="00C51F9D">
              <w:rPr>
                <w:i/>
                <w:iCs/>
                <w:color w:val="000000"/>
                <w:sz w:val="14"/>
                <w:szCs w:val="14"/>
              </w:rPr>
              <w:t>1.3.9.</w:t>
            </w:r>
          </w:p>
        </w:tc>
        <w:tc>
          <w:tcPr>
            <w:tcW w:w="865" w:type="pct"/>
            <w:vAlign w:val="bottom"/>
            <w:hideMark/>
          </w:tcPr>
          <w:p w14:paraId="0B3D7A86" w14:textId="77777777" w:rsidR="00C51F9D" w:rsidRPr="00C51F9D" w:rsidRDefault="00C51F9D" w:rsidP="00C51F9D">
            <w:pPr>
              <w:rPr>
                <w:i/>
                <w:iCs/>
                <w:color w:val="000000"/>
                <w:sz w:val="14"/>
                <w:szCs w:val="14"/>
              </w:rPr>
            </w:pPr>
            <w:r w:rsidRPr="00C51F9D">
              <w:rPr>
                <w:i/>
                <w:iCs/>
                <w:color w:val="000000"/>
                <w:sz w:val="14"/>
                <w:szCs w:val="14"/>
              </w:rPr>
              <w:t>Другие прочие расходы</w:t>
            </w:r>
          </w:p>
        </w:tc>
        <w:tc>
          <w:tcPr>
            <w:tcW w:w="463" w:type="pct"/>
            <w:noWrap/>
            <w:vAlign w:val="center"/>
            <w:hideMark/>
          </w:tcPr>
          <w:p w14:paraId="50920BD8"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0DDD3AE8" w14:textId="77777777" w:rsidR="00C51F9D" w:rsidRPr="00C51F9D" w:rsidRDefault="00C51F9D" w:rsidP="00C51F9D">
            <w:pPr>
              <w:jc w:val="right"/>
              <w:rPr>
                <w:color w:val="000000"/>
                <w:sz w:val="14"/>
                <w:szCs w:val="14"/>
              </w:rPr>
            </w:pPr>
            <w:r w:rsidRPr="00C51F9D">
              <w:rPr>
                <w:color w:val="000000"/>
                <w:sz w:val="14"/>
                <w:szCs w:val="14"/>
              </w:rPr>
              <w:t>723,18</w:t>
            </w:r>
          </w:p>
        </w:tc>
        <w:tc>
          <w:tcPr>
            <w:tcW w:w="518" w:type="pct"/>
            <w:noWrap/>
            <w:vAlign w:val="bottom"/>
            <w:hideMark/>
          </w:tcPr>
          <w:p w14:paraId="7B299D29" w14:textId="77777777" w:rsidR="00C51F9D" w:rsidRPr="00C51F9D" w:rsidRDefault="00C51F9D" w:rsidP="00C51F9D">
            <w:pPr>
              <w:jc w:val="right"/>
              <w:rPr>
                <w:color w:val="000000"/>
                <w:sz w:val="14"/>
                <w:szCs w:val="14"/>
              </w:rPr>
            </w:pPr>
            <w:r w:rsidRPr="00C51F9D">
              <w:rPr>
                <w:color w:val="000000"/>
                <w:sz w:val="14"/>
                <w:szCs w:val="14"/>
              </w:rPr>
              <w:t>708,69</w:t>
            </w:r>
          </w:p>
        </w:tc>
        <w:tc>
          <w:tcPr>
            <w:tcW w:w="541" w:type="pct"/>
            <w:noWrap/>
            <w:vAlign w:val="bottom"/>
            <w:hideMark/>
          </w:tcPr>
          <w:p w14:paraId="067F27A8" w14:textId="77777777" w:rsidR="00C51F9D" w:rsidRPr="00C51F9D" w:rsidRDefault="00C51F9D" w:rsidP="00C51F9D">
            <w:pPr>
              <w:jc w:val="right"/>
              <w:rPr>
                <w:color w:val="000000"/>
                <w:sz w:val="14"/>
                <w:szCs w:val="14"/>
              </w:rPr>
            </w:pPr>
            <w:r w:rsidRPr="00C51F9D">
              <w:rPr>
                <w:color w:val="000000"/>
                <w:sz w:val="14"/>
                <w:szCs w:val="14"/>
              </w:rPr>
              <w:t>708,69</w:t>
            </w:r>
          </w:p>
        </w:tc>
        <w:tc>
          <w:tcPr>
            <w:tcW w:w="1003" w:type="pct"/>
            <w:vAlign w:val="center"/>
            <w:hideMark/>
          </w:tcPr>
          <w:p w14:paraId="572111F3"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2ABA80C7" w14:textId="77777777" w:rsidR="00C51F9D" w:rsidRPr="00C51F9D" w:rsidRDefault="00C51F9D" w:rsidP="00C51F9D">
            <w:pPr>
              <w:jc w:val="right"/>
              <w:rPr>
                <w:color w:val="000000"/>
                <w:sz w:val="14"/>
                <w:szCs w:val="14"/>
              </w:rPr>
            </w:pPr>
            <w:r w:rsidRPr="00C51F9D">
              <w:rPr>
                <w:color w:val="000000"/>
                <w:sz w:val="14"/>
                <w:szCs w:val="14"/>
              </w:rPr>
              <w:t>-14</w:t>
            </w:r>
          </w:p>
        </w:tc>
        <w:tc>
          <w:tcPr>
            <w:tcW w:w="544" w:type="pct"/>
            <w:noWrap/>
            <w:vAlign w:val="bottom"/>
            <w:hideMark/>
          </w:tcPr>
          <w:p w14:paraId="4FEB228A"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64F3CC15" w14:textId="77777777" w:rsidTr="00490E4B">
        <w:trPr>
          <w:trHeight w:val="20"/>
        </w:trPr>
        <w:tc>
          <w:tcPr>
            <w:tcW w:w="232" w:type="pct"/>
            <w:noWrap/>
            <w:vAlign w:val="bottom"/>
            <w:hideMark/>
          </w:tcPr>
          <w:p w14:paraId="29385B91" w14:textId="77777777" w:rsidR="00C51F9D" w:rsidRPr="00C51F9D" w:rsidRDefault="00C51F9D" w:rsidP="00C51F9D">
            <w:pPr>
              <w:jc w:val="center"/>
              <w:rPr>
                <w:color w:val="000000"/>
                <w:sz w:val="14"/>
                <w:szCs w:val="14"/>
              </w:rPr>
            </w:pPr>
            <w:r w:rsidRPr="00C51F9D">
              <w:rPr>
                <w:color w:val="000000"/>
                <w:sz w:val="14"/>
                <w:szCs w:val="14"/>
              </w:rPr>
              <w:t>1.4.</w:t>
            </w:r>
          </w:p>
        </w:tc>
        <w:tc>
          <w:tcPr>
            <w:tcW w:w="865" w:type="pct"/>
            <w:vAlign w:val="bottom"/>
            <w:hideMark/>
          </w:tcPr>
          <w:p w14:paraId="721D8E4F" w14:textId="77777777" w:rsidR="00C51F9D" w:rsidRPr="00C51F9D" w:rsidRDefault="00C51F9D" w:rsidP="00C51F9D">
            <w:pPr>
              <w:rPr>
                <w:color w:val="000000"/>
                <w:sz w:val="14"/>
                <w:szCs w:val="14"/>
              </w:rPr>
            </w:pPr>
            <w:r w:rsidRPr="00C51F9D">
              <w:rPr>
                <w:color w:val="000000"/>
                <w:sz w:val="14"/>
                <w:szCs w:val="14"/>
              </w:rPr>
              <w:t>Подконтрольные расходы из прибыли</w:t>
            </w:r>
          </w:p>
        </w:tc>
        <w:tc>
          <w:tcPr>
            <w:tcW w:w="463" w:type="pct"/>
            <w:noWrap/>
            <w:vAlign w:val="center"/>
            <w:hideMark/>
          </w:tcPr>
          <w:p w14:paraId="72E9553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7C775487" w14:textId="77777777" w:rsidR="00C51F9D" w:rsidRPr="00C51F9D" w:rsidRDefault="00C51F9D" w:rsidP="00C51F9D">
            <w:pPr>
              <w:jc w:val="right"/>
              <w:rPr>
                <w:color w:val="000000"/>
                <w:sz w:val="14"/>
                <w:szCs w:val="14"/>
              </w:rPr>
            </w:pPr>
            <w:r w:rsidRPr="00C51F9D">
              <w:rPr>
                <w:color w:val="000000"/>
                <w:sz w:val="14"/>
                <w:szCs w:val="14"/>
              </w:rPr>
              <w:t>2 523,06</w:t>
            </w:r>
          </w:p>
        </w:tc>
        <w:tc>
          <w:tcPr>
            <w:tcW w:w="518" w:type="pct"/>
            <w:noWrap/>
            <w:vAlign w:val="bottom"/>
            <w:hideMark/>
          </w:tcPr>
          <w:p w14:paraId="08F2C3BF" w14:textId="77777777" w:rsidR="00C51F9D" w:rsidRPr="00C51F9D" w:rsidRDefault="00C51F9D" w:rsidP="00C51F9D">
            <w:pPr>
              <w:jc w:val="right"/>
              <w:rPr>
                <w:color w:val="000000"/>
                <w:sz w:val="14"/>
                <w:szCs w:val="14"/>
              </w:rPr>
            </w:pPr>
            <w:r w:rsidRPr="00C51F9D">
              <w:rPr>
                <w:color w:val="000000"/>
                <w:sz w:val="14"/>
                <w:szCs w:val="14"/>
              </w:rPr>
              <w:t>2 472,50</w:t>
            </w:r>
          </w:p>
        </w:tc>
        <w:tc>
          <w:tcPr>
            <w:tcW w:w="541" w:type="pct"/>
            <w:noWrap/>
            <w:vAlign w:val="bottom"/>
            <w:hideMark/>
          </w:tcPr>
          <w:p w14:paraId="644C1DDF" w14:textId="77777777" w:rsidR="00C51F9D" w:rsidRPr="00C51F9D" w:rsidRDefault="00C51F9D" w:rsidP="00C51F9D">
            <w:pPr>
              <w:jc w:val="right"/>
              <w:rPr>
                <w:color w:val="000000"/>
                <w:sz w:val="14"/>
                <w:szCs w:val="14"/>
              </w:rPr>
            </w:pPr>
            <w:r w:rsidRPr="00C51F9D">
              <w:rPr>
                <w:color w:val="000000"/>
                <w:sz w:val="14"/>
                <w:szCs w:val="14"/>
              </w:rPr>
              <w:t>2 472,50</w:t>
            </w:r>
          </w:p>
        </w:tc>
        <w:tc>
          <w:tcPr>
            <w:tcW w:w="1003" w:type="pct"/>
            <w:vAlign w:val="center"/>
            <w:hideMark/>
          </w:tcPr>
          <w:p w14:paraId="5722E9A6"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16A65E2" w14:textId="77777777" w:rsidR="00C51F9D" w:rsidRPr="00C51F9D" w:rsidRDefault="00C51F9D" w:rsidP="00C51F9D">
            <w:pPr>
              <w:jc w:val="right"/>
              <w:rPr>
                <w:color w:val="000000"/>
                <w:sz w:val="14"/>
                <w:szCs w:val="14"/>
              </w:rPr>
            </w:pPr>
            <w:r w:rsidRPr="00C51F9D">
              <w:rPr>
                <w:color w:val="000000"/>
                <w:sz w:val="14"/>
                <w:szCs w:val="14"/>
              </w:rPr>
              <w:t>-51</w:t>
            </w:r>
          </w:p>
        </w:tc>
        <w:tc>
          <w:tcPr>
            <w:tcW w:w="544" w:type="pct"/>
            <w:noWrap/>
            <w:vAlign w:val="bottom"/>
            <w:hideMark/>
          </w:tcPr>
          <w:p w14:paraId="19D3947A"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29ABD969" w14:textId="77777777" w:rsidTr="00490E4B">
        <w:trPr>
          <w:trHeight w:val="20"/>
        </w:trPr>
        <w:tc>
          <w:tcPr>
            <w:tcW w:w="1097" w:type="pct"/>
            <w:gridSpan w:val="2"/>
            <w:vAlign w:val="bottom"/>
            <w:hideMark/>
          </w:tcPr>
          <w:p w14:paraId="77E93192" w14:textId="77777777" w:rsidR="00C51F9D" w:rsidRPr="00C51F9D" w:rsidRDefault="00C51F9D" w:rsidP="00C51F9D">
            <w:pPr>
              <w:jc w:val="center"/>
              <w:rPr>
                <w:b/>
                <w:bCs/>
                <w:sz w:val="14"/>
                <w:szCs w:val="14"/>
              </w:rPr>
            </w:pPr>
            <w:r w:rsidRPr="00C51F9D">
              <w:rPr>
                <w:b/>
                <w:bCs/>
                <w:sz w:val="14"/>
                <w:szCs w:val="14"/>
              </w:rPr>
              <w:t xml:space="preserve">Всего подконтрольные расходы экономически обоснованные </w:t>
            </w:r>
          </w:p>
        </w:tc>
        <w:tc>
          <w:tcPr>
            <w:tcW w:w="463" w:type="pct"/>
            <w:noWrap/>
            <w:vAlign w:val="center"/>
            <w:hideMark/>
          </w:tcPr>
          <w:p w14:paraId="481F961D"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7ECEBBE9" w14:textId="77777777" w:rsidR="00C51F9D" w:rsidRPr="00C51F9D" w:rsidRDefault="00C51F9D" w:rsidP="00C51F9D">
            <w:pPr>
              <w:jc w:val="right"/>
              <w:rPr>
                <w:b/>
                <w:bCs/>
                <w:color w:val="000000"/>
                <w:sz w:val="14"/>
                <w:szCs w:val="14"/>
              </w:rPr>
            </w:pPr>
            <w:r w:rsidRPr="00C51F9D">
              <w:rPr>
                <w:b/>
                <w:bCs/>
                <w:color w:val="000000"/>
                <w:sz w:val="14"/>
                <w:szCs w:val="14"/>
              </w:rPr>
              <w:t>477 211,40</w:t>
            </w:r>
          </w:p>
        </w:tc>
        <w:tc>
          <w:tcPr>
            <w:tcW w:w="518" w:type="pct"/>
            <w:noWrap/>
            <w:vAlign w:val="bottom"/>
            <w:hideMark/>
          </w:tcPr>
          <w:p w14:paraId="5C0BD0A1" w14:textId="77777777" w:rsidR="00C51F9D" w:rsidRPr="00C51F9D" w:rsidRDefault="00C51F9D" w:rsidP="00C51F9D">
            <w:pPr>
              <w:jc w:val="right"/>
              <w:rPr>
                <w:b/>
                <w:bCs/>
                <w:color w:val="000000"/>
                <w:sz w:val="14"/>
                <w:szCs w:val="14"/>
              </w:rPr>
            </w:pPr>
            <w:r w:rsidRPr="00C51F9D">
              <w:rPr>
                <w:b/>
                <w:bCs/>
                <w:color w:val="000000"/>
                <w:sz w:val="14"/>
                <w:szCs w:val="14"/>
              </w:rPr>
              <w:t>467 648,97</w:t>
            </w:r>
          </w:p>
        </w:tc>
        <w:tc>
          <w:tcPr>
            <w:tcW w:w="541" w:type="pct"/>
            <w:noWrap/>
            <w:vAlign w:val="bottom"/>
            <w:hideMark/>
          </w:tcPr>
          <w:p w14:paraId="4C4F9B69" w14:textId="77777777" w:rsidR="00C51F9D" w:rsidRPr="00C51F9D" w:rsidRDefault="00C51F9D" w:rsidP="00C51F9D">
            <w:pPr>
              <w:jc w:val="right"/>
              <w:rPr>
                <w:b/>
                <w:bCs/>
                <w:color w:val="000000"/>
                <w:sz w:val="14"/>
                <w:szCs w:val="14"/>
              </w:rPr>
            </w:pPr>
            <w:r w:rsidRPr="00C51F9D">
              <w:rPr>
                <w:b/>
                <w:bCs/>
                <w:color w:val="000000"/>
                <w:sz w:val="14"/>
                <w:szCs w:val="14"/>
              </w:rPr>
              <w:t>467 648,97</w:t>
            </w:r>
          </w:p>
        </w:tc>
        <w:tc>
          <w:tcPr>
            <w:tcW w:w="1003" w:type="pct"/>
            <w:vAlign w:val="center"/>
            <w:hideMark/>
          </w:tcPr>
          <w:p w14:paraId="2509ECB4"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08CA7BE7" w14:textId="77777777" w:rsidR="00C51F9D" w:rsidRPr="00C51F9D" w:rsidRDefault="00C51F9D" w:rsidP="00C51F9D">
            <w:pPr>
              <w:jc w:val="right"/>
              <w:rPr>
                <w:color w:val="000000"/>
                <w:sz w:val="14"/>
                <w:szCs w:val="14"/>
              </w:rPr>
            </w:pPr>
            <w:r w:rsidRPr="00C51F9D">
              <w:rPr>
                <w:color w:val="000000"/>
                <w:sz w:val="14"/>
                <w:szCs w:val="14"/>
              </w:rPr>
              <w:t>257 530</w:t>
            </w:r>
          </w:p>
        </w:tc>
        <w:tc>
          <w:tcPr>
            <w:tcW w:w="544" w:type="pct"/>
            <w:noWrap/>
            <w:vAlign w:val="bottom"/>
            <w:hideMark/>
          </w:tcPr>
          <w:p w14:paraId="5AFFFD78"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1582EC85" w14:textId="77777777" w:rsidTr="00490E4B">
        <w:trPr>
          <w:trHeight w:val="20"/>
        </w:trPr>
        <w:tc>
          <w:tcPr>
            <w:tcW w:w="232" w:type="pct"/>
            <w:vAlign w:val="center"/>
            <w:hideMark/>
          </w:tcPr>
          <w:p w14:paraId="40C04B70"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865" w:type="pct"/>
            <w:vAlign w:val="center"/>
            <w:hideMark/>
          </w:tcPr>
          <w:p w14:paraId="2C1AEDAB" w14:textId="77777777" w:rsidR="00C51F9D" w:rsidRPr="00C51F9D" w:rsidRDefault="00C51F9D" w:rsidP="00C51F9D">
            <w:pPr>
              <w:jc w:val="center"/>
              <w:rPr>
                <w:b/>
                <w:bCs/>
                <w:color w:val="000000"/>
                <w:sz w:val="14"/>
                <w:szCs w:val="14"/>
              </w:rPr>
            </w:pPr>
            <w:r w:rsidRPr="00C51F9D">
              <w:rPr>
                <w:b/>
                <w:bCs/>
                <w:color w:val="000000"/>
                <w:sz w:val="14"/>
                <w:szCs w:val="14"/>
              </w:rPr>
              <w:t>Подконтрольные с учетом пересчета системообразующей организации</w:t>
            </w:r>
          </w:p>
        </w:tc>
        <w:tc>
          <w:tcPr>
            <w:tcW w:w="463" w:type="pct"/>
            <w:noWrap/>
            <w:vAlign w:val="center"/>
            <w:hideMark/>
          </w:tcPr>
          <w:p w14:paraId="201C74C4"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76" w:type="pct"/>
            <w:noWrap/>
            <w:vAlign w:val="bottom"/>
            <w:hideMark/>
          </w:tcPr>
          <w:p w14:paraId="7EB84D27" w14:textId="77777777" w:rsidR="00C51F9D" w:rsidRPr="00C51F9D" w:rsidRDefault="00C51F9D" w:rsidP="00C51F9D">
            <w:pPr>
              <w:jc w:val="right"/>
              <w:rPr>
                <w:b/>
                <w:bCs/>
                <w:color w:val="000000"/>
                <w:sz w:val="14"/>
                <w:szCs w:val="14"/>
              </w:rPr>
            </w:pPr>
            <w:r w:rsidRPr="00C51F9D">
              <w:rPr>
                <w:b/>
                <w:bCs/>
                <w:color w:val="000000"/>
                <w:sz w:val="14"/>
                <w:szCs w:val="14"/>
              </w:rPr>
              <w:t>286 268,99</w:t>
            </w:r>
          </w:p>
        </w:tc>
        <w:tc>
          <w:tcPr>
            <w:tcW w:w="518" w:type="pct"/>
            <w:noWrap/>
            <w:vAlign w:val="bottom"/>
            <w:hideMark/>
          </w:tcPr>
          <w:p w14:paraId="7F74DC15" w14:textId="77777777" w:rsidR="00C51F9D" w:rsidRPr="00C51F9D" w:rsidRDefault="00C51F9D" w:rsidP="00C51F9D">
            <w:pPr>
              <w:rPr>
                <w:b/>
                <w:bCs/>
                <w:color w:val="000000"/>
                <w:sz w:val="14"/>
                <w:szCs w:val="14"/>
              </w:rPr>
            </w:pPr>
            <w:r w:rsidRPr="00C51F9D">
              <w:rPr>
                <w:b/>
                <w:bCs/>
                <w:color w:val="000000"/>
                <w:sz w:val="14"/>
                <w:szCs w:val="14"/>
              </w:rPr>
              <w:t> </w:t>
            </w:r>
          </w:p>
        </w:tc>
        <w:tc>
          <w:tcPr>
            <w:tcW w:w="541" w:type="pct"/>
            <w:noWrap/>
            <w:vAlign w:val="bottom"/>
            <w:hideMark/>
          </w:tcPr>
          <w:p w14:paraId="412C08D7" w14:textId="77777777" w:rsidR="00C51F9D" w:rsidRPr="00C51F9D" w:rsidRDefault="00C51F9D" w:rsidP="00C51F9D">
            <w:pPr>
              <w:jc w:val="right"/>
              <w:rPr>
                <w:b/>
                <w:bCs/>
                <w:color w:val="000000"/>
                <w:sz w:val="14"/>
                <w:szCs w:val="14"/>
              </w:rPr>
            </w:pPr>
            <w:r w:rsidRPr="00C51F9D">
              <w:rPr>
                <w:b/>
                <w:bCs/>
                <w:color w:val="000000"/>
                <w:sz w:val="14"/>
                <w:szCs w:val="14"/>
              </w:rPr>
              <w:t>280 532,69</w:t>
            </w:r>
          </w:p>
        </w:tc>
        <w:tc>
          <w:tcPr>
            <w:tcW w:w="1003" w:type="pct"/>
            <w:vAlign w:val="bottom"/>
            <w:hideMark/>
          </w:tcPr>
          <w:p w14:paraId="515BF9A5" w14:textId="77777777" w:rsidR="00C51F9D" w:rsidRPr="00C51F9D" w:rsidRDefault="00C51F9D" w:rsidP="00C51F9D">
            <w:pPr>
              <w:rPr>
                <w:color w:val="000000"/>
                <w:sz w:val="14"/>
                <w:szCs w:val="14"/>
              </w:rPr>
            </w:pPr>
            <w:r w:rsidRPr="00C51F9D">
              <w:rPr>
                <w:color w:val="000000"/>
                <w:sz w:val="14"/>
                <w:szCs w:val="14"/>
              </w:rPr>
              <w:t xml:space="preserve">п. 38 Основ ценообразования, п. 11(1) МУ 98-э </w:t>
            </w:r>
          </w:p>
        </w:tc>
        <w:tc>
          <w:tcPr>
            <w:tcW w:w="358" w:type="pct"/>
            <w:noWrap/>
            <w:vAlign w:val="bottom"/>
            <w:hideMark/>
          </w:tcPr>
          <w:p w14:paraId="50850B1A" w14:textId="77777777" w:rsidR="00C51F9D" w:rsidRPr="00C51F9D" w:rsidRDefault="00C51F9D" w:rsidP="00C51F9D">
            <w:pPr>
              <w:rPr>
                <w:b/>
                <w:bCs/>
                <w:color w:val="000000"/>
                <w:sz w:val="14"/>
                <w:szCs w:val="14"/>
              </w:rPr>
            </w:pPr>
            <w:r w:rsidRPr="00C51F9D">
              <w:rPr>
                <w:b/>
                <w:bCs/>
                <w:color w:val="000000"/>
                <w:sz w:val="14"/>
                <w:szCs w:val="14"/>
              </w:rPr>
              <w:t> </w:t>
            </w:r>
          </w:p>
        </w:tc>
        <w:tc>
          <w:tcPr>
            <w:tcW w:w="544" w:type="pct"/>
            <w:noWrap/>
            <w:vAlign w:val="bottom"/>
            <w:hideMark/>
          </w:tcPr>
          <w:p w14:paraId="1B07CE52" w14:textId="77777777" w:rsidR="00C51F9D" w:rsidRPr="00C51F9D" w:rsidRDefault="00C51F9D" w:rsidP="00C51F9D">
            <w:pPr>
              <w:jc w:val="right"/>
              <w:rPr>
                <w:color w:val="000000"/>
                <w:sz w:val="14"/>
                <w:szCs w:val="14"/>
              </w:rPr>
            </w:pPr>
            <w:r w:rsidRPr="00C51F9D">
              <w:rPr>
                <w:color w:val="000000"/>
                <w:sz w:val="14"/>
                <w:szCs w:val="14"/>
              </w:rPr>
              <w:t>-2%</w:t>
            </w:r>
          </w:p>
        </w:tc>
      </w:tr>
      <w:tr w:rsidR="00C51F9D" w:rsidRPr="00C51F9D" w14:paraId="6DF3066A" w14:textId="77777777" w:rsidTr="00490E4B">
        <w:trPr>
          <w:trHeight w:val="20"/>
        </w:trPr>
        <w:tc>
          <w:tcPr>
            <w:tcW w:w="5000" w:type="pct"/>
            <w:gridSpan w:val="9"/>
            <w:noWrap/>
            <w:vAlign w:val="bottom"/>
            <w:hideMark/>
          </w:tcPr>
          <w:p w14:paraId="5AB85DCA" w14:textId="77777777" w:rsidR="00C51F9D" w:rsidRPr="00C51F9D" w:rsidRDefault="00C51F9D" w:rsidP="00C51F9D">
            <w:pPr>
              <w:rPr>
                <w:b/>
                <w:bCs/>
                <w:color w:val="000000"/>
                <w:sz w:val="14"/>
                <w:szCs w:val="14"/>
              </w:rPr>
            </w:pPr>
            <w:r w:rsidRPr="00C51F9D">
              <w:rPr>
                <w:b/>
                <w:bCs/>
                <w:color w:val="000000"/>
                <w:sz w:val="14"/>
                <w:szCs w:val="14"/>
              </w:rPr>
              <w:t>2. Расчёт неподконтрольных расходов</w:t>
            </w:r>
          </w:p>
        </w:tc>
      </w:tr>
      <w:tr w:rsidR="00C51F9D" w:rsidRPr="00C51F9D" w14:paraId="03FE573B" w14:textId="77777777" w:rsidTr="00490E4B">
        <w:trPr>
          <w:trHeight w:val="20"/>
        </w:trPr>
        <w:tc>
          <w:tcPr>
            <w:tcW w:w="232" w:type="pct"/>
            <w:noWrap/>
            <w:vAlign w:val="bottom"/>
            <w:hideMark/>
          </w:tcPr>
          <w:p w14:paraId="1F4A1043" w14:textId="77777777" w:rsidR="00C51F9D" w:rsidRPr="00C51F9D" w:rsidRDefault="00C51F9D" w:rsidP="00C51F9D">
            <w:pPr>
              <w:jc w:val="right"/>
              <w:rPr>
                <w:color w:val="000000"/>
                <w:sz w:val="14"/>
                <w:szCs w:val="14"/>
              </w:rPr>
            </w:pPr>
            <w:r w:rsidRPr="00C51F9D">
              <w:rPr>
                <w:color w:val="000000"/>
                <w:sz w:val="14"/>
                <w:szCs w:val="14"/>
              </w:rPr>
              <w:t>2.1.</w:t>
            </w:r>
          </w:p>
        </w:tc>
        <w:tc>
          <w:tcPr>
            <w:tcW w:w="865" w:type="pct"/>
            <w:vAlign w:val="bottom"/>
            <w:hideMark/>
          </w:tcPr>
          <w:p w14:paraId="775EA8A3" w14:textId="77777777" w:rsidR="00C51F9D" w:rsidRPr="00C51F9D" w:rsidRDefault="00C51F9D" w:rsidP="00C51F9D">
            <w:pPr>
              <w:rPr>
                <w:color w:val="000000"/>
                <w:sz w:val="14"/>
                <w:szCs w:val="14"/>
              </w:rPr>
            </w:pPr>
            <w:r w:rsidRPr="00C51F9D">
              <w:rPr>
                <w:color w:val="000000"/>
                <w:sz w:val="14"/>
                <w:szCs w:val="14"/>
              </w:rPr>
              <w:t>Оплата услуг ОАО "ФСК ЕЭС"</w:t>
            </w:r>
          </w:p>
        </w:tc>
        <w:tc>
          <w:tcPr>
            <w:tcW w:w="463" w:type="pct"/>
            <w:noWrap/>
            <w:vAlign w:val="center"/>
            <w:hideMark/>
          </w:tcPr>
          <w:p w14:paraId="05786E4E"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782C47D3"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55CC7146"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1F225B94"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vAlign w:val="bottom"/>
            <w:hideMark/>
          </w:tcPr>
          <w:p w14:paraId="04200BBE"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5C6F3CBB"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3279C16E"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652D55DC" w14:textId="77777777" w:rsidTr="00490E4B">
        <w:trPr>
          <w:trHeight w:val="20"/>
        </w:trPr>
        <w:tc>
          <w:tcPr>
            <w:tcW w:w="232" w:type="pct"/>
            <w:noWrap/>
            <w:vAlign w:val="bottom"/>
            <w:hideMark/>
          </w:tcPr>
          <w:p w14:paraId="4F6523BC" w14:textId="77777777" w:rsidR="00C51F9D" w:rsidRPr="00C51F9D" w:rsidRDefault="00C51F9D" w:rsidP="00C51F9D">
            <w:pPr>
              <w:jc w:val="right"/>
              <w:rPr>
                <w:color w:val="000000"/>
                <w:sz w:val="14"/>
                <w:szCs w:val="14"/>
              </w:rPr>
            </w:pPr>
            <w:r w:rsidRPr="00C51F9D">
              <w:rPr>
                <w:color w:val="000000"/>
                <w:sz w:val="14"/>
                <w:szCs w:val="14"/>
              </w:rPr>
              <w:t>2.2.</w:t>
            </w:r>
          </w:p>
        </w:tc>
        <w:tc>
          <w:tcPr>
            <w:tcW w:w="865" w:type="pct"/>
            <w:vAlign w:val="bottom"/>
            <w:hideMark/>
          </w:tcPr>
          <w:p w14:paraId="7618D110" w14:textId="77777777" w:rsidR="00C51F9D" w:rsidRPr="00C51F9D" w:rsidRDefault="00C51F9D" w:rsidP="00C51F9D">
            <w:pPr>
              <w:rPr>
                <w:color w:val="000000"/>
                <w:sz w:val="14"/>
                <w:szCs w:val="14"/>
              </w:rPr>
            </w:pPr>
            <w:r w:rsidRPr="00C51F9D">
              <w:rPr>
                <w:color w:val="000000"/>
                <w:sz w:val="14"/>
                <w:szCs w:val="14"/>
              </w:rPr>
              <w:t>Электроэнергия на хоз. нужды</w:t>
            </w:r>
          </w:p>
        </w:tc>
        <w:tc>
          <w:tcPr>
            <w:tcW w:w="463" w:type="pct"/>
            <w:noWrap/>
            <w:vAlign w:val="center"/>
            <w:hideMark/>
          </w:tcPr>
          <w:p w14:paraId="311956F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342AEB46" w14:textId="77777777" w:rsidR="00C51F9D" w:rsidRPr="00C51F9D" w:rsidRDefault="00C51F9D" w:rsidP="00C51F9D">
            <w:pPr>
              <w:jc w:val="right"/>
              <w:rPr>
                <w:color w:val="000000"/>
                <w:sz w:val="14"/>
                <w:szCs w:val="14"/>
              </w:rPr>
            </w:pPr>
            <w:r w:rsidRPr="00C51F9D">
              <w:rPr>
                <w:color w:val="000000"/>
                <w:sz w:val="14"/>
                <w:szCs w:val="14"/>
              </w:rPr>
              <w:t>1 034,77</w:t>
            </w:r>
          </w:p>
        </w:tc>
        <w:tc>
          <w:tcPr>
            <w:tcW w:w="518" w:type="pct"/>
            <w:noWrap/>
            <w:vAlign w:val="bottom"/>
            <w:hideMark/>
          </w:tcPr>
          <w:p w14:paraId="6D909B38" w14:textId="77777777" w:rsidR="00C51F9D" w:rsidRPr="00C51F9D" w:rsidRDefault="00C51F9D" w:rsidP="00C51F9D">
            <w:pPr>
              <w:jc w:val="right"/>
              <w:rPr>
                <w:color w:val="000000"/>
                <w:sz w:val="14"/>
                <w:szCs w:val="14"/>
              </w:rPr>
            </w:pPr>
            <w:r w:rsidRPr="00C51F9D">
              <w:rPr>
                <w:color w:val="000000"/>
                <w:sz w:val="14"/>
                <w:szCs w:val="14"/>
              </w:rPr>
              <w:t>1 181,79</w:t>
            </w:r>
          </w:p>
        </w:tc>
        <w:tc>
          <w:tcPr>
            <w:tcW w:w="541" w:type="pct"/>
            <w:noWrap/>
            <w:vAlign w:val="bottom"/>
            <w:hideMark/>
          </w:tcPr>
          <w:p w14:paraId="5F9F956C" w14:textId="77777777" w:rsidR="00C51F9D" w:rsidRPr="00C51F9D" w:rsidRDefault="00C51F9D" w:rsidP="00C51F9D">
            <w:pPr>
              <w:jc w:val="right"/>
              <w:rPr>
                <w:color w:val="000000"/>
                <w:sz w:val="14"/>
                <w:szCs w:val="14"/>
              </w:rPr>
            </w:pPr>
            <w:r w:rsidRPr="00C51F9D">
              <w:rPr>
                <w:color w:val="000000"/>
                <w:sz w:val="14"/>
                <w:szCs w:val="14"/>
              </w:rPr>
              <w:t>1 107,25</w:t>
            </w:r>
          </w:p>
        </w:tc>
        <w:tc>
          <w:tcPr>
            <w:tcW w:w="1003" w:type="pct"/>
            <w:vAlign w:val="bottom"/>
            <w:hideMark/>
          </w:tcPr>
          <w:p w14:paraId="08344799" w14:textId="77777777" w:rsidR="00C51F9D" w:rsidRPr="00C51F9D" w:rsidRDefault="00C51F9D" w:rsidP="00C51F9D">
            <w:pPr>
              <w:rPr>
                <w:color w:val="000000"/>
                <w:sz w:val="14"/>
                <w:szCs w:val="14"/>
              </w:rPr>
            </w:pPr>
            <w:r w:rsidRPr="00C51F9D">
              <w:rPr>
                <w:color w:val="000000"/>
                <w:sz w:val="14"/>
                <w:szCs w:val="14"/>
              </w:rPr>
              <w:t xml:space="preserve"> Пп. 2 п. 18 и п. 22 Основ ценообразования 1178. </w:t>
            </w:r>
          </w:p>
        </w:tc>
        <w:tc>
          <w:tcPr>
            <w:tcW w:w="358" w:type="pct"/>
            <w:noWrap/>
            <w:vAlign w:val="bottom"/>
            <w:hideMark/>
          </w:tcPr>
          <w:p w14:paraId="58AB799E" w14:textId="77777777" w:rsidR="00C51F9D" w:rsidRPr="00C51F9D" w:rsidRDefault="00C51F9D" w:rsidP="00C51F9D">
            <w:pPr>
              <w:jc w:val="right"/>
              <w:rPr>
                <w:color w:val="000000"/>
                <w:sz w:val="14"/>
                <w:szCs w:val="14"/>
              </w:rPr>
            </w:pPr>
            <w:r w:rsidRPr="00C51F9D">
              <w:rPr>
                <w:color w:val="000000"/>
                <w:sz w:val="14"/>
                <w:szCs w:val="14"/>
              </w:rPr>
              <w:t>72</w:t>
            </w:r>
          </w:p>
        </w:tc>
        <w:tc>
          <w:tcPr>
            <w:tcW w:w="544" w:type="pct"/>
            <w:noWrap/>
            <w:vAlign w:val="bottom"/>
            <w:hideMark/>
          </w:tcPr>
          <w:p w14:paraId="456595B7" w14:textId="77777777" w:rsidR="00C51F9D" w:rsidRPr="00C51F9D" w:rsidRDefault="00C51F9D" w:rsidP="00C51F9D">
            <w:pPr>
              <w:jc w:val="right"/>
              <w:rPr>
                <w:color w:val="000000"/>
                <w:sz w:val="14"/>
                <w:szCs w:val="14"/>
              </w:rPr>
            </w:pPr>
            <w:r w:rsidRPr="00C51F9D">
              <w:rPr>
                <w:color w:val="000000"/>
                <w:sz w:val="14"/>
                <w:szCs w:val="14"/>
              </w:rPr>
              <w:t>7%</w:t>
            </w:r>
          </w:p>
        </w:tc>
      </w:tr>
      <w:tr w:rsidR="00C51F9D" w:rsidRPr="00C51F9D" w14:paraId="2C8FE8EE" w14:textId="77777777" w:rsidTr="00490E4B">
        <w:trPr>
          <w:trHeight w:val="20"/>
        </w:trPr>
        <w:tc>
          <w:tcPr>
            <w:tcW w:w="232" w:type="pct"/>
            <w:noWrap/>
            <w:vAlign w:val="bottom"/>
            <w:hideMark/>
          </w:tcPr>
          <w:p w14:paraId="1743C499" w14:textId="77777777" w:rsidR="00C51F9D" w:rsidRPr="00C51F9D" w:rsidRDefault="00C51F9D" w:rsidP="00C51F9D">
            <w:pPr>
              <w:jc w:val="right"/>
              <w:rPr>
                <w:color w:val="000000"/>
                <w:sz w:val="14"/>
                <w:szCs w:val="14"/>
              </w:rPr>
            </w:pPr>
            <w:r w:rsidRPr="00C51F9D">
              <w:rPr>
                <w:color w:val="000000"/>
                <w:sz w:val="14"/>
                <w:szCs w:val="14"/>
              </w:rPr>
              <w:t>2.3.</w:t>
            </w:r>
          </w:p>
        </w:tc>
        <w:tc>
          <w:tcPr>
            <w:tcW w:w="865" w:type="pct"/>
            <w:vAlign w:val="bottom"/>
            <w:hideMark/>
          </w:tcPr>
          <w:p w14:paraId="1DD9D5BC" w14:textId="77777777" w:rsidR="00C51F9D" w:rsidRPr="00C51F9D" w:rsidRDefault="00C51F9D" w:rsidP="00C51F9D">
            <w:pPr>
              <w:rPr>
                <w:color w:val="000000"/>
                <w:sz w:val="14"/>
                <w:szCs w:val="14"/>
              </w:rPr>
            </w:pPr>
            <w:r w:rsidRPr="00C51F9D">
              <w:rPr>
                <w:color w:val="000000"/>
                <w:sz w:val="14"/>
                <w:szCs w:val="14"/>
              </w:rPr>
              <w:t>Теплоэнергия</w:t>
            </w:r>
          </w:p>
        </w:tc>
        <w:tc>
          <w:tcPr>
            <w:tcW w:w="463" w:type="pct"/>
            <w:noWrap/>
            <w:vAlign w:val="center"/>
            <w:hideMark/>
          </w:tcPr>
          <w:p w14:paraId="48E950F5"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39D3A1AB" w14:textId="77777777" w:rsidR="00C51F9D" w:rsidRPr="00C51F9D" w:rsidRDefault="00C51F9D" w:rsidP="00C51F9D">
            <w:pPr>
              <w:jc w:val="right"/>
              <w:rPr>
                <w:color w:val="000000"/>
                <w:sz w:val="14"/>
                <w:szCs w:val="14"/>
              </w:rPr>
            </w:pPr>
            <w:r w:rsidRPr="00C51F9D">
              <w:rPr>
                <w:color w:val="000000"/>
                <w:sz w:val="14"/>
                <w:szCs w:val="14"/>
              </w:rPr>
              <w:t>2 936,76</w:t>
            </w:r>
          </w:p>
        </w:tc>
        <w:tc>
          <w:tcPr>
            <w:tcW w:w="518" w:type="pct"/>
            <w:noWrap/>
            <w:vAlign w:val="bottom"/>
            <w:hideMark/>
          </w:tcPr>
          <w:p w14:paraId="06EDEEB9" w14:textId="77777777" w:rsidR="00C51F9D" w:rsidRPr="00C51F9D" w:rsidRDefault="00C51F9D" w:rsidP="00C51F9D">
            <w:pPr>
              <w:jc w:val="right"/>
              <w:rPr>
                <w:color w:val="000000"/>
                <w:sz w:val="14"/>
                <w:szCs w:val="14"/>
              </w:rPr>
            </w:pPr>
            <w:r w:rsidRPr="00C51F9D">
              <w:rPr>
                <w:color w:val="000000"/>
                <w:sz w:val="14"/>
                <w:szCs w:val="14"/>
              </w:rPr>
              <w:t>3 104,14</w:t>
            </w:r>
          </w:p>
        </w:tc>
        <w:tc>
          <w:tcPr>
            <w:tcW w:w="541" w:type="pct"/>
            <w:noWrap/>
            <w:vAlign w:val="bottom"/>
            <w:hideMark/>
          </w:tcPr>
          <w:p w14:paraId="70EBDB43" w14:textId="77777777" w:rsidR="00C51F9D" w:rsidRPr="00C51F9D" w:rsidRDefault="00C51F9D" w:rsidP="00C51F9D">
            <w:pPr>
              <w:jc w:val="right"/>
              <w:rPr>
                <w:color w:val="000000"/>
                <w:sz w:val="14"/>
                <w:szCs w:val="14"/>
              </w:rPr>
            </w:pPr>
            <w:r w:rsidRPr="00C51F9D">
              <w:rPr>
                <w:color w:val="000000"/>
                <w:sz w:val="14"/>
                <w:szCs w:val="14"/>
              </w:rPr>
              <w:t>3 022,60</w:t>
            </w:r>
          </w:p>
        </w:tc>
        <w:tc>
          <w:tcPr>
            <w:tcW w:w="1003" w:type="pct"/>
            <w:vAlign w:val="bottom"/>
            <w:hideMark/>
          </w:tcPr>
          <w:p w14:paraId="2347920D" w14:textId="77777777" w:rsidR="00C51F9D" w:rsidRPr="00C51F9D" w:rsidRDefault="00C51F9D" w:rsidP="00C51F9D">
            <w:pPr>
              <w:rPr>
                <w:color w:val="000000"/>
                <w:sz w:val="14"/>
                <w:szCs w:val="14"/>
              </w:rPr>
            </w:pPr>
            <w:r w:rsidRPr="00C51F9D">
              <w:rPr>
                <w:color w:val="000000"/>
                <w:sz w:val="14"/>
                <w:szCs w:val="14"/>
              </w:rPr>
              <w:t xml:space="preserve"> Пп. 2 п. 18 и п. 22 Основ ценообразования 1178.  </w:t>
            </w:r>
          </w:p>
        </w:tc>
        <w:tc>
          <w:tcPr>
            <w:tcW w:w="358" w:type="pct"/>
            <w:noWrap/>
            <w:vAlign w:val="bottom"/>
            <w:hideMark/>
          </w:tcPr>
          <w:p w14:paraId="0BBAC82E" w14:textId="77777777" w:rsidR="00C51F9D" w:rsidRPr="00C51F9D" w:rsidRDefault="00C51F9D" w:rsidP="00C51F9D">
            <w:pPr>
              <w:jc w:val="right"/>
              <w:rPr>
                <w:color w:val="000000"/>
                <w:sz w:val="14"/>
                <w:szCs w:val="14"/>
              </w:rPr>
            </w:pPr>
            <w:r w:rsidRPr="00C51F9D">
              <w:rPr>
                <w:color w:val="000000"/>
                <w:sz w:val="14"/>
                <w:szCs w:val="14"/>
              </w:rPr>
              <w:t>86</w:t>
            </w:r>
          </w:p>
        </w:tc>
        <w:tc>
          <w:tcPr>
            <w:tcW w:w="544" w:type="pct"/>
            <w:noWrap/>
            <w:vAlign w:val="bottom"/>
            <w:hideMark/>
          </w:tcPr>
          <w:p w14:paraId="179E3CD1" w14:textId="77777777" w:rsidR="00C51F9D" w:rsidRPr="00C51F9D" w:rsidRDefault="00C51F9D" w:rsidP="00C51F9D">
            <w:pPr>
              <w:jc w:val="right"/>
              <w:rPr>
                <w:color w:val="000000"/>
                <w:sz w:val="14"/>
                <w:szCs w:val="14"/>
              </w:rPr>
            </w:pPr>
            <w:r w:rsidRPr="00C51F9D">
              <w:rPr>
                <w:color w:val="000000"/>
                <w:sz w:val="14"/>
                <w:szCs w:val="14"/>
              </w:rPr>
              <w:t>3%</w:t>
            </w:r>
          </w:p>
        </w:tc>
      </w:tr>
      <w:tr w:rsidR="00C51F9D" w:rsidRPr="00C51F9D" w14:paraId="64B60834" w14:textId="77777777" w:rsidTr="00490E4B">
        <w:trPr>
          <w:trHeight w:val="20"/>
        </w:trPr>
        <w:tc>
          <w:tcPr>
            <w:tcW w:w="232" w:type="pct"/>
            <w:noWrap/>
            <w:vAlign w:val="bottom"/>
            <w:hideMark/>
          </w:tcPr>
          <w:p w14:paraId="27E7C57C" w14:textId="77777777" w:rsidR="00C51F9D" w:rsidRPr="00C51F9D" w:rsidRDefault="00C51F9D" w:rsidP="00C51F9D">
            <w:pPr>
              <w:jc w:val="right"/>
              <w:rPr>
                <w:color w:val="000000"/>
                <w:sz w:val="14"/>
                <w:szCs w:val="14"/>
              </w:rPr>
            </w:pPr>
            <w:r w:rsidRPr="00C51F9D">
              <w:rPr>
                <w:color w:val="000000"/>
                <w:sz w:val="14"/>
                <w:szCs w:val="14"/>
              </w:rPr>
              <w:t>2.4.</w:t>
            </w:r>
          </w:p>
        </w:tc>
        <w:tc>
          <w:tcPr>
            <w:tcW w:w="865" w:type="pct"/>
            <w:vAlign w:val="bottom"/>
            <w:hideMark/>
          </w:tcPr>
          <w:p w14:paraId="018FE36B" w14:textId="77777777" w:rsidR="00C51F9D" w:rsidRPr="00C51F9D" w:rsidRDefault="00C51F9D" w:rsidP="00C51F9D">
            <w:pPr>
              <w:rPr>
                <w:color w:val="000000"/>
                <w:sz w:val="14"/>
                <w:szCs w:val="14"/>
              </w:rPr>
            </w:pPr>
            <w:r w:rsidRPr="00C51F9D">
              <w:rPr>
                <w:color w:val="000000"/>
                <w:sz w:val="14"/>
                <w:szCs w:val="14"/>
              </w:rPr>
              <w:t>Плата за аренду имущества и лизинг</w:t>
            </w:r>
          </w:p>
        </w:tc>
        <w:tc>
          <w:tcPr>
            <w:tcW w:w="463" w:type="pct"/>
            <w:noWrap/>
            <w:vAlign w:val="center"/>
            <w:hideMark/>
          </w:tcPr>
          <w:p w14:paraId="08142A4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08A6DEA8" w14:textId="77777777" w:rsidR="00C51F9D" w:rsidRPr="00C51F9D" w:rsidRDefault="00C51F9D" w:rsidP="00C51F9D">
            <w:pPr>
              <w:jc w:val="right"/>
              <w:rPr>
                <w:color w:val="000000"/>
                <w:sz w:val="14"/>
                <w:szCs w:val="14"/>
              </w:rPr>
            </w:pPr>
            <w:r w:rsidRPr="00C51F9D">
              <w:rPr>
                <w:color w:val="000000"/>
                <w:sz w:val="14"/>
                <w:szCs w:val="14"/>
              </w:rPr>
              <w:t>126 533,92</w:t>
            </w:r>
          </w:p>
        </w:tc>
        <w:tc>
          <w:tcPr>
            <w:tcW w:w="518" w:type="pct"/>
            <w:noWrap/>
            <w:vAlign w:val="bottom"/>
            <w:hideMark/>
          </w:tcPr>
          <w:p w14:paraId="04B8917D" w14:textId="77777777" w:rsidR="00C51F9D" w:rsidRPr="00C51F9D" w:rsidRDefault="00C51F9D" w:rsidP="00C51F9D">
            <w:pPr>
              <w:jc w:val="right"/>
              <w:rPr>
                <w:color w:val="000000"/>
                <w:sz w:val="14"/>
                <w:szCs w:val="14"/>
              </w:rPr>
            </w:pPr>
            <w:r w:rsidRPr="00C51F9D">
              <w:rPr>
                <w:color w:val="000000"/>
                <w:sz w:val="14"/>
                <w:szCs w:val="14"/>
              </w:rPr>
              <w:t>135 510,40</w:t>
            </w:r>
          </w:p>
        </w:tc>
        <w:tc>
          <w:tcPr>
            <w:tcW w:w="541" w:type="pct"/>
            <w:noWrap/>
            <w:vAlign w:val="bottom"/>
            <w:hideMark/>
          </w:tcPr>
          <w:p w14:paraId="37B217F4" w14:textId="77777777" w:rsidR="00C51F9D" w:rsidRPr="00C51F9D" w:rsidRDefault="00C51F9D" w:rsidP="00C51F9D">
            <w:pPr>
              <w:jc w:val="right"/>
              <w:rPr>
                <w:color w:val="000000"/>
                <w:sz w:val="14"/>
                <w:szCs w:val="14"/>
              </w:rPr>
            </w:pPr>
            <w:r w:rsidRPr="00C51F9D">
              <w:rPr>
                <w:color w:val="000000"/>
                <w:sz w:val="14"/>
                <w:szCs w:val="14"/>
              </w:rPr>
              <w:t>129 759,09</w:t>
            </w:r>
          </w:p>
        </w:tc>
        <w:tc>
          <w:tcPr>
            <w:tcW w:w="1003" w:type="pct"/>
            <w:vAlign w:val="bottom"/>
            <w:hideMark/>
          </w:tcPr>
          <w:p w14:paraId="464DBBED" w14:textId="77777777" w:rsidR="00C51F9D" w:rsidRPr="00C51F9D" w:rsidRDefault="00C51F9D" w:rsidP="00C51F9D">
            <w:pPr>
              <w:rPr>
                <w:color w:val="000000"/>
                <w:sz w:val="14"/>
                <w:szCs w:val="14"/>
              </w:rPr>
            </w:pPr>
            <w:r w:rsidRPr="00C51F9D">
              <w:rPr>
                <w:color w:val="000000"/>
                <w:sz w:val="14"/>
                <w:szCs w:val="14"/>
              </w:rPr>
              <w:t>Пп. 5 п. 28 Основ ценообразования. Принято в экономически обоснованном размере в соответствии с представленными документами.</w:t>
            </w:r>
          </w:p>
        </w:tc>
        <w:tc>
          <w:tcPr>
            <w:tcW w:w="358" w:type="pct"/>
            <w:noWrap/>
            <w:vAlign w:val="bottom"/>
            <w:hideMark/>
          </w:tcPr>
          <w:p w14:paraId="2F2F51CF" w14:textId="77777777" w:rsidR="00C51F9D" w:rsidRPr="00C51F9D" w:rsidRDefault="00C51F9D" w:rsidP="00C51F9D">
            <w:pPr>
              <w:jc w:val="right"/>
              <w:rPr>
                <w:color w:val="000000"/>
                <w:sz w:val="14"/>
                <w:szCs w:val="14"/>
              </w:rPr>
            </w:pPr>
            <w:r w:rsidRPr="00C51F9D">
              <w:rPr>
                <w:color w:val="000000"/>
                <w:sz w:val="14"/>
                <w:szCs w:val="14"/>
              </w:rPr>
              <w:t>3 225</w:t>
            </w:r>
          </w:p>
        </w:tc>
        <w:tc>
          <w:tcPr>
            <w:tcW w:w="544" w:type="pct"/>
            <w:noWrap/>
            <w:vAlign w:val="bottom"/>
            <w:hideMark/>
          </w:tcPr>
          <w:p w14:paraId="45623C74" w14:textId="77777777" w:rsidR="00C51F9D" w:rsidRPr="00C51F9D" w:rsidRDefault="00C51F9D" w:rsidP="00C51F9D">
            <w:pPr>
              <w:jc w:val="right"/>
              <w:rPr>
                <w:color w:val="000000"/>
                <w:sz w:val="14"/>
                <w:szCs w:val="14"/>
              </w:rPr>
            </w:pPr>
            <w:r w:rsidRPr="00C51F9D">
              <w:rPr>
                <w:color w:val="000000"/>
                <w:sz w:val="14"/>
                <w:szCs w:val="14"/>
              </w:rPr>
              <w:t>3%</w:t>
            </w:r>
          </w:p>
        </w:tc>
      </w:tr>
      <w:tr w:rsidR="00C51F9D" w:rsidRPr="00C51F9D" w14:paraId="0F969CF6" w14:textId="77777777" w:rsidTr="00490E4B">
        <w:trPr>
          <w:trHeight w:val="20"/>
        </w:trPr>
        <w:tc>
          <w:tcPr>
            <w:tcW w:w="232" w:type="pct"/>
            <w:noWrap/>
            <w:vAlign w:val="bottom"/>
            <w:hideMark/>
          </w:tcPr>
          <w:p w14:paraId="36659978" w14:textId="77777777" w:rsidR="00C51F9D" w:rsidRPr="00C51F9D" w:rsidRDefault="00C51F9D" w:rsidP="00C51F9D">
            <w:pPr>
              <w:jc w:val="right"/>
              <w:rPr>
                <w:color w:val="000000"/>
                <w:sz w:val="14"/>
                <w:szCs w:val="14"/>
              </w:rPr>
            </w:pPr>
            <w:r w:rsidRPr="00C51F9D">
              <w:rPr>
                <w:color w:val="000000"/>
                <w:sz w:val="14"/>
                <w:szCs w:val="14"/>
              </w:rPr>
              <w:t>2.5.</w:t>
            </w:r>
          </w:p>
        </w:tc>
        <w:tc>
          <w:tcPr>
            <w:tcW w:w="865" w:type="pct"/>
            <w:vAlign w:val="bottom"/>
            <w:hideMark/>
          </w:tcPr>
          <w:p w14:paraId="72BD5D9E" w14:textId="77777777" w:rsidR="00C51F9D" w:rsidRPr="00C51F9D" w:rsidRDefault="00C51F9D" w:rsidP="00C51F9D">
            <w:pPr>
              <w:rPr>
                <w:color w:val="000000"/>
                <w:sz w:val="14"/>
                <w:szCs w:val="14"/>
              </w:rPr>
            </w:pPr>
            <w:r w:rsidRPr="00C51F9D">
              <w:rPr>
                <w:color w:val="000000"/>
                <w:sz w:val="14"/>
                <w:szCs w:val="14"/>
              </w:rPr>
              <w:t>Налоги - всего, в том числе:</w:t>
            </w:r>
          </w:p>
        </w:tc>
        <w:tc>
          <w:tcPr>
            <w:tcW w:w="463" w:type="pct"/>
            <w:noWrap/>
            <w:vAlign w:val="center"/>
            <w:hideMark/>
          </w:tcPr>
          <w:p w14:paraId="65BD6C1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2EE955CD" w14:textId="77777777" w:rsidR="00C51F9D" w:rsidRPr="00C51F9D" w:rsidRDefault="00C51F9D" w:rsidP="00C51F9D">
            <w:pPr>
              <w:jc w:val="right"/>
              <w:rPr>
                <w:color w:val="000000"/>
                <w:sz w:val="14"/>
                <w:szCs w:val="14"/>
              </w:rPr>
            </w:pPr>
            <w:r w:rsidRPr="00C51F9D">
              <w:rPr>
                <w:color w:val="000000"/>
                <w:sz w:val="14"/>
                <w:szCs w:val="14"/>
              </w:rPr>
              <w:t>2 827,84</w:t>
            </w:r>
          </w:p>
        </w:tc>
        <w:tc>
          <w:tcPr>
            <w:tcW w:w="518" w:type="pct"/>
            <w:noWrap/>
            <w:vAlign w:val="bottom"/>
            <w:hideMark/>
          </w:tcPr>
          <w:p w14:paraId="488D54F7" w14:textId="77777777" w:rsidR="00C51F9D" w:rsidRPr="00C51F9D" w:rsidRDefault="00C51F9D" w:rsidP="00C51F9D">
            <w:pPr>
              <w:jc w:val="right"/>
              <w:rPr>
                <w:color w:val="000000"/>
                <w:sz w:val="14"/>
                <w:szCs w:val="14"/>
              </w:rPr>
            </w:pPr>
            <w:r w:rsidRPr="00C51F9D">
              <w:rPr>
                <w:color w:val="000000"/>
                <w:sz w:val="14"/>
                <w:szCs w:val="14"/>
              </w:rPr>
              <w:t>4 653,31</w:t>
            </w:r>
          </w:p>
        </w:tc>
        <w:tc>
          <w:tcPr>
            <w:tcW w:w="541" w:type="pct"/>
            <w:noWrap/>
            <w:vAlign w:val="bottom"/>
            <w:hideMark/>
          </w:tcPr>
          <w:p w14:paraId="71016A1C" w14:textId="77777777" w:rsidR="00C51F9D" w:rsidRPr="00C51F9D" w:rsidRDefault="00C51F9D" w:rsidP="00C51F9D">
            <w:pPr>
              <w:jc w:val="right"/>
              <w:rPr>
                <w:color w:val="000000"/>
                <w:sz w:val="14"/>
                <w:szCs w:val="14"/>
              </w:rPr>
            </w:pPr>
            <w:r w:rsidRPr="00C51F9D">
              <w:rPr>
                <w:color w:val="000000"/>
                <w:sz w:val="14"/>
                <w:szCs w:val="14"/>
              </w:rPr>
              <w:t>4 652,05</w:t>
            </w:r>
          </w:p>
        </w:tc>
        <w:tc>
          <w:tcPr>
            <w:tcW w:w="1003" w:type="pct"/>
            <w:noWrap/>
            <w:vAlign w:val="bottom"/>
            <w:hideMark/>
          </w:tcPr>
          <w:p w14:paraId="5E50A0F7"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563C1A0B" w14:textId="77777777" w:rsidR="00C51F9D" w:rsidRPr="00C51F9D" w:rsidRDefault="00C51F9D" w:rsidP="00C51F9D">
            <w:pPr>
              <w:jc w:val="right"/>
              <w:rPr>
                <w:color w:val="000000"/>
                <w:sz w:val="14"/>
                <w:szCs w:val="14"/>
              </w:rPr>
            </w:pPr>
            <w:r w:rsidRPr="00C51F9D">
              <w:rPr>
                <w:color w:val="000000"/>
                <w:sz w:val="14"/>
                <w:szCs w:val="14"/>
              </w:rPr>
              <w:t>1 824</w:t>
            </w:r>
          </w:p>
        </w:tc>
        <w:tc>
          <w:tcPr>
            <w:tcW w:w="544" w:type="pct"/>
            <w:noWrap/>
            <w:vAlign w:val="bottom"/>
            <w:hideMark/>
          </w:tcPr>
          <w:p w14:paraId="5ABFEA91" w14:textId="77777777" w:rsidR="00C51F9D" w:rsidRPr="00C51F9D" w:rsidRDefault="00C51F9D" w:rsidP="00C51F9D">
            <w:pPr>
              <w:jc w:val="right"/>
              <w:rPr>
                <w:color w:val="000000"/>
                <w:sz w:val="14"/>
                <w:szCs w:val="14"/>
              </w:rPr>
            </w:pPr>
            <w:r w:rsidRPr="00C51F9D">
              <w:rPr>
                <w:color w:val="000000"/>
                <w:sz w:val="14"/>
                <w:szCs w:val="14"/>
              </w:rPr>
              <w:t>65%</w:t>
            </w:r>
          </w:p>
        </w:tc>
      </w:tr>
      <w:tr w:rsidR="00C51F9D" w:rsidRPr="00C51F9D" w14:paraId="17E63982" w14:textId="77777777" w:rsidTr="00490E4B">
        <w:trPr>
          <w:trHeight w:val="20"/>
        </w:trPr>
        <w:tc>
          <w:tcPr>
            <w:tcW w:w="232" w:type="pct"/>
            <w:noWrap/>
            <w:vAlign w:val="bottom"/>
            <w:hideMark/>
          </w:tcPr>
          <w:p w14:paraId="20104C81" w14:textId="77777777" w:rsidR="00C51F9D" w:rsidRPr="00C51F9D" w:rsidRDefault="00C51F9D" w:rsidP="00C51F9D">
            <w:pPr>
              <w:jc w:val="center"/>
              <w:rPr>
                <w:i/>
                <w:iCs/>
                <w:color w:val="000000"/>
                <w:sz w:val="14"/>
                <w:szCs w:val="14"/>
              </w:rPr>
            </w:pPr>
            <w:r w:rsidRPr="00C51F9D">
              <w:rPr>
                <w:i/>
                <w:iCs/>
                <w:color w:val="000000"/>
                <w:sz w:val="14"/>
                <w:szCs w:val="14"/>
              </w:rPr>
              <w:t>2.5.1.</w:t>
            </w:r>
          </w:p>
        </w:tc>
        <w:tc>
          <w:tcPr>
            <w:tcW w:w="865" w:type="pct"/>
            <w:vAlign w:val="bottom"/>
            <w:hideMark/>
          </w:tcPr>
          <w:p w14:paraId="2C53C11D" w14:textId="77777777" w:rsidR="00C51F9D" w:rsidRPr="00C51F9D" w:rsidRDefault="00C51F9D" w:rsidP="00C51F9D">
            <w:pPr>
              <w:rPr>
                <w:i/>
                <w:iCs/>
                <w:color w:val="000000"/>
                <w:sz w:val="14"/>
                <w:szCs w:val="14"/>
              </w:rPr>
            </w:pPr>
            <w:r w:rsidRPr="00C51F9D">
              <w:rPr>
                <w:i/>
                <w:iCs/>
                <w:color w:val="000000"/>
                <w:sz w:val="14"/>
                <w:szCs w:val="14"/>
              </w:rPr>
              <w:t>Плата за землю</w:t>
            </w:r>
          </w:p>
        </w:tc>
        <w:tc>
          <w:tcPr>
            <w:tcW w:w="463" w:type="pct"/>
            <w:noWrap/>
            <w:vAlign w:val="center"/>
            <w:hideMark/>
          </w:tcPr>
          <w:p w14:paraId="24243D9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1D5CA633" w14:textId="77777777" w:rsidR="00C51F9D" w:rsidRPr="00C51F9D" w:rsidRDefault="00C51F9D" w:rsidP="00C51F9D">
            <w:pPr>
              <w:jc w:val="right"/>
              <w:rPr>
                <w:color w:val="000000"/>
                <w:sz w:val="14"/>
                <w:szCs w:val="14"/>
              </w:rPr>
            </w:pPr>
            <w:r w:rsidRPr="00C51F9D">
              <w:rPr>
                <w:color w:val="000000"/>
                <w:sz w:val="14"/>
                <w:szCs w:val="14"/>
              </w:rPr>
              <w:t>148,84</w:t>
            </w:r>
          </w:p>
        </w:tc>
        <w:tc>
          <w:tcPr>
            <w:tcW w:w="518" w:type="pct"/>
            <w:noWrap/>
            <w:vAlign w:val="bottom"/>
            <w:hideMark/>
          </w:tcPr>
          <w:p w14:paraId="0660B72A" w14:textId="77777777" w:rsidR="00C51F9D" w:rsidRPr="00C51F9D" w:rsidRDefault="00C51F9D" w:rsidP="00C51F9D">
            <w:pPr>
              <w:jc w:val="right"/>
              <w:rPr>
                <w:color w:val="000000"/>
                <w:sz w:val="14"/>
                <w:szCs w:val="14"/>
              </w:rPr>
            </w:pPr>
            <w:r w:rsidRPr="00C51F9D">
              <w:rPr>
                <w:color w:val="000000"/>
                <w:sz w:val="14"/>
                <w:szCs w:val="14"/>
              </w:rPr>
              <w:t>282,28</w:t>
            </w:r>
          </w:p>
        </w:tc>
        <w:tc>
          <w:tcPr>
            <w:tcW w:w="541" w:type="pct"/>
            <w:noWrap/>
            <w:vAlign w:val="bottom"/>
            <w:hideMark/>
          </w:tcPr>
          <w:p w14:paraId="475F886B" w14:textId="77777777" w:rsidR="00C51F9D" w:rsidRPr="00C51F9D" w:rsidRDefault="00C51F9D" w:rsidP="00C51F9D">
            <w:pPr>
              <w:jc w:val="right"/>
              <w:rPr>
                <w:color w:val="000000"/>
                <w:sz w:val="14"/>
                <w:szCs w:val="14"/>
              </w:rPr>
            </w:pPr>
            <w:r w:rsidRPr="00C51F9D">
              <w:rPr>
                <w:color w:val="000000"/>
                <w:sz w:val="14"/>
                <w:szCs w:val="14"/>
              </w:rPr>
              <w:t>282,28</w:t>
            </w:r>
          </w:p>
        </w:tc>
        <w:tc>
          <w:tcPr>
            <w:tcW w:w="1003" w:type="pct"/>
            <w:noWrap/>
            <w:vAlign w:val="bottom"/>
            <w:hideMark/>
          </w:tcPr>
          <w:p w14:paraId="3701599F" w14:textId="77777777" w:rsidR="00C51F9D" w:rsidRPr="00C51F9D" w:rsidRDefault="00C51F9D" w:rsidP="00C51F9D">
            <w:pPr>
              <w:rPr>
                <w:color w:val="000000"/>
                <w:sz w:val="14"/>
                <w:szCs w:val="14"/>
              </w:rPr>
            </w:pPr>
            <w:r w:rsidRPr="00C51F9D">
              <w:rPr>
                <w:color w:val="000000"/>
                <w:sz w:val="14"/>
                <w:szCs w:val="14"/>
              </w:rPr>
              <w:t>Согласно главе 31 НК РФ «Земельный налог»</w:t>
            </w:r>
          </w:p>
        </w:tc>
        <w:tc>
          <w:tcPr>
            <w:tcW w:w="358" w:type="pct"/>
            <w:noWrap/>
            <w:vAlign w:val="bottom"/>
            <w:hideMark/>
          </w:tcPr>
          <w:p w14:paraId="49D8000E" w14:textId="77777777" w:rsidR="00C51F9D" w:rsidRPr="00C51F9D" w:rsidRDefault="00C51F9D" w:rsidP="00C51F9D">
            <w:pPr>
              <w:jc w:val="right"/>
              <w:rPr>
                <w:color w:val="000000"/>
                <w:sz w:val="14"/>
                <w:szCs w:val="14"/>
              </w:rPr>
            </w:pPr>
            <w:r w:rsidRPr="00C51F9D">
              <w:rPr>
                <w:color w:val="000000"/>
                <w:sz w:val="14"/>
                <w:szCs w:val="14"/>
              </w:rPr>
              <w:t>133</w:t>
            </w:r>
          </w:p>
        </w:tc>
        <w:tc>
          <w:tcPr>
            <w:tcW w:w="544" w:type="pct"/>
            <w:noWrap/>
            <w:vAlign w:val="bottom"/>
            <w:hideMark/>
          </w:tcPr>
          <w:p w14:paraId="7E86E403" w14:textId="77777777" w:rsidR="00C51F9D" w:rsidRPr="00C51F9D" w:rsidRDefault="00C51F9D" w:rsidP="00C51F9D">
            <w:pPr>
              <w:jc w:val="right"/>
              <w:rPr>
                <w:color w:val="000000"/>
                <w:sz w:val="14"/>
                <w:szCs w:val="14"/>
              </w:rPr>
            </w:pPr>
            <w:r w:rsidRPr="00C51F9D">
              <w:rPr>
                <w:color w:val="000000"/>
                <w:sz w:val="14"/>
                <w:szCs w:val="14"/>
              </w:rPr>
              <w:t>90%</w:t>
            </w:r>
          </w:p>
        </w:tc>
      </w:tr>
      <w:tr w:rsidR="00C51F9D" w:rsidRPr="00C51F9D" w14:paraId="69552D07" w14:textId="77777777" w:rsidTr="00490E4B">
        <w:trPr>
          <w:trHeight w:val="20"/>
        </w:trPr>
        <w:tc>
          <w:tcPr>
            <w:tcW w:w="232" w:type="pct"/>
            <w:noWrap/>
            <w:vAlign w:val="bottom"/>
            <w:hideMark/>
          </w:tcPr>
          <w:p w14:paraId="7638F1C9" w14:textId="77777777" w:rsidR="00C51F9D" w:rsidRPr="00C51F9D" w:rsidRDefault="00C51F9D" w:rsidP="00C51F9D">
            <w:pPr>
              <w:jc w:val="center"/>
              <w:rPr>
                <w:i/>
                <w:iCs/>
                <w:color w:val="000000"/>
                <w:sz w:val="14"/>
                <w:szCs w:val="14"/>
              </w:rPr>
            </w:pPr>
            <w:r w:rsidRPr="00C51F9D">
              <w:rPr>
                <w:i/>
                <w:iCs/>
                <w:color w:val="000000"/>
                <w:sz w:val="14"/>
                <w:szCs w:val="14"/>
              </w:rPr>
              <w:t>2.5.2.</w:t>
            </w:r>
          </w:p>
        </w:tc>
        <w:tc>
          <w:tcPr>
            <w:tcW w:w="865" w:type="pct"/>
            <w:vAlign w:val="bottom"/>
            <w:hideMark/>
          </w:tcPr>
          <w:p w14:paraId="01A0A9C1" w14:textId="77777777" w:rsidR="00C51F9D" w:rsidRPr="00C51F9D" w:rsidRDefault="00C51F9D" w:rsidP="00C51F9D">
            <w:pPr>
              <w:rPr>
                <w:i/>
                <w:iCs/>
                <w:color w:val="000000"/>
                <w:sz w:val="14"/>
                <w:szCs w:val="14"/>
              </w:rPr>
            </w:pPr>
            <w:r w:rsidRPr="00C51F9D">
              <w:rPr>
                <w:i/>
                <w:iCs/>
                <w:color w:val="000000"/>
                <w:sz w:val="14"/>
                <w:szCs w:val="14"/>
              </w:rPr>
              <w:t>Налог на имущество</w:t>
            </w:r>
          </w:p>
        </w:tc>
        <w:tc>
          <w:tcPr>
            <w:tcW w:w="463" w:type="pct"/>
            <w:noWrap/>
            <w:vAlign w:val="center"/>
            <w:hideMark/>
          </w:tcPr>
          <w:p w14:paraId="0B9CFCC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209AF3FB" w14:textId="77777777" w:rsidR="00C51F9D" w:rsidRPr="00C51F9D" w:rsidRDefault="00C51F9D" w:rsidP="00C51F9D">
            <w:pPr>
              <w:jc w:val="right"/>
              <w:rPr>
                <w:color w:val="000000"/>
                <w:sz w:val="14"/>
                <w:szCs w:val="14"/>
              </w:rPr>
            </w:pPr>
            <w:r w:rsidRPr="00C51F9D">
              <w:rPr>
                <w:color w:val="000000"/>
                <w:sz w:val="14"/>
                <w:szCs w:val="14"/>
              </w:rPr>
              <w:t>2 565,65</w:t>
            </w:r>
          </w:p>
        </w:tc>
        <w:tc>
          <w:tcPr>
            <w:tcW w:w="518" w:type="pct"/>
            <w:noWrap/>
            <w:vAlign w:val="bottom"/>
            <w:hideMark/>
          </w:tcPr>
          <w:p w14:paraId="738EA94D" w14:textId="77777777" w:rsidR="00C51F9D" w:rsidRPr="00C51F9D" w:rsidRDefault="00C51F9D" w:rsidP="00C51F9D">
            <w:pPr>
              <w:jc w:val="right"/>
              <w:rPr>
                <w:color w:val="000000"/>
                <w:sz w:val="14"/>
                <w:szCs w:val="14"/>
              </w:rPr>
            </w:pPr>
            <w:r w:rsidRPr="00C51F9D">
              <w:rPr>
                <w:color w:val="000000"/>
                <w:sz w:val="14"/>
                <w:szCs w:val="14"/>
              </w:rPr>
              <w:t>4 236,04</w:t>
            </w:r>
          </w:p>
        </w:tc>
        <w:tc>
          <w:tcPr>
            <w:tcW w:w="541" w:type="pct"/>
            <w:noWrap/>
            <w:vAlign w:val="bottom"/>
            <w:hideMark/>
          </w:tcPr>
          <w:p w14:paraId="4301F19C" w14:textId="77777777" w:rsidR="00C51F9D" w:rsidRPr="00C51F9D" w:rsidRDefault="00C51F9D" w:rsidP="00C51F9D">
            <w:pPr>
              <w:jc w:val="right"/>
              <w:rPr>
                <w:color w:val="000000"/>
                <w:sz w:val="14"/>
                <w:szCs w:val="14"/>
              </w:rPr>
            </w:pPr>
            <w:r w:rsidRPr="00C51F9D">
              <w:rPr>
                <w:color w:val="000000"/>
                <w:sz w:val="14"/>
                <w:szCs w:val="14"/>
              </w:rPr>
              <w:t>4 234,77</w:t>
            </w:r>
          </w:p>
        </w:tc>
        <w:tc>
          <w:tcPr>
            <w:tcW w:w="1003" w:type="pct"/>
            <w:noWrap/>
            <w:vAlign w:val="bottom"/>
            <w:hideMark/>
          </w:tcPr>
          <w:p w14:paraId="3C9ECEDB" w14:textId="77777777" w:rsidR="00C51F9D" w:rsidRPr="00C51F9D" w:rsidRDefault="00C51F9D" w:rsidP="00C51F9D">
            <w:pPr>
              <w:rPr>
                <w:color w:val="000000"/>
                <w:sz w:val="14"/>
                <w:szCs w:val="14"/>
              </w:rPr>
            </w:pPr>
            <w:r w:rsidRPr="00C51F9D">
              <w:rPr>
                <w:color w:val="000000"/>
                <w:sz w:val="14"/>
                <w:szCs w:val="14"/>
              </w:rPr>
              <w:t xml:space="preserve">Согласно главе 30 НК РФ </w:t>
            </w:r>
          </w:p>
        </w:tc>
        <w:tc>
          <w:tcPr>
            <w:tcW w:w="358" w:type="pct"/>
            <w:noWrap/>
            <w:vAlign w:val="bottom"/>
            <w:hideMark/>
          </w:tcPr>
          <w:p w14:paraId="33727197" w14:textId="77777777" w:rsidR="00C51F9D" w:rsidRPr="00C51F9D" w:rsidRDefault="00C51F9D" w:rsidP="00C51F9D">
            <w:pPr>
              <w:jc w:val="right"/>
              <w:rPr>
                <w:color w:val="000000"/>
                <w:sz w:val="14"/>
                <w:szCs w:val="14"/>
              </w:rPr>
            </w:pPr>
            <w:r w:rsidRPr="00C51F9D">
              <w:rPr>
                <w:color w:val="000000"/>
                <w:sz w:val="14"/>
                <w:szCs w:val="14"/>
              </w:rPr>
              <w:t>1 669</w:t>
            </w:r>
          </w:p>
        </w:tc>
        <w:tc>
          <w:tcPr>
            <w:tcW w:w="544" w:type="pct"/>
            <w:noWrap/>
            <w:vAlign w:val="bottom"/>
            <w:hideMark/>
          </w:tcPr>
          <w:p w14:paraId="487C7304" w14:textId="77777777" w:rsidR="00C51F9D" w:rsidRPr="00C51F9D" w:rsidRDefault="00C51F9D" w:rsidP="00C51F9D">
            <w:pPr>
              <w:jc w:val="right"/>
              <w:rPr>
                <w:color w:val="000000"/>
                <w:sz w:val="14"/>
                <w:szCs w:val="14"/>
              </w:rPr>
            </w:pPr>
            <w:r w:rsidRPr="00C51F9D">
              <w:rPr>
                <w:color w:val="000000"/>
                <w:sz w:val="14"/>
                <w:szCs w:val="14"/>
              </w:rPr>
              <w:t>65%</w:t>
            </w:r>
          </w:p>
        </w:tc>
      </w:tr>
      <w:tr w:rsidR="00C51F9D" w:rsidRPr="00C51F9D" w14:paraId="15F4DA84" w14:textId="77777777" w:rsidTr="00490E4B">
        <w:trPr>
          <w:trHeight w:val="20"/>
        </w:trPr>
        <w:tc>
          <w:tcPr>
            <w:tcW w:w="232" w:type="pct"/>
            <w:noWrap/>
            <w:vAlign w:val="bottom"/>
            <w:hideMark/>
          </w:tcPr>
          <w:p w14:paraId="03AD57D0" w14:textId="77777777" w:rsidR="00C51F9D" w:rsidRPr="00C51F9D" w:rsidRDefault="00C51F9D" w:rsidP="00C51F9D">
            <w:pPr>
              <w:jc w:val="center"/>
              <w:rPr>
                <w:i/>
                <w:iCs/>
                <w:color w:val="000000"/>
                <w:sz w:val="14"/>
                <w:szCs w:val="14"/>
              </w:rPr>
            </w:pPr>
            <w:r w:rsidRPr="00C51F9D">
              <w:rPr>
                <w:i/>
                <w:iCs/>
                <w:color w:val="000000"/>
                <w:sz w:val="14"/>
                <w:szCs w:val="14"/>
              </w:rPr>
              <w:t>2.5.3.</w:t>
            </w:r>
          </w:p>
        </w:tc>
        <w:tc>
          <w:tcPr>
            <w:tcW w:w="865" w:type="pct"/>
            <w:vAlign w:val="bottom"/>
            <w:hideMark/>
          </w:tcPr>
          <w:p w14:paraId="2C0E7A1D" w14:textId="77777777" w:rsidR="00C51F9D" w:rsidRPr="00C51F9D" w:rsidRDefault="00C51F9D" w:rsidP="00C51F9D">
            <w:pPr>
              <w:rPr>
                <w:i/>
                <w:iCs/>
                <w:color w:val="000000"/>
                <w:sz w:val="14"/>
                <w:szCs w:val="14"/>
              </w:rPr>
            </w:pPr>
            <w:r w:rsidRPr="00C51F9D">
              <w:rPr>
                <w:i/>
                <w:iCs/>
                <w:color w:val="000000"/>
                <w:sz w:val="14"/>
                <w:szCs w:val="14"/>
              </w:rPr>
              <w:t>Прочие налоги и сборы</w:t>
            </w:r>
          </w:p>
        </w:tc>
        <w:tc>
          <w:tcPr>
            <w:tcW w:w="463" w:type="pct"/>
            <w:noWrap/>
            <w:vAlign w:val="center"/>
            <w:hideMark/>
          </w:tcPr>
          <w:p w14:paraId="426F832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76" w:type="pct"/>
            <w:noWrap/>
            <w:vAlign w:val="bottom"/>
            <w:hideMark/>
          </w:tcPr>
          <w:p w14:paraId="4B082A9E" w14:textId="77777777" w:rsidR="00C51F9D" w:rsidRPr="00C51F9D" w:rsidRDefault="00C51F9D" w:rsidP="00C51F9D">
            <w:pPr>
              <w:jc w:val="right"/>
              <w:rPr>
                <w:color w:val="000000"/>
                <w:sz w:val="14"/>
                <w:szCs w:val="14"/>
              </w:rPr>
            </w:pPr>
            <w:r w:rsidRPr="00C51F9D">
              <w:rPr>
                <w:color w:val="000000"/>
                <w:sz w:val="14"/>
                <w:szCs w:val="14"/>
              </w:rPr>
              <w:t>113,36</w:t>
            </w:r>
          </w:p>
        </w:tc>
        <w:tc>
          <w:tcPr>
            <w:tcW w:w="518" w:type="pct"/>
            <w:noWrap/>
            <w:vAlign w:val="bottom"/>
            <w:hideMark/>
          </w:tcPr>
          <w:p w14:paraId="1357BE00" w14:textId="77777777" w:rsidR="00C51F9D" w:rsidRPr="00C51F9D" w:rsidRDefault="00C51F9D" w:rsidP="00C51F9D">
            <w:pPr>
              <w:jc w:val="right"/>
              <w:rPr>
                <w:color w:val="000000"/>
                <w:sz w:val="14"/>
                <w:szCs w:val="14"/>
              </w:rPr>
            </w:pPr>
            <w:r w:rsidRPr="00C51F9D">
              <w:rPr>
                <w:color w:val="000000"/>
                <w:sz w:val="14"/>
                <w:szCs w:val="14"/>
              </w:rPr>
              <w:t>134,99</w:t>
            </w:r>
          </w:p>
        </w:tc>
        <w:tc>
          <w:tcPr>
            <w:tcW w:w="541" w:type="pct"/>
            <w:noWrap/>
            <w:vAlign w:val="bottom"/>
            <w:hideMark/>
          </w:tcPr>
          <w:p w14:paraId="2820CE3C" w14:textId="77777777" w:rsidR="00C51F9D" w:rsidRPr="00C51F9D" w:rsidRDefault="00C51F9D" w:rsidP="00C51F9D">
            <w:pPr>
              <w:jc w:val="right"/>
              <w:rPr>
                <w:color w:val="000000"/>
                <w:sz w:val="14"/>
                <w:szCs w:val="14"/>
              </w:rPr>
            </w:pPr>
            <w:r w:rsidRPr="00C51F9D">
              <w:rPr>
                <w:color w:val="000000"/>
                <w:sz w:val="14"/>
                <w:szCs w:val="14"/>
              </w:rPr>
              <w:t>134,99</w:t>
            </w:r>
          </w:p>
        </w:tc>
        <w:tc>
          <w:tcPr>
            <w:tcW w:w="1003" w:type="pct"/>
            <w:vAlign w:val="bottom"/>
            <w:hideMark/>
          </w:tcPr>
          <w:p w14:paraId="0D948B2C" w14:textId="77777777" w:rsidR="00C51F9D" w:rsidRPr="00C51F9D" w:rsidRDefault="00C51F9D" w:rsidP="00C51F9D">
            <w:pPr>
              <w:rPr>
                <w:color w:val="000000"/>
                <w:sz w:val="14"/>
                <w:szCs w:val="14"/>
              </w:rPr>
            </w:pPr>
            <w:r w:rsidRPr="00C51F9D">
              <w:rPr>
                <w:color w:val="000000"/>
                <w:sz w:val="14"/>
                <w:szCs w:val="14"/>
              </w:rPr>
              <w:t>стр. 2863 план, док №2565 от 29.04.25, сообщение№5251979 от 08.04.2025.  Транспортный налог введен главой 28 НК РФ и рассчитывается с учетом положений Закона Кемеровской области от 28.11.2002 № 95-ОЗ «О транспортном налоге». Принято по рассчёту.</w:t>
            </w:r>
          </w:p>
        </w:tc>
        <w:tc>
          <w:tcPr>
            <w:tcW w:w="358" w:type="pct"/>
            <w:noWrap/>
            <w:vAlign w:val="bottom"/>
            <w:hideMark/>
          </w:tcPr>
          <w:p w14:paraId="16ABD361" w14:textId="77777777" w:rsidR="00C51F9D" w:rsidRPr="00C51F9D" w:rsidRDefault="00C51F9D" w:rsidP="00C51F9D">
            <w:pPr>
              <w:jc w:val="right"/>
              <w:rPr>
                <w:color w:val="000000"/>
                <w:sz w:val="14"/>
                <w:szCs w:val="14"/>
              </w:rPr>
            </w:pPr>
            <w:r w:rsidRPr="00C51F9D">
              <w:rPr>
                <w:color w:val="000000"/>
                <w:sz w:val="14"/>
                <w:szCs w:val="14"/>
              </w:rPr>
              <w:t>22</w:t>
            </w:r>
          </w:p>
        </w:tc>
        <w:tc>
          <w:tcPr>
            <w:tcW w:w="544" w:type="pct"/>
            <w:noWrap/>
            <w:vAlign w:val="bottom"/>
            <w:hideMark/>
          </w:tcPr>
          <w:p w14:paraId="58D8F326" w14:textId="77777777" w:rsidR="00C51F9D" w:rsidRPr="00C51F9D" w:rsidRDefault="00C51F9D" w:rsidP="00C51F9D">
            <w:pPr>
              <w:jc w:val="right"/>
              <w:rPr>
                <w:color w:val="000000"/>
                <w:sz w:val="14"/>
                <w:szCs w:val="14"/>
              </w:rPr>
            </w:pPr>
            <w:r w:rsidRPr="00C51F9D">
              <w:rPr>
                <w:color w:val="000000"/>
                <w:sz w:val="14"/>
                <w:szCs w:val="14"/>
              </w:rPr>
              <w:t>19%</w:t>
            </w:r>
          </w:p>
        </w:tc>
      </w:tr>
      <w:tr w:rsidR="00C51F9D" w:rsidRPr="00C51F9D" w14:paraId="6C3BEB28" w14:textId="77777777" w:rsidTr="00490E4B">
        <w:trPr>
          <w:trHeight w:val="20"/>
        </w:trPr>
        <w:tc>
          <w:tcPr>
            <w:tcW w:w="232" w:type="pct"/>
            <w:noWrap/>
            <w:vAlign w:val="bottom"/>
            <w:hideMark/>
          </w:tcPr>
          <w:p w14:paraId="6D6FA808" w14:textId="77777777" w:rsidR="00C51F9D" w:rsidRPr="00C51F9D" w:rsidRDefault="00C51F9D" w:rsidP="00C51F9D">
            <w:pPr>
              <w:jc w:val="right"/>
              <w:rPr>
                <w:color w:val="000000"/>
                <w:sz w:val="14"/>
                <w:szCs w:val="14"/>
              </w:rPr>
            </w:pPr>
            <w:r w:rsidRPr="00C51F9D">
              <w:rPr>
                <w:color w:val="000000"/>
                <w:sz w:val="14"/>
                <w:szCs w:val="14"/>
              </w:rPr>
              <w:t>2.6.</w:t>
            </w:r>
          </w:p>
        </w:tc>
        <w:tc>
          <w:tcPr>
            <w:tcW w:w="865" w:type="pct"/>
            <w:vAlign w:val="bottom"/>
            <w:hideMark/>
          </w:tcPr>
          <w:p w14:paraId="6F8E2FF1" w14:textId="77777777" w:rsidR="00C51F9D" w:rsidRPr="00C51F9D" w:rsidRDefault="00C51F9D" w:rsidP="00C51F9D">
            <w:pPr>
              <w:rPr>
                <w:color w:val="000000"/>
                <w:sz w:val="14"/>
                <w:szCs w:val="14"/>
              </w:rPr>
            </w:pPr>
            <w:r w:rsidRPr="00C51F9D">
              <w:rPr>
                <w:color w:val="000000"/>
                <w:sz w:val="14"/>
                <w:szCs w:val="14"/>
              </w:rPr>
              <w:t>Отчисления на социальные нужды (ЕСН)</w:t>
            </w:r>
          </w:p>
        </w:tc>
        <w:tc>
          <w:tcPr>
            <w:tcW w:w="463" w:type="pct"/>
            <w:noWrap/>
            <w:vAlign w:val="center"/>
            <w:hideMark/>
          </w:tcPr>
          <w:p w14:paraId="3CD2264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6512BFF7" w14:textId="77777777" w:rsidR="00C51F9D" w:rsidRPr="00C51F9D" w:rsidRDefault="00C51F9D" w:rsidP="00C51F9D">
            <w:pPr>
              <w:jc w:val="right"/>
              <w:rPr>
                <w:color w:val="000000"/>
                <w:sz w:val="14"/>
                <w:szCs w:val="14"/>
              </w:rPr>
            </w:pPr>
            <w:r w:rsidRPr="00C51F9D">
              <w:rPr>
                <w:color w:val="000000"/>
                <w:sz w:val="14"/>
                <w:szCs w:val="14"/>
              </w:rPr>
              <w:t>37 410,84</w:t>
            </w:r>
          </w:p>
        </w:tc>
        <w:tc>
          <w:tcPr>
            <w:tcW w:w="518" w:type="pct"/>
            <w:noWrap/>
            <w:vAlign w:val="bottom"/>
            <w:hideMark/>
          </w:tcPr>
          <w:p w14:paraId="1B5B4897" w14:textId="77777777" w:rsidR="00C51F9D" w:rsidRPr="00C51F9D" w:rsidRDefault="00C51F9D" w:rsidP="00C51F9D">
            <w:pPr>
              <w:jc w:val="right"/>
              <w:rPr>
                <w:color w:val="000000"/>
                <w:sz w:val="14"/>
                <w:szCs w:val="14"/>
              </w:rPr>
            </w:pPr>
            <w:r w:rsidRPr="00C51F9D">
              <w:rPr>
                <w:color w:val="000000"/>
                <w:sz w:val="14"/>
                <w:szCs w:val="14"/>
              </w:rPr>
              <w:t>37 410,84</w:t>
            </w:r>
          </w:p>
        </w:tc>
        <w:tc>
          <w:tcPr>
            <w:tcW w:w="541" w:type="pct"/>
            <w:noWrap/>
            <w:vAlign w:val="bottom"/>
            <w:hideMark/>
          </w:tcPr>
          <w:p w14:paraId="17FC84E0" w14:textId="77777777" w:rsidR="00C51F9D" w:rsidRPr="00C51F9D" w:rsidRDefault="00C51F9D" w:rsidP="00C51F9D">
            <w:pPr>
              <w:jc w:val="right"/>
              <w:rPr>
                <w:color w:val="000000"/>
                <w:sz w:val="14"/>
                <w:szCs w:val="14"/>
              </w:rPr>
            </w:pPr>
            <w:r w:rsidRPr="00C51F9D">
              <w:rPr>
                <w:color w:val="000000"/>
                <w:sz w:val="14"/>
                <w:szCs w:val="14"/>
              </w:rPr>
              <w:t>30 671,76</w:t>
            </w:r>
          </w:p>
        </w:tc>
        <w:tc>
          <w:tcPr>
            <w:tcW w:w="1003" w:type="pct"/>
            <w:vAlign w:val="bottom"/>
            <w:hideMark/>
          </w:tcPr>
          <w:p w14:paraId="4D824BCF" w14:textId="77777777" w:rsidR="00C51F9D" w:rsidRPr="00C51F9D" w:rsidRDefault="00C51F9D" w:rsidP="00C51F9D">
            <w:pPr>
              <w:rPr>
                <w:color w:val="000000"/>
                <w:sz w:val="14"/>
                <w:szCs w:val="14"/>
              </w:rPr>
            </w:pPr>
            <w:r w:rsidRPr="00C51F9D">
              <w:rPr>
                <w:color w:val="000000"/>
                <w:sz w:val="14"/>
                <w:szCs w:val="14"/>
              </w:rPr>
              <w:t>Согласно пп. 10 (4) п. 28 Основ ценообразования и с учётом статистической формы ПМ за 9 мес. 2025 года</w:t>
            </w:r>
          </w:p>
        </w:tc>
        <w:tc>
          <w:tcPr>
            <w:tcW w:w="358" w:type="pct"/>
            <w:noWrap/>
            <w:vAlign w:val="bottom"/>
            <w:hideMark/>
          </w:tcPr>
          <w:p w14:paraId="1AA31426" w14:textId="77777777" w:rsidR="00C51F9D" w:rsidRPr="00C51F9D" w:rsidRDefault="00C51F9D" w:rsidP="00C51F9D">
            <w:pPr>
              <w:jc w:val="right"/>
              <w:rPr>
                <w:color w:val="000000"/>
                <w:sz w:val="14"/>
                <w:szCs w:val="14"/>
              </w:rPr>
            </w:pPr>
            <w:r w:rsidRPr="00C51F9D">
              <w:rPr>
                <w:color w:val="000000"/>
                <w:sz w:val="14"/>
                <w:szCs w:val="14"/>
              </w:rPr>
              <w:t>-6 739</w:t>
            </w:r>
          </w:p>
        </w:tc>
        <w:tc>
          <w:tcPr>
            <w:tcW w:w="544" w:type="pct"/>
            <w:noWrap/>
            <w:vAlign w:val="bottom"/>
            <w:hideMark/>
          </w:tcPr>
          <w:p w14:paraId="7D48C85F" w14:textId="77777777" w:rsidR="00C51F9D" w:rsidRPr="00C51F9D" w:rsidRDefault="00C51F9D" w:rsidP="00C51F9D">
            <w:pPr>
              <w:jc w:val="right"/>
              <w:rPr>
                <w:color w:val="000000"/>
                <w:sz w:val="14"/>
                <w:szCs w:val="14"/>
              </w:rPr>
            </w:pPr>
            <w:r w:rsidRPr="00C51F9D">
              <w:rPr>
                <w:color w:val="000000"/>
                <w:sz w:val="14"/>
                <w:szCs w:val="14"/>
              </w:rPr>
              <w:t>-18%</w:t>
            </w:r>
          </w:p>
        </w:tc>
      </w:tr>
      <w:tr w:rsidR="00C51F9D" w:rsidRPr="00C51F9D" w14:paraId="206E67B3" w14:textId="77777777" w:rsidTr="00490E4B">
        <w:trPr>
          <w:trHeight w:val="20"/>
        </w:trPr>
        <w:tc>
          <w:tcPr>
            <w:tcW w:w="232" w:type="pct"/>
            <w:noWrap/>
            <w:vAlign w:val="bottom"/>
            <w:hideMark/>
          </w:tcPr>
          <w:p w14:paraId="51B9471B" w14:textId="77777777" w:rsidR="00C51F9D" w:rsidRPr="00C51F9D" w:rsidRDefault="00C51F9D" w:rsidP="00C51F9D">
            <w:pPr>
              <w:jc w:val="right"/>
              <w:rPr>
                <w:color w:val="000000"/>
                <w:sz w:val="14"/>
                <w:szCs w:val="14"/>
              </w:rPr>
            </w:pPr>
            <w:r w:rsidRPr="00C51F9D">
              <w:rPr>
                <w:color w:val="000000"/>
                <w:sz w:val="14"/>
                <w:szCs w:val="14"/>
              </w:rPr>
              <w:t>2.7.</w:t>
            </w:r>
          </w:p>
        </w:tc>
        <w:tc>
          <w:tcPr>
            <w:tcW w:w="865" w:type="pct"/>
            <w:vAlign w:val="bottom"/>
            <w:hideMark/>
          </w:tcPr>
          <w:p w14:paraId="4BE9AE1A" w14:textId="77777777" w:rsidR="00C51F9D" w:rsidRPr="00C51F9D" w:rsidRDefault="00C51F9D" w:rsidP="00C51F9D">
            <w:pPr>
              <w:rPr>
                <w:color w:val="000000"/>
                <w:sz w:val="14"/>
                <w:szCs w:val="14"/>
              </w:rPr>
            </w:pPr>
            <w:r w:rsidRPr="00C51F9D">
              <w:rPr>
                <w:color w:val="000000"/>
                <w:sz w:val="14"/>
                <w:szCs w:val="14"/>
              </w:rPr>
              <w:t>Прочие неподконтрольные расходы</w:t>
            </w:r>
          </w:p>
        </w:tc>
        <w:tc>
          <w:tcPr>
            <w:tcW w:w="463" w:type="pct"/>
            <w:noWrap/>
            <w:vAlign w:val="center"/>
            <w:hideMark/>
          </w:tcPr>
          <w:p w14:paraId="5EC8E65F"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5C3ABCED" w14:textId="77777777" w:rsidR="00C51F9D" w:rsidRPr="00C51F9D" w:rsidRDefault="00C51F9D" w:rsidP="00C51F9D">
            <w:pPr>
              <w:jc w:val="right"/>
              <w:rPr>
                <w:color w:val="000000"/>
                <w:sz w:val="14"/>
                <w:szCs w:val="14"/>
              </w:rPr>
            </w:pPr>
            <w:r w:rsidRPr="00C51F9D">
              <w:rPr>
                <w:color w:val="000000"/>
                <w:sz w:val="14"/>
                <w:szCs w:val="14"/>
              </w:rPr>
              <w:t>1 416,22</w:t>
            </w:r>
          </w:p>
        </w:tc>
        <w:tc>
          <w:tcPr>
            <w:tcW w:w="518" w:type="pct"/>
            <w:noWrap/>
            <w:vAlign w:val="bottom"/>
            <w:hideMark/>
          </w:tcPr>
          <w:p w14:paraId="546EB7F3" w14:textId="77777777" w:rsidR="00C51F9D" w:rsidRPr="00C51F9D" w:rsidRDefault="00C51F9D" w:rsidP="00C51F9D">
            <w:pPr>
              <w:jc w:val="right"/>
              <w:rPr>
                <w:color w:val="000000"/>
                <w:sz w:val="14"/>
                <w:szCs w:val="14"/>
              </w:rPr>
            </w:pPr>
            <w:r w:rsidRPr="00C51F9D">
              <w:rPr>
                <w:color w:val="000000"/>
                <w:sz w:val="14"/>
                <w:szCs w:val="14"/>
              </w:rPr>
              <w:t>6 327,87</w:t>
            </w:r>
          </w:p>
        </w:tc>
        <w:tc>
          <w:tcPr>
            <w:tcW w:w="541" w:type="pct"/>
            <w:noWrap/>
            <w:vAlign w:val="bottom"/>
            <w:hideMark/>
          </w:tcPr>
          <w:p w14:paraId="3693B5AD" w14:textId="77777777" w:rsidR="00C51F9D" w:rsidRPr="00C51F9D" w:rsidRDefault="00C51F9D" w:rsidP="00C51F9D">
            <w:pPr>
              <w:jc w:val="right"/>
              <w:rPr>
                <w:color w:val="000000"/>
                <w:sz w:val="14"/>
                <w:szCs w:val="14"/>
              </w:rPr>
            </w:pPr>
            <w:r w:rsidRPr="00C51F9D">
              <w:rPr>
                <w:color w:val="000000"/>
                <w:sz w:val="14"/>
                <w:szCs w:val="14"/>
              </w:rPr>
              <w:t>1 576,36</w:t>
            </w:r>
          </w:p>
        </w:tc>
        <w:tc>
          <w:tcPr>
            <w:tcW w:w="1003" w:type="pct"/>
            <w:vAlign w:val="bottom"/>
            <w:hideMark/>
          </w:tcPr>
          <w:p w14:paraId="5BAD83DD" w14:textId="77777777" w:rsidR="00C51F9D" w:rsidRPr="00C51F9D" w:rsidRDefault="00C51F9D" w:rsidP="00C51F9D">
            <w:pPr>
              <w:rPr>
                <w:color w:val="000000"/>
                <w:sz w:val="14"/>
                <w:szCs w:val="14"/>
              </w:rPr>
            </w:pPr>
            <w:r w:rsidRPr="00C51F9D">
              <w:rPr>
                <w:color w:val="000000"/>
                <w:sz w:val="14"/>
                <w:szCs w:val="14"/>
              </w:rPr>
              <w:t xml:space="preserve">На основании подпункта 11) пункта 28 Основ ценообразования </w:t>
            </w:r>
          </w:p>
        </w:tc>
        <w:tc>
          <w:tcPr>
            <w:tcW w:w="358" w:type="pct"/>
            <w:noWrap/>
            <w:vAlign w:val="bottom"/>
            <w:hideMark/>
          </w:tcPr>
          <w:p w14:paraId="2AA8A335" w14:textId="77777777" w:rsidR="00C51F9D" w:rsidRPr="00C51F9D" w:rsidRDefault="00C51F9D" w:rsidP="00C51F9D">
            <w:pPr>
              <w:jc w:val="right"/>
              <w:rPr>
                <w:color w:val="000000"/>
                <w:sz w:val="14"/>
                <w:szCs w:val="14"/>
              </w:rPr>
            </w:pPr>
            <w:r w:rsidRPr="00C51F9D">
              <w:rPr>
                <w:color w:val="000000"/>
                <w:sz w:val="14"/>
                <w:szCs w:val="14"/>
              </w:rPr>
              <w:t>160</w:t>
            </w:r>
          </w:p>
        </w:tc>
        <w:tc>
          <w:tcPr>
            <w:tcW w:w="544" w:type="pct"/>
            <w:noWrap/>
            <w:vAlign w:val="bottom"/>
            <w:hideMark/>
          </w:tcPr>
          <w:p w14:paraId="2289EDA4" w14:textId="77777777" w:rsidR="00C51F9D" w:rsidRPr="00C51F9D" w:rsidRDefault="00C51F9D" w:rsidP="00C51F9D">
            <w:pPr>
              <w:jc w:val="right"/>
              <w:rPr>
                <w:color w:val="000000"/>
                <w:sz w:val="14"/>
                <w:szCs w:val="14"/>
              </w:rPr>
            </w:pPr>
            <w:r w:rsidRPr="00C51F9D">
              <w:rPr>
                <w:color w:val="000000"/>
                <w:sz w:val="14"/>
                <w:szCs w:val="14"/>
              </w:rPr>
              <w:t>11%</w:t>
            </w:r>
          </w:p>
        </w:tc>
      </w:tr>
      <w:tr w:rsidR="00C51F9D" w:rsidRPr="00C51F9D" w14:paraId="17DB7135" w14:textId="77777777" w:rsidTr="00490E4B">
        <w:trPr>
          <w:trHeight w:val="20"/>
        </w:trPr>
        <w:tc>
          <w:tcPr>
            <w:tcW w:w="232" w:type="pct"/>
            <w:noWrap/>
            <w:vAlign w:val="bottom"/>
            <w:hideMark/>
          </w:tcPr>
          <w:p w14:paraId="468CFD91" w14:textId="77777777" w:rsidR="00C51F9D" w:rsidRPr="00C51F9D" w:rsidRDefault="00C51F9D" w:rsidP="00C51F9D">
            <w:pPr>
              <w:jc w:val="right"/>
              <w:rPr>
                <w:color w:val="000000"/>
                <w:sz w:val="14"/>
                <w:szCs w:val="14"/>
              </w:rPr>
            </w:pPr>
            <w:r w:rsidRPr="00C51F9D">
              <w:rPr>
                <w:color w:val="000000"/>
                <w:sz w:val="14"/>
                <w:szCs w:val="14"/>
              </w:rPr>
              <w:t>2.7.1.</w:t>
            </w:r>
          </w:p>
        </w:tc>
        <w:tc>
          <w:tcPr>
            <w:tcW w:w="865" w:type="pct"/>
            <w:noWrap/>
            <w:vAlign w:val="bottom"/>
            <w:hideMark/>
          </w:tcPr>
          <w:p w14:paraId="29E87EB7" w14:textId="77777777" w:rsidR="00C51F9D" w:rsidRPr="00C51F9D" w:rsidRDefault="00C51F9D" w:rsidP="00C51F9D">
            <w:pPr>
              <w:rPr>
                <w:color w:val="000000"/>
                <w:sz w:val="14"/>
                <w:szCs w:val="14"/>
              </w:rPr>
            </w:pPr>
            <w:r w:rsidRPr="00C51F9D">
              <w:rPr>
                <w:color w:val="000000"/>
                <w:sz w:val="14"/>
                <w:szCs w:val="14"/>
              </w:rPr>
              <w:t>Приборы учета</w:t>
            </w:r>
          </w:p>
        </w:tc>
        <w:tc>
          <w:tcPr>
            <w:tcW w:w="463" w:type="pct"/>
            <w:noWrap/>
            <w:vAlign w:val="center"/>
            <w:hideMark/>
          </w:tcPr>
          <w:p w14:paraId="5752008E"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7FEC2BC3" w14:textId="77777777" w:rsidR="00C51F9D" w:rsidRPr="00C51F9D" w:rsidRDefault="00C51F9D" w:rsidP="00C51F9D">
            <w:pPr>
              <w:jc w:val="right"/>
              <w:rPr>
                <w:color w:val="000000"/>
                <w:sz w:val="14"/>
                <w:szCs w:val="14"/>
              </w:rPr>
            </w:pPr>
            <w:r w:rsidRPr="00C51F9D">
              <w:rPr>
                <w:color w:val="000000"/>
                <w:sz w:val="14"/>
                <w:szCs w:val="14"/>
              </w:rPr>
              <w:t>6 746,25</w:t>
            </w:r>
          </w:p>
        </w:tc>
        <w:tc>
          <w:tcPr>
            <w:tcW w:w="518" w:type="pct"/>
            <w:noWrap/>
            <w:vAlign w:val="bottom"/>
            <w:hideMark/>
          </w:tcPr>
          <w:p w14:paraId="2257D26D" w14:textId="77777777" w:rsidR="00C51F9D" w:rsidRPr="00C51F9D" w:rsidRDefault="00C51F9D" w:rsidP="00C51F9D">
            <w:pPr>
              <w:jc w:val="right"/>
              <w:rPr>
                <w:sz w:val="14"/>
                <w:szCs w:val="14"/>
              </w:rPr>
            </w:pPr>
            <w:r w:rsidRPr="00C51F9D">
              <w:rPr>
                <w:sz w:val="14"/>
                <w:szCs w:val="14"/>
              </w:rPr>
              <w:t>32 780,64</w:t>
            </w:r>
          </w:p>
        </w:tc>
        <w:tc>
          <w:tcPr>
            <w:tcW w:w="541" w:type="pct"/>
            <w:noWrap/>
            <w:vAlign w:val="bottom"/>
            <w:hideMark/>
          </w:tcPr>
          <w:p w14:paraId="1E30595F" w14:textId="77777777" w:rsidR="00C51F9D" w:rsidRPr="00C51F9D" w:rsidRDefault="00C51F9D" w:rsidP="00C51F9D">
            <w:pPr>
              <w:jc w:val="right"/>
              <w:rPr>
                <w:sz w:val="14"/>
                <w:szCs w:val="14"/>
              </w:rPr>
            </w:pPr>
            <w:r w:rsidRPr="00C51F9D">
              <w:rPr>
                <w:sz w:val="14"/>
                <w:szCs w:val="14"/>
              </w:rPr>
              <w:t>0,00</w:t>
            </w:r>
          </w:p>
        </w:tc>
        <w:tc>
          <w:tcPr>
            <w:tcW w:w="1003" w:type="pct"/>
            <w:vAlign w:val="bottom"/>
            <w:hideMark/>
          </w:tcPr>
          <w:p w14:paraId="3FE146B6" w14:textId="77777777" w:rsidR="00C51F9D" w:rsidRPr="00C51F9D" w:rsidRDefault="00C51F9D" w:rsidP="00C51F9D">
            <w:pPr>
              <w:rPr>
                <w:color w:val="000000"/>
                <w:sz w:val="14"/>
                <w:szCs w:val="14"/>
              </w:rPr>
            </w:pPr>
            <w:r w:rsidRPr="00C51F9D">
              <w:rPr>
                <w:color w:val="000000"/>
                <w:sz w:val="14"/>
                <w:szCs w:val="14"/>
              </w:rPr>
              <w:t>Заключение технического отдела</w:t>
            </w:r>
          </w:p>
        </w:tc>
        <w:tc>
          <w:tcPr>
            <w:tcW w:w="358" w:type="pct"/>
            <w:noWrap/>
            <w:vAlign w:val="bottom"/>
            <w:hideMark/>
          </w:tcPr>
          <w:p w14:paraId="40628C9C" w14:textId="77777777" w:rsidR="00C51F9D" w:rsidRPr="00C51F9D" w:rsidRDefault="00C51F9D" w:rsidP="00C51F9D">
            <w:pPr>
              <w:jc w:val="right"/>
              <w:rPr>
                <w:color w:val="000000"/>
                <w:sz w:val="14"/>
                <w:szCs w:val="14"/>
              </w:rPr>
            </w:pPr>
            <w:r w:rsidRPr="00C51F9D">
              <w:rPr>
                <w:color w:val="000000"/>
                <w:sz w:val="14"/>
                <w:szCs w:val="14"/>
              </w:rPr>
              <w:t>-6 746</w:t>
            </w:r>
          </w:p>
        </w:tc>
        <w:tc>
          <w:tcPr>
            <w:tcW w:w="544" w:type="pct"/>
            <w:noWrap/>
            <w:vAlign w:val="bottom"/>
            <w:hideMark/>
          </w:tcPr>
          <w:p w14:paraId="1FB90402" w14:textId="77777777" w:rsidR="00C51F9D" w:rsidRPr="00C51F9D" w:rsidRDefault="00C51F9D" w:rsidP="00C51F9D">
            <w:pPr>
              <w:jc w:val="right"/>
              <w:rPr>
                <w:color w:val="000000"/>
                <w:sz w:val="14"/>
                <w:szCs w:val="14"/>
              </w:rPr>
            </w:pPr>
            <w:r w:rsidRPr="00C51F9D">
              <w:rPr>
                <w:color w:val="000000"/>
                <w:sz w:val="14"/>
                <w:szCs w:val="14"/>
              </w:rPr>
              <w:t>-100%</w:t>
            </w:r>
          </w:p>
        </w:tc>
      </w:tr>
      <w:tr w:rsidR="00C51F9D" w:rsidRPr="00C51F9D" w14:paraId="4ECC4B4E" w14:textId="77777777" w:rsidTr="00490E4B">
        <w:trPr>
          <w:trHeight w:val="20"/>
        </w:trPr>
        <w:tc>
          <w:tcPr>
            <w:tcW w:w="232" w:type="pct"/>
            <w:noWrap/>
            <w:vAlign w:val="bottom"/>
            <w:hideMark/>
          </w:tcPr>
          <w:p w14:paraId="5892C5BC" w14:textId="77777777" w:rsidR="00C51F9D" w:rsidRPr="00C51F9D" w:rsidRDefault="00C51F9D" w:rsidP="00C51F9D">
            <w:pPr>
              <w:jc w:val="right"/>
              <w:rPr>
                <w:color w:val="000000"/>
                <w:sz w:val="14"/>
                <w:szCs w:val="14"/>
              </w:rPr>
            </w:pPr>
            <w:r w:rsidRPr="00C51F9D">
              <w:rPr>
                <w:color w:val="000000"/>
                <w:sz w:val="14"/>
                <w:szCs w:val="14"/>
              </w:rPr>
              <w:t>2.7.2.</w:t>
            </w:r>
          </w:p>
        </w:tc>
        <w:tc>
          <w:tcPr>
            <w:tcW w:w="865" w:type="pct"/>
            <w:vAlign w:val="bottom"/>
            <w:hideMark/>
          </w:tcPr>
          <w:p w14:paraId="11B8A214" w14:textId="77777777" w:rsidR="00C51F9D" w:rsidRPr="00C51F9D" w:rsidRDefault="00C51F9D" w:rsidP="00C51F9D">
            <w:pPr>
              <w:rPr>
                <w:color w:val="000000"/>
                <w:sz w:val="14"/>
                <w:szCs w:val="14"/>
              </w:rPr>
            </w:pPr>
            <w:r w:rsidRPr="00C51F9D">
              <w:rPr>
                <w:color w:val="000000"/>
                <w:sz w:val="14"/>
                <w:szCs w:val="14"/>
              </w:rPr>
              <w:t>Компенсация потерь владельцам объектов электросетевого хозяйства, которые</w:t>
            </w:r>
            <w:r w:rsidRPr="00C51F9D">
              <w:rPr>
                <w:color w:val="000000"/>
                <w:sz w:val="14"/>
                <w:szCs w:val="14"/>
              </w:rPr>
              <w:br/>
              <w:t>не вправе препятствовать перетоку</w:t>
            </w:r>
          </w:p>
        </w:tc>
        <w:tc>
          <w:tcPr>
            <w:tcW w:w="463" w:type="pct"/>
            <w:noWrap/>
            <w:vAlign w:val="center"/>
            <w:hideMark/>
          </w:tcPr>
          <w:p w14:paraId="732E988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5D9D7264"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7C3A44F6"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62747B04"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noWrap/>
            <w:vAlign w:val="bottom"/>
            <w:hideMark/>
          </w:tcPr>
          <w:p w14:paraId="29A026CA"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FFCE128"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2356AA34"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549BAE49" w14:textId="77777777" w:rsidTr="00490E4B">
        <w:trPr>
          <w:trHeight w:val="20"/>
        </w:trPr>
        <w:tc>
          <w:tcPr>
            <w:tcW w:w="232" w:type="pct"/>
            <w:noWrap/>
            <w:vAlign w:val="bottom"/>
            <w:hideMark/>
          </w:tcPr>
          <w:p w14:paraId="0E71D4F1" w14:textId="77777777" w:rsidR="00C51F9D" w:rsidRPr="00C51F9D" w:rsidRDefault="00C51F9D" w:rsidP="00C51F9D">
            <w:pPr>
              <w:jc w:val="right"/>
              <w:rPr>
                <w:color w:val="000000"/>
                <w:sz w:val="14"/>
                <w:szCs w:val="14"/>
              </w:rPr>
            </w:pPr>
            <w:r w:rsidRPr="00C51F9D">
              <w:rPr>
                <w:color w:val="000000"/>
                <w:sz w:val="14"/>
                <w:szCs w:val="14"/>
              </w:rPr>
              <w:t>2.8.</w:t>
            </w:r>
          </w:p>
        </w:tc>
        <w:tc>
          <w:tcPr>
            <w:tcW w:w="865" w:type="pct"/>
            <w:vAlign w:val="bottom"/>
            <w:hideMark/>
          </w:tcPr>
          <w:p w14:paraId="4002E0B7" w14:textId="77777777" w:rsidR="00C51F9D" w:rsidRPr="00C51F9D" w:rsidRDefault="00C51F9D" w:rsidP="00C51F9D">
            <w:pPr>
              <w:rPr>
                <w:color w:val="000000"/>
                <w:sz w:val="14"/>
                <w:szCs w:val="14"/>
              </w:rPr>
            </w:pPr>
            <w:r w:rsidRPr="00C51F9D">
              <w:rPr>
                <w:color w:val="000000"/>
                <w:sz w:val="14"/>
                <w:szCs w:val="14"/>
              </w:rPr>
              <w:t>Налог на прибыль</w:t>
            </w:r>
          </w:p>
        </w:tc>
        <w:tc>
          <w:tcPr>
            <w:tcW w:w="463" w:type="pct"/>
            <w:noWrap/>
            <w:vAlign w:val="center"/>
            <w:hideMark/>
          </w:tcPr>
          <w:p w14:paraId="4973AB0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7575814F" w14:textId="77777777" w:rsidR="00C51F9D" w:rsidRPr="00C51F9D" w:rsidRDefault="00C51F9D" w:rsidP="00C51F9D">
            <w:pPr>
              <w:jc w:val="right"/>
              <w:rPr>
                <w:color w:val="000000"/>
                <w:sz w:val="14"/>
                <w:szCs w:val="14"/>
              </w:rPr>
            </w:pPr>
            <w:r w:rsidRPr="00C51F9D">
              <w:rPr>
                <w:color w:val="000000"/>
                <w:sz w:val="14"/>
                <w:szCs w:val="14"/>
              </w:rPr>
              <w:t>21283,80</w:t>
            </w:r>
          </w:p>
        </w:tc>
        <w:tc>
          <w:tcPr>
            <w:tcW w:w="518" w:type="pct"/>
            <w:noWrap/>
            <w:vAlign w:val="bottom"/>
            <w:hideMark/>
          </w:tcPr>
          <w:p w14:paraId="37EEBC5F" w14:textId="77777777" w:rsidR="00C51F9D" w:rsidRPr="00C51F9D" w:rsidRDefault="00C51F9D" w:rsidP="00C51F9D">
            <w:pPr>
              <w:jc w:val="right"/>
              <w:rPr>
                <w:color w:val="000000"/>
                <w:sz w:val="14"/>
                <w:szCs w:val="14"/>
              </w:rPr>
            </w:pPr>
            <w:r w:rsidRPr="00C51F9D">
              <w:rPr>
                <w:color w:val="000000"/>
                <w:sz w:val="14"/>
                <w:szCs w:val="14"/>
              </w:rPr>
              <w:t>25 611,00</w:t>
            </w:r>
          </w:p>
        </w:tc>
        <w:tc>
          <w:tcPr>
            <w:tcW w:w="541" w:type="pct"/>
            <w:noWrap/>
            <w:vAlign w:val="bottom"/>
            <w:hideMark/>
          </w:tcPr>
          <w:p w14:paraId="5CBD47F9" w14:textId="77777777" w:rsidR="00C51F9D" w:rsidRPr="00C51F9D" w:rsidRDefault="00C51F9D" w:rsidP="00C51F9D">
            <w:pPr>
              <w:jc w:val="right"/>
              <w:rPr>
                <w:color w:val="000000"/>
                <w:sz w:val="14"/>
                <w:szCs w:val="14"/>
              </w:rPr>
            </w:pPr>
            <w:r w:rsidRPr="00C51F9D">
              <w:rPr>
                <w:color w:val="000000"/>
                <w:sz w:val="14"/>
                <w:szCs w:val="14"/>
              </w:rPr>
              <w:t>24 042,14</w:t>
            </w:r>
          </w:p>
        </w:tc>
        <w:tc>
          <w:tcPr>
            <w:tcW w:w="1003" w:type="pct"/>
            <w:vAlign w:val="center"/>
            <w:hideMark/>
          </w:tcPr>
          <w:p w14:paraId="647F15E3" w14:textId="77777777" w:rsidR="00C51F9D" w:rsidRPr="00C51F9D" w:rsidRDefault="00C51F9D" w:rsidP="00C51F9D">
            <w:pPr>
              <w:rPr>
                <w:color w:val="000000"/>
                <w:sz w:val="14"/>
                <w:szCs w:val="14"/>
              </w:rPr>
            </w:pPr>
            <w:r w:rsidRPr="00C51F9D">
              <w:rPr>
                <w:color w:val="000000"/>
                <w:sz w:val="14"/>
                <w:szCs w:val="14"/>
              </w:rPr>
              <w:t xml:space="preserve">п. 20 Основ ценообразования, сформированная по данным бухгалтерского учета за последний истекший период. </w:t>
            </w:r>
          </w:p>
        </w:tc>
        <w:tc>
          <w:tcPr>
            <w:tcW w:w="358" w:type="pct"/>
            <w:noWrap/>
            <w:vAlign w:val="bottom"/>
            <w:hideMark/>
          </w:tcPr>
          <w:p w14:paraId="7A779E05" w14:textId="77777777" w:rsidR="00C51F9D" w:rsidRPr="00C51F9D" w:rsidRDefault="00C51F9D" w:rsidP="00C51F9D">
            <w:pPr>
              <w:jc w:val="right"/>
              <w:rPr>
                <w:color w:val="000000"/>
                <w:sz w:val="14"/>
                <w:szCs w:val="14"/>
              </w:rPr>
            </w:pPr>
            <w:r w:rsidRPr="00C51F9D">
              <w:rPr>
                <w:color w:val="000000"/>
                <w:sz w:val="14"/>
                <w:szCs w:val="14"/>
              </w:rPr>
              <w:t>2 758</w:t>
            </w:r>
          </w:p>
        </w:tc>
        <w:tc>
          <w:tcPr>
            <w:tcW w:w="544" w:type="pct"/>
            <w:noWrap/>
            <w:vAlign w:val="bottom"/>
            <w:hideMark/>
          </w:tcPr>
          <w:p w14:paraId="59F62FFC" w14:textId="77777777" w:rsidR="00C51F9D" w:rsidRPr="00C51F9D" w:rsidRDefault="00C51F9D" w:rsidP="00C51F9D">
            <w:pPr>
              <w:jc w:val="right"/>
              <w:rPr>
                <w:color w:val="000000"/>
                <w:sz w:val="14"/>
                <w:szCs w:val="14"/>
              </w:rPr>
            </w:pPr>
            <w:r w:rsidRPr="00C51F9D">
              <w:rPr>
                <w:color w:val="000000"/>
                <w:sz w:val="14"/>
                <w:szCs w:val="14"/>
              </w:rPr>
              <w:t>13%</w:t>
            </w:r>
          </w:p>
        </w:tc>
      </w:tr>
      <w:tr w:rsidR="00C51F9D" w:rsidRPr="00C51F9D" w14:paraId="5D9905A3" w14:textId="77777777" w:rsidTr="00490E4B">
        <w:trPr>
          <w:trHeight w:val="20"/>
        </w:trPr>
        <w:tc>
          <w:tcPr>
            <w:tcW w:w="232" w:type="pct"/>
            <w:noWrap/>
            <w:vAlign w:val="bottom"/>
            <w:hideMark/>
          </w:tcPr>
          <w:p w14:paraId="737A1B41" w14:textId="77777777" w:rsidR="00C51F9D" w:rsidRPr="00C51F9D" w:rsidRDefault="00C51F9D" w:rsidP="00C51F9D">
            <w:pPr>
              <w:jc w:val="right"/>
              <w:rPr>
                <w:color w:val="000000"/>
                <w:sz w:val="14"/>
                <w:szCs w:val="14"/>
              </w:rPr>
            </w:pPr>
            <w:r w:rsidRPr="00C51F9D">
              <w:rPr>
                <w:color w:val="000000"/>
                <w:sz w:val="14"/>
                <w:szCs w:val="14"/>
              </w:rPr>
              <w:t>2.9.</w:t>
            </w:r>
          </w:p>
        </w:tc>
        <w:tc>
          <w:tcPr>
            <w:tcW w:w="865" w:type="pct"/>
            <w:vAlign w:val="bottom"/>
            <w:hideMark/>
          </w:tcPr>
          <w:p w14:paraId="2E748CAB" w14:textId="77777777" w:rsidR="00C51F9D" w:rsidRPr="00C51F9D" w:rsidRDefault="00C51F9D" w:rsidP="00C51F9D">
            <w:pPr>
              <w:rPr>
                <w:color w:val="000000"/>
                <w:sz w:val="14"/>
                <w:szCs w:val="14"/>
              </w:rPr>
            </w:pPr>
            <w:r w:rsidRPr="00C51F9D">
              <w:rPr>
                <w:color w:val="000000"/>
                <w:sz w:val="14"/>
                <w:szCs w:val="14"/>
              </w:rPr>
              <w:t>Выпадающие доходы по п.87 Основ ценообразования</w:t>
            </w:r>
          </w:p>
        </w:tc>
        <w:tc>
          <w:tcPr>
            <w:tcW w:w="463" w:type="pct"/>
            <w:noWrap/>
            <w:vAlign w:val="center"/>
            <w:hideMark/>
          </w:tcPr>
          <w:p w14:paraId="48453FEE"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23B27610" w14:textId="77777777" w:rsidR="00C51F9D" w:rsidRPr="00C51F9D" w:rsidRDefault="00C51F9D" w:rsidP="00C51F9D">
            <w:pPr>
              <w:jc w:val="right"/>
              <w:rPr>
                <w:color w:val="000000"/>
                <w:sz w:val="14"/>
                <w:szCs w:val="14"/>
              </w:rPr>
            </w:pPr>
            <w:r w:rsidRPr="00C51F9D">
              <w:rPr>
                <w:color w:val="000000"/>
                <w:sz w:val="14"/>
                <w:szCs w:val="14"/>
              </w:rPr>
              <w:t>-3 602,62</w:t>
            </w:r>
          </w:p>
        </w:tc>
        <w:tc>
          <w:tcPr>
            <w:tcW w:w="518" w:type="pct"/>
            <w:noWrap/>
            <w:vAlign w:val="bottom"/>
            <w:hideMark/>
          </w:tcPr>
          <w:p w14:paraId="10680D2C"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02CDFDCC"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vAlign w:val="bottom"/>
            <w:hideMark/>
          </w:tcPr>
          <w:p w14:paraId="338E200D"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E705B41" w14:textId="77777777" w:rsidR="00C51F9D" w:rsidRPr="00C51F9D" w:rsidRDefault="00C51F9D" w:rsidP="00C51F9D">
            <w:pPr>
              <w:jc w:val="right"/>
              <w:rPr>
                <w:color w:val="000000"/>
                <w:sz w:val="14"/>
                <w:szCs w:val="14"/>
              </w:rPr>
            </w:pPr>
            <w:r w:rsidRPr="00C51F9D">
              <w:rPr>
                <w:color w:val="000000"/>
                <w:sz w:val="14"/>
                <w:szCs w:val="14"/>
              </w:rPr>
              <w:t>3 603</w:t>
            </w:r>
          </w:p>
        </w:tc>
        <w:tc>
          <w:tcPr>
            <w:tcW w:w="544" w:type="pct"/>
            <w:noWrap/>
            <w:vAlign w:val="bottom"/>
            <w:hideMark/>
          </w:tcPr>
          <w:p w14:paraId="6769B6DC" w14:textId="77777777" w:rsidR="00C51F9D" w:rsidRPr="00C51F9D" w:rsidRDefault="00C51F9D" w:rsidP="00C51F9D">
            <w:pPr>
              <w:jc w:val="right"/>
              <w:rPr>
                <w:color w:val="000000"/>
                <w:sz w:val="14"/>
                <w:szCs w:val="14"/>
              </w:rPr>
            </w:pPr>
            <w:r w:rsidRPr="00C51F9D">
              <w:rPr>
                <w:color w:val="000000"/>
                <w:sz w:val="14"/>
                <w:szCs w:val="14"/>
              </w:rPr>
              <w:t>-100%</w:t>
            </w:r>
          </w:p>
        </w:tc>
      </w:tr>
      <w:tr w:rsidR="00C51F9D" w:rsidRPr="00C51F9D" w14:paraId="6350207B" w14:textId="77777777" w:rsidTr="00490E4B">
        <w:trPr>
          <w:trHeight w:val="20"/>
        </w:trPr>
        <w:tc>
          <w:tcPr>
            <w:tcW w:w="232" w:type="pct"/>
            <w:noWrap/>
            <w:vAlign w:val="bottom"/>
            <w:hideMark/>
          </w:tcPr>
          <w:p w14:paraId="527A37BF" w14:textId="77777777" w:rsidR="00C51F9D" w:rsidRPr="00C51F9D" w:rsidRDefault="00C51F9D" w:rsidP="00C51F9D">
            <w:pPr>
              <w:jc w:val="right"/>
              <w:rPr>
                <w:color w:val="000000"/>
                <w:sz w:val="14"/>
                <w:szCs w:val="14"/>
              </w:rPr>
            </w:pPr>
            <w:r w:rsidRPr="00C51F9D">
              <w:rPr>
                <w:color w:val="000000"/>
                <w:sz w:val="14"/>
                <w:szCs w:val="14"/>
              </w:rPr>
              <w:t>2.10.</w:t>
            </w:r>
          </w:p>
        </w:tc>
        <w:tc>
          <w:tcPr>
            <w:tcW w:w="865" w:type="pct"/>
            <w:vAlign w:val="bottom"/>
            <w:hideMark/>
          </w:tcPr>
          <w:p w14:paraId="35B98C0E" w14:textId="77777777" w:rsidR="00C51F9D" w:rsidRPr="00C51F9D" w:rsidRDefault="00C51F9D" w:rsidP="00C51F9D">
            <w:pPr>
              <w:rPr>
                <w:color w:val="000000"/>
                <w:sz w:val="14"/>
                <w:szCs w:val="14"/>
              </w:rPr>
            </w:pPr>
            <w:r w:rsidRPr="00C51F9D">
              <w:rPr>
                <w:color w:val="000000"/>
                <w:sz w:val="14"/>
                <w:szCs w:val="14"/>
              </w:rPr>
              <w:t>Амортизация ОС</w:t>
            </w:r>
          </w:p>
        </w:tc>
        <w:tc>
          <w:tcPr>
            <w:tcW w:w="463" w:type="pct"/>
            <w:noWrap/>
            <w:vAlign w:val="center"/>
            <w:hideMark/>
          </w:tcPr>
          <w:p w14:paraId="2A3EBD9E"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43FD29A5" w14:textId="77777777" w:rsidR="00C51F9D" w:rsidRPr="00C51F9D" w:rsidRDefault="00C51F9D" w:rsidP="00C51F9D">
            <w:pPr>
              <w:jc w:val="right"/>
              <w:rPr>
                <w:color w:val="000000"/>
                <w:sz w:val="14"/>
                <w:szCs w:val="14"/>
              </w:rPr>
            </w:pPr>
            <w:r w:rsidRPr="00C51F9D">
              <w:rPr>
                <w:color w:val="000000"/>
                <w:sz w:val="14"/>
                <w:szCs w:val="14"/>
              </w:rPr>
              <w:t>20 695,92</w:t>
            </w:r>
          </w:p>
        </w:tc>
        <w:tc>
          <w:tcPr>
            <w:tcW w:w="518" w:type="pct"/>
            <w:noWrap/>
            <w:vAlign w:val="bottom"/>
            <w:hideMark/>
          </w:tcPr>
          <w:p w14:paraId="62337136" w14:textId="77777777" w:rsidR="00C51F9D" w:rsidRPr="00C51F9D" w:rsidRDefault="00C51F9D" w:rsidP="00C51F9D">
            <w:pPr>
              <w:jc w:val="right"/>
              <w:rPr>
                <w:color w:val="000000"/>
                <w:sz w:val="14"/>
                <w:szCs w:val="14"/>
              </w:rPr>
            </w:pPr>
            <w:r w:rsidRPr="00C51F9D">
              <w:rPr>
                <w:color w:val="000000"/>
                <w:sz w:val="14"/>
                <w:szCs w:val="14"/>
              </w:rPr>
              <w:t>32 296,58</w:t>
            </w:r>
          </w:p>
        </w:tc>
        <w:tc>
          <w:tcPr>
            <w:tcW w:w="541" w:type="pct"/>
            <w:noWrap/>
            <w:vAlign w:val="bottom"/>
            <w:hideMark/>
          </w:tcPr>
          <w:p w14:paraId="6A8B0F63" w14:textId="77777777" w:rsidR="00C51F9D" w:rsidRPr="00C51F9D" w:rsidRDefault="00C51F9D" w:rsidP="00C51F9D">
            <w:pPr>
              <w:jc w:val="right"/>
              <w:rPr>
                <w:color w:val="000000"/>
                <w:sz w:val="14"/>
                <w:szCs w:val="14"/>
              </w:rPr>
            </w:pPr>
            <w:r w:rsidRPr="00C51F9D">
              <w:rPr>
                <w:color w:val="000000"/>
                <w:sz w:val="14"/>
                <w:szCs w:val="14"/>
              </w:rPr>
              <w:t>28428,00</w:t>
            </w:r>
          </w:p>
        </w:tc>
        <w:tc>
          <w:tcPr>
            <w:tcW w:w="1003" w:type="pct"/>
            <w:vAlign w:val="bottom"/>
            <w:hideMark/>
          </w:tcPr>
          <w:p w14:paraId="73DA42F2" w14:textId="77777777" w:rsidR="00C51F9D" w:rsidRPr="00C51F9D" w:rsidRDefault="00C51F9D" w:rsidP="00C51F9D">
            <w:pPr>
              <w:rPr>
                <w:color w:val="000000"/>
                <w:sz w:val="14"/>
                <w:szCs w:val="14"/>
              </w:rPr>
            </w:pPr>
            <w:r w:rsidRPr="00C51F9D">
              <w:rPr>
                <w:color w:val="000000"/>
                <w:sz w:val="14"/>
                <w:szCs w:val="14"/>
              </w:rPr>
              <w:t xml:space="preserve">пп. 7 пункта 18 и п. 27 (1) Основ ценообразования. </w:t>
            </w:r>
          </w:p>
        </w:tc>
        <w:tc>
          <w:tcPr>
            <w:tcW w:w="358" w:type="pct"/>
            <w:noWrap/>
            <w:vAlign w:val="bottom"/>
            <w:hideMark/>
          </w:tcPr>
          <w:p w14:paraId="17473308" w14:textId="77777777" w:rsidR="00C51F9D" w:rsidRPr="00C51F9D" w:rsidRDefault="00C51F9D" w:rsidP="00C51F9D">
            <w:pPr>
              <w:jc w:val="right"/>
              <w:rPr>
                <w:color w:val="000000"/>
                <w:sz w:val="14"/>
                <w:szCs w:val="14"/>
              </w:rPr>
            </w:pPr>
            <w:r w:rsidRPr="00C51F9D">
              <w:rPr>
                <w:color w:val="000000"/>
                <w:sz w:val="14"/>
                <w:szCs w:val="14"/>
              </w:rPr>
              <w:t>11 601</w:t>
            </w:r>
          </w:p>
        </w:tc>
        <w:tc>
          <w:tcPr>
            <w:tcW w:w="544" w:type="pct"/>
            <w:noWrap/>
            <w:vAlign w:val="bottom"/>
            <w:hideMark/>
          </w:tcPr>
          <w:p w14:paraId="217D69CA" w14:textId="77777777" w:rsidR="00C51F9D" w:rsidRPr="00C51F9D" w:rsidRDefault="00C51F9D" w:rsidP="00C51F9D">
            <w:pPr>
              <w:jc w:val="right"/>
              <w:rPr>
                <w:color w:val="000000"/>
                <w:sz w:val="14"/>
                <w:szCs w:val="14"/>
              </w:rPr>
            </w:pPr>
            <w:r w:rsidRPr="00C51F9D">
              <w:rPr>
                <w:color w:val="000000"/>
                <w:sz w:val="14"/>
                <w:szCs w:val="14"/>
              </w:rPr>
              <w:t>56%</w:t>
            </w:r>
          </w:p>
        </w:tc>
      </w:tr>
      <w:tr w:rsidR="00C51F9D" w:rsidRPr="00C51F9D" w14:paraId="7F7C8948" w14:textId="77777777" w:rsidTr="00490E4B">
        <w:trPr>
          <w:trHeight w:val="20"/>
        </w:trPr>
        <w:tc>
          <w:tcPr>
            <w:tcW w:w="232" w:type="pct"/>
            <w:noWrap/>
            <w:vAlign w:val="bottom"/>
            <w:hideMark/>
          </w:tcPr>
          <w:p w14:paraId="13FAEE12" w14:textId="77777777" w:rsidR="00C51F9D" w:rsidRPr="00C51F9D" w:rsidRDefault="00C51F9D" w:rsidP="00C51F9D">
            <w:pPr>
              <w:jc w:val="right"/>
              <w:rPr>
                <w:color w:val="000000"/>
                <w:sz w:val="14"/>
                <w:szCs w:val="14"/>
              </w:rPr>
            </w:pPr>
            <w:r w:rsidRPr="00C51F9D">
              <w:rPr>
                <w:color w:val="000000"/>
                <w:sz w:val="14"/>
                <w:szCs w:val="14"/>
              </w:rPr>
              <w:t>2.11.</w:t>
            </w:r>
          </w:p>
        </w:tc>
        <w:tc>
          <w:tcPr>
            <w:tcW w:w="865" w:type="pct"/>
            <w:vAlign w:val="bottom"/>
            <w:hideMark/>
          </w:tcPr>
          <w:p w14:paraId="1C8BE4C9" w14:textId="77777777" w:rsidR="00C51F9D" w:rsidRPr="00C51F9D" w:rsidRDefault="00C51F9D" w:rsidP="00C51F9D">
            <w:pPr>
              <w:rPr>
                <w:color w:val="000000"/>
                <w:sz w:val="14"/>
                <w:szCs w:val="14"/>
              </w:rPr>
            </w:pPr>
            <w:r w:rsidRPr="00C51F9D">
              <w:rPr>
                <w:color w:val="000000"/>
                <w:sz w:val="14"/>
                <w:szCs w:val="14"/>
              </w:rPr>
              <w:t>Прибыль на капитальные вложения</w:t>
            </w:r>
          </w:p>
        </w:tc>
        <w:tc>
          <w:tcPr>
            <w:tcW w:w="463" w:type="pct"/>
            <w:noWrap/>
            <w:vAlign w:val="center"/>
            <w:hideMark/>
          </w:tcPr>
          <w:p w14:paraId="3DD4A7FF"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223DA539"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31F84F67" w14:textId="77777777" w:rsidR="00C51F9D" w:rsidRPr="00C51F9D" w:rsidRDefault="00C51F9D" w:rsidP="00C51F9D">
            <w:pPr>
              <w:jc w:val="right"/>
              <w:rPr>
                <w:color w:val="000000"/>
                <w:sz w:val="14"/>
                <w:szCs w:val="14"/>
              </w:rPr>
            </w:pPr>
            <w:r w:rsidRPr="00C51F9D">
              <w:rPr>
                <w:color w:val="000000"/>
                <w:sz w:val="14"/>
                <w:szCs w:val="14"/>
              </w:rPr>
              <w:t>13 032,59</w:t>
            </w:r>
          </w:p>
        </w:tc>
        <w:tc>
          <w:tcPr>
            <w:tcW w:w="541" w:type="pct"/>
            <w:noWrap/>
            <w:vAlign w:val="bottom"/>
            <w:hideMark/>
          </w:tcPr>
          <w:p w14:paraId="1E0AF823"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noWrap/>
            <w:vAlign w:val="bottom"/>
            <w:hideMark/>
          </w:tcPr>
          <w:p w14:paraId="25DE28C3" w14:textId="77777777" w:rsidR="00C51F9D" w:rsidRPr="00C51F9D" w:rsidRDefault="00C51F9D" w:rsidP="00C51F9D">
            <w:pPr>
              <w:rPr>
                <w:color w:val="000000"/>
                <w:sz w:val="14"/>
                <w:szCs w:val="14"/>
              </w:rPr>
            </w:pPr>
            <w:r w:rsidRPr="00C51F9D">
              <w:rPr>
                <w:color w:val="000000"/>
                <w:sz w:val="14"/>
                <w:szCs w:val="14"/>
              </w:rPr>
              <w:t>Экспертоное заключение</w:t>
            </w:r>
          </w:p>
        </w:tc>
        <w:tc>
          <w:tcPr>
            <w:tcW w:w="358" w:type="pct"/>
            <w:noWrap/>
            <w:vAlign w:val="bottom"/>
            <w:hideMark/>
          </w:tcPr>
          <w:p w14:paraId="56CE96B5"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4E787DBD"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6953CFAE" w14:textId="77777777" w:rsidTr="00490E4B">
        <w:trPr>
          <w:trHeight w:val="20"/>
        </w:trPr>
        <w:tc>
          <w:tcPr>
            <w:tcW w:w="1097" w:type="pct"/>
            <w:gridSpan w:val="2"/>
            <w:vAlign w:val="bottom"/>
            <w:hideMark/>
          </w:tcPr>
          <w:p w14:paraId="67AB9640" w14:textId="77777777" w:rsidR="00C51F9D" w:rsidRPr="00C51F9D" w:rsidRDefault="00C51F9D" w:rsidP="00C51F9D">
            <w:pPr>
              <w:jc w:val="center"/>
              <w:rPr>
                <w:color w:val="000000"/>
                <w:sz w:val="14"/>
                <w:szCs w:val="14"/>
              </w:rPr>
            </w:pPr>
            <w:r w:rsidRPr="00C51F9D">
              <w:rPr>
                <w:color w:val="000000"/>
                <w:sz w:val="14"/>
                <w:szCs w:val="14"/>
              </w:rPr>
              <w:t>Проверка прибыли на капитальные вложения (не более 12% от НВВ на содержание сетей)</w:t>
            </w:r>
          </w:p>
        </w:tc>
        <w:tc>
          <w:tcPr>
            <w:tcW w:w="463" w:type="pct"/>
            <w:noWrap/>
            <w:vAlign w:val="center"/>
            <w:hideMark/>
          </w:tcPr>
          <w:p w14:paraId="3CB00245"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4753F5EB"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7B0E24F0" w14:textId="77777777" w:rsidR="00C51F9D" w:rsidRPr="00C51F9D" w:rsidRDefault="00C51F9D" w:rsidP="00C51F9D">
            <w:pPr>
              <w:jc w:val="right"/>
              <w:rPr>
                <w:color w:val="000000"/>
                <w:sz w:val="14"/>
                <w:szCs w:val="14"/>
              </w:rPr>
            </w:pPr>
            <w:r w:rsidRPr="00C51F9D">
              <w:rPr>
                <w:color w:val="000000"/>
                <w:sz w:val="14"/>
                <w:szCs w:val="14"/>
              </w:rPr>
              <w:t>2,21%</w:t>
            </w:r>
          </w:p>
        </w:tc>
        <w:tc>
          <w:tcPr>
            <w:tcW w:w="541" w:type="pct"/>
            <w:noWrap/>
            <w:vAlign w:val="bottom"/>
            <w:hideMark/>
          </w:tcPr>
          <w:p w14:paraId="68AC12F5" w14:textId="77777777" w:rsidR="00C51F9D" w:rsidRPr="00C51F9D" w:rsidRDefault="00C51F9D" w:rsidP="00C51F9D">
            <w:pPr>
              <w:jc w:val="right"/>
              <w:rPr>
                <w:color w:val="000000"/>
                <w:sz w:val="14"/>
                <w:szCs w:val="14"/>
              </w:rPr>
            </w:pPr>
            <w:r w:rsidRPr="00C51F9D">
              <w:rPr>
                <w:color w:val="000000"/>
                <w:sz w:val="14"/>
                <w:szCs w:val="14"/>
              </w:rPr>
              <w:t>0,00%</w:t>
            </w:r>
          </w:p>
        </w:tc>
        <w:tc>
          <w:tcPr>
            <w:tcW w:w="1003" w:type="pct"/>
            <w:noWrap/>
            <w:vAlign w:val="bottom"/>
            <w:hideMark/>
          </w:tcPr>
          <w:p w14:paraId="2C601FF1"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EB61958"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2AF73909"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0E34E75E" w14:textId="77777777" w:rsidTr="00490E4B">
        <w:trPr>
          <w:trHeight w:val="20"/>
        </w:trPr>
        <w:tc>
          <w:tcPr>
            <w:tcW w:w="1097" w:type="pct"/>
            <w:gridSpan w:val="2"/>
            <w:vAlign w:val="bottom"/>
            <w:hideMark/>
          </w:tcPr>
          <w:p w14:paraId="4F533601" w14:textId="77777777" w:rsidR="00C51F9D" w:rsidRPr="00C51F9D" w:rsidRDefault="00C51F9D" w:rsidP="00C51F9D">
            <w:pPr>
              <w:jc w:val="center"/>
              <w:rPr>
                <w:b/>
                <w:bCs/>
                <w:color w:val="000000"/>
                <w:sz w:val="14"/>
                <w:szCs w:val="14"/>
              </w:rPr>
            </w:pPr>
            <w:r w:rsidRPr="00C51F9D">
              <w:rPr>
                <w:b/>
                <w:bCs/>
                <w:color w:val="000000"/>
                <w:sz w:val="14"/>
                <w:szCs w:val="14"/>
              </w:rPr>
              <w:t>Итого неподконтрольных расходов</w:t>
            </w:r>
          </w:p>
        </w:tc>
        <w:tc>
          <w:tcPr>
            <w:tcW w:w="463" w:type="pct"/>
            <w:noWrap/>
            <w:vAlign w:val="center"/>
            <w:hideMark/>
          </w:tcPr>
          <w:p w14:paraId="464B9E81"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5E0C820B" w14:textId="77777777" w:rsidR="00C51F9D" w:rsidRPr="00C51F9D" w:rsidRDefault="00C51F9D" w:rsidP="00C51F9D">
            <w:pPr>
              <w:jc w:val="right"/>
              <w:rPr>
                <w:b/>
                <w:bCs/>
                <w:color w:val="000000"/>
                <w:sz w:val="14"/>
                <w:szCs w:val="14"/>
              </w:rPr>
            </w:pPr>
            <w:r w:rsidRPr="00C51F9D">
              <w:rPr>
                <w:b/>
                <w:bCs/>
                <w:color w:val="000000"/>
                <w:sz w:val="14"/>
                <w:szCs w:val="14"/>
              </w:rPr>
              <w:t>217 283,71</w:t>
            </w:r>
          </w:p>
        </w:tc>
        <w:tc>
          <w:tcPr>
            <w:tcW w:w="518" w:type="pct"/>
            <w:noWrap/>
            <w:vAlign w:val="bottom"/>
            <w:hideMark/>
          </w:tcPr>
          <w:p w14:paraId="20E5CF44" w14:textId="77777777" w:rsidR="00C51F9D" w:rsidRPr="00C51F9D" w:rsidRDefault="00C51F9D" w:rsidP="00C51F9D">
            <w:pPr>
              <w:jc w:val="right"/>
              <w:rPr>
                <w:b/>
                <w:bCs/>
                <w:color w:val="000000"/>
                <w:sz w:val="14"/>
                <w:szCs w:val="14"/>
              </w:rPr>
            </w:pPr>
            <w:r w:rsidRPr="00C51F9D">
              <w:rPr>
                <w:b/>
                <w:bCs/>
                <w:color w:val="000000"/>
                <w:sz w:val="14"/>
                <w:szCs w:val="14"/>
              </w:rPr>
              <w:t>291 909,16</w:t>
            </w:r>
          </w:p>
        </w:tc>
        <w:tc>
          <w:tcPr>
            <w:tcW w:w="541" w:type="pct"/>
            <w:noWrap/>
            <w:vAlign w:val="bottom"/>
            <w:hideMark/>
          </w:tcPr>
          <w:p w14:paraId="2B4D336E" w14:textId="77777777" w:rsidR="00C51F9D" w:rsidRPr="00C51F9D" w:rsidRDefault="00C51F9D" w:rsidP="00C51F9D">
            <w:pPr>
              <w:jc w:val="right"/>
              <w:rPr>
                <w:b/>
                <w:bCs/>
                <w:color w:val="000000"/>
                <w:sz w:val="14"/>
                <w:szCs w:val="14"/>
              </w:rPr>
            </w:pPr>
            <w:r w:rsidRPr="00C51F9D">
              <w:rPr>
                <w:b/>
                <w:bCs/>
                <w:color w:val="000000"/>
                <w:sz w:val="14"/>
                <w:szCs w:val="14"/>
              </w:rPr>
              <w:t>223 259,26</w:t>
            </w:r>
          </w:p>
        </w:tc>
        <w:tc>
          <w:tcPr>
            <w:tcW w:w="1003" w:type="pct"/>
            <w:noWrap/>
            <w:vAlign w:val="bottom"/>
            <w:hideMark/>
          </w:tcPr>
          <w:p w14:paraId="4BBAC0A0" w14:textId="77777777" w:rsidR="00C51F9D" w:rsidRPr="00C51F9D" w:rsidRDefault="00C51F9D" w:rsidP="00C51F9D">
            <w:pPr>
              <w:rPr>
                <w:b/>
                <w:bCs/>
                <w:color w:val="000000"/>
                <w:sz w:val="14"/>
                <w:szCs w:val="14"/>
              </w:rPr>
            </w:pPr>
            <w:r w:rsidRPr="00C51F9D">
              <w:rPr>
                <w:b/>
                <w:bCs/>
                <w:color w:val="000000"/>
                <w:sz w:val="14"/>
                <w:szCs w:val="14"/>
              </w:rPr>
              <w:t> </w:t>
            </w:r>
          </w:p>
        </w:tc>
        <w:tc>
          <w:tcPr>
            <w:tcW w:w="358" w:type="pct"/>
            <w:noWrap/>
            <w:vAlign w:val="bottom"/>
            <w:hideMark/>
          </w:tcPr>
          <w:p w14:paraId="567CA6C5" w14:textId="77777777" w:rsidR="00C51F9D" w:rsidRPr="00C51F9D" w:rsidRDefault="00C51F9D" w:rsidP="00C51F9D">
            <w:pPr>
              <w:jc w:val="right"/>
              <w:rPr>
                <w:color w:val="000000"/>
                <w:sz w:val="14"/>
                <w:szCs w:val="14"/>
              </w:rPr>
            </w:pPr>
            <w:r w:rsidRPr="00C51F9D">
              <w:rPr>
                <w:color w:val="000000"/>
                <w:sz w:val="14"/>
                <w:szCs w:val="14"/>
              </w:rPr>
              <w:t>5 976</w:t>
            </w:r>
          </w:p>
        </w:tc>
        <w:tc>
          <w:tcPr>
            <w:tcW w:w="544" w:type="pct"/>
            <w:noWrap/>
            <w:vAlign w:val="bottom"/>
            <w:hideMark/>
          </w:tcPr>
          <w:p w14:paraId="0716BBF2" w14:textId="77777777" w:rsidR="00C51F9D" w:rsidRPr="00C51F9D" w:rsidRDefault="00C51F9D" w:rsidP="00C51F9D">
            <w:pPr>
              <w:jc w:val="right"/>
              <w:rPr>
                <w:color w:val="000000"/>
                <w:sz w:val="14"/>
                <w:szCs w:val="14"/>
              </w:rPr>
            </w:pPr>
            <w:r w:rsidRPr="00C51F9D">
              <w:rPr>
                <w:color w:val="000000"/>
                <w:sz w:val="14"/>
                <w:szCs w:val="14"/>
              </w:rPr>
              <w:t>3%</w:t>
            </w:r>
          </w:p>
        </w:tc>
      </w:tr>
      <w:tr w:rsidR="00C51F9D" w:rsidRPr="00C51F9D" w14:paraId="2716FB17" w14:textId="77777777" w:rsidTr="00490E4B">
        <w:trPr>
          <w:trHeight w:val="20"/>
        </w:trPr>
        <w:tc>
          <w:tcPr>
            <w:tcW w:w="232" w:type="pct"/>
            <w:vAlign w:val="bottom"/>
            <w:hideMark/>
          </w:tcPr>
          <w:p w14:paraId="1E9CBA52"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865" w:type="pct"/>
            <w:noWrap/>
            <w:vAlign w:val="bottom"/>
            <w:hideMark/>
          </w:tcPr>
          <w:p w14:paraId="7DA4A5F7"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63" w:type="pct"/>
            <w:noWrap/>
            <w:vAlign w:val="center"/>
            <w:hideMark/>
          </w:tcPr>
          <w:p w14:paraId="307FEE31"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36E19236"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18" w:type="pct"/>
            <w:noWrap/>
            <w:vAlign w:val="bottom"/>
            <w:hideMark/>
          </w:tcPr>
          <w:p w14:paraId="06B2F53E" w14:textId="77777777" w:rsidR="00C51F9D" w:rsidRPr="00C51F9D" w:rsidRDefault="00C51F9D" w:rsidP="00C51F9D">
            <w:pPr>
              <w:jc w:val="right"/>
              <w:rPr>
                <w:b/>
                <w:bCs/>
                <w:sz w:val="14"/>
                <w:szCs w:val="14"/>
              </w:rPr>
            </w:pPr>
            <w:r w:rsidRPr="00C51F9D">
              <w:rPr>
                <w:b/>
                <w:bCs/>
                <w:sz w:val="14"/>
                <w:szCs w:val="14"/>
              </w:rPr>
              <w:t>37 400,80</w:t>
            </w:r>
          </w:p>
        </w:tc>
        <w:tc>
          <w:tcPr>
            <w:tcW w:w="541" w:type="pct"/>
            <w:noWrap/>
            <w:vAlign w:val="bottom"/>
            <w:hideMark/>
          </w:tcPr>
          <w:p w14:paraId="1A76F3EA" w14:textId="77777777" w:rsidR="00C51F9D" w:rsidRPr="00C51F9D" w:rsidRDefault="00C51F9D" w:rsidP="00C51F9D">
            <w:pPr>
              <w:jc w:val="right"/>
              <w:rPr>
                <w:b/>
                <w:bCs/>
                <w:sz w:val="14"/>
                <w:szCs w:val="14"/>
              </w:rPr>
            </w:pPr>
            <w:r w:rsidRPr="00C51F9D">
              <w:rPr>
                <w:b/>
                <w:bCs/>
                <w:sz w:val="14"/>
                <w:szCs w:val="14"/>
              </w:rPr>
              <w:t>5 290,82</w:t>
            </w:r>
          </w:p>
        </w:tc>
        <w:tc>
          <w:tcPr>
            <w:tcW w:w="1003" w:type="pct"/>
            <w:vAlign w:val="bottom"/>
            <w:hideMark/>
          </w:tcPr>
          <w:p w14:paraId="607807CF" w14:textId="77777777" w:rsidR="00C51F9D" w:rsidRPr="00C51F9D" w:rsidRDefault="00C51F9D" w:rsidP="00C51F9D">
            <w:pPr>
              <w:rPr>
                <w:color w:val="000000"/>
                <w:sz w:val="14"/>
                <w:szCs w:val="14"/>
              </w:rPr>
            </w:pPr>
            <w:r w:rsidRPr="00C51F9D">
              <w:rPr>
                <w:color w:val="000000"/>
                <w:sz w:val="14"/>
                <w:szCs w:val="14"/>
              </w:rPr>
              <w:t>Согласно пункту 34(1) Основ ценообразования.</w:t>
            </w:r>
          </w:p>
        </w:tc>
        <w:tc>
          <w:tcPr>
            <w:tcW w:w="358" w:type="pct"/>
            <w:noWrap/>
            <w:vAlign w:val="bottom"/>
            <w:hideMark/>
          </w:tcPr>
          <w:p w14:paraId="77D08C0D" w14:textId="77777777" w:rsidR="00C51F9D" w:rsidRPr="00C51F9D" w:rsidRDefault="00C51F9D" w:rsidP="00C51F9D">
            <w:pPr>
              <w:jc w:val="right"/>
              <w:rPr>
                <w:color w:val="000000"/>
                <w:sz w:val="14"/>
                <w:szCs w:val="14"/>
              </w:rPr>
            </w:pPr>
            <w:r w:rsidRPr="00C51F9D">
              <w:rPr>
                <w:color w:val="000000"/>
                <w:sz w:val="14"/>
                <w:szCs w:val="14"/>
              </w:rPr>
              <w:t>5 291</w:t>
            </w:r>
          </w:p>
        </w:tc>
        <w:tc>
          <w:tcPr>
            <w:tcW w:w="544" w:type="pct"/>
            <w:noWrap/>
            <w:vAlign w:val="bottom"/>
            <w:hideMark/>
          </w:tcPr>
          <w:p w14:paraId="1699D898" w14:textId="77777777" w:rsidR="00C51F9D" w:rsidRPr="00C51F9D" w:rsidRDefault="00C51F9D" w:rsidP="00C51F9D">
            <w:pPr>
              <w:jc w:val="right"/>
              <w:rPr>
                <w:color w:val="000000"/>
                <w:sz w:val="14"/>
                <w:szCs w:val="14"/>
              </w:rPr>
            </w:pPr>
            <w:r w:rsidRPr="00C51F9D">
              <w:rPr>
                <w:color w:val="000000"/>
                <w:sz w:val="14"/>
                <w:szCs w:val="14"/>
              </w:rPr>
              <w:t>0%</w:t>
            </w:r>
          </w:p>
        </w:tc>
      </w:tr>
      <w:tr w:rsidR="00C51F9D" w:rsidRPr="00C51F9D" w14:paraId="2B92BCAF" w14:textId="77777777" w:rsidTr="00490E4B">
        <w:trPr>
          <w:trHeight w:val="20"/>
        </w:trPr>
        <w:tc>
          <w:tcPr>
            <w:tcW w:w="232" w:type="pct"/>
            <w:noWrap/>
            <w:vAlign w:val="bottom"/>
            <w:hideMark/>
          </w:tcPr>
          <w:p w14:paraId="37AB59DA" w14:textId="77777777" w:rsidR="00C51F9D" w:rsidRPr="00C51F9D" w:rsidRDefault="00C51F9D" w:rsidP="00C51F9D">
            <w:pPr>
              <w:jc w:val="center"/>
              <w:rPr>
                <w:b/>
                <w:bCs/>
                <w:color w:val="000000"/>
                <w:sz w:val="14"/>
                <w:szCs w:val="14"/>
              </w:rPr>
            </w:pPr>
            <w:r w:rsidRPr="00C51F9D">
              <w:rPr>
                <w:b/>
                <w:bCs/>
                <w:color w:val="000000"/>
                <w:sz w:val="14"/>
                <w:szCs w:val="14"/>
              </w:rPr>
              <w:lastRenderedPageBreak/>
              <w:t>5.</w:t>
            </w:r>
          </w:p>
        </w:tc>
        <w:tc>
          <w:tcPr>
            <w:tcW w:w="865" w:type="pct"/>
            <w:vAlign w:val="bottom"/>
            <w:hideMark/>
          </w:tcPr>
          <w:p w14:paraId="43A2D863" w14:textId="77777777" w:rsidR="00C51F9D" w:rsidRPr="00C51F9D" w:rsidRDefault="00C51F9D" w:rsidP="00C51F9D">
            <w:pPr>
              <w:rPr>
                <w:color w:val="000000"/>
                <w:sz w:val="14"/>
                <w:szCs w:val="14"/>
              </w:rPr>
            </w:pPr>
            <w:r w:rsidRPr="00C51F9D">
              <w:rPr>
                <w:color w:val="000000"/>
                <w:sz w:val="14"/>
                <w:szCs w:val="14"/>
              </w:rPr>
              <w:t xml:space="preserve">Расходы, связанные с компенсацией незапланированных расходов (+) или полученного избытка (-) </w:t>
            </w:r>
          </w:p>
        </w:tc>
        <w:tc>
          <w:tcPr>
            <w:tcW w:w="463" w:type="pct"/>
            <w:noWrap/>
            <w:vAlign w:val="center"/>
            <w:hideMark/>
          </w:tcPr>
          <w:p w14:paraId="59541FC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0B544959" w14:textId="77777777" w:rsidR="00C51F9D" w:rsidRPr="00C51F9D" w:rsidRDefault="00C51F9D" w:rsidP="00C51F9D">
            <w:pPr>
              <w:jc w:val="right"/>
              <w:rPr>
                <w:color w:val="000000"/>
                <w:sz w:val="14"/>
                <w:szCs w:val="14"/>
              </w:rPr>
            </w:pPr>
            <w:r w:rsidRPr="00C51F9D">
              <w:rPr>
                <w:color w:val="000000"/>
                <w:sz w:val="14"/>
                <w:szCs w:val="14"/>
              </w:rPr>
              <w:t>-79 984,75</w:t>
            </w:r>
          </w:p>
        </w:tc>
        <w:tc>
          <w:tcPr>
            <w:tcW w:w="518" w:type="pct"/>
            <w:noWrap/>
            <w:vAlign w:val="bottom"/>
            <w:hideMark/>
          </w:tcPr>
          <w:p w14:paraId="3B8EA151" w14:textId="77777777" w:rsidR="00C51F9D" w:rsidRPr="00C51F9D" w:rsidRDefault="00C51F9D" w:rsidP="00C51F9D">
            <w:pPr>
              <w:jc w:val="right"/>
              <w:rPr>
                <w:color w:val="000000"/>
                <w:sz w:val="14"/>
                <w:szCs w:val="14"/>
              </w:rPr>
            </w:pPr>
            <w:r w:rsidRPr="00C51F9D">
              <w:rPr>
                <w:color w:val="000000"/>
                <w:sz w:val="14"/>
                <w:szCs w:val="14"/>
              </w:rPr>
              <w:t>-38 877,41</w:t>
            </w:r>
          </w:p>
        </w:tc>
        <w:tc>
          <w:tcPr>
            <w:tcW w:w="541" w:type="pct"/>
            <w:noWrap/>
            <w:vAlign w:val="bottom"/>
            <w:hideMark/>
          </w:tcPr>
          <w:p w14:paraId="69CF6CED" w14:textId="77777777" w:rsidR="00C51F9D" w:rsidRPr="00C51F9D" w:rsidRDefault="00C51F9D" w:rsidP="00C51F9D">
            <w:pPr>
              <w:jc w:val="right"/>
              <w:rPr>
                <w:color w:val="000000"/>
                <w:sz w:val="14"/>
                <w:szCs w:val="14"/>
              </w:rPr>
            </w:pPr>
            <w:r w:rsidRPr="00C51F9D">
              <w:rPr>
                <w:color w:val="000000"/>
                <w:sz w:val="14"/>
                <w:szCs w:val="14"/>
              </w:rPr>
              <w:t>-86 230,42</w:t>
            </w:r>
          </w:p>
        </w:tc>
        <w:tc>
          <w:tcPr>
            <w:tcW w:w="1003" w:type="pct"/>
            <w:vAlign w:val="bottom"/>
            <w:hideMark/>
          </w:tcPr>
          <w:p w14:paraId="5592AB65" w14:textId="77777777" w:rsidR="00C51F9D" w:rsidRPr="00C51F9D" w:rsidRDefault="00C51F9D" w:rsidP="00C51F9D">
            <w:pPr>
              <w:rPr>
                <w:color w:val="000000"/>
                <w:sz w:val="14"/>
                <w:szCs w:val="14"/>
              </w:rPr>
            </w:pPr>
            <w:r w:rsidRPr="00C51F9D">
              <w:rPr>
                <w:color w:val="000000"/>
                <w:sz w:val="14"/>
                <w:szCs w:val="14"/>
              </w:rPr>
              <w:t>Расчет произведен в соответствии с Методическими указаниями 98-э</w:t>
            </w:r>
          </w:p>
        </w:tc>
        <w:tc>
          <w:tcPr>
            <w:tcW w:w="358" w:type="pct"/>
            <w:noWrap/>
            <w:vAlign w:val="bottom"/>
            <w:hideMark/>
          </w:tcPr>
          <w:p w14:paraId="76C61FB9" w14:textId="77777777" w:rsidR="00C51F9D" w:rsidRPr="00C51F9D" w:rsidRDefault="00C51F9D" w:rsidP="00C51F9D">
            <w:pPr>
              <w:jc w:val="right"/>
              <w:rPr>
                <w:color w:val="000000"/>
                <w:sz w:val="14"/>
                <w:szCs w:val="14"/>
              </w:rPr>
            </w:pPr>
            <w:r w:rsidRPr="00C51F9D">
              <w:rPr>
                <w:color w:val="000000"/>
                <w:sz w:val="14"/>
                <w:szCs w:val="14"/>
              </w:rPr>
              <w:t>-6 246</w:t>
            </w:r>
          </w:p>
        </w:tc>
        <w:tc>
          <w:tcPr>
            <w:tcW w:w="544" w:type="pct"/>
            <w:noWrap/>
            <w:vAlign w:val="bottom"/>
            <w:hideMark/>
          </w:tcPr>
          <w:p w14:paraId="29BBFAD6" w14:textId="77777777" w:rsidR="00C51F9D" w:rsidRPr="00C51F9D" w:rsidRDefault="00C51F9D" w:rsidP="00C51F9D">
            <w:pPr>
              <w:jc w:val="right"/>
              <w:rPr>
                <w:color w:val="000000"/>
                <w:sz w:val="14"/>
                <w:szCs w:val="14"/>
              </w:rPr>
            </w:pPr>
            <w:r w:rsidRPr="00C51F9D">
              <w:rPr>
                <w:color w:val="000000"/>
                <w:sz w:val="14"/>
                <w:szCs w:val="14"/>
              </w:rPr>
              <w:t>8%</w:t>
            </w:r>
          </w:p>
        </w:tc>
      </w:tr>
      <w:tr w:rsidR="00C51F9D" w:rsidRPr="00C51F9D" w14:paraId="11E0712D" w14:textId="77777777" w:rsidTr="00490E4B">
        <w:trPr>
          <w:trHeight w:val="20"/>
        </w:trPr>
        <w:tc>
          <w:tcPr>
            <w:tcW w:w="5000" w:type="pct"/>
            <w:gridSpan w:val="9"/>
            <w:vAlign w:val="bottom"/>
            <w:hideMark/>
          </w:tcPr>
          <w:p w14:paraId="375D505A" w14:textId="77777777" w:rsidR="00C51F9D" w:rsidRPr="00C51F9D" w:rsidRDefault="00C51F9D" w:rsidP="00C51F9D">
            <w:pPr>
              <w:rPr>
                <w:b/>
                <w:bCs/>
                <w:color w:val="000000"/>
                <w:sz w:val="14"/>
                <w:szCs w:val="14"/>
              </w:rPr>
            </w:pPr>
            <w:r w:rsidRPr="00C51F9D">
              <w:rPr>
                <w:b/>
                <w:bCs/>
                <w:color w:val="000000"/>
                <w:sz w:val="14"/>
                <w:szCs w:val="14"/>
              </w:rPr>
              <w:t>6. Корректировка НВВ в соответствии с параметрами надёжности и качества</w:t>
            </w:r>
          </w:p>
        </w:tc>
      </w:tr>
      <w:tr w:rsidR="00C51F9D" w:rsidRPr="00C51F9D" w14:paraId="1E6196AF" w14:textId="77777777" w:rsidTr="00490E4B">
        <w:trPr>
          <w:trHeight w:val="20"/>
        </w:trPr>
        <w:tc>
          <w:tcPr>
            <w:tcW w:w="232" w:type="pct"/>
            <w:noWrap/>
            <w:vAlign w:val="bottom"/>
            <w:hideMark/>
          </w:tcPr>
          <w:p w14:paraId="6A629513" w14:textId="77777777" w:rsidR="00C51F9D" w:rsidRPr="00C51F9D" w:rsidRDefault="00C51F9D" w:rsidP="00C51F9D">
            <w:pPr>
              <w:jc w:val="right"/>
              <w:rPr>
                <w:color w:val="000000"/>
                <w:sz w:val="14"/>
                <w:szCs w:val="14"/>
              </w:rPr>
            </w:pPr>
            <w:r w:rsidRPr="00C51F9D">
              <w:rPr>
                <w:color w:val="000000"/>
                <w:sz w:val="14"/>
                <w:szCs w:val="14"/>
              </w:rPr>
              <w:t>6.1.</w:t>
            </w:r>
          </w:p>
        </w:tc>
        <w:tc>
          <w:tcPr>
            <w:tcW w:w="865" w:type="pct"/>
            <w:noWrap/>
            <w:vAlign w:val="bottom"/>
            <w:hideMark/>
          </w:tcPr>
          <w:p w14:paraId="62FDEFEA" w14:textId="77777777" w:rsidR="00C51F9D" w:rsidRPr="00C51F9D" w:rsidRDefault="00C51F9D" w:rsidP="00C51F9D">
            <w:pPr>
              <w:rPr>
                <w:color w:val="000000"/>
                <w:sz w:val="14"/>
                <w:szCs w:val="14"/>
              </w:rPr>
            </w:pPr>
            <w:r w:rsidRPr="00C51F9D">
              <w:rPr>
                <w:color w:val="000000"/>
                <w:sz w:val="14"/>
                <w:szCs w:val="14"/>
              </w:rPr>
              <w:t>Коэффициент надёжности и качества</w:t>
            </w:r>
          </w:p>
        </w:tc>
        <w:tc>
          <w:tcPr>
            <w:tcW w:w="463" w:type="pct"/>
            <w:noWrap/>
            <w:vAlign w:val="center"/>
            <w:hideMark/>
          </w:tcPr>
          <w:p w14:paraId="42E9C112" w14:textId="77777777" w:rsidR="00C51F9D" w:rsidRPr="00C51F9D" w:rsidRDefault="00C51F9D" w:rsidP="00C51F9D">
            <w:pPr>
              <w:jc w:val="center"/>
              <w:rPr>
                <w:color w:val="000000"/>
                <w:sz w:val="14"/>
                <w:szCs w:val="14"/>
              </w:rPr>
            </w:pPr>
            <w:r w:rsidRPr="00C51F9D">
              <w:rPr>
                <w:color w:val="000000"/>
                <w:sz w:val="14"/>
                <w:szCs w:val="14"/>
              </w:rPr>
              <w:t> </w:t>
            </w:r>
          </w:p>
        </w:tc>
        <w:tc>
          <w:tcPr>
            <w:tcW w:w="476" w:type="pct"/>
            <w:noWrap/>
            <w:vAlign w:val="bottom"/>
            <w:hideMark/>
          </w:tcPr>
          <w:p w14:paraId="1CA099F2" w14:textId="77777777" w:rsidR="00C51F9D" w:rsidRPr="00C51F9D" w:rsidRDefault="00C51F9D" w:rsidP="00C51F9D">
            <w:pPr>
              <w:jc w:val="right"/>
              <w:rPr>
                <w:color w:val="000000"/>
                <w:sz w:val="14"/>
                <w:szCs w:val="14"/>
              </w:rPr>
            </w:pPr>
            <w:r w:rsidRPr="00C51F9D">
              <w:rPr>
                <w:color w:val="000000"/>
                <w:sz w:val="14"/>
                <w:szCs w:val="14"/>
              </w:rPr>
              <w:t>0,012</w:t>
            </w:r>
          </w:p>
        </w:tc>
        <w:tc>
          <w:tcPr>
            <w:tcW w:w="518" w:type="pct"/>
            <w:noWrap/>
            <w:vAlign w:val="bottom"/>
            <w:hideMark/>
          </w:tcPr>
          <w:p w14:paraId="583E9A8D" w14:textId="77777777" w:rsidR="00C51F9D" w:rsidRPr="00C51F9D" w:rsidRDefault="00C51F9D" w:rsidP="00C51F9D">
            <w:pPr>
              <w:jc w:val="right"/>
              <w:rPr>
                <w:color w:val="000000"/>
                <w:sz w:val="14"/>
                <w:szCs w:val="14"/>
              </w:rPr>
            </w:pPr>
            <w:r w:rsidRPr="00C51F9D">
              <w:rPr>
                <w:color w:val="000000"/>
                <w:sz w:val="14"/>
                <w:szCs w:val="14"/>
              </w:rPr>
              <w:t>0,012</w:t>
            </w:r>
          </w:p>
        </w:tc>
        <w:tc>
          <w:tcPr>
            <w:tcW w:w="541" w:type="pct"/>
            <w:noWrap/>
            <w:vAlign w:val="bottom"/>
            <w:hideMark/>
          </w:tcPr>
          <w:p w14:paraId="74BBF18E" w14:textId="77777777" w:rsidR="00C51F9D" w:rsidRPr="00C51F9D" w:rsidRDefault="00C51F9D" w:rsidP="00C51F9D">
            <w:pPr>
              <w:jc w:val="right"/>
              <w:rPr>
                <w:color w:val="000000"/>
                <w:sz w:val="14"/>
                <w:szCs w:val="14"/>
              </w:rPr>
            </w:pPr>
            <w:r w:rsidRPr="00C51F9D">
              <w:rPr>
                <w:color w:val="000000"/>
                <w:sz w:val="14"/>
                <w:szCs w:val="14"/>
              </w:rPr>
              <w:t>0,012</w:t>
            </w:r>
          </w:p>
        </w:tc>
        <w:tc>
          <w:tcPr>
            <w:tcW w:w="1003" w:type="pct"/>
            <w:noWrap/>
            <w:vAlign w:val="bottom"/>
            <w:hideMark/>
          </w:tcPr>
          <w:p w14:paraId="692EC8B9" w14:textId="77777777" w:rsidR="00C51F9D" w:rsidRPr="00C51F9D" w:rsidRDefault="00C51F9D" w:rsidP="00C51F9D">
            <w:pPr>
              <w:rPr>
                <w:color w:val="000000"/>
                <w:sz w:val="14"/>
                <w:szCs w:val="14"/>
              </w:rPr>
            </w:pPr>
            <w:r w:rsidRPr="00C51F9D">
              <w:rPr>
                <w:color w:val="000000"/>
                <w:sz w:val="14"/>
                <w:szCs w:val="14"/>
              </w:rPr>
              <w:t>план 2024, стр 1589</w:t>
            </w:r>
          </w:p>
        </w:tc>
        <w:tc>
          <w:tcPr>
            <w:tcW w:w="358" w:type="pct"/>
            <w:noWrap/>
            <w:vAlign w:val="bottom"/>
            <w:hideMark/>
          </w:tcPr>
          <w:p w14:paraId="42D75007"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5925E8D2" w14:textId="77777777" w:rsidR="00C51F9D" w:rsidRPr="00C51F9D" w:rsidRDefault="00C51F9D" w:rsidP="00C51F9D">
            <w:pPr>
              <w:jc w:val="right"/>
              <w:rPr>
                <w:color w:val="000000"/>
                <w:sz w:val="14"/>
                <w:szCs w:val="14"/>
              </w:rPr>
            </w:pPr>
            <w:r w:rsidRPr="00C51F9D">
              <w:rPr>
                <w:color w:val="000000"/>
                <w:sz w:val="14"/>
                <w:szCs w:val="14"/>
              </w:rPr>
              <w:t>0,0%</w:t>
            </w:r>
          </w:p>
        </w:tc>
      </w:tr>
      <w:tr w:rsidR="00C51F9D" w:rsidRPr="00C51F9D" w14:paraId="0756D718" w14:textId="77777777" w:rsidTr="00490E4B">
        <w:trPr>
          <w:trHeight w:val="20"/>
        </w:trPr>
        <w:tc>
          <w:tcPr>
            <w:tcW w:w="232" w:type="pct"/>
            <w:noWrap/>
            <w:vAlign w:val="bottom"/>
            <w:hideMark/>
          </w:tcPr>
          <w:p w14:paraId="20DE7B9D" w14:textId="77777777" w:rsidR="00C51F9D" w:rsidRPr="00C51F9D" w:rsidRDefault="00C51F9D" w:rsidP="00C51F9D">
            <w:pPr>
              <w:jc w:val="right"/>
              <w:rPr>
                <w:color w:val="000000"/>
                <w:sz w:val="14"/>
                <w:szCs w:val="14"/>
              </w:rPr>
            </w:pPr>
            <w:r w:rsidRPr="00C51F9D">
              <w:rPr>
                <w:color w:val="000000"/>
                <w:sz w:val="14"/>
                <w:szCs w:val="14"/>
              </w:rPr>
              <w:t>6.2.</w:t>
            </w:r>
          </w:p>
        </w:tc>
        <w:tc>
          <w:tcPr>
            <w:tcW w:w="865" w:type="pct"/>
            <w:noWrap/>
            <w:vAlign w:val="bottom"/>
            <w:hideMark/>
          </w:tcPr>
          <w:p w14:paraId="1238E6D1" w14:textId="77777777" w:rsidR="00C51F9D" w:rsidRPr="00C51F9D" w:rsidRDefault="00C51F9D" w:rsidP="00C51F9D">
            <w:pPr>
              <w:rPr>
                <w:color w:val="000000"/>
                <w:sz w:val="14"/>
                <w:szCs w:val="14"/>
              </w:rPr>
            </w:pPr>
            <w:r w:rsidRPr="00C51F9D">
              <w:rPr>
                <w:color w:val="000000"/>
                <w:sz w:val="14"/>
                <w:szCs w:val="14"/>
              </w:rPr>
              <w:t>НВВ 2022 года</w:t>
            </w:r>
          </w:p>
        </w:tc>
        <w:tc>
          <w:tcPr>
            <w:tcW w:w="463" w:type="pct"/>
            <w:noWrap/>
            <w:vAlign w:val="center"/>
            <w:hideMark/>
          </w:tcPr>
          <w:p w14:paraId="2BFB9CEB"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76" w:type="pct"/>
            <w:noWrap/>
            <w:vAlign w:val="bottom"/>
            <w:hideMark/>
          </w:tcPr>
          <w:p w14:paraId="6EBFB7AA" w14:textId="77777777" w:rsidR="00C51F9D" w:rsidRPr="00C51F9D" w:rsidRDefault="00C51F9D" w:rsidP="00C51F9D">
            <w:pPr>
              <w:jc w:val="right"/>
              <w:rPr>
                <w:color w:val="000000"/>
                <w:sz w:val="14"/>
                <w:szCs w:val="14"/>
              </w:rPr>
            </w:pPr>
            <w:r w:rsidRPr="00C51F9D">
              <w:rPr>
                <w:color w:val="000000"/>
                <w:sz w:val="14"/>
                <w:szCs w:val="14"/>
              </w:rPr>
              <w:t>365 758,06</w:t>
            </w:r>
          </w:p>
        </w:tc>
        <w:tc>
          <w:tcPr>
            <w:tcW w:w="518" w:type="pct"/>
            <w:noWrap/>
            <w:vAlign w:val="bottom"/>
            <w:hideMark/>
          </w:tcPr>
          <w:p w14:paraId="4BF5DBDC" w14:textId="77777777" w:rsidR="00C51F9D" w:rsidRPr="00C51F9D" w:rsidRDefault="00C51F9D" w:rsidP="00C51F9D">
            <w:pPr>
              <w:jc w:val="right"/>
              <w:rPr>
                <w:color w:val="000000"/>
                <w:sz w:val="14"/>
                <w:szCs w:val="14"/>
              </w:rPr>
            </w:pPr>
            <w:r w:rsidRPr="00C51F9D">
              <w:rPr>
                <w:color w:val="000000"/>
                <w:sz w:val="14"/>
                <w:szCs w:val="14"/>
              </w:rPr>
              <w:t>425 391,62</w:t>
            </w:r>
          </w:p>
        </w:tc>
        <w:tc>
          <w:tcPr>
            <w:tcW w:w="541" w:type="pct"/>
            <w:noWrap/>
            <w:vAlign w:val="bottom"/>
            <w:hideMark/>
          </w:tcPr>
          <w:p w14:paraId="32005E5D" w14:textId="77777777" w:rsidR="00C51F9D" w:rsidRPr="00C51F9D" w:rsidRDefault="00C51F9D" w:rsidP="00C51F9D">
            <w:pPr>
              <w:jc w:val="right"/>
              <w:rPr>
                <w:color w:val="000000"/>
                <w:sz w:val="14"/>
                <w:szCs w:val="14"/>
              </w:rPr>
            </w:pPr>
            <w:r w:rsidRPr="00C51F9D">
              <w:rPr>
                <w:color w:val="000000"/>
                <w:sz w:val="14"/>
                <w:szCs w:val="14"/>
              </w:rPr>
              <w:t>425 391,62</w:t>
            </w:r>
          </w:p>
        </w:tc>
        <w:tc>
          <w:tcPr>
            <w:tcW w:w="1003" w:type="pct"/>
            <w:noWrap/>
            <w:vAlign w:val="bottom"/>
            <w:hideMark/>
          </w:tcPr>
          <w:p w14:paraId="5330EEA6"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1740407B" w14:textId="77777777" w:rsidR="00C51F9D" w:rsidRPr="00C51F9D" w:rsidRDefault="00C51F9D" w:rsidP="00C51F9D">
            <w:pPr>
              <w:jc w:val="right"/>
              <w:rPr>
                <w:color w:val="000000"/>
                <w:sz w:val="14"/>
                <w:szCs w:val="14"/>
              </w:rPr>
            </w:pPr>
            <w:r w:rsidRPr="00C51F9D">
              <w:rPr>
                <w:color w:val="000000"/>
                <w:sz w:val="14"/>
                <w:szCs w:val="14"/>
              </w:rPr>
              <w:t>59 634</w:t>
            </w:r>
          </w:p>
        </w:tc>
        <w:tc>
          <w:tcPr>
            <w:tcW w:w="544" w:type="pct"/>
            <w:noWrap/>
            <w:vAlign w:val="bottom"/>
            <w:hideMark/>
          </w:tcPr>
          <w:p w14:paraId="16F670EC" w14:textId="77777777" w:rsidR="00C51F9D" w:rsidRPr="00C51F9D" w:rsidRDefault="00C51F9D" w:rsidP="00C51F9D">
            <w:pPr>
              <w:jc w:val="right"/>
              <w:rPr>
                <w:color w:val="000000"/>
                <w:sz w:val="14"/>
                <w:szCs w:val="14"/>
              </w:rPr>
            </w:pPr>
            <w:r w:rsidRPr="00C51F9D">
              <w:rPr>
                <w:color w:val="000000"/>
                <w:sz w:val="14"/>
                <w:szCs w:val="14"/>
              </w:rPr>
              <w:t>16,3%</w:t>
            </w:r>
          </w:p>
        </w:tc>
      </w:tr>
      <w:tr w:rsidR="00C51F9D" w:rsidRPr="00C51F9D" w14:paraId="570060C1" w14:textId="77777777" w:rsidTr="00490E4B">
        <w:trPr>
          <w:trHeight w:val="20"/>
        </w:trPr>
        <w:tc>
          <w:tcPr>
            <w:tcW w:w="1097" w:type="pct"/>
            <w:gridSpan w:val="2"/>
            <w:vAlign w:val="bottom"/>
            <w:hideMark/>
          </w:tcPr>
          <w:p w14:paraId="29866087" w14:textId="77777777" w:rsidR="00C51F9D" w:rsidRPr="00C51F9D" w:rsidRDefault="00C51F9D" w:rsidP="00C51F9D">
            <w:pPr>
              <w:jc w:val="center"/>
              <w:rPr>
                <w:b/>
                <w:bCs/>
                <w:color w:val="000000"/>
                <w:sz w:val="14"/>
                <w:szCs w:val="14"/>
              </w:rPr>
            </w:pPr>
            <w:r w:rsidRPr="00C51F9D">
              <w:rPr>
                <w:b/>
                <w:bCs/>
                <w:color w:val="000000"/>
                <w:sz w:val="14"/>
                <w:szCs w:val="14"/>
              </w:rPr>
              <w:t>6.3. Итого корректировка НВВ в соответствии с параметрами надёжности и качества</w:t>
            </w:r>
          </w:p>
        </w:tc>
        <w:tc>
          <w:tcPr>
            <w:tcW w:w="463" w:type="pct"/>
            <w:noWrap/>
            <w:vAlign w:val="center"/>
            <w:hideMark/>
          </w:tcPr>
          <w:p w14:paraId="2331E659"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4C5EACDD" w14:textId="77777777" w:rsidR="00C51F9D" w:rsidRPr="00C51F9D" w:rsidRDefault="00C51F9D" w:rsidP="00C51F9D">
            <w:pPr>
              <w:jc w:val="right"/>
              <w:rPr>
                <w:b/>
                <w:bCs/>
                <w:color w:val="000000"/>
                <w:sz w:val="14"/>
                <w:szCs w:val="14"/>
              </w:rPr>
            </w:pPr>
            <w:r w:rsidRPr="00C51F9D">
              <w:rPr>
                <w:b/>
                <w:bCs/>
                <w:color w:val="000000"/>
                <w:sz w:val="14"/>
                <w:szCs w:val="14"/>
              </w:rPr>
              <w:t>4 389,10</w:t>
            </w:r>
          </w:p>
        </w:tc>
        <w:tc>
          <w:tcPr>
            <w:tcW w:w="518" w:type="pct"/>
            <w:noWrap/>
            <w:vAlign w:val="bottom"/>
            <w:hideMark/>
          </w:tcPr>
          <w:p w14:paraId="671A6D87" w14:textId="77777777" w:rsidR="00C51F9D" w:rsidRPr="00C51F9D" w:rsidRDefault="00C51F9D" w:rsidP="00C51F9D">
            <w:pPr>
              <w:jc w:val="right"/>
              <w:rPr>
                <w:b/>
                <w:bCs/>
                <w:color w:val="000000"/>
                <w:sz w:val="14"/>
                <w:szCs w:val="14"/>
              </w:rPr>
            </w:pPr>
            <w:r w:rsidRPr="00C51F9D">
              <w:rPr>
                <w:b/>
                <w:bCs/>
                <w:color w:val="000000"/>
                <w:sz w:val="14"/>
                <w:szCs w:val="14"/>
              </w:rPr>
              <w:t>5 104,70</w:t>
            </w:r>
          </w:p>
        </w:tc>
        <w:tc>
          <w:tcPr>
            <w:tcW w:w="541" w:type="pct"/>
            <w:noWrap/>
            <w:vAlign w:val="bottom"/>
            <w:hideMark/>
          </w:tcPr>
          <w:p w14:paraId="7BE8CCAD" w14:textId="77777777" w:rsidR="00C51F9D" w:rsidRPr="00C51F9D" w:rsidRDefault="00C51F9D" w:rsidP="00C51F9D">
            <w:pPr>
              <w:jc w:val="right"/>
              <w:rPr>
                <w:b/>
                <w:bCs/>
                <w:color w:val="000000"/>
                <w:sz w:val="14"/>
                <w:szCs w:val="14"/>
              </w:rPr>
            </w:pPr>
            <w:r w:rsidRPr="00C51F9D">
              <w:rPr>
                <w:b/>
                <w:bCs/>
                <w:color w:val="000000"/>
                <w:sz w:val="14"/>
                <w:szCs w:val="14"/>
              </w:rPr>
              <w:t>5 104,70</w:t>
            </w:r>
          </w:p>
        </w:tc>
        <w:tc>
          <w:tcPr>
            <w:tcW w:w="1003" w:type="pct"/>
            <w:vAlign w:val="center"/>
            <w:hideMark/>
          </w:tcPr>
          <w:p w14:paraId="2D00F39F" w14:textId="77777777" w:rsidR="00C51F9D" w:rsidRPr="00C51F9D" w:rsidRDefault="00C51F9D" w:rsidP="00C51F9D">
            <w:pPr>
              <w:rPr>
                <w:color w:val="000000"/>
                <w:sz w:val="14"/>
                <w:szCs w:val="14"/>
              </w:rPr>
            </w:pPr>
            <w:r w:rsidRPr="00C51F9D">
              <w:rPr>
                <w:color w:val="000000"/>
                <w:sz w:val="14"/>
                <w:szCs w:val="14"/>
              </w:rPr>
              <w:t>Расчет произведен в соответствии с Методическими указаниями 98-э, 1256, 254-э/1</w:t>
            </w:r>
          </w:p>
        </w:tc>
        <w:tc>
          <w:tcPr>
            <w:tcW w:w="358" w:type="pct"/>
            <w:noWrap/>
            <w:vAlign w:val="bottom"/>
            <w:hideMark/>
          </w:tcPr>
          <w:p w14:paraId="188EEE76" w14:textId="77777777" w:rsidR="00C51F9D" w:rsidRPr="00C51F9D" w:rsidRDefault="00C51F9D" w:rsidP="00C51F9D">
            <w:pPr>
              <w:jc w:val="right"/>
              <w:rPr>
                <w:color w:val="000000"/>
                <w:sz w:val="14"/>
                <w:szCs w:val="14"/>
              </w:rPr>
            </w:pPr>
            <w:r w:rsidRPr="00C51F9D">
              <w:rPr>
                <w:color w:val="000000"/>
                <w:sz w:val="14"/>
                <w:szCs w:val="14"/>
              </w:rPr>
              <w:t>716</w:t>
            </w:r>
          </w:p>
        </w:tc>
        <w:tc>
          <w:tcPr>
            <w:tcW w:w="544" w:type="pct"/>
            <w:noWrap/>
            <w:vAlign w:val="bottom"/>
            <w:hideMark/>
          </w:tcPr>
          <w:p w14:paraId="3E5ED439" w14:textId="77777777" w:rsidR="00C51F9D" w:rsidRPr="00C51F9D" w:rsidRDefault="00C51F9D" w:rsidP="00C51F9D">
            <w:pPr>
              <w:jc w:val="right"/>
              <w:rPr>
                <w:color w:val="000000"/>
                <w:sz w:val="14"/>
                <w:szCs w:val="14"/>
              </w:rPr>
            </w:pPr>
            <w:r w:rsidRPr="00C51F9D">
              <w:rPr>
                <w:color w:val="000000"/>
                <w:sz w:val="14"/>
                <w:szCs w:val="14"/>
              </w:rPr>
              <w:t>16,3%</w:t>
            </w:r>
          </w:p>
        </w:tc>
      </w:tr>
      <w:tr w:rsidR="00C51F9D" w:rsidRPr="00C51F9D" w14:paraId="294EE79F" w14:textId="77777777" w:rsidTr="00490E4B">
        <w:trPr>
          <w:trHeight w:val="20"/>
        </w:trPr>
        <w:tc>
          <w:tcPr>
            <w:tcW w:w="232" w:type="pct"/>
            <w:vAlign w:val="bottom"/>
            <w:hideMark/>
          </w:tcPr>
          <w:p w14:paraId="448CA1FB" w14:textId="77777777" w:rsidR="00C51F9D" w:rsidRPr="00C51F9D" w:rsidRDefault="00C51F9D" w:rsidP="00C51F9D">
            <w:pPr>
              <w:jc w:val="center"/>
              <w:rPr>
                <w:b/>
                <w:bCs/>
                <w:color w:val="000000"/>
                <w:sz w:val="14"/>
                <w:szCs w:val="14"/>
              </w:rPr>
            </w:pPr>
            <w:r w:rsidRPr="00C51F9D">
              <w:rPr>
                <w:b/>
                <w:bCs/>
                <w:color w:val="000000"/>
                <w:sz w:val="14"/>
                <w:szCs w:val="14"/>
              </w:rPr>
              <w:t>7.</w:t>
            </w:r>
          </w:p>
        </w:tc>
        <w:tc>
          <w:tcPr>
            <w:tcW w:w="865" w:type="pct"/>
            <w:vAlign w:val="bottom"/>
            <w:hideMark/>
          </w:tcPr>
          <w:p w14:paraId="622EFA2A"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w:t>
            </w:r>
          </w:p>
        </w:tc>
        <w:tc>
          <w:tcPr>
            <w:tcW w:w="463" w:type="pct"/>
            <w:noWrap/>
            <w:vAlign w:val="center"/>
            <w:hideMark/>
          </w:tcPr>
          <w:p w14:paraId="3F40113F"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17E27E9F" w14:textId="77777777" w:rsidR="00C51F9D" w:rsidRPr="00C51F9D" w:rsidRDefault="00C51F9D" w:rsidP="00C51F9D">
            <w:pPr>
              <w:jc w:val="right"/>
              <w:rPr>
                <w:b/>
                <w:bCs/>
                <w:color w:val="000000"/>
                <w:sz w:val="14"/>
                <w:szCs w:val="14"/>
              </w:rPr>
            </w:pPr>
            <w:r w:rsidRPr="00C51F9D">
              <w:rPr>
                <w:b/>
                <w:bCs/>
                <w:color w:val="000000"/>
                <w:sz w:val="14"/>
                <w:szCs w:val="14"/>
              </w:rPr>
              <w:t>427 957,05</w:t>
            </w:r>
          </w:p>
        </w:tc>
        <w:tc>
          <w:tcPr>
            <w:tcW w:w="518" w:type="pct"/>
            <w:noWrap/>
            <w:vAlign w:val="bottom"/>
            <w:hideMark/>
          </w:tcPr>
          <w:p w14:paraId="67206058" w14:textId="77777777" w:rsidR="00C51F9D" w:rsidRPr="00C51F9D" w:rsidRDefault="00C51F9D" w:rsidP="00C51F9D">
            <w:pPr>
              <w:jc w:val="right"/>
              <w:rPr>
                <w:b/>
                <w:bCs/>
                <w:color w:val="000000"/>
                <w:sz w:val="14"/>
                <w:szCs w:val="14"/>
              </w:rPr>
            </w:pPr>
            <w:r w:rsidRPr="00C51F9D">
              <w:rPr>
                <w:b/>
                <w:bCs/>
                <w:color w:val="000000"/>
                <w:sz w:val="14"/>
                <w:szCs w:val="14"/>
              </w:rPr>
              <w:t>763 186,22</w:t>
            </w:r>
          </w:p>
        </w:tc>
        <w:tc>
          <w:tcPr>
            <w:tcW w:w="541" w:type="pct"/>
            <w:noWrap/>
            <w:vAlign w:val="bottom"/>
            <w:hideMark/>
          </w:tcPr>
          <w:p w14:paraId="601CEDDA" w14:textId="77777777" w:rsidR="00C51F9D" w:rsidRPr="00C51F9D" w:rsidRDefault="00C51F9D" w:rsidP="00C51F9D">
            <w:pPr>
              <w:jc w:val="right"/>
              <w:rPr>
                <w:b/>
                <w:bCs/>
                <w:color w:val="000000"/>
                <w:sz w:val="14"/>
                <w:szCs w:val="14"/>
              </w:rPr>
            </w:pPr>
            <w:r w:rsidRPr="00C51F9D">
              <w:rPr>
                <w:b/>
                <w:bCs/>
                <w:color w:val="000000"/>
                <w:sz w:val="14"/>
                <w:szCs w:val="14"/>
              </w:rPr>
              <w:t>427 957,05</w:t>
            </w:r>
          </w:p>
        </w:tc>
        <w:tc>
          <w:tcPr>
            <w:tcW w:w="1003" w:type="pct"/>
            <w:noWrap/>
            <w:vAlign w:val="bottom"/>
            <w:hideMark/>
          </w:tcPr>
          <w:p w14:paraId="50DDB4E3" w14:textId="77777777" w:rsidR="00C51F9D" w:rsidRPr="00C51F9D" w:rsidRDefault="00C51F9D" w:rsidP="00C51F9D">
            <w:pPr>
              <w:rPr>
                <w:b/>
                <w:bCs/>
                <w:color w:val="000000"/>
                <w:sz w:val="14"/>
                <w:szCs w:val="14"/>
              </w:rPr>
            </w:pPr>
            <w:r w:rsidRPr="00C51F9D">
              <w:rPr>
                <w:b/>
                <w:bCs/>
                <w:color w:val="000000"/>
                <w:sz w:val="14"/>
                <w:szCs w:val="14"/>
              </w:rPr>
              <w:t> </w:t>
            </w:r>
          </w:p>
        </w:tc>
        <w:tc>
          <w:tcPr>
            <w:tcW w:w="358" w:type="pct"/>
            <w:noWrap/>
            <w:vAlign w:val="bottom"/>
            <w:hideMark/>
          </w:tcPr>
          <w:p w14:paraId="6471497F"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691D6F97" w14:textId="77777777" w:rsidR="00C51F9D" w:rsidRPr="00C51F9D" w:rsidRDefault="00C51F9D" w:rsidP="00C51F9D">
            <w:pPr>
              <w:jc w:val="right"/>
              <w:rPr>
                <w:color w:val="000000"/>
                <w:sz w:val="14"/>
                <w:szCs w:val="14"/>
              </w:rPr>
            </w:pPr>
            <w:r w:rsidRPr="00C51F9D">
              <w:rPr>
                <w:color w:val="000000"/>
                <w:sz w:val="14"/>
                <w:szCs w:val="14"/>
              </w:rPr>
              <w:t>0,0%</w:t>
            </w:r>
          </w:p>
        </w:tc>
      </w:tr>
      <w:tr w:rsidR="00C51F9D" w:rsidRPr="00C51F9D" w14:paraId="6C756B6D" w14:textId="77777777" w:rsidTr="00490E4B">
        <w:trPr>
          <w:trHeight w:val="20"/>
        </w:trPr>
        <w:tc>
          <w:tcPr>
            <w:tcW w:w="232" w:type="pct"/>
            <w:vAlign w:val="bottom"/>
            <w:hideMark/>
          </w:tcPr>
          <w:p w14:paraId="53188A97" w14:textId="77777777" w:rsidR="00C51F9D" w:rsidRPr="00C51F9D" w:rsidRDefault="00C51F9D" w:rsidP="00C51F9D">
            <w:pPr>
              <w:jc w:val="center"/>
              <w:rPr>
                <w:b/>
                <w:bCs/>
                <w:color w:val="000000"/>
                <w:sz w:val="14"/>
                <w:szCs w:val="14"/>
              </w:rPr>
            </w:pPr>
            <w:r w:rsidRPr="00C51F9D">
              <w:rPr>
                <w:b/>
                <w:bCs/>
                <w:color w:val="000000"/>
                <w:sz w:val="14"/>
                <w:szCs w:val="14"/>
              </w:rPr>
              <w:t>8.</w:t>
            </w:r>
          </w:p>
        </w:tc>
        <w:tc>
          <w:tcPr>
            <w:tcW w:w="865" w:type="pct"/>
            <w:vAlign w:val="bottom"/>
            <w:hideMark/>
          </w:tcPr>
          <w:p w14:paraId="6F8995CC"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 без платы ФСК</w:t>
            </w:r>
          </w:p>
        </w:tc>
        <w:tc>
          <w:tcPr>
            <w:tcW w:w="463" w:type="pct"/>
            <w:noWrap/>
            <w:vAlign w:val="center"/>
            <w:hideMark/>
          </w:tcPr>
          <w:p w14:paraId="0C44B63D"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430FF0D7" w14:textId="77777777" w:rsidR="00C51F9D" w:rsidRPr="00C51F9D" w:rsidRDefault="00C51F9D" w:rsidP="00C51F9D">
            <w:pPr>
              <w:jc w:val="right"/>
              <w:rPr>
                <w:b/>
                <w:bCs/>
                <w:color w:val="000000"/>
                <w:sz w:val="14"/>
                <w:szCs w:val="14"/>
              </w:rPr>
            </w:pPr>
            <w:r w:rsidRPr="00C51F9D">
              <w:rPr>
                <w:b/>
                <w:bCs/>
                <w:color w:val="000000"/>
                <w:sz w:val="14"/>
                <w:szCs w:val="14"/>
              </w:rPr>
              <w:t>427 957,05</w:t>
            </w:r>
          </w:p>
        </w:tc>
        <w:tc>
          <w:tcPr>
            <w:tcW w:w="518" w:type="pct"/>
            <w:noWrap/>
            <w:vAlign w:val="bottom"/>
            <w:hideMark/>
          </w:tcPr>
          <w:p w14:paraId="5597482A" w14:textId="77777777" w:rsidR="00C51F9D" w:rsidRPr="00C51F9D" w:rsidRDefault="00C51F9D" w:rsidP="00C51F9D">
            <w:pPr>
              <w:jc w:val="right"/>
              <w:rPr>
                <w:b/>
                <w:bCs/>
                <w:color w:val="000000"/>
                <w:sz w:val="14"/>
                <w:szCs w:val="14"/>
              </w:rPr>
            </w:pPr>
            <w:r w:rsidRPr="00C51F9D">
              <w:rPr>
                <w:b/>
                <w:bCs/>
                <w:color w:val="000000"/>
                <w:sz w:val="14"/>
                <w:szCs w:val="14"/>
              </w:rPr>
              <w:t>763 186,22</w:t>
            </w:r>
          </w:p>
        </w:tc>
        <w:tc>
          <w:tcPr>
            <w:tcW w:w="541" w:type="pct"/>
            <w:noWrap/>
            <w:vAlign w:val="bottom"/>
            <w:hideMark/>
          </w:tcPr>
          <w:p w14:paraId="27B847DB" w14:textId="77777777" w:rsidR="00C51F9D" w:rsidRPr="00C51F9D" w:rsidRDefault="00C51F9D" w:rsidP="00C51F9D">
            <w:pPr>
              <w:jc w:val="right"/>
              <w:rPr>
                <w:b/>
                <w:bCs/>
                <w:color w:val="000000"/>
                <w:sz w:val="14"/>
                <w:szCs w:val="14"/>
              </w:rPr>
            </w:pPr>
            <w:r w:rsidRPr="00C51F9D">
              <w:rPr>
                <w:b/>
                <w:bCs/>
                <w:color w:val="000000"/>
                <w:sz w:val="14"/>
                <w:szCs w:val="14"/>
              </w:rPr>
              <w:t>427 957,05</w:t>
            </w:r>
          </w:p>
        </w:tc>
        <w:tc>
          <w:tcPr>
            <w:tcW w:w="1003" w:type="pct"/>
            <w:noWrap/>
            <w:vAlign w:val="bottom"/>
            <w:hideMark/>
          </w:tcPr>
          <w:p w14:paraId="63A952CE" w14:textId="77777777" w:rsidR="00C51F9D" w:rsidRPr="00C51F9D" w:rsidRDefault="00C51F9D" w:rsidP="00C51F9D">
            <w:pPr>
              <w:rPr>
                <w:b/>
                <w:bCs/>
                <w:color w:val="000000"/>
                <w:sz w:val="14"/>
                <w:szCs w:val="14"/>
              </w:rPr>
            </w:pPr>
            <w:r w:rsidRPr="00C51F9D">
              <w:rPr>
                <w:b/>
                <w:bCs/>
                <w:color w:val="000000"/>
                <w:sz w:val="14"/>
                <w:szCs w:val="14"/>
              </w:rPr>
              <w:t> </w:t>
            </w:r>
          </w:p>
        </w:tc>
        <w:tc>
          <w:tcPr>
            <w:tcW w:w="358" w:type="pct"/>
            <w:noWrap/>
            <w:vAlign w:val="bottom"/>
            <w:hideMark/>
          </w:tcPr>
          <w:p w14:paraId="71DA9627" w14:textId="77777777" w:rsidR="00C51F9D" w:rsidRPr="00C51F9D" w:rsidRDefault="00C51F9D" w:rsidP="00C51F9D">
            <w:pPr>
              <w:jc w:val="right"/>
              <w:rPr>
                <w:color w:val="000000"/>
                <w:sz w:val="14"/>
                <w:szCs w:val="14"/>
              </w:rPr>
            </w:pPr>
            <w:r w:rsidRPr="00C51F9D">
              <w:rPr>
                <w:color w:val="000000"/>
                <w:sz w:val="14"/>
                <w:szCs w:val="14"/>
              </w:rPr>
              <w:t>0</w:t>
            </w:r>
          </w:p>
        </w:tc>
        <w:tc>
          <w:tcPr>
            <w:tcW w:w="544" w:type="pct"/>
            <w:noWrap/>
            <w:vAlign w:val="bottom"/>
            <w:hideMark/>
          </w:tcPr>
          <w:p w14:paraId="69BF56E4" w14:textId="77777777" w:rsidR="00C51F9D" w:rsidRPr="00C51F9D" w:rsidRDefault="00C51F9D" w:rsidP="00C51F9D">
            <w:pPr>
              <w:jc w:val="right"/>
              <w:rPr>
                <w:color w:val="000000"/>
                <w:sz w:val="14"/>
                <w:szCs w:val="14"/>
              </w:rPr>
            </w:pPr>
            <w:r w:rsidRPr="00C51F9D">
              <w:rPr>
                <w:color w:val="000000"/>
                <w:sz w:val="14"/>
                <w:szCs w:val="14"/>
              </w:rPr>
              <w:t>0,0%</w:t>
            </w:r>
          </w:p>
        </w:tc>
      </w:tr>
      <w:tr w:rsidR="00C51F9D" w:rsidRPr="00C51F9D" w14:paraId="7A5428CE" w14:textId="77777777" w:rsidTr="00490E4B">
        <w:trPr>
          <w:trHeight w:val="20"/>
        </w:trPr>
        <w:tc>
          <w:tcPr>
            <w:tcW w:w="5000" w:type="pct"/>
            <w:gridSpan w:val="9"/>
            <w:noWrap/>
            <w:vAlign w:val="bottom"/>
            <w:hideMark/>
          </w:tcPr>
          <w:p w14:paraId="6FA72570" w14:textId="77777777" w:rsidR="00C51F9D" w:rsidRPr="00C51F9D" w:rsidRDefault="00C51F9D" w:rsidP="00C51F9D">
            <w:pPr>
              <w:rPr>
                <w:b/>
                <w:bCs/>
                <w:color w:val="000000"/>
                <w:sz w:val="14"/>
                <w:szCs w:val="14"/>
              </w:rPr>
            </w:pPr>
            <w:r w:rsidRPr="00C51F9D">
              <w:rPr>
                <w:b/>
                <w:bCs/>
                <w:color w:val="000000"/>
                <w:sz w:val="14"/>
                <w:szCs w:val="14"/>
              </w:rPr>
              <w:t>9. Расчёт расходов на оплату потерь элетрической энергии в электрических сетях</w:t>
            </w:r>
          </w:p>
        </w:tc>
      </w:tr>
      <w:tr w:rsidR="00C51F9D" w:rsidRPr="00C51F9D" w14:paraId="6F307CCF" w14:textId="77777777" w:rsidTr="00490E4B">
        <w:trPr>
          <w:trHeight w:val="20"/>
        </w:trPr>
        <w:tc>
          <w:tcPr>
            <w:tcW w:w="232" w:type="pct"/>
            <w:noWrap/>
            <w:vAlign w:val="bottom"/>
            <w:hideMark/>
          </w:tcPr>
          <w:p w14:paraId="09AE4F11" w14:textId="77777777" w:rsidR="00C51F9D" w:rsidRPr="00C51F9D" w:rsidRDefault="00C51F9D" w:rsidP="00C51F9D">
            <w:pPr>
              <w:jc w:val="right"/>
              <w:rPr>
                <w:b/>
                <w:bCs/>
                <w:color w:val="000000"/>
                <w:sz w:val="14"/>
                <w:szCs w:val="14"/>
              </w:rPr>
            </w:pPr>
            <w:r w:rsidRPr="00C51F9D">
              <w:rPr>
                <w:b/>
                <w:bCs/>
                <w:color w:val="000000"/>
                <w:sz w:val="14"/>
                <w:szCs w:val="14"/>
              </w:rPr>
              <w:t>9.1.</w:t>
            </w:r>
          </w:p>
        </w:tc>
        <w:tc>
          <w:tcPr>
            <w:tcW w:w="865" w:type="pct"/>
            <w:noWrap/>
            <w:vAlign w:val="bottom"/>
            <w:hideMark/>
          </w:tcPr>
          <w:p w14:paraId="7F1BE5C3" w14:textId="77777777" w:rsidR="00C51F9D" w:rsidRPr="00C51F9D" w:rsidRDefault="00C51F9D" w:rsidP="00C51F9D">
            <w:pPr>
              <w:rPr>
                <w:color w:val="000000"/>
                <w:sz w:val="14"/>
                <w:szCs w:val="14"/>
              </w:rPr>
            </w:pPr>
            <w:r w:rsidRPr="00C51F9D">
              <w:rPr>
                <w:color w:val="000000"/>
                <w:sz w:val="14"/>
                <w:szCs w:val="14"/>
              </w:rPr>
              <w:t>Объём потерь</w:t>
            </w:r>
          </w:p>
        </w:tc>
        <w:tc>
          <w:tcPr>
            <w:tcW w:w="463" w:type="pct"/>
            <w:noWrap/>
            <w:vAlign w:val="center"/>
            <w:hideMark/>
          </w:tcPr>
          <w:p w14:paraId="6C4A5895" w14:textId="77777777" w:rsidR="00C51F9D" w:rsidRPr="00C51F9D" w:rsidRDefault="00C51F9D" w:rsidP="00C51F9D">
            <w:pPr>
              <w:jc w:val="center"/>
              <w:rPr>
                <w:color w:val="000000"/>
                <w:sz w:val="14"/>
                <w:szCs w:val="14"/>
              </w:rPr>
            </w:pPr>
            <w:r w:rsidRPr="00C51F9D">
              <w:rPr>
                <w:color w:val="000000"/>
                <w:sz w:val="14"/>
                <w:szCs w:val="14"/>
              </w:rPr>
              <w:t>млн. кВт.ч.</w:t>
            </w:r>
          </w:p>
        </w:tc>
        <w:tc>
          <w:tcPr>
            <w:tcW w:w="476" w:type="pct"/>
            <w:noWrap/>
            <w:vAlign w:val="bottom"/>
            <w:hideMark/>
          </w:tcPr>
          <w:p w14:paraId="7B3537F3" w14:textId="77777777" w:rsidR="00C51F9D" w:rsidRPr="00C51F9D" w:rsidRDefault="00C51F9D" w:rsidP="00C51F9D">
            <w:pPr>
              <w:jc w:val="right"/>
              <w:rPr>
                <w:color w:val="000000"/>
                <w:sz w:val="14"/>
                <w:szCs w:val="14"/>
              </w:rPr>
            </w:pPr>
            <w:r w:rsidRPr="00C51F9D">
              <w:rPr>
                <w:color w:val="000000"/>
                <w:sz w:val="14"/>
                <w:szCs w:val="14"/>
              </w:rPr>
              <w:t>14,03</w:t>
            </w:r>
          </w:p>
        </w:tc>
        <w:tc>
          <w:tcPr>
            <w:tcW w:w="518" w:type="pct"/>
            <w:noWrap/>
            <w:vAlign w:val="bottom"/>
            <w:hideMark/>
          </w:tcPr>
          <w:p w14:paraId="43B04DCD" w14:textId="77777777" w:rsidR="00C51F9D" w:rsidRPr="00C51F9D" w:rsidRDefault="00C51F9D" w:rsidP="00C51F9D">
            <w:pPr>
              <w:jc w:val="right"/>
              <w:rPr>
                <w:color w:val="000000"/>
                <w:sz w:val="14"/>
                <w:szCs w:val="14"/>
              </w:rPr>
            </w:pPr>
            <w:r w:rsidRPr="00C51F9D">
              <w:rPr>
                <w:color w:val="000000"/>
                <w:sz w:val="14"/>
                <w:szCs w:val="14"/>
              </w:rPr>
              <w:t>19,00</w:t>
            </w:r>
          </w:p>
        </w:tc>
        <w:tc>
          <w:tcPr>
            <w:tcW w:w="541" w:type="pct"/>
            <w:noWrap/>
            <w:vAlign w:val="bottom"/>
            <w:hideMark/>
          </w:tcPr>
          <w:p w14:paraId="5DA59A4C" w14:textId="77777777" w:rsidR="00C51F9D" w:rsidRPr="00C51F9D" w:rsidRDefault="00C51F9D" w:rsidP="00C51F9D">
            <w:pPr>
              <w:jc w:val="right"/>
              <w:rPr>
                <w:color w:val="000000"/>
                <w:sz w:val="14"/>
                <w:szCs w:val="14"/>
              </w:rPr>
            </w:pPr>
            <w:r w:rsidRPr="00C51F9D">
              <w:rPr>
                <w:color w:val="000000"/>
                <w:sz w:val="14"/>
                <w:szCs w:val="14"/>
              </w:rPr>
              <w:t>22,60</w:t>
            </w:r>
          </w:p>
        </w:tc>
        <w:tc>
          <w:tcPr>
            <w:tcW w:w="1003" w:type="pct"/>
            <w:noWrap/>
            <w:vAlign w:val="bottom"/>
            <w:hideMark/>
          </w:tcPr>
          <w:p w14:paraId="351D33DF" w14:textId="77777777" w:rsidR="00C51F9D" w:rsidRPr="00C51F9D" w:rsidRDefault="00C51F9D" w:rsidP="00C51F9D">
            <w:pPr>
              <w:rPr>
                <w:color w:val="000000"/>
                <w:sz w:val="14"/>
                <w:szCs w:val="14"/>
              </w:rPr>
            </w:pPr>
            <w:r w:rsidRPr="00C51F9D">
              <w:rPr>
                <w:color w:val="000000"/>
                <w:sz w:val="14"/>
                <w:szCs w:val="14"/>
              </w:rPr>
              <w:t>Баланс ЭЭ</w:t>
            </w:r>
          </w:p>
        </w:tc>
        <w:tc>
          <w:tcPr>
            <w:tcW w:w="358" w:type="pct"/>
            <w:noWrap/>
            <w:vAlign w:val="bottom"/>
            <w:hideMark/>
          </w:tcPr>
          <w:p w14:paraId="3C5BB8D2" w14:textId="77777777" w:rsidR="00C51F9D" w:rsidRPr="00C51F9D" w:rsidRDefault="00C51F9D" w:rsidP="00C51F9D">
            <w:pPr>
              <w:jc w:val="right"/>
              <w:rPr>
                <w:color w:val="000000"/>
                <w:sz w:val="14"/>
                <w:szCs w:val="14"/>
              </w:rPr>
            </w:pPr>
            <w:r w:rsidRPr="00C51F9D">
              <w:rPr>
                <w:color w:val="000000"/>
                <w:sz w:val="14"/>
                <w:szCs w:val="14"/>
              </w:rPr>
              <w:t>8,57</w:t>
            </w:r>
          </w:p>
        </w:tc>
        <w:tc>
          <w:tcPr>
            <w:tcW w:w="544" w:type="pct"/>
            <w:noWrap/>
            <w:vAlign w:val="bottom"/>
            <w:hideMark/>
          </w:tcPr>
          <w:p w14:paraId="25CE1CB8" w14:textId="77777777" w:rsidR="00C51F9D" w:rsidRPr="00C51F9D" w:rsidRDefault="00C51F9D" w:rsidP="00C51F9D">
            <w:pPr>
              <w:jc w:val="right"/>
              <w:rPr>
                <w:color w:val="000000"/>
                <w:sz w:val="14"/>
                <w:szCs w:val="14"/>
              </w:rPr>
            </w:pPr>
            <w:r w:rsidRPr="00C51F9D">
              <w:rPr>
                <w:color w:val="000000"/>
                <w:sz w:val="14"/>
                <w:szCs w:val="14"/>
              </w:rPr>
              <w:t>61,1%</w:t>
            </w:r>
          </w:p>
        </w:tc>
      </w:tr>
      <w:tr w:rsidR="00C51F9D" w:rsidRPr="00C51F9D" w14:paraId="701150B4" w14:textId="77777777" w:rsidTr="00490E4B">
        <w:trPr>
          <w:trHeight w:val="20"/>
        </w:trPr>
        <w:tc>
          <w:tcPr>
            <w:tcW w:w="232" w:type="pct"/>
            <w:noWrap/>
            <w:vAlign w:val="bottom"/>
            <w:hideMark/>
          </w:tcPr>
          <w:p w14:paraId="3230F35B" w14:textId="77777777" w:rsidR="00C51F9D" w:rsidRPr="00C51F9D" w:rsidRDefault="00C51F9D" w:rsidP="00C51F9D">
            <w:pPr>
              <w:jc w:val="right"/>
              <w:rPr>
                <w:b/>
                <w:bCs/>
                <w:color w:val="000000"/>
                <w:sz w:val="14"/>
                <w:szCs w:val="14"/>
              </w:rPr>
            </w:pPr>
            <w:r w:rsidRPr="00C51F9D">
              <w:rPr>
                <w:b/>
                <w:bCs/>
                <w:color w:val="000000"/>
                <w:sz w:val="14"/>
                <w:szCs w:val="14"/>
              </w:rPr>
              <w:t>9.2.</w:t>
            </w:r>
          </w:p>
        </w:tc>
        <w:tc>
          <w:tcPr>
            <w:tcW w:w="865" w:type="pct"/>
            <w:noWrap/>
            <w:vAlign w:val="bottom"/>
            <w:hideMark/>
          </w:tcPr>
          <w:p w14:paraId="1AF4C21A" w14:textId="77777777" w:rsidR="00C51F9D" w:rsidRPr="00C51F9D" w:rsidRDefault="00C51F9D" w:rsidP="00C51F9D">
            <w:pPr>
              <w:rPr>
                <w:color w:val="000000"/>
                <w:sz w:val="14"/>
                <w:szCs w:val="14"/>
              </w:rPr>
            </w:pPr>
            <w:r w:rsidRPr="00C51F9D">
              <w:rPr>
                <w:color w:val="000000"/>
                <w:sz w:val="14"/>
                <w:szCs w:val="14"/>
              </w:rPr>
              <w:t>Тариф потерь</w:t>
            </w:r>
          </w:p>
        </w:tc>
        <w:tc>
          <w:tcPr>
            <w:tcW w:w="463" w:type="pct"/>
            <w:vAlign w:val="center"/>
            <w:hideMark/>
          </w:tcPr>
          <w:p w14:paraId="3AC72355" w14:textId="77777777" w:rsidR="00C51F9D" w:rsidRPr="00C51F9D" w:rsidRDefault="00C51F9D" w:rsidP="00C51F9D">
            <w:pPr>
              <w:jc w:val="center"/>
              <w:rPr>
                <w:color w:val="000000"/>
                <w:sz w:val="14"/>
                <w:szCs w:val="14"/>
              </w:rPr>
            </w:pPr>
            <w:r w:rsidRPr="00C51F9D">
              <w:rPr>
                <w:color w:val="000000"/>
                <w:sz w:val="14"/>
                <w:szCs w:val="14"/>
              </w:rPr>
              <w:t>руб./тыс.кВт.ч.</w:t>
            </w:r>
          </w:p>
        </w:tc>
        <w:tc>
          <w:tcPr>
            <w:tcW w:w="476" w:type="pct"/>
            <w:noWrap/>
            <w:vAlign w:val="bottom"/>
            <w:hideMark/>
          </w:tcPr>
          <w:p w14:paraId="04A33D16" w14:textId="77777777" w:rsidR="00C51F9D" w:rsidRPr="00C51F9D" w:rsidRDefault="00C51F9D" w:rsidP="00C51F9D">
            <w:pPr>
              <w:jc w:val="right"/>
              <w:rPr>
                <w:color w:val="000000"/>
                <w:sz w:val="14"/>
                <w:szCs w:val="14"/>
              </w:rPr>
            </w:pPr>
            <w:r w:rsidRPr="00C51F9D">
              <w:rPr>
                <w:color w:val="000000"/>
                <w:sz w:val="14"/>
                <w:szCs w:val="14"/>
              </w:rPr>
              <w:t>3 323,38</w:t>
            </w:r>
          </w:p>
        </w:tc>
        <w:tc>
          <w:tcPr>
            <w:tcW w:w="518" w:type="pct"/>
            <w:noWrap/>
            <w:vAlign w:val="bottom"/>
            <w:hideMark/>
          </w:tcPr>
          <w:p w14:paraId="056B3A3B" w14:textId="77777777" w:rsidR="00C51F9D" w:rsidRPr="00C51F9D" w:rsidRDefault="00C51F9D" w:rsidP="00C51F9D">
            <w:pPr>
              <w:jc w:val="right"/>
              <w:rPr>
                <w:color w:val="000000"/>
                <w:sz w:val="14"/>
                <w:szCs w:val="14"/>
              </w:rPr>
            </w:pPr>
            <w:r w:rsidRPr="00C51F9D">
              <w:rPr>
                <w:color w:val="000000"/>
                <w:sz w:val="14"/>
                <w:szCs w:val="14"/>
              </w:rPr>
              <w:t>3 466,29</w:t>
            </w:r>
          </w:p>
        </w:tc>
        <w:tc>
          <w:tcPr>
            <w:tcW w:w="541" w:type="pct"/>
            <w:noWrap/>
            <w:vAlign w:val="bottom"/>
            <w:hideMark/>
          </w:tcPr>
          <w:p w14:paraId="7DA5969D" w14:textId="77777777" w:rsidR="00C51F9D" w:rsidRPr="00C51F9D" w:rsidRDefault="00C51F9D" w:rsidP="00C51F9D">
            <w:pPr>
              <w:jc w:val="right"/>
              <w:rPr>
                <w:color w:val="000000"/>
                <w:sz w:val="14"/>
                <w:szCs w:val="14"/>
              </w:rPr>
            </w:pPr>
            <w:r w:rsidRPr="00C51F9D">
              <w:rPr>
                <w:color w:val="000000"/>
                <w:sz w:val="14"/>
                <w:szCs w:val="14"/>
              </w:rPr>
              <w:t>4 428,00</w:t>
            </w:r>
          </w:p>
        </w:tc>
        <w:tc>
          <w:tcPr>
            <w:tcW w:w="1003" w:type="pct"/>
            <w:vAlign w:val="bottom"/>
            <w:hideMark/>
          </w:tcPr>
          <w:p w14:paraId="548FF32E"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31710627" w14:textId="77777777" w:rsidR="00C51F9D" w:rsidRPr="00C51F9D" w:rsidRDefault="00C51F9D" w:rsidP="00C51F9D">
            <w:pPr>
              <w:jc w:val="right"/>
              <w:rPr>
                <w:color w:val="000000"/>
                <w:sz w:val="14"/>
                <w:szCs w:val="14"/>
              </w:rPr>
            </w:pPr>
            <w:r w:rsidRPr="00C51F9D">
              <w:rPr>
                <w:color w:val="000000"/>
                <w:sz w:val="14"/>
                <w:szCs w:val="14"/>
              </w:rPr>
              <w:t>1 104,62</w:t>
            </w:r>
          </w:p>
        </w:tc>
        <w:tc>
          <w:tcPr>
            <w:tcW w:w="544" w:type="pct"/>
            <w:noWrap/>
            <w:vAlign w:val="bottom"/>
            <w:hideMark/>
          </w:tcPr>
          <w:p w14:paraId="5805C2DC" w14:textId="77777777" w:rsidR="00C51F9D" w:rsidRPr="00C51F9D" w:rsidRDefault="00C51F9D" w:rsidP="00C51F9D">
            <w:pPr>
              <w:jc w:val="right"/>
              <w:rPr>
                <w:color w:val="000000"/>
                <w:sz w:val="14"/>
                <w:szCs w:val="14"/>
              </w:rPr>
            </w:pPr>
            <w:r w:rsidRPr="00C51F9D">
              <w:rPr>
                <w:color w:val="000000"/>
                <w:sz w:val="14"/>
                <w:szCs w:val="14"/>
              </w:rPr>
              <w:t>33,2%</w:t>
            </w:r>
          </w:p>
        </w:tc>
      </w:tr>
      <w:tr w:rsidR="00C51F9D" w:rsidRPr="00C51F9D" w14:paraId="0CFDD3B4" w14:textId="77777777" w:rsidTr="00490E4B">
        <w:trPr>
          <w:trHeight w:val="20"/>
        </w:trPr>
        <w:tc>
          <w:tcPr>
            <w:tcW w:w="232" w:type="pct"/>
            <w:noWrap/>
            <w:vAlign w:val="bottom"/>
            <w:hideMark/>
          </w:tcPr>
          <w:p w14:paraId="635200F9" w14:textId="77777777" w:rsidR="00C51F9D" w:rsidRPr="00C51F9D" w:rsidRDefault="00C51F9D" w:rsidP="00C51F9D">
            <w:pPr>
              <w:jc w:val="right"/>
              <w:rPr>
                <w:b/>
                <w:bCs/>
                <w:color w:val="000000"/>
                <w:sz w:val="14"/>
                <w:szCs w:val="14"/>
              </w:rPr>
            </w:pPr>
            <w:r w:rsidRPr="00C51F9D">
              <w:rPr>
                <w:b/>
                <w:bCs/>
                <w:color w:val="000000"/>
                <w:sz w:val="14"/>
                <w:szCs w:val="14"/>
              </w:rPr>
              <w:t>9.3.</w:t>
            </w:r>
          </w:p>
        </w:tc>
        <w:tc>
          <w:tcPr>
            <w:tcW w:w="865" w:type="pct"/>
            <w:noWrap/>
            <w:vAlign w:val="bottom"/>
            <w:hideMark/>
          </w:tcPr>
          <w:p w14:paraId="5BFC4CC3" w14:textId="77777777" w:rsidR="00C51F9D" w:rsidRPr="00C51F9D" w:rsidRDefault="00C51F9D" w:rsidP="00C51F9D">
            <w:pPr>
              <w:rPr>
                <w:b/>
                <w:bCs/>
                <w:color w:val="000000"/>
                <w:sz w:val="14"/>
                <w:szCs w:val="14"/>
              </w:rPr>
            </w:pPr>
            <w:r w:rsidRPr="00C51F9D">
              <w:rPr>
                <w:b/>
                <w:bCs/>
                <w:color w:val="000000"/>
                <w:sz w:val="14"/>
                <w:szCs w:val="14"/>
              </w:rPr>
              <w:t>Итого расходов на оплату потерь</w:t>
            </w:r>
          </w:p>
        </w:tc>
        <w:tc>
          <w:tcPr>
            <w:tcW w:w="463" w:type="pct"/>
            <w:noWrap/>
            <w:vAlign w:val="center"/>
            <w:hideMark/>
          </w:tcPr>
          <w:p w14:paraId="7919BBCA"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6B462440" w14:textId="77777777" w:rsidR="00C51F9D" w:rsidRPr="00C51F9D" w:rsidRDefault="00C51F9D" w:rsidP="00C51F9D">
            <w:pPr>
              <w:jc w:val="right"/>
              <w:rPr>
                <w:b/>
                <w:bCs/>
                <w:color w:val="000000"/>
                <w:sz w:val="14"/>
                <w:szCs w:val="14"/>
              </w:rPr>
            </w:pPr>
            <w:r w:rsidRPr="00C51F9D">
              <w:rPr>
                <w:b/>
                <w:bCs/>
                <w:color w:val="000000"/>
                <w:sz w:val="14"/>
                <w:szCs w:val="14"/>
              </w:rPr>
              <w:t>46 615,42</w:t>
            </w:r>
          </w:p>
        </w:tc>
        <w:tc>
          <w:tcPr>
            <w:tcW w:w="518" w:type="pct"/>
            <w:noWrap/>
            <w:vAlign w:val="bottom"/>
            <w:hideMark/>
          </w:tcPr>
          <w:p w14:paraId="7CE98C6E" w14:textId="77777777" w:rsidR="00C51F9D" w:rsidRPr="00C51F9D" w:rsidRDefault="00C51F9D" w:rsidP="00C51F9D">
            <w:pPr>
              <w:jc w:val="right"/>
              <w:rPr>
                <w:b/>
                <w:bCs/>
                <w:color w:val="000000"/>
                <w:sz w:val="14"/>
                <w:szCs w:val="14"/>
              </w:rPr>
            </w:pPr>
            <w:r w:rsidRPr="00C51F9D">
              <w:rPr>
                <w:b/>
                <w:bCs/>
                <w:color w:val="000000"/>
                <w:sz w:val="14"/>
                <w:szCs w:val="14"/>
              </w:rPr>
              <w:t>65 859,42</w:t>
            </w:r>
          </w:p>
        </w:tc>
        <w:tc>
          <w:tcPr>
            <w:tcW w:w="541" w:type="pct"/>
            <w:noWrap/>
            <w:vAlign w:val="bottom"/>
            <w:hideMark/>
          </w:tcPr>
          <w:p w14:paraId="26BD486E" w14:textId="77777777" w:rsidR="00C51F9D" w:rsidRPr="00C51F9D" w:rsidRDefault="00C51F9D" w:rsidP="00C51F9D">
            <w:pPr>
              <w:jc w:val="right"/>
              <w:rPr>
                <w:b/>
                <w:bCs/>
                <w:color w:val="000000"/>
                <w:sz w:val="14"/>
                <w:szCs w:val="14"/>
              </w:rPr>
            </w:pPr>
            <w:r w:rsidRPr="00C51F9D">
              <w:rPr>
                <w:b/>
                <w:bCs/>
                <w:color w:val="000000"/>
                <w:sz w:val="14"/>
                <w:szCs w:val="14"/>
              </w:rPr>
              <w:t>100 072,80</w:t>
            </w:r>
          </w:p>
        </w:tc>
        <w:tc>
          <w:tcPr>
            <w:tcW w:w="1003" w:type="pct"/>
            <w:vAlign w:val="center"/>
            <w:hideMark/>
          </w:tcPr>
          <w:p w14:paraId="4690702A" w14:textId="77777777" w:rsidR="00C51F9D" w:rsidRPr="00C51F9D" w:rsidRDefault="00C51F9D" w:rsidP="00C51F9D">
            <w:pPr>
              <w:rPr>
                <w:color w:val="000000"/>
                <w:sz w:val="14"/>
                <w:szCs w:val="14"/>
              </w:rPr>
            </w:pPr>
            <w:r w:rsidRPr="00C51F9D">
              <w:rPr>
                <w:color w:val="000000"/>
                <w:sz w:val="14"/>
                <w:szCs w:val="14"/>
              </w:rPr>
              <w:t xml:space="preserve">В соответствии с положениями пункта 81 Основ ценообразования </w:t>
            </w:r>
          </w:p>
        </w:tc>
        <w:tc>
          <w:tcPr>
            <w:tcW w:w="358" w:type="pct"/>
            <w:noWrap/>
            <w:vAlign w:val="bottom"/>
            <w:hideMark/>
          </w:tcPr>
          <w:p w14:paraId="2E2BCAAF" w14:textId="77777777" w:rsidR="00C51F9D" w:rsidRPr="00C51F9D" w:rsidRDefault="00C51F9D" w:rsidP="00C51F9D">
            <w:pPr>
              <w:jc w:val="right"/>
              <w:rPr>
                <w:color w:val="000000"/>
                <w:sz w:val="14"/>
                <w:szCs w:val="14"/>
              </w:rPr>
            </w:pPr>
            <w:r w:rsidRPr="00C51F9D">
              <w:rPr>
                <w:color w:val="000000"/>
                <w:sz w:val="14"/>
                <w:szCs w:val="14"/>
              </w:rPr>
              <w:t>53 457,38</w:t>
            </w:r>
          </w:p>
        </w:tc>
        <w:tc>
          <w:tcPr>
            <w:tcW w:w="544" w:type="pct"/>
            <w:noWrap/>
            <w:vAlign w:val="bottom"/>
            <w:hideMark/>
          </w:tcPr>
          <w:p w14:paraId="610B63BA" w14:textId="77777777" w:rsidR="00C51F9D" w:rsidRPr="00C51F9D" w:rsidRDefault="00C51F9D" w:rsidP="00C51F9D">
            <w:pPr>
              <w:jc w:val="right"/>
              <w:rPr>
                <w:color w:val="000000"/>
                <w:sz w:val="14"/>
                <w:szCs w:val="14"/>
              </w:rPr>
            </w:pPr>
            <w:r w:rsidRPr="00C51F9D">
              <w:rPr>
                <w:color w:val="000000"/>
                <w:sz w:val="14"/>
                <w:szCs w:val="14"/>
              </w:rPr>
              <w:t>114,7%</w:t>
            </w:r>
          </w:p>
        </w:tc>
      </w:tr>
      <w:tr w:rsidR="00C51F9D" w:rsidRPr="00C51F9D" w14:paraId="7EA83AB4" w14:textId="77777777" w:rsidTr="00490E4B">
        <w:trPr>
          <w:trHeight w:val="20"/>
        </w:trPr>
        <w:tc>
          <w:tcPr>
            <w:tcW w:w="232" w:type="pct"/>
            <w:noWrap/>
            <w:vAlign w:val="bottom"/>
            <w:hideMark/>
          </w:tcPr>
          <w:p w14:paraId="00AF60E8" w14:textId="77777777" w:rsidR="00C51F9D" w:rsidRPr="00C51F9D" w:rsidRDefault="00C51F9D" w:rsidP="00C51F9D">
            <w:pPr>
              <w:jc w:val="right"/>
              <w:rPr>
                <w:b/>
                <w:bCs/>
                <w:color w:val="000000"/>
                <w:sz w:val="14"/>
                <w:szCs w:val="14"/>
              </w:rPr>
            </w:pPr>
            <w:r w:rsidRPr="00C51F9D">
              <w:rPr>
                <w:b/>
                <w:bCs/>
                <w:color w:val="000000"/>
                <w:sz w:val="14"/>
                <w:szCs w:val="14"/>
              </w:rPr>
              <w:t>9.4.</w:t>
            </w:r>
          </w:p>
        </w:tc>
        <w:tc>
          <w:tcPr>
            <w:tcW w:w="865" w:type="pct"/>
            <w:noWrap/>
            <w:vAlign w:val="bottom"/>
            <w:hideMark/>
          </w:tcPr>
          <w:p w14:paraId="632566D1"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63" w:type="pct"/>
            <w:noWrap/>
            <w:vAlign w:val="center"/>
            <w:hideMark/>
          </w:tcPr>
          <w:p w14:paraId="2CE64528"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18F7DDAF"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18" w:type="pct"/>
            <w:noWrap/>
            <w:vAlign w:val="bottom"/>
            <w:hideMark/>
          </w:tcPr>
          <w:p w14:paraId="7800475B"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41" w:type="pct"/>
            <w:noWrap/>
            <w:vAlign w:val="bottom"/>
            <w:hideMark/>
          </w:tcPr>
          <w:p w14:paraId="3DBE6485" w14:textId="77777777" w:rsidR="00C51F9D" w:rsidRPr="00C51F9D" w:rsidRDefault="00C51F9D" w:rsidP="00C51F9D">
            <w:pPr>
              <w:jc w:val="right"/>
              <w:rPr>
                <w:b/>
                <w:bCs/>
                <w:color w:val="000000"/>
                <w:sz w:val="14"/>
                <w:szCs w:val="14"/>
              </w:rPr>
            </w:pPr>
            <w:r w:rsidRPr="00C51F9D">
              <w:rPr>
                <w:b/>
                <w:bCs/>
                <w:color w:val="000000"/>
                <w:sz w:val="14"/>
                <w:szCs w:val="14"/>
              </w:rPr>
              <w:t>0,000</w:t>
            </w:r>
          </w:p>
        </w:tc>
        <w:tc>
          <w:tcPr>
            <w:tcW w:w="1003" w:type="pct"/>
            <w:vAlign w:val="center"/>
            <w:hideMark/>
          </w:tcPr>
          <w:p w14:paraId="4C2322E6"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7AFEB08F" w14:textId="77777777" w:rsidR="00C51F9D" w:rsidRPr="00C51F9D" w:rsidRDefault="00C51F9D" w:rsidP="00C51F9D">
            <w:pPr>
              <w:jc w:val="right"/>
              <w:rPr>
                <w:color w:val="000000"/>
                <w:sz w:val="14"/>
                <w:szCs w:val="14"/>
              </w:rPr>
            </w:pPr>
            <w:r w:rsidRPr="00C51F9D">
              <w:rPr>
                <w:color w:val="000000"/>
                <w:sz w:val="14"/>
                <w:szCs w:val="14"/>
              </w:rPr>
              <w:t>0,00</w:t>
            </w:r>
          </w:p>
        </w:tc>
        <w:tc>
          <w:tcPr>
            <w:tcW w:w="544" w:type="pct"/>
            <w:noWrap/>
            <w:vAlign w:val="bottom"/>
            <w:hideMark/>
          </w:tcPr>
          <w:p w14:paraId="17C86A71" w14:textId="77777777" w:rsidR="00C51F9D" w:rsidRPr="00C51F9D" w:rsidRDefault="00C51F9D" w:rsidP="00C51F9D">
            <w:pPr>
              <w:jc w:val="right"/>
              <w:rPr>
                <w:color w:val="000000"/>
                <w:sz w:val="14"/>
                <w:szCs w:val="14"/>
              </w:rPr>
            </w:pPr>
            <w:r w:rsidRPr="00C51F9D">
              <w:rPr>
                <w:color w:val="000000"/>
                <w:sz w:val="14"/>
                <w:szCs w:val="14"/>
              </w:rPr>
              <w:t>0,0%</w:t>
            </w:r>
          </w:p>
        </w:tc>
      </w:tr>
      <w:tr w:rsidR="00C51F9D" w:rsidRPr="00C51F9D" w14:paraId="4FF455A8" w14:textId="77777777" w:rsidTr="00490E4B">
        <w:trPr>
          <w:trHeight w:val="20"/>
        </w:trPr>
        <w:tc>
          <w:tcPr>
            <w:tcW w:w="5000" w:type="pct"/>
            <w:gridSpan w:val="9"/>
            <w:noWrap/>
            <w:vAlign w:val="bottom"/>
            <w:hideMark/>
          </w:tcPr>
          <w:p w14:paraId="16E0FA70" w14:textId="77777777" w:rsidR="00C51F9D" w:rsidRPr="00C51F9D" w:rsidRDefault="00C51F9D" w:rsidP="00C51F9D">
            <w:pPr>
              <w:rPr>
                <w:b/>
                <w:bCs/>
                <w:color w:val="000000"/>
                <w:sz w:val="14"/>
                <w:szCs w:val="14"/>
              </w:rPr>
            </w:pPr>
            <w:r w:rsidRPr="00C51F9D">
              <w:rPr>
                <w:b/>
                <w:bCs/>
                <w:color w:val="000000"/>
                <w:sz w:val="14"/>
                <w:szCs w:val="14"/>
              </w:rPr>
              <w:t>8. Расчёт расходов на оплату услуг территориальных сетевых организаций</w:t>
            </w:r>
          </w:p>
        </w:tc>
      </w:tr>
      <w:tr w:rsidR="00C51F9D" w:rsidRPr="00C51F9D" w14:paraId="1817A99A" w14:textId="77777777" w:rsidTr="00490E4B">
        <w:trPr>
          <w:trHeight w:val="20"/>
        </w:trPr>
        <w:tc>
          <w:tcPr>
            <w:tcW w:w="232" w:type="pct"/>
            <w:noWrap/>
            <w:vAlign w:val="bottom"/>
            <w:hideMark/>
          </w:tcPr>
          <w:p w14:paraId="6B86E5FF" w14:textId="77777777" w:rsidR="00C51F9D" w:rsidRPr="00C51F9D" w:rsidRDefault="00C51F9D" w:rsidP="00C51F9D">
            <w:pPr>
              <w:jc w:val="right"/>
              <w:rPr>
                <w:b/>
                <w:bCs/>
                <w:color w:val="000000"/>
                <w:sz w:val="14"/>
                <w:szCs w:val="14"/>
              </w:rPr>
            </w:pPr>
            <w:r w:rsidRPr="00C51F9D">
              <w:rPr>
                <w:b/>
                <w:bCs/>
                <w:color w:val="000000"/>
                <w:sz w:val="14"/>
                <w:szCs w:val="14"/>
              </w:rPr>
              <w:t>8.1.</w:t>
            </w:r>
          </w:p>
        </w:tc>
        <w:tc>
          <w:tcPr>
            <w:tcW w:w="865" w:type="pct"/>
            <w:noWrap/>
            <w:vAlign w:val="bottom"/>
            <w:hideMark/>
          </w:tcPr>
          <w:p w14:paraId="31324AEB" w14:textId="77777777" w:rsidR="00C51F9D" w:rsidRPr="00C51F9D" w:rsidRDefault="00C51F9D" w:rsidP="00C51F9D">
            <w:pPr>
              <w:rPr>
                <w:color w:val="000000"/>
                <w:sz w:val="14"/>
                <w:szCs w:val="14"/>
              </w:rPr>
            </w:pPr>
            <w:r w:rsidRPr="00C51F9D">
              <w:rPr>
                <w:color w:val="000000"/>
                <w:sz w:val="14"/>
                <w:szCs w:val="14"/>
              </w:rPr>
              <w:t>Услуги ТСО</w:t>
            </w:r>
          </w:p>
        </w:tc>
        <w:tc>
          <w:tcPr>
            <w:tcW w:w="463" w:type="pct"/>
            <w:noWrap/>
            <w:vAlign w:val="center"/>
            <w:hideMark/>
          </w:tcPr>
          <w:p w14:paraId="7170E6C5" w14:textId="77777777" w:rsidR="00C51F9D" w:rsidRPr="00C51F9D" w:rsidRDefault="00C51F9D" w:rsidP="00C51F9D">
            <w:pPr>
              <w:jc w:val="center"/>
              <w:rPr>
                <w:color w:val="000000"/>
                <w:sz w:val="14"/>
                <w:szCs w:val="14"/>
              </w:rPr>
            </w:pPr>
            <w:r w:rsidRPr="00C51F9D">
              <w:rPr>
                <w:color w:val="000000"/>
                <w:sz w:val="14"/>
                <w:szCs w:val="14"/>
              </w:rPr>
              <w:t>тыс. руб.</w:t>
            </w:r>
          </w:p>
        </w:tc>
        <w:tc>
          <w:tcPr>
            <w:tcW w:w="476" w:type="pct"/>
            <w:noWrap/>
            <w:vAlign w:val="bottom"/>
            <w:hideMark/>
          </w:tcPr>
          <w:p w14:paraId="135205C3" w14:textId="77777777" w:rsidR="00C51F9D" w:rsidRPr="00C51F9D" w:rsidRDefault="00C51F9D" w:rsidP="00C51F9D">
            <w:pPr>
              <w:jc w:val="right"/>
              <w:rPr>
                <w:color w:val="000000"/>
                <w:sz w:val="14"/>
                <w:szCs w:val="14"/>
              </w:rPr>
            </w:pPr>
            <w:r w:rsidRPr="00C51F9D">
              <w:rPr>
                <w:color w:val="000000"/>
                <w:sz w:val="14"/>
                <w:szCs w:val="14"/>
              </w:rPr>
              <w:t>0,00</w:t>
            </w:r>
          </w:p>
        </w:tc>
        <w:tc>
          <w:tcPr>
            <w:tcW w:w="518" w:type="pct"/>
            <w:noWrap/>
            <w:vAlign w:val="bottom"/>
            <w:hideMark/>
          </w:tcPr>
          <w:p w14:paraId="4CB3B66C" w14:textId="77777777" w:rsidR="00C51F9D" w:rsidRPr="00C51F9D" w:rsidRDefault="00C51F9D" w:rsidP="00C51F9D">
            <w:pPr>
              <w:jc w:val="right"/>
              <w:rPr>
                <w:color w:val="000000"/>
                <w:sz w:val="14"/>
                <w:szCs w:val="14"/>
              </w:rPr>
            </w:pPr>
            <w:r w:rsidRPr="00C51F9D">
              <w:rPr>
                <w:color w:val="000000"/>
                <w:sz w:val="14"/>
                <w:szCs w:val="14"/>
              </w:rPr>
              <w:t>0,00</w:t>
            </w:r>
          </w:p>
        </w:tc>
        <w:tc>
          <w:tcPr>
            <w:tcW w:w="541" w:type="pct"/>
            <w:noWrap/>
            <w:vAlign w:val="bottom"/>
            <w:hideMark/>
          </w:tcPr>
          <w:p w14:paraId="256A29FF"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1003" w:type="pct"/>
            <w:noWrap/>
            <w:vAlign w:val="bottom"/>
            <w:hideMark/>
          </w:tcPr>
          <w:p w14:paraId="74D9F087"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7ED6387" w14:textId="77777777" w:rsidR="00C51F9D" w:rsidRPr="00C51F9D" w:rsidRDefault="00C51F9D" w:rsidP="00C51F9D">
            <w:pPr>
              <w:jc w:val="right"/>
              <w:rPr>
                <w:color w:val="000000"/>
                <w:sz w:val="14"/>
                <w:szCs w:val="14"/>
              </w:rPr>
            </w:pPr>
            <w:r w:rsidRPr="00C51F9D">
              <w:rPr>
                <w:color w:val="000000"/>
                <w:sz w:val="14"/>
                <w:szCs w:val="14"/>
              </w:rPr>
              <w:t>-50,51</w:t>
            </w:r>
          </w:p>
        </w:tc>
        <w:tc>
          <w:tcPr>
            <w:tcW w:w="544" w:type="pct"/>
            <w:noWrap/>
            <w:vAlign w:val="bottom"/>
            <w:hideMark/>
          </w:tcPr>
          <w:p w14:paraId="19100EE2" w14:textId="77777777" w:rsidR="00C51F9D" w:rsidRPr="00C51F9D" w:rsidRDefault="00C51F9D" w:rsidP="00C51F9D">
            <w:pPr>
              <w:jc w:val="right"/>
              <w:rPr>
                <w:color w:val="000000"/>
                <w:sz w:val="14"/>
                <w:szCs w:val="14"/>
              </w:rPr>
            </w:pPr>
            <w:r w:rsidRPr="00C51F9D">
              <w:rPr>
                <w:color w:val="000000"/>
                <w:sz w:val="14"/>
                <w:szCs w:val="14"/>
              </w:rPr>
              <w:t>0,00%</w:t>
            </w:r>
          </w:p>
        </w:tc>
      </w:tr>
      <w:tr w:rsidR="00C51F9D" w:rsidRPr="00C51F9D" w14:paraId="20B2E5B5" w14:textId="77777777" w:rsidTr="00490E4B">
        <w:trPr>
          <w:trHeight w:val="20"/>
        </w:trPr>
        <w:tc>
          <w:tcPr>
            <w:tcW w:w="232" w:type="pct"/>
            <w:noWrap/>
            <w:vAlign w:val="bottom"/>
            <w:hideMark/>
          </w:tcPr>
          <w:p w14:paraId="5ED246F2" w14:textId="77777777" w:rsidR="00C51F9D" w:rsidRPr="00C51F9D" w:rsidRDefault="00C51F9D" w:rsidP="00C51F9D">
            <w:pPr>
              <w:jc w:val="right"/>
              <w:rPr>
                <w:b/>
                <w:bCs/>
                <w:color w:val="000000"/>
                <w:sz w:val="14"/>
                <w:szCs w:val="14"/>
              </w:rPr>
            </w:pPr>
            <w:r w:rsidRPr="00C51F9D">
              <w:rPr>
                <w:b/>
                <w:bCs/>
                <w:color w:val="000000"/>
                <w:sz w:val="14"/>
                <w:szCs w:val="14"/>
              </w:rPr>
              <w:t>8.2.</w:t>
            </w:r>
          </w:p>
        </w:tc>
        <w:tc>
          <w:tcPr>
            <w:tcW w:w="865" w:type="pct"/>
            <w:vAlign w:val="bottom"/>
            <w:hideMark/>
          </w:tcPr>
          <w:p w14:paraId="43F88F20" w14:textId="77777777" w:rsidR="00C51F9D" w:rsidRPr="00C51F9D" w:rsidRDefault="00C51F9D" w:rsidP="00C51F9D">
            <w:pPr>
              <w:rPr>
                <w:b/>
                <w:bCs/>
                <w:color w:val="000000"/>
                <w:sz w:val="14"/>
                <w:szCs w:val="14"/>
              </w:rPr>
            </w:pPr>
            <w:r w:rsidRPr="00C51F9D">
              <w:rPr>
                <w:b/>
                <w:bCs/>
                <w:color w:val="000000"/>
                <w:sz w:val="14"/>
                <w:szCs w:val="14"/>
              </w:rPr>
              <w:t>Итого расходов на оплату услуг территориальных сетевых организаций</w:t>
            </w:r>
          </w:p>
        </w:tc>
        <w:tc>
          <w:tcPr>
            <w:tcW w:w="463" w:type="pct"/>
            <w:noWrap/>
            <w:vAlign w:val="center"/>
            <w:hideMark/>
          </w:tcPr>
          <w:p w14:paraId="319796F7"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1F87617E"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18" w:type="pct"/>
            <w:noWrap/>
            <w:vAlign w:val="bottom"/>
            <w:hideMark/>
          </w:tcPr>
          <w:p w14:paraId="27B3D77F"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41" w:type="pct"/>
            <w:noWrap/>
            <w:vAlign w:val="bottom"/>
            <w:hideMark/>
          </w:tcPr>
          <w:p w14:paraId="395EE9DF"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1003" w:type="pct"/>
            <w:vAlign w:val="center"/>
            <w:hideMark/>
          </w:tcPr>
          <w:p w14:paraId="093ED579"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4A90450B" w14:textId="77777777" w:rsidR="00C51F9D" w:rsidRPr="00C51F9D" w:rsidRDefault="00C51F9D" w:rsidP="00C51F9D">
            <w:pPr>
              <w:jc w:val="right"/>
              <w:rPr>
                <w:color w:val="000000"/>
                <w:sz w:val="14"/>
                <w:szCs w:val="14"/>
              </w:rPr>
            </w:pPr>
            <w:r w:rsidRPr="00C51F9D">
              <w:rPr>
                <w:color w:val="000000"/>
                <w:sz w:val="14"/>
                <w:szCs w:val="14"/>
              </w:rPr>
              <w:t>-50,51</w:t>
            </w:r>
          </w:p>
        </w:tc>
        <w:tc>
          <w:tcPr>
            <w:tcW w:w="544" w:type="pct"/>
            <w:noWrap/>
            <w:vAlign w:val="bottom"/>
            <w:hideMark/>
          </w:tcPr>
          <w:p w14:paraId="1BB598C8" w14:textId="77777777" w:rsidR="00C51F9D" w:rsidRPr="00C51F9D" w:rsidRDefault="00C51F9D" w:rsidP="00C51F9D">
            <w:pPr>
              <w:jc w:val="right"/>
              <w:rPr>
                <w:b/>
                <w:bCs/>
                <w:color w:val="000000"/>
                <w:sz w:val="14"/>
                <w:szCs w:val="14"/>
              </w:rPr>
            </w:pPr>
            <w:r w:rsidRPr="00C51F9D">
              <w:rPr>
                <w:b/>
                <w:bCs/>
                <w:color w:val="000000"/>
                <w:sz w:val="14"/>
                <w:szCs w:val="14"/>
              </w:rPr>
              <w:t>0,00%</w:t>
            </w:r>
          </w:p>
        </w:tc>
      </w:tr>
      <w:tr w:rsidR="00C51F9D" w:rsidRPr="00C51F9D" w14:paraId="090D0FF1" w14:textId="77777777" w:rsidTr="00490E4B">
        <w:trPr>
          <w:trHeight w:val="20"/>
        </w:trPr>
        <w:tc>
          <w:tcPr>
            <w:tcW w:w="232" w:type="pct"/>
            <w:noWrap/>
            <w:vAlign w:val="bottom"/>
            <w:hideMark/>
          </w:tcPr>
          <w:p w14:paraId="0A231B50" w14:textId="77777777" w:rsidR="00C51F9D" w:rsidRPr="00C51F9D" w:rsidRDefault="00C51F9D" w:rsidP="00C51F9D">
            <w:pPr>
              <w:jc w:val="right"/>
              <w:rPr>
                <w:b/>
                <w:bCs/>
                <w:color w:val="000000"/>
                <w:sz w:val="14"/>
                <w:szCs w:val="14"/>
              </w:rPr>
            </w:pPr>
            <w:r w:rsidRPr="00C51F9D">
              <w:rPr>
                <w:b/>
                <w:bCs/>
                <w:color w:val="000000"/>
                <w:sz w:val="14"/>
                <w:szCs w:val="14"/>
              </w:rPr>
              <w:t> </w:t>
            </w:r>
          </w:p>
        </w:tc>
        <w:tc>
          <w:tcPr>
            <w:tcW w:w="865" w:type="pct"/>
            <w:noWrap/>
            <w:vAlign w:val="bottom"/>
            <w:hideMark/>
          </w:tcPr>
          <w:p w14:paraId="7FDB7545"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463" w:type="pct"/>
            <w:noWrap/>
            <w:vAlign w:val="center"/>
            <w:hideMark/>
          </w:tcPr>
          <w:p w14:paraId="212ED486"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76" w:type="pct"/>
            <w:noWrap/>
            <w:vAlign w:val="bottom"/>
            <w:hideMark/>
          </w:tcPr>
          <w:p w14:paraId="1C9BE748" w14:textId="77777777" w:rsidR="00C51F9D" w:rsidRPr="00C51F9D" w:rsidRDefault="00C51F9D" w:rsidP="00C51F9D">
            <w:pPr>
              <w:jc w:val="right"/>
              <w:rPr>
                <w:b/>
                <w:bCs/>
                <w:color w:val="000000"/>
                <w:sz w:val="14"/>
                <w:szCs w:val="14"/>
              </w:rPr>
            </w:pPr>
            <w:r w:rsidRPr="00C51F9D">
              <w:rPr>
                <w:b/>
                <w:bCs/>
                <w:color w:val="000000"/>
                <w:sz w:val="14"/>
                <w:szCs w:val="14"/>
              </w:rPr>
              <w:t>463,76</w:t>
            </w:r>
          </w:p>
        </w:tc>
        <w:tc>
          <w:tcPr>
            <w:tcW w:w="518" w:type="pct"/>
            <w:noWrap/>
            <w:vAlign w:val="bottom"/>
            <w:hideMark/>
          </w:tcPr>
          <w:p w14:paraId="24047D64"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41" w:type="pct"/>
            <w:noWrap/>
            <w:vAlign w:val="bottom"/>
            <w:hideMark/>
          </w:tcPr>
          <w:p w14:paraId="5B4B1CB3"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1003" w:type="pct"/>
            <w:vAlign w:val="center"/>
            <w:hideMark/>
          </w:tcPr>
          <w:p w14:paraId="6B98E1C8" w14:textId="77777777" w:rsidR="00C51F9D" w:rsidRPr="00C51F9D" w:rsidRDefault="00C51F9D" w:rsidP="00C51F9D">
            <w:pPr>
              <w:rPr>
                <w:color w:val="000000"/>
                <w:sz w:val="14"/>
                <w:szCs w:val="14"/>
              </w:rPr>
            </w:pPr>
            <w:r w:rsidRPr="00C51F9D">
              <w:rPr>
                <w:color w:val="000000"/>
                <w:sz w:val="14"/>
                <w:szCs w:val="14"/>
              </w:rPr>
              <w:t> </w:t>
            </w:r>
          </w:p>
        </w:tc>
        <w:tc>
          <w:tcPr>
            <w:tcW w:w="358" w:type="pct"/>
            <w:noWrap/>
            <w:vAlign w:val="bottom"/>
            <w:hideMark/>
          </w:tcPr>
          <w:p w14:paraId="631A9EEE" w14:textId="77777777" w:rsidR="00C51F9D" w:rsidRPr="00C51F9D" w:rsidRDefault="00C51F9D" w:rsidP="00C51F9D">
            <w:pPr>
              <w:rPr>
                <w:color w:val="000000"/>
                <w:sz w:val="14"/>
                <w:szCs w:val="14"/>
              </w:rPr>
            </w:pPr>
            <w:r w:rsidRPr="00C51F9D">
              <w:rPr>
                <w:color w:val="000000"/>
                <w:sz w:val="14"/>
                <w:szCs w:val="14"/>
              </w:rPr>
              <w:t> </w:t>
            </w:r>
          </w:p>
        </w:tc>
        <w:tc>
          <w:tcPr>
            <w:tcW w:w="544" w:type="pct"/>
            <w:noWrap/>
            <w:vAlign w:val="bottom"/>
            <w:hideMark/>
          </w:tcPr>
          <w:p w14:paraId="0F4FF23F"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2592F15C" w14:textId="77777777" w:rsidTr="00490E4B">
        <w:trPr>
          <w:trHeight w:val="20"/>
        </w:trPr>
        <w:tc>
          <w:tcPr>
            <w:tcW w:w="232" w:type="pct"/>
            <w:noWrap/>
            <w:vAlign w:val="bottom"/>
            <w:hideMark/>
          </w:tcPr>
          <w:p w14:paraId="552934BD" w14:textId="77777777" w:rsidR="00C51F9D" w:rsidRPr="00C51F9D" w:rsidRDefault="00C51F9D" w:rsidP="00C51F9D">
            <w:pPr>
              <w:jc w:val="right"/>
              <w:rPr>
                <w:b/>
                <w:bCs/>
                <w:color w:val="000000"/>
                <w:sz w:val="14"/>
                <w:szCs w:val="14"/>
              </w:rPr>
            </w:pPr>
            <w:r w:rsidRPr="00C51F9D">
              <w:rPr>
                <w:b/>
                <w:bCs/>
                <w:color w:val="000000"/>
                <w:sz w:val="14"/>
                <w:szCs w:val="14"/>
              </w:rPr>
              <w:t>10.</w:t>
            </w:r>
          </w:p>
        </w:tc>
        <w:tc>
          <w:tcPr>
            <w:tcW w:w="865" w:type="pct"/>
            <w:noWrap/>
            <w:vAlign w:val="bottom"/>
            <w:hideMark/>
          </w:tcPr>
          <w:p w14:paraId="28D92C99" w14:textId="77777777" w:rsidR="00C51F9D" w:rsidRPr="00C51F9D" w:rsidRDefault="00C51F9D" w:rsidP="00C51F9D">
            <w:pPr>
              <w:rPr>
                <w:b/>
                <w:bCs/>
                <w:color w:val="000000"/>
                <w:sz w:val="14"/>
                <w:szCs w:val="14"/>
              </w:rPr>
            </w:pPr>
            <w:r w:rsidRPr="00C51F9D">
              <w:rPr>
                <w:b/>
                <w:bCs/>
                <w:color w:val="000000"/>
                <w:sz w:val="14"/>
                <w:szCs w:val="14"/>
              </w:rPr>
              <w:t>Итого НВВ</w:t>
            </w:r>
          </w:p>
        </w:tc>
        <w:tc>
          <w:tcPr>
            <w:tcW w:w="463" w:type="pct"/>
            <w:noWrap/>
            <w:vAlign w:val="center"/>
            <w:hideMark/>
          </w:tcPr>
          <w:p w14:paraId="2E90BFAD"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76" w:type="pct"/>
            <w:noWrap/>
            <w:vAlign w:val="bottom"/>
            <w:hideMark/>
          </w:tcPr>
          <w:p w14:paraId="02161E60" w14:textId="77777777" w:rsidR="00C51F9D" w:rsidRPr="00C51F9D" w:rsidRDefault="00C51F9D" w:rsidP="00C51F9D">
            <w:pPr>
              <w:jc w:val="right"/>
              <w:rPr>
                <w:b/>
                <w:bCs/>
                <w:color w:val="000000"/>
                <w:sz w:val="14"/>
                <w:szCs w:val="14"/>
              </w:rPr>
            </w:pPr>
            <w:r w:rsidRPr="00C51F9D">
              <w:rPr>
                <w:b/>
                <w:bCs/>
                <w:color w:val="000000"/>
                <w:sz w:val="14"/>
                <w:szCs w:val="14"/>
              </w:rPr>
              <w:t>475 036,23</w:t>
            </w:r>
          </w:p>
        </w:tc>
        <w:tc>
          <w:tcPr>
            <w:tcW w:w="518" w:type="pct"/>
            <w:noWrap/>
            <w:vAlign w:val="bottom"/>
            <w:hideMark/>
          </w:tcPr>
          <w:p w14:paraId="25980A24" w14:textId="77777777" w:rsidR="00C51F9D" w:rsidRPr="00C51F9D" w:rsidRDefault="00C51F9D" w:rsidP="00C51F9D">
            <w:pPr>
              <w:jc w:val="right"/>
              <w:rPr>
                <w:b/>
                <w:bCs/>
                <w:color w:val="000000"/>
                <w:sz w:val="14"/>
                <w:szCs w:val="14"/>
              </w:rPr>
            </w:pPr>
            <w:r w:rsidRPr="00C51F9D">
              <w:rPr>
                <w:b/>
                <w:bCs/>
                <w:color w:val="000000"/>
                <w:sz w:val="14"/>
                <w:szCs w:val="14"/>
              </w:rPr>
              <w:t>829 045,64</w:t>
            </w:r>
          </w:p>
        </w:tc>
        <w:tc>
          <w:tcPr>
            <w:tcW w:w="541" w:type="pct"/>
            <w:noWrap/>
            <w:vAlign w:val="bottom"/>
            <w:hideMark/>
          </w:tcPr>
          <w:p w14:paraId="54C9C293" w14:textId="77777777" w:rsidR="00C51F9D" w:rsidRPr="00C51F9D" w:rsidRDefault="00C51F9D" w:rsidP="00C51F9D">
            <w:pPr>
              <w:jc w:val="right"/>
              <w:rPr>
                <w:b/>
                <w:bCs/>
                <w:color w:val="000000"/>
                <w:sz w:val="14"/>
                <w:szCs w:val="14"/>
              </w:rPr>
            </w:pPr>
            <w:r w:rsidRPr="00C51F9D">
              <w:rPr>
                <w:b/>
                <w:bCs/>
                <w:color w:val="000000"/>
                <w:sz w:val="14"/>
                <w:szCs w:val="14"/>
              </w:rPr>
              <w:t>528 029,85</w:t>
            </w:r>
          </w:p>
        </w:tc>
        <w:tc>
          <w:tcPr>
            <w:tcW w:w="1003" w:type="pct"/>
            <w:noWrap/>
            <w:vAlign w:val="bottom"/>
            <w:hideMark/>
          </w:tcPr>
          <w:p w14:paraId="5B3A546C" w14:textId="77777777" w:rsidR="00C51F9D" w:rsidRPr="00C51F9D" w:rsidRDefault="00C51F9D" w:rsidP="00C51F9D">
            <w:pPr>
              <w:rPr>
                <w:b/>
                <w:bCs/>
                <w:color w:val="000000"/>
                <w:sz w:val="14"/>
                <w:szCs w:val="14"/>
              </w:rPr>
            </w:pPr>
            <w:r w:rsidRPr="00C51F9D">
              <w:rPr>
                <w:b/>
                <w:bCs/>
                <w:color w:val="000000"/>
                <w:sz w:val="14"/>
                <w:szCs w:val="14"/>
              </w:rPr>
              <w:t> </w:t>
            </w:r>
          </w:p>
        </w:tc>
        <w:tc>
          <w:tcPr>
            <w:tcW w:w="358" w:type="pct"/>
            <w:noWrap/>
            <w:vAlign w:val="bottom"/>
            <w:hideMark/>
          </w:tcPr>
          <w:p w14:paraId="67C596F6" w14:textId="77777777" w:rsidR="00C51F9D" w:rsidRPr="00C51F9D" w:rsidRDefault="00C51F9D" w:rsidP="00C51F9D">
            <w:pPr>
              <w:jc w:val="right"/>
              <w:rPr>
                <w:color w:val="000000"/>
                <w:sz w:val="14"/>
                <w:szCs w:val="14"/>
              </w:rPr>
            </w:pPr>
            <w:r w:rsidRPr="00C51F9D">
              <w:rPr>
                <w:color w:val="000000"/>
                <w:sz w:val="14"/>
                <w:szCs w:val="14"/>
              </w:rPr>
              <w:t>52 993,61</w:t>
            </w:r>
          </w:p>
        </w:tc>
        <w:tc>
          <w:tcPr>
            <w:tcW w:w="544" w:type="pct"/>
            <w:noWrap/>
            <w:vAlign w:val="bottom"/>
            <w:hideMark/>
          </w:tcPr>
          <w:p w14:paraId="223D5281" w14:textId="77777777" w:rsidR="00C51F9D" w:rsidRPr="00C51F9D" w:rsidRDefault="00C51F9D" w:rsidP="00C51F9D">
            <w:pPr>
              <w:jc w:val="right"/>
              <w:rPr>
                <w:b/>
                <w:bCs/>
                <w:color w:val="000000"/>
                <w:sz w:val="14"/>
                <w:szCs w:val="14"/>
              </w:rPr>
            </w:pPr>
            <w:r w:rsidRPr="00C51F9D">
              <w:rPr>
                <w:b/>
                <w:bCs/>
                <w:color w:val="000000"/>
                <w:sz w:val="14"/>
                <w:szCs w:val="14"/>
              </w:rPr>
              <w:t>11,16%</w:t>
            </w:r>
          </w:p>
        </w:tc>
      </w:tr>
    </w:tbl>
    <w:p w14:paraId="11422FBD" w14:textId="77777777" w:rsidR="00C51F9D" w:rsidRPr="00C51F9D" w:rsidRDefault="00C51F9D" w:rsidP="00C51F9D">
      <w:pPr>
        <w:spacing w:after="160" w:line="259" w:lineRule="auto"/>
        <w:rPr>
          <w:rFonts w:asciiTheme="minorHAnsi" w:eastAsiaTheme="minorHAnsi" w:hAnsiTheme="minorHAnsi" w:cstheme="minorBidi"/>
          <w:kern w:val="2"/>
          <w:sz w:val="22"/>
          <w:szCs w:val="22"/>
          <w:lang w:eastAsia="en-US"/>
          <w14:ligatures w14:val="standardContextual"/>
        </w:rPr>
      </w:pPr>
    </w:p>
    <w:p w14:paraId="44D4B2D2" w14:textId="77777777" w:rsidR="00C51F9D" w:rsidRDefault="00C51F9D" w:rsidP="00C51F9D">
      <w:pPr>
        <w:tabs>
          <w:tab w:val="left" w:pos="9214"/>
        </w:tabs>
        <w:ind w:right="-739"/>
      </w:pPr>
    </w:p>
    <w:p w14:paraId="0A10BFEE" w14:textId="77777777" w:rsidR="00933CFF" w:rsidRDefault="00933CFF" w:rsidP="009E3722">
      <w:pPr>
        <w:tabs>
          <w:tab w:val="left" w:pos="9214"/>
        </w:tabs>
        <w:ind w:right="-739"/>
      </w:pPr>
    </w:p>
    <w:p w14:paraId="3199050B" w14:textId="4F47D99C"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56634E96" w14:textId="67F34882" w:rsidR="00933CFF" w:rsidRPr="003019F4" w:rsidRDefault="00933CFF" w:rsidP="00933CFF">
      <w:pPr>
        <w:tabs>
          <w:tab w:val="left" w:pos="9214"/>
        </w:tabs>
        <w:ind w:left="-1075" w:right="-739" w:firstLine="12274"/>
      </w:pPr>
      <w:r w:rsidRPr="003019F4">
        <w:lastRenderedPageBreak/>
        <w:t xml:space="preserve">Приложение </w:t>
      </w:r>
      <w:r>
        <w:t xml:space="preserve">№ 10 </w:t>
      </w:r>
      <w:r w:rsidRPr="003019F4">
        <w:t xml:space="preserve">к </w:t>
      </w:r>
      <w:r>
        <w:t>протоколу</w:t>
      </w:r>
      <w:r w:rsidRPr="003019F4">
        <w:t xml:space="preserve"> № </w:t>
      </w:r>
      <w:r>
        <w:t>103</w:t>
      </w:r>
    </w:p>
    <w:p w14:paraId="3ACAB74B" w14:textId="77777777" w:rsidR="00933CFF" w:rsidRPr="003019F4" w:rsidRDefault="00933CFF" w:rsidP="00933CFF">
      <w:pPr>
        <w:tabs>
          <w:tab w:val="left" w:pos="9214"/>
        </w:tabs>
        <w:ind w:left="-1075" w:right="-739" w:firstLine="12274"/>
      </w:pPr>
      <w:r w:rsidRPr="003019F4">
        <w:t>заседания правления Региональной</w:t>
      </w:r>
    </w:p>
    <w:p w14:paraId="0DE69A2E" w14:textId="77777777" w:rsidR="00933CFF" w:rsidRPr="003019F4" w:rsidRDefault="00933CFF" w:rsidP="00933CFF">
      <w:pPr>
        <w:tabs>
          <w:tab w:val="left" w:pos="9214"/>
        </w:tabs>
        <w:ind w:left="-1075" w:right="-739" w:firstLine="12274"/>
      </w:pPr>
      <w:r w:rsidRPr="003019F4">
        <w:t>энергетической комиссии</w:t>
      </w:r>
    </w:p>
    <w:p w14:paraId="62B599B2" w14:textId="77777777" w:rsidR="00933CFF" w:rsidRDefault="00933CFF" w:rsidP="00933CFF">
      <w:pPr>
        <w:tabs>
          <w:tab w:val="left" w:pos="9214"/>
        </w:tabs>
        <w:ind w:left="-1075" w:right="-739" w:firstLine="12274"/>
      </w:pPr>
      <w:r w:rsidRPr="003019F4">
        <w:t xml:space="preserve">Кузбасса от </w:t>
      </w:r>
      <w:r>
        <w:t>30</w:t>
      </w:r>
      <w:r w:rsidRPr="003019F4">
        <w:t>.1</w:t>
      </w:r>
      <w:r>
        <w:t>2</w:t>
      </w:r>
      <w:r w:rsidRPr="003019F4">
        <w:t>.2025</w:t>
      </w:r>
    </w:p>
    <w:p w14:paraId="368B4D97" w14:textId="77777777" w:rsidR="00C51F9D" w:rsidRPr="00C51F9D" w:rsidRDefault="00C51F9D" w:rsidP="00C51F9D">
      <w:pPr>
        <w:jc w:val="center"/>
        <w:rPr>
          <w:rFonts w:asciiTheme="minorHAnsi" w:eastAsiaTheme="minorHAnsi" w:hAnsiTheme="minorHAnsi" w:cstheme="minorBidi"/>
          <w:kern w:val="2"/>
          <w:lang w:eastAsia="en-US"/>
          <w14:ligatures w14:val="standardContextual"/>
        </w:rPr>
      </w:pPr>
      <w:r w:rsidRPr="00C51F9D">
        <w:rPr>
          <w:b/>
          <w:bCs/>
          <w:color w:val="000000"/>
          <w:sz w:val="32"/>
          <w:szCs w:val="32"/>
        </w:rPr>
        <w:t>Расчёт необходимой валовой выручки для Западно-Сибирской дирекции по энергообеспечению на 2026 год</w:t>
      </w:r>
    </w:p>
    <w:p w14:paraId="192C7CC3" w14:textId="77777777" w:rsidR="00C51F9D" w:rsidRPr="00C51F9D" w:rsidRDefault="00C51F9D" w:rsidP="00C51F9D">
      <w:pPr>
        <w:spacing w:after="160" w:line="278" w:lineRule="auto"/>
        <w:rPr>
          <w:rFonts w:asciiTheme="minorHAnsi" w:eastAsiaTheme="minorHAnsi" w:hAnsiTheme="minorHAnsi" w:cstheme="minorBidi"/>
          <w:kern w:val="2"/>
          <w:lang w:eastAsia="en-US"/>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4090"/>
        <w:gridCol w:w="1068"/>
        <w:gridCol w:w="1473"/>
        <w:gridCol w:w="1685"/>
        <w:gridCol w:w="1915"/>
        <w:gridCol w:w="1452"/>
        <w:gridCol w:w="844"/>
        <w:gridCol w:w="1667"/>
      </w:tblGrid>
      <w:tr w:rsidR="00C51F9D" w:rsidRPr="00C51F9D" w14:paraId="77B254B3" w14:textId="77777777" w:rsidTr="00490E4B">
        <w:trPr>
          <w:trHeight w:val="20"/>
          <w:tblHeader/>
        </w:trPr>
        <w:tc>
          <w:tcPr>
            <w:tcW w:w="308" w:type="pct"/>
            <w:vMerge w:val="restart"/>
            <w:shd w:val="clear" w:color="000000" w:fill="FFFFFF"/>
            <w:noWrap/>
            <w:vAlign w:val="center"/>
            <w:hideMark/>
          </w:tcPr>
          <w:p w14:paraId="5ABB15B0" w14:textId="77777777" w:rsidR="00C51F9D" w:rsidRPr="00C51F9D" w:rsidRDefault="00C51F9D" w:rsidP="00C51F9D">
            <w:pPr>
              <w:jc w:val="center"/>
              <w:rPr>
                <w:sz w:val="14"/>
                <w:szCs w:val="14"/>
              </w:rPr>
            </w:pPr>
            <w:r w:rsidRPr="00C51F9D">
              <w:rPr>
                <w:sz w:val="14"/>
                <w:szCs w:val="14"/>
              </w:rPr>
              <w:t>№п/п</w:t>
            </w:r>
          </w:p>
        </w:tc>
        <w:tc>
          <w:tcPr>
            <w:tcW w:w="1352" w:type="pct"/>
            <w:vMerge w:val="restart"/>
            <w:shd w:val="clear" w:color="000000" w:fill="FFFFFF"/>
            <w:vAlign w:val="center"/>
            <w:hideMark/>
          </w:tcPr>
          <w:p w14:paraId="563BDA67" w14:textId="77777777" w:rsidR="00C51F9D" w:rsidRPr="00C51F9D" w:rsidRDefault="00C51F9D" w:rsidP="00C51F9D">
            <w:pPr>
              <w:jc w:val="center"/>
              <w:rPr>
                <w:sz w:val="14"/>
                <w:szCs w:val="14"/>
              </w:rPr>
            </w:pPr>
            <w:r w:rsidRPr="00C51F9D">
              <w:rPr>
                <w:sz w:val="14"/>
                <w:szCs w:val="14"/>
              </w:rPr>
              <w:t>Показатель</w:t>
            </w:r>
          </w:p>
        </w:tc>
        <w:tc>
          <w:tcPr>
            <w:tcW w:w="353" w:type="pct"/>
            <w:vMerge w:val="restart"/>
            <w:shd w:val="clear" w:color="000000" w:fill="FFFFFF"/>
            <w:noWrap/>
            <w:vAlign w:val="center"/>
            <w:hideMark/>
          </w:tcPr>
          <w:p w14:paraId="5136769C" w14:textId="77777777" w:rsidR="00C51F9D" w:rsidRPr="00C51F9D" w:rsidRDefault="00C51F9D" w:rsidP="00C51F9D">
            <w:pPr>
              <w:jc w:val="center"/>
              <w:rPr>
                <w:sz w:val="14"/>
                <w:szCs w:val="14"/>
              </w:rPr>
            </w:pPr>
            <w:r w:rsidRPr="00C51F9D">
              <w:rPr>
                <w:sz w:val="14"/>
                <w:szCs w:val="14"/>
              </w:rPr>
              <w:t>Ед. изм.</w:t>
            </w:r>
          </w:p>
        </w:tc>
        <w:tc>
          <w:tcPr>
            <w:tcW w:w="487" w:type="pct"/>
            <w:shd w:val="clear" w:color="000000" w:fill="FFFFFF"/>
            <w:noWrap/>
            <w:vAlign w:val="center"/>
            <w:hideMark/>
          </w:tcPr>
          <w:p w14:paraId="31712CAB" w14:textId="77777777" w:rsidR="00C51F9D" w:rsidRPr="00C51F9D" w:rsidRDefault="00C51F9D" w:rsidP="00C51F9D">
            <w:pPr>
              <w:jc w:val="center"/>
              <w:rPr>
                <w:sz w:val="14"/>
                <w:szCs w:val="14"/>
              </w:rPr>
            </w:pPr>
            <w:r w:rsidRPr="00C51F9D">
              <w:rPr>
                <w:sz w:val="14"/>
                <w:szCs w:val="14"/>
              </w:rPr>
              <w:t>2025 год</w:t>
            </w:r>
          </w:p>
        </w:tc>
        <w:tc>
          <w:tcPr>
            <w:tcW w:w="1949" w:type="pct"/>
            <w:gridSpan w:val="4"/>
            <w:shd w:val="clear" w:color="000000" w:fill="FFFFFF"/>
            <w:noWrap/>
            <w:vAlign w:val="center"/>
            <w:hideMark/>
          </w:tcPr>
          <w:p w14:paraId="5DCB6879" w14:textId="77777777" w:rsidR="00C51F9D" w:rsidRPr="00C51F9D" w:rsidRDefault="00C51F9D" w:rsidP="00C51F9D">
            <w:pPr>
              <w:jc w:val="center"/>
              <w:rPr>
                <w:sz w:val="14"/>
                <w:szCs w:val="14"/>
              </w:rPr>
            </w:pPr>
            <w:r w:rsidRPr="00C51F9D">
              <w:rPr>
                <w:sz w:val="14"/>
                <w:szCs w:val="14"/>
              </w:rPr>
              <w:t>2026 год</w:t>
            </w:r>
          </w:p>
        </w:tc>
        <w:tc>
          <w:tcPr>
            <w:tcW w:w="551" w:type="pct"/>
            <w:vMerge w:val="restart"/>
            <w:noWrap/>
            <w:vAlign w:val="bottom"/>
            <w:hideMark/>
          </w:tcPr>
          <w:p w14:paraId="5F73C751" w14:textId="77777777" w:rsidR="00C51F9D" w:rsidRPr="00C51F9D" w:rsidRDefault="00C51F9D" w:rsidP="00C51F9D">
            <w:pPr>
              <w:jc w:val="center"/>
              <w:rPr>
                <w:color w:val="000000"/>
                <w:sz w:val="14"/>
                <w:szCs w:val="14"/>
              </w:rPr>
            </w:pPr>
            <w:r w:rsidRPr="00C51F9D">
              <w:rPr>
                <w:color w:val="000000"/>
                <w:sz w:val="14"/>
                <w:szCs w:val="14"/>
              </w:rPr>
              <w:t xml:space="preserve">Пояснения </w:t>
            </w:r>
          </w:p>
        </w:tc>
      </w:tr>
      <w:tr w:rsidR="00C51F9D" w:rsidRPr="00C51F9D" w14:paraId="225381F4" w14:textId="77777777" w:rsidTr="00490E4B">
        <w:trPr>
          <w:trHeight w:val="20"/>
          <w:tblHeader/>
        </w:trPr>
        <w:tc>
          <w:tcPr>
            <w:tcW w:w="308" w:type="pct"/>
            <w:vMerge/>
            <w:vAlign w:val="center"/>
            <w:hideMark/>
          </w:tcPr>
          <w:p w14:paraId="0F6854E9" w14:textId="77777777" w:rsidR="00C51F9D" w:rsidRPr="00C51F9D" w:rsidRDefault="00C51F9D" w:rsidP="00C51F9D">
            <w:pPr>
              <w:rPr>
                <w:sz w:val="14"/>
                <w:szCs w:val="14"/>
              </w:rPr>
            </w:pPr>
          </w:p>
        </w:tc>
        <w:tc>
          <w:tcPr>
            <w:tcW w:w="1352" w:type="pct"/>
            <w:vMerge/>
            <w:vAlign w:val="center"/>
            <w:hideMark/>
          </w:tcPr>
          <w:p w14:paraId="308E281E" w14:textId="77777777" w:rsidR="00C51F9D" w:rsidRPr="00C51F9D" w:rsidRDefault="00C51F9D" w:rsidP="00C51F9D">
            <w:pPr>
              <w:rPr>
                <w:sz w:val="14"/>
                <w:szCs w:val="14"/>
              </w:rPr>
            </w:pPr>
          </w:p>
        </w:tc>
        <w:tc>
          <w:tcPr>
            <w:tcW w:w="353" w:type="pct"/>
            <w:vMerge/>
            <w:vAlign w:val="center"/>
            <w:hideMark/>
          </w:tcPr>
          <w:p w14:paraId="58A5C696" w14:textId="77777777" w:rsidR="00C51F9D" w:rsidRPr="00C51F9D" w:rsidRDefault="00C51F9D" w:rsidP="00C51F9D">
            <w:pPr>
              <w:rPr>
                <w:sz w:val="14"/>
                <w:szCs w:val="14"/>
              </w:rPr>
            </w:pPr>
          </w:p>
        </w:tc>
        <w:tc>
          <w:tcPr>
            <w:tcW w:w="487" w:type="pct"/>
            <w:shd w:val="clear" w:color="000000" w:fill="FFFFFF"/>
            <w:vAlign w:val="center"/>
            <w:hideMark/>
          </w:tcPr>
          <w:p w14:paraId="6AC05177" w14:textId="77777777" w:rsidR="00C51F9D" w:rsidRPr="00C51F9D" w:rsidRDefault="00C51F9D" w:rsidP="00C51F9D">
            <w:pPr>
              <w:jc w:val="center"/>
              <w:rPr>
                <w:sz w:val="14"/>
                <w:szCs w:val="14"/>
              </w:rPr>
            </w:pPr>
            <w:r w:rsidRPr="00C51F9D">
              <w:rPr>
                <w:sz w:val="14"/>
                <w:szCs w:val="14"/>
              </w:rPr>
              <w:t>Утверждено РЭК Кузбасса</w:t>
            </w:r>
          </w:p>
        </w:tc>
        <w:tc>
          <w:tcPr>
            <w:tcW w:w="557" w:type="pct"/>
            <w:shd w:val="clear" w:color="000000" w:fill="FFFFFF"/>
            <w:vAlign w:val="center"/>
            <w:hideMark/>
          </w:tcPr>
          <w:p w14:paraId="6F022E6D" w14:textId="77777777" w:rsidR="00C51F9D" w:rsidRPr="00C51F9D" w:rsidRDefault="00C51F9D" w:rsidP="00C51F9D">
            <w:pPr>
              <w:jc w:val="center"/>
              <w:rPr>
                <w:sz w:val="14"/>
                <w:szCs w:val="14"/>
              </w:rPr>
            </w:pPr>
            <w:r w:rsidRPr="00C51F9D">
              <w:rPr>
                <w:sz w:val="14"/>
                <w:szCs w:val="14"/>
              </w:rPr>
              <w:t>Предложение предприятия</w:t>
            </w:r>
          </w:p>
        </w:tc>
        <w:tc>
          <w:tcPr>
            <w:tcW w:w="633" w:type="pct"/>
            <w:vAlign w:val="center"/>
            <w:hideMark/>
          </w:tcPr>
          <w:p w14:paraId="41BBF087" w14:textId="77777777" w:rsidR="00C51F9D" w:rsidRPr="00C51F9D" w:rsidRDefault="00C51F9D" w:rsidP="00C51F9D">
            <w:pPr>
              <w:jc w:val="center"/>
              <w:rPr>
                <w:sz w:val="14"/>
                <w:szCs w:val="14"/>
              </w:rPr>
            </w:pPr>
            <w:r w:rsidRPr="00C51F9D">
              <w:rPr>
                <w:sz w:val="14"/>
                <w:szCs w:val="14"/>
              </w:rPr>
              <w:t>Предложения эксперта</w:t>
            </w:r>
          </w:p>
        </w:tc>
        <w:tc>
          <w:tcPr>
            <w:tcW w:w="480" w:type="pct"/>
            <w:shd w:val="clear" w:color="000000" w:fill="FFFFFF"/>
            <w:noWrap/>
            <w:vAlign w:val="center"/>
            <w:hideMark/>
          </w:tcPr>
          <w:p w14:paraId="6207384B" w14:textId="77777777" w:rsidR="00C51F9D" w:rsidRPr="00C51F9D" w:rsidRDefault="00C51F9D" w:rsidP="00C51F9D">
            <w:pPr>
              <w:jc w:val="center"/>
              <w:rPr>
                <w:sz w:val="14"/>
                <w:szCs w:val="14"/>
              </w:rPr>
            </w:pPr>
            <w:r w:rsidRPr="00C51F9D">
              <w:rPr>
                <w:sz w:val="14"/>
                <w:szCs w:val="14"/>
              </w:rPr>
              <w:t>Отклонение</w:t>
            </w:r>
          </w:p>
        </w:tc>
        <w:tc>
          <w:tcPr>
            <w:tcW w:w="279" w:type="pct"/>
            <w:shd w:val="clear" w:color="000000" w:fill="FFFFFF"/>
            <w:noWrap/>
            <w:vAlign w:val="center"/>
            <w:hideMark/>
          </w:tcPr>
          <w:p w14:paraId="4A077980" w14:textId="77777777" w:rsidR="00C51F9D" w:rsidRPr="00C51F9D" w:rsidRDefault="00C51F9D" w:rsidP="00C51F9D">
            <w:pPr>
              <w:jc w:val="center"/>
              <w:rPr>
                <w:sz w:val="14"/>
                <w:szCs w:val="14"/>
              </w:rPr>
            </w:pPr>
            <w:r w:rsidRPr="00C51F9D">
              <w:rPr>
                <w:sz w:val="14"/>
                <w:szCs w:val="14"/>
              </w:rPr>
              <w:t>Рост</w:t>
            </w:r>
          </w:p>
        </w:tc>
        <w:tc>
          <w:tcPr>
            <w:tcW w:w="551" w:type="pct"/>
            <w:vMerge/>
            <w:vAlign w:val="center"/>
            <w:hideMark/>
          </w:tcPr>
          <w:p w14:paraId="1BCCFEB1" w14:textId="77777777" w:rsidR="00C51F9D" w:rsidRPr="00C51F9D" w:rsidRDefault="00C51F9D" w:rsidP="00C51F9D">
            <w:pPr>
              <w:rPr>
                <w:color w:val="000000"/>
                <w:sz w:val="14"/>
                <w:szCs w:val="14"/>
              </w:rPr>
            </w:pPr>
          </w:p>
        </w:tc>
      </w:tr>
      <w:tr w:rsidR="00C51F9D" w:rsidRPr="00C51F9D" w14:paraId="5945077B" w14:textId="77777777" w:rsidTr="00490E4B">
        <w:trPr>
          <w:trHeight w:val="20"/>
          <w:tblHeader/>
        </w:trPr>
        <w:tc>
          <w:tcPr>
            <w:tcW w:w="308" w:type="pct"/>
            <w:noWrap/>
            <w:vAlign w:val="bottom"/>
            <w:hideMark/>
          </w:tcPr>
          <w:p w14:paraId="78AD2336" w14:textId="77777777" w:rsidR="00C51F9D" w:rsidRPr="00C51F9D" w:rsidRDefault="00C51F9D" w:rsidP="00C51F9D">
            <w:pPr>
              <w:jc w:val="center"/>
              <w:rPr>
                <w:color w:val="000000"/>
                <w:sz w:val="14"/>
                <w:szCs w:val="14"/>
              </w:rPr>
            </w:pPr>
            <w:r w:rsidRPr="00C51F9D">
              <w:rPr>
                <w:color w:val="000000"/>
                <w:sz w:val="14"/>
                <w:szCs w:val="14"/>
              </w:rPr>
              <w:t>1</w:t>
            </w:r>
          </w:p>
        </w:tc>
        <w:tc>
          <w:tcPr>
            <w:tcW w:w="1352" w:type="pct"/>
            <w:noWrap/>
            <w:vAlign w:val="bottom"/>
            <w:hideMark/>
          </w:tcPr>
          <w:p w14:paraId="252CC9F3" w14:textId="77777777" w:rsidR="00C51F9D" w:rsidRPr="00C51F9D" w:rsidRDefault="00C51F9D" w:rsidP="00C51F9D">
            <w:pPr>
              <w:jc w:val="center"/>
              <w:rPr>
                <w:color w:val="000000"/>
                <w:sz w:val="14"/>
                <w:szCs w:val="14"/>
              </w:rPr>
            </w:pPr>
            <w:r w:rsidRPr="00C51F9D">
              <w:rPr>
                <w:color w:val="000000"/>
                <w:sz w:val="14"/>
                <w:szCs w:val="14"/>
              </w:rPr>
              <w:t>2</w:t>
            </w:r>
          </w:p>
        </w:tc>
        <w:tc>
          <w:tcPr>
            <w:tcW w:w="353" w:type="pct"/>
            <w:noWrap/>
            <w:vAlign w:val="center"/>
            <w:hideMark/>
          </w:tcPr>
          <w:p w14:paraId="424C4884" w14:textId="77777777" w:rsidR="00C51F9D" w:rsidRPr="00C51F9D" w:rsidRDefault="00C51F9D" w:rsidP="00C51F9D">
            <w:pPr>
              <w:jc w:val="center"/>
              <w:rPr>
                <w:color w:val="000000"/>
                <w:sz w:val="14"/>
                <w:szCs w:val="14"/>
              </w:rPr>
            </w:pPr>
            <w:r w:rsidRPr="00C51F9D">
              <w:rPr>
                <w:color w:val="000000"/>
                <w:sz w:val="14"/>
                <w:szCs w:val="14"/>
              </w:rPr>
              <w:t>3</w:t>
            </w:r>
          </w:p>
        </w:tc>
        <w:tc>
          <w:tcPr>
            <w:tcW w:w="487" w:type="pct"/>
            <w:noWrap/>
            <w:vAlign w:val="bottom"/>
            <w:hideMark/>
          </w:tcPr>
          <w:p w14:paraId="0386D69C" w14:textId="77777777" w:rsidR="00C51F9D" w:rsidRPr="00C51F9D" w:rsidRDefault="00C51F9D" w:rsidP="00C51F9D">
            <w:pPr>
              <w:jc w:val="center"/>
              <w:rPr>
                <w:color w:val="000000"/>
                <w:sz w:val="14"/>
                <w:szCs w:val="14"/>
              </w:rPr>
            </w:pPr>
            <w:r w:rsidRPr="00C51F9D">
              <w:rPr>
                <w:color w:val="000000"/>
                <w:sz w:val="14"/>
                <w:szCs w:val="14"/>
              </w:rPr>
              <w:t>4</w:t>
            </w:r>
          </w:p>
        </w:tc>
        <w:tc>
          <w:tcPr>
            <w:tcW w:w="557" w:type="pct"/>
            <w:noWrap/>
            <w:vAlign w:val="bottom"/>
            <w:hideMark/>
          </w:tcPr>
          <w:p w14:paraId="66E3CC4D" w14:textId="77777777" w:rsidR="00C51F9D" w:rsidRPr="00C51F9D" w:rsidRDefault="00C51F9D" w:rsidP="00C51F9D">
            <w:pPr>
              <w:jc w:val="center"/>
              <w:rPr>
                <w:color w:val="000000"/>
                <w:sz w:val="14"/>
                <w:szCs w:val="14"/>
              </w:rPr>
            </w:pPr>
            <w:r w:rsidRPr="00C51F9D">
              <w:rPr>
                <w:color w:val="000000"/>
                <w:sz w:val="14"/>
                <w:szCs w:val="14"/>
              </w:rPr>
              <w:t>5</w:t>
            </w:r>
          </w:p>
        </w:tc>
        <w:tc>
          <w:tcPr>
            <w:tcW w:w="633" w:type="pct"/>
            <w:noWrap/>
            <w:vAlign w:val="bottom"/>
            <w:hideMark/>
          </w:tcPr>
          <w:p w14:paraId="4C219790" w14:textId="77777777" w:rsidR="00C51F9D" w:rsidRPr="00C51F9D" w:rsidRDefault="00C51F9D" w:rsidP="00C51F9D">
            <w:pPr>
              <w:jc w:val="center"/>
              <w:rPr>
                <w:color w:val="000000"/>
                <w:sz w:val="14"/>
                <w:szCs w:val="14"/>
              </w:rPr>
            </w:pPr>
            <w:r w:rsidRPr="00C51F9D">
              <w:rPr>
                <w:color w:val="000000"/>
                <w:sz w:val="14"/>
                <w:szCs w:val="14"/>
              </w:rPr>
              <w:t>6</w:t>
            </w:r>
          </w:p>
        </w:tc>
        <w:tc>
          <w:tcPr>
            <w:tcW w:w="480" w:type="pct"/>
            <w:noWrap/>
            <w:vAlign w:val="bottom"/>
            <w:hideMark/>
          </w:tcPr>
          <w:p w14:paraId="3FC0573D" w14:textId="77777777" w:rsidR="00C51F9D" w:rsidRPr="00C51F9D" w:rsidRDefault="00C51F9D" w:rsidP="00C51F9D">
            <w:pPr>
              <w:jc w:val="center"/>
              <w:rPr>
                <w:color w:val="000000"/>
                <w:sz w:val="14"/>
                <w:szCs w:val="14"/>
              </w:rPr>
            </w:pPr>
            <w:r w:rsidRPr="00C51F9D">
              <w:rPr>
                <w:color w:val="000000"/>
                <w:sz w:val="14"/>
                <w:szCs w:val="14"/>
              </w:rPr>
              <w:t>7</w:t>
            </w:r>
          </w:p>
        </w:tc>
        <w:tc>
          <w:tcPr>
            <w:tcW w:w="279" w:type="pct"/>
            <w:noWrap/>
            <w:vAlign w:val="bottom"/>
            <w:hideMark/>
          </w:tcPr>
          <w:p w14:paraId="50DF9687" w14:textId="77777777" w:rsidR="00C51F9D" w:rsidRPr="00C51F9D" w:rsidRDefault="00C51F9D" w:rsidP="00C51F9D">
            <w:pPr>
              <w:jc w:val="center"/>
              <w:rPr>
                <w:color w:val="000000"/>
                <w:sz w:val="14"/>
                <w:szCs w:val="14"/>
              </w:rPr>
            </w:pPr>
            <w:r w:rsidRPr="00C51F9D">
              <w:rPr>
                <w:color w:val="000000"/>
                <w:sz w:val="14"/>
                <w:szCs w:val="14"/>
              </w:rPr>
              <w:t>8</w:t>
            </w:r>
          </w:p>
        </w:tc>
        <w:tc>
          <w:tcPr>
            <w:tcW w:w="551" w:type="pct"/>
            <w:noWrap/>
            <w:vAlign w:val="bottom"/>
            <w:hideMark/>
          </w:tcPr>
          <w:p w14:paraId="2C9E8AF1" w14:textId="77777777" w:rsidR="00C51F9D" w:rsidRPr="00C51F9D" w:rsidRDefault="00C51F9D" w:rsidP="00C51F9D">
            <w:pPr>
              <w:jc w:val="center"/>
              <w:rPr>
                <w:color w:val="000000"/>
                <w:sz w:val="14"/>
                <w:szCs w:val="14"/>
              </w:rPr>
            </w:pPr>
            <w:r w:rsidRPr="00C51F9D">
              <w:rPr>
                <w:color w:val="000000"/>
                <w:sz w:val="14"/>
                <w:szCs w:val="14"/>
              </w:rPr>
              <w:t>9</w:t>
            </w:r>
          </w:p>
        </w:tc>
      </w:tr>
      <w:tr w:rsidR="00C51F9D" w:rsidRPr="00C51F9D" w14:paraId="1989FA18" w14:textId="77777777" w:rsidTr="00490E4B">
        <w:trPr>
          <w:trHeight w:val="20"/>
        </w:trPr>
        <w:tc>
          <w:tcPr>
            <w:tcW w:w="4449" w:type="pct"/>
            <w:gridSpan w:val="8"/>
            <w:noWrap/>
            <w:vAlign w:val="bottom"/>
            <w:hideMark/>
          </w:tcPr>
          <w:p w14:paraId="483CE1E9" w14:textId="77777777" w:rsidR="00C51F9D" w:rsidRPr="00C51F9D" w:rsidRDefault="00C51F9D" w:rsidP="00C51F9D">
            <w:pPr>
              <w:rPr>
                <w:b/>
                <w:bCs/>
                <w:color w:val="000000"/>
                <w:sz w:val="14"/>
                <w:szCs w:val="14"/>
              </w:rPr>
            </w:pPr>
            <w:r w:rsidRPr="00C51F9D">
              <w:rPr>
                <w:b/>
                <w:bCs/>
                <w:color w:val="000000"/>
                <w:sz w:val="14"/>
                <w:szCs w:val="14"/>
              </w:rPr>
              <w:t>Расчёт коэффициента индексации</w:t>
            </w:r>
          </w:p>
        </w:tc>
        <w:tc>
          <w:tcPr>
            <w:tcW w:w="551" w:type="pct"/>
            <w:noWrap/>
            <w:vAlign w:val="bottom"/>
            <w:hideMark/>
          </w:tcPr>
          <w:p w14:paraId="62B37485"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EBBB894" w14:textId="77777777" w:rsidTr="00490E4B">
        <w:trPr>
          <w:trHeight w:val="20"/>
        </w:trPr>
        <w:tc>
          <w:tcPr>
            <w:tcW w:w="308" w:type="pct"/>
            <w:shd w:val="clear" w:color="000000" w:fill="FFFFFF"/>
            <w:noWrap/>
            <w:vAlign w:val="bottom"/>
            <w:hideMark/>
          </w:tcPr>
          <w:p w14:paraId="5D4C3426" w14:textId="77777777" w:rsidR="00C51F9D" w:rsidRPr="00C51F9D" w:rsidRDefault="00C51F9D" w:rsidP="00C51F9D">
            <w:pPr>
              <w:jc w:val="center"/>
              <w:rPr>
                <w:color w:val="000000"/>
                <w:sz w:val="14"/>
                <w:szCs w:val="14"/>
              </w:rPr>
            </w:pPr>
            <w:r w:rsidRPr="00C51F9D">
              <w:rPr>
                <w:color w:val="000000"/>
                <w:sz w:val="14"/>
                <w:szCs w:val="14"/>
              </w:rPr>
              <w:t>1</w:t>
            </w:r>
          </w:p>
        </w:tc>
        <w:tc>
          <w:tcPr>
            <w:tcW w:w="1352" w:type="pct"/>
            <w:shd w:val="clear" w:color="000000" w:fill="FFFFFF"/>
            <w:vAlign w:val="bottom"/>
            <w:hideMark/>
          </w:tcPr>
          <w:p w14:paraId="4F796FF1" w14:textId="77777777" w:rsidR="00C51F9D" w:rsidRPr="00C51F9D" w:rsidRDefault="00C51F9D" w:rsidP="00C51F9D">
            <w:pPr>
              <w:rPr>
                <w:color w:val="000000"/>
                <w:sz w:val="14"/>
                <w:szCs w:val="14"/>
              </w:rPr>
            </w:pPr>
            <w:r w:rsidRPr="00C51F9D">
              <w:rPr>
                <w:color w:val="000000"/>
                <w:sz w:val="14"/>
                <w:szCs w:val="14"/>
              </w:rPr>
              <w:t>ИПЦ</w:t>
            </w:r>
          </w:p>
        </w:tc>
        <w:tc>
          <w:tcPr>
            <w:tcW w:w="353" w:type="pct"/>
            <w:shd w:val="clear" w:color="000000" w:fill="FFFFFF"/>
            <w:noWrap/>
            <w:vAlign w:val="center"/>
            <w:hideMark/>
          </w:tcPr>
          <w:p w14:paraId="00C85E1A" w14:textId="77777777" w:rsidR="00C51F9D" w:rsidRPr="00C51F9D" w:rsidRDefault="00C51F9D" w:rsidP="00C51F9D">
            <w:pPr>
              <w:jc w:val="center"/>
              <w:rPr>
                <w:color w:val="000000"/>
                <w:sz w:val="14"/>
                <w:szCs w:val="14"/>
              </w:rPr>
            </w:pPr>
            <w:r w:rsidRPr="00C51F9D">
              <w:rPr>
                <w:color w:val="000000"/>
                <w:sz w:val="14"/>
                <w:szCs w:val="14"/>
              </w:rPr>
              <w:t>%</w:t>
            </w:r>
          </w:p>
        </w:tc>
        <w:tc>
          <w:tcPr>
            <w:tcW w:w="487" w:type="pct"/>
            <w:noWrap/>
            <w:vAlign w:val="bottom"/>
            <w:hideMark/>
          </w:tcPr>
          <w:p w14:paraId="21CEADFD" w14:textId="77777777" w:rsidR="00C51F9D" w:rsidRPr="00C51F9D" w:rsidRDefault="00C51F9D" w:rsidP="00C51F9D">
            <w:pPr>
              <w:jc w:val="right"/>
              <w:rPr>
                <w:color w:val="000000"/>
                <w:sz w:val="14"/>
                <w:szCs w:val="14"/>
              </w:rPr>
            </w:pPr>
            <w:r w:rsidRPr="00C51F9D">
              <w:rPr>
                <w:color w:val="000000"/>
                <w:sz w:val="14"/>
                <w:szCs w:val="14"/>
              </w:rPr>
              <w:t>5,80%</w:t>
            </w:r>
          </w:p>
        </w:tc>
        <w:tc>
          <w:tcPr>
            <w:tcW w:w="557" w:type="pct"/>
            <w:noWrap/>
            <w:vAlign w:val="bottom"/>
            <w:hideMark/>
          </w:tcPr>
          <w:p w14:paraId="10F592A3" w14:textId="77777777" w:rsidR="00C51F9D" w:rsidRPr="00C51F9D" w:rsidRDefault="00C51F9D" w:rsidP="00C51F9D">
            <w:pPr>
              <w:jc w:val="right"/>
              <w:rPr>
                <w:color w:val="000000"/>
                <w:sz w:val="14"/>
                <w:szCs w:val="14"/>
              </w:rPr>
            </w:pPr>
            <w:r w:rsidRPr="00C51F9D">
              <w:rPr>
                <w:color w:val="000000"/>
                <w:sz w:val="14"/>
                <w:szCs w:val="14"/>
              </w:rPr>
              <w:t>4,30%</w:t>
            </w:r>
          </w:p>
        </w:tc>
        <w:tc>
          <w:tcPr>
            <w:tcW w:w="633" w:type="pct"/>
            <w:noWrap/>
            <w:vAlign w:val="bottom"/>
            <w:hideMark/>
          </w:tcPr>
          <w:p w14:paraId="38074062" w14:textId="77777777" w:rsidR="00C51F9D" w:rsidRPr="00C51F9D" w:rsidRDefault="00C51F9D" w:rsidP="00C51F9D">
            <w:pPr>
              <w:jc w:val="right"/>
              <w:rPr>
                <w:color w:val="000000"/>
                <w:sz w:val="14"/>
                <w:szCs w:val="14"/>
              </w:rPr>
            </w:pPr>
            <w:r w:rsidRPr="00C51F9D">
              <w:rPr>
                <w:color w:val="000000"/>
                <w:sz w:val="14"/>
                <w:szCs w:val="14"/>
              </w:rPr>
              <w:t>5,10%</w:t>
            </w:r>
          </w:p>
        </w:tc>
        <w:tc>
          <w:tcPr>
            <w:tcW w:w="480" w:type="pct"/>
            <w:noWrap/>
            <w:vAlign w:val="bottom"/>
            <w:hideMark/>
          </w:tcPr>
          <w:p w14:paraId="093DC489" w14:textId="77777777" w:rsidR="00C51F9D" w:rsidRPr="00C51F9D" w:rsidRDefault="00C51F9D" w:rsidP="00C51F9D">
            <w:pPr>
              <w:jc w:val="right"/>
              <w:rPr>
                <w:color w:val="000000"/>
                <w:sz w:val="14"/>
                <w:szCs w:val="14"/>
              </w:rPr>
            </w:pPr>
            <w:r w:rsidRPr="00C51F9D">
              <w:rPr>
                <w:color w:val="000000"/>
                <w:sz w:val="14"/>
                <w:szCs w:val="14"/>
              </w:rPr>
              <w:t>0,02</w:t>
            </w:r>
          </w:p>
        </w:tc>
        <w:tc>
          <w:tcPr>
            <w:tcW w:w="279" w:type="pct"/>
            <w:noWrap/>
            <w:vAlign w:val="bottom"/>
            <w:hideMark/>
          </w:tcPr>
          <w:p w14:paraId="21A97E28" w14:textId="77777777" w:rsidR="00C51F9D" w:rsidRPr="00C51F9D" w:rsidRDefault="00C51F9D" w:rsidP="00C51F9D">
            <w:pPr>
              <w:jc w:val="right"/>
              <w:rPr>
                <w:color w:val="000000"/>
                <w:sz w:val="14"/>
                <w:szCs w:val="14"/>
              </w:rPr>
            </w:pPr>
            <w:r w:rsidRPr="00C51F9D">
              <w:rPr>
                <w:color w:val="000000"/>
                <w:sz w:val="14"/>
                <w:szCs w:val="14"/>
              </w:rPr>
              <w:t>-26%</w:t>
            </w:r>
          </w:p>
        </w:tc>
        <w:tc>
          <w:tcPr>
            <w:tcW w:w="551" w:type="pct"/>
            <w:noWrap/>
            <w:vAlign w:val="bottom"/>
            <w:hideMark/>
          </w:tcPr>
          <w:p w14:paraId="7E599BD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88327B2" w14:textId="77777777" w:rsidTr="00490E4B">
        <w:trPr>
          <w:trHeight w:val="20"/>
        </w:trPr>
        <w:tc>
          <w:tcPr>
            <w:tcW w:w="308" w:type="pct"/>
            <w:shd w:val="clear" w:color="000000" w:fill="FFFFFF"/>
            <w:noWrap/>
            <w:vAlign w:val="bottom"/>
            <w:hideMark/>
          </w:tcPr>
          <w:p w14:paraId="12A4F82F" w14:textId="77777777" w:rsidR="00C51F9D" w:rsidRPr="00C51F9D" w:rsidRDefault="00C51F9D" w:rsidP="00C51F9D">
            <w:pPr>
              <w:jc w:val="center"/>
              <w:rPr>
                <w:color w:val="000000"/>
                <w:sz w:val="14"/>
                <w:szCs w:val="14"/>
              </w:rPr>
            </w:pPr>
            <w:r w:rsidRPr="00C51F9D">
              <w:rPr>
                <w:color w:val="000000"/>
                <w:sz w:val="14"/>
                <w:szCs w:val="14"/>
              </w:rPr>
              <w:t>2</w:t>
            </w:r>
          </w:p>
        </w:tc>
        <w:tc>
          <w:tcPr>
            <w:tcW w:w="1352" w:type="pct"/>
            <w:shd w:val="clear" w:color="000000" w:fill="FFFFFF"/>
            <w:vAlign w:val="bottom"/>
            <w:hideMark/>
          </w:tcPr>
          <w:p w14:paraId="5DD1E48F" w14:textId="77777777" w:rsidR="00C51F9D" w:rsidRPr="00C51F9D" w:rsidRDefault="00C51F9D" w:rsidP="00C51F9D">
            <w:pPr>
              <w:rPr>
                <w:color w:val="000000"/>
                <w:sz w:val="14"/>
                <w:szCs w:val="14"/>
              </w:rPr>
            </w:pPr>
            <w:r w:rsidRPr="00C51F9D">
              <w:rPr>
                <w:color w:val="000000"/>
                <w:sz w:val="14"/>
                <w:szCs w:val="14"/>
              </w:rPr>
              <w:t>Индекс эффективности операционных расходов</w:t>
            </w:r>
          </w:p>
        </w:tc>
        <w:tc>
          <w:tcPr>
            <w:tcW w:w="353" w:type="pct"/>
            <w:shd w:val="clear" w:color="000000" w:fill="FFFFFF"/>
            <w:noWrap/>
            <w:vAlign w:val="center"/>
            <w:hideMark/>
          </w:tcPr>
          <w:p w14:paraId="583A38B6" w14:textId="77777777" w:rsidR="00C51F9D" w:rsidRPr="00C51F9D" w:rsidRDefault="00C51F9D" w:rsidP="00C51F9D">
            <w:pPr>
              <w:jc w:val="center"/>
              <w:rPr>
                <w:color w:val="000000"/>
                <w:sz w:val="14"/>
                <w:szCs w:val="14"/>
              </w:rPr>
            </w:pPr>
            <w:r w:rsidRPr="00C51F9D">
              <w:rPr>
                <w:color w:val="000000"/>
                <w:sz w:val="14"/>
                <w:szCs w:val="14"/>
              </w:rPr>
              <w:t>%</w:t>
            </w:r>
          </w:p>
        </w:tc>
        <w:tc>
          <w:tcPr>
            <w:tcW w:w="487" w:type="pct"/>
            <w:shd w:val="clear" w:color="000000" w:fill="FFFFFF"/>
            <w:noWrap/>
            <w:vAlign w:val="bottom"/>
            <w:hideMark/>
          </w:tcPr>
          <w:p w14:paraId="4C9E7422" w14:textId="77777777" w:rsidR="00C51F9D" w:rsidRPr="00C51F9D" w:rsidRDefault="00C51F9D" w:rsidP="00C51F9D">
            <w:pPr>
              <w:jc w:val="right"/>
              <w:rPr>
                <w:color w:val="000000"/>
                <w:sz w:val="14"/>
                <w:szCs w:val="14"/>
              </w:rPr>
            </w:pPr>
            <w:r w:rsidRPr="00C51F9D">
              <w:rPr>
                <w:color w:val="000000"/>
                <w:sz w:val="14"/>
                <w:szCs w:val="14"/>
              </w:rPr>
              <w:t>1,0%</w:t>
            </w:r>
          </w:p>
        </w:tc>
        <w:tc>
          <w:tcPr>
            <w:tcW w:w="557" w:type="pct"/>
            <w:shd w:val="clear" w:color="000000" w:fill="FFFFFF"/>
            <w:noWrap/>
            <w:vAlign w:val="bottom"/>
            <w:hideMark/>
          </w:tcPr>
          <w:p w14:paraId="75DA2A45" w14:textId="77777777" w:rsidR="00C51F9D" w:rsidRPr="00C51F9D" w:rsidRDefault="00C51F9D" w:rsidP="00C51F9D">
            <w:pPr>
              <w:jc w:val="right"/>
              <w:rPr>
                <w:color w:val="000000"/>
                <w:sz w:val="14"/>
                <w:szCs w:val="14"/>
              </w:rPr>
            </w:pPr>
            <w:r w:rsidRPr="00C51F9D">
              <w:rPr>
                <w:color w:val="000000"/>
                <w:sz w:val="14"/>
                <w:szCs w:val="14"/>
              </w:rPr>
              <w:t>1,0%</w:t>
            </w:r>
          </w:p>
        </w:tc>
        <w:tc>
          <w:tcPr>
            <w:tcW w:w="633" w:type="pct"/>
            <w:shd w:val="clear" w:color="000000" w:fill="FFFFFF"/>
            <w:noWrap/>
            <w:vAlign w:val="bottom"/>
            <w:hideMark/>
          </w:tcPr>
          <w:p w14:paraId="4D9484D0" w14:textId="77777777" w:rsidR="00C51F9D" w:rsidRPr="00C51F9D" w:rsidRDefault="00C51F9D" w:rsidP="00C51F9D">
            <w:pPr>
              <w:jc w:val="right"/>
              <w:rPr>
                <w:color w:val="000000"/>
                <w:sz w:val="14"/>
                <w:szCs w:val="14"/>
              </w:rPr>
            </w:pPr>
            <w:r w:rsidRPr="00C51F9D">
              <w:rPr>
                <w:color w:val="000000"/>
                <w:sz w:val="14"/>
                <w:szCs w:val="14"/>
              </w:rPr>
              <w:t>1,0%</w:t>
            </w:r>
          </w:p>
        </w:tc>
        <w:tc>
          <w:tcPr>
            <w:tcW w:w="480" w:type="pct"/>
            <w:noWrap/>
            <w:vAlign w:val="bottom"/>
            <w:hideMark/>
          </w:tcPr>
          <w:p w14:paraId="55B80131"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0F12A8A5"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59DC6E5F"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71F96CA" w14:textId="77777777" w:rsidTr="00490E4B">
        <w:trPr>
          <w:trHeight w:val="20"/>
        </w:trPr>
        <w:tc>
          <w:tcPr>
            <w:tcW w:w="308" w:type="pct"/>
            <w:shd w:val="clear" w:color="000000" w:fill="FFFFFF"/>
            <w:noWrap/>
            <w:vAlign w:val="bottom"/>
            <w:hideMark/>
          </w:tcPr>
          <w:p w14:paraId="5A96DB29" w14:textId="77777777" w:rsidR="00C51F9D" w:rsidRPr="00C51F9D" w:rsidRDefault="00C51F9D" w:rsidP="00C51F9D">
            <w:pPr>
              <w:jc w:val="center"/>
              <w:rPr>
                <w:color w:val="000000"/>
                <w:sz w:val="14"/>
                <w:szCs w:val="14"/>
              </w:rPr>
            </w:pPr>
            <w:r w:rsidRPr="00C51F9D">
              <w:rPr>
                <w:color w:val="000000"/>
                <w:sz w:val="14"/>
                <w:szCs w:val="14"/>
              </w:rPr>
              <w:t>3</w:t>
            </w:r>
          </w:p>
        </w:tc>
        <w:tc>
          <w:tcPr>
            <w:tcW w:w="1352" w:type="pct"/>
            <w:shd w:val="clear" w:color="000000" w:fill="FFFFFF"/>
            <w:vAlign w:val="bottom"/>
            <w:hideMark/>
          </w:tcPr>
          <w:p w14:paraId="6862ABB4" w14:textId="77777777" w:rsidR="00C51F9D" w:rsidRPr="00C51F9D" w:rsidRDefault="00C51F9D" w:rsidP="00C51F9D">
            <w:pPr>
              <w:rPr>
                <w:color w:val="000000"/>
                <w:sz w:val="14"/>
                <w:szCs w:val="14"/>
              </w:rPr>
            </w:pPr>
            <w:r w:rsidRPr="00C51F9D">
              <w:rPr>
                <w:color w:val="000000"/>
                <w:sz w:val="14"/>
                <w:szCs w:val="14"/>
              </w:rPr>
              <w:t>Количество активов</w:t>
            </w:r>
          </w:p>
        </w:tc>
        <w:tc>
          <w:tcPr>
            <w:tcW w:w="353" w:type="pct"/>
            <w:shd w:val="clear" w:color="000000" w:fill="FFFFFF"/>
            <w:noWrap/>
            <w:vAlign w:val="center"/>
            <w:hideMark/>
          </w:tcPr>
          <w:p w14:paraId="2C62033D" w14:textId="77777777" w:rsidR="00C51F9D" w:rsidRPr="00C51F9D" w:rsidRDefault="00C51F9D" w:rsidP="00C51F9D">
            <w:pPr>
              <w:jc w:val="center"/>
              <w:rPr>
                <w:color w:val="000000"/>
                <w:sz w:val="14"/>
                <w:szCs w:val="14"/>
              </w:rPr>
            </w:pPr>
            <w:r w:rsidRPr="00C51F9D">
              <w:rPr>
                <w:color w:val="000000"/>
                <w:sz w:val="14"/>
                <w:szCs w:val="14"/>
              </w:rPr>
              <w:t>у.е.</w:t>
            </w:r>
          </w:p>
        </w:tc>
        <w:tc>
          <w:tcPr>
            <w:tcW w:w="487" w:type="pct"/>
            <w:noWrap/>
            <w:vAlign w:val="bottom"/>
            <w:hideMark/>
          </w:tcPr>
          <w:p w14:paraId="472315C0" w14:textId="77777777" w:rsidR="00C51F9D" w:rsidRPr="00C51F9D" w:rsidRDefault="00C51F9D" w:rsidP="00C51F9D">
            <w:pPr>
              <w:jc w:val="right"/>
              <w:rPr>
                <w:color w:val="000000"/>
                <w:sz w:val="14"/>
                <w:szCs w:val="14"/>
              </w:rPr>
            </w:pPr>
            <w:r w:rsidRPr="00C51F9D">
              <w:rPr>
                <w:color w:val="000000"/>
                <w:sz w:val="14"/>
                <w:szCs w:val="14"/>
              </w:rPr>
              <w:t>20 496,08</w:t>
            </w:r>
          </w:p>
        </w:tc>
        <w:tc>
          <w:tcPr>
            <w:tcW w:w="557" w:type="pct"/>
            <w:noWrap/>
            <w:vAlign w:val="bottom"/>
            <w:hideMark/>
          </w:tcPr>
          <w:p w14:paraId="28063161" w14:textId="77777777" w:rsidR="00C51F9D" w:rsidRPr="00C51F9D" w:rsidRDefault="00C51F9D" w:rsidP="00C51F9D">
            <w:pPr>
              <w:jc w:val="right"/>
              <w:rPr>
                <w:color w:val="000000"/>
                <w:sz w:val="14"/>
                <w:szCs w:val="14"/>
              </w:rPr>
            </w:pPr>
            <w:r w:rsidRPr="00C51F9D">
              <w:rPr>
                <w:color w:val="000000"/>
                <w:sz w:val="14"/>
                <w:szCs w:val="14"/>
              </w:rPr>
              <w:t>23 434,39</w:t>
            </w:r>
          </w:p>
        </w:tc>
        <w:tc>
          <w:tcPr>
            <w:tcW w:w="633" w:type="pct"/>
            <w:noWrap/>
            <w:vAlign w:val="bottom"/>
            <w:hideMark/>
          </w:tcPr>
          <w:p w14:paraId="10A12CC9" w14:textId="77777777" w:rsidR="00C51F9D" w:rsidRPr="00C51F9D" w:rsidRDefault="00C51F9D" w:rsidP="00C51F9D">
            <w:pPr>
              <w:jc w:val="right"/>
              <w:rPr>
                <w:color w:val="000000"/>
                <w:sz w:val="14"/>
                <w:szCs w:val="14"/>
              </w:rPr>
            </w:pPr>
            <w:r w:rsidRPr="00C51F9D">
              <w:rPr>
                <w:color w:val="000000"/>
                <w:sz w:val="14"/>
                <w:szCs w:val="14"/>
              </w:rPr>
              <w:t>20 496,08</w:t>
            </w:r>
          </w:p>
        </w:tc>
        <w:tc>
          <w:tcPr>
            <w:tcW w:w="480" w:type="pct"/>
            <w:noWrap/>
            <w:vAlign w:val="bottom"/>
            <w:hideMark/>
          </w:tcPr>
          <w:p w14:paraId="123FC6A2" w14:textId="77777777" w:rsidR="00C51F9D" w:rsidRPr="00C51F9D" w:rsidRDefault="00C51F9D" w:rsidP="00C51F9D">
            <w:pPr>
              <w:jc w:val="right"/>
              <w:rPr>
                <w:color w:val="000000"/>
                <w:sz w:val="14"/>
                <w:szCs w:val="14"/>
              </w:rPr>
            </w:pPr>
            <w:r w:rsidRPr="00C51F9D">
              <w:rPr>
                <w:color w:val="000000"/>
                <w:sz w:val="14"/>
                <w:szCs w:val="14"/>
              </w:rPr>
              <w:t>-2 938,31</w:t>
            </w:r>
          </w:p>
        </w:tc>
        <w:tc>
          <w:tcPr>
            <w:tcW w:w="279" w:type="pct"/>
            <w:noWrap/>
            <w:vAlign w:val="bottom"/>
            <w:hideMark/>
          </w:tcPr>
          <w:p w14:paraId="33B3DD64" w14:textId="77777777" w:rsidR="00C51F9D" w:rsidRPr="00C51F9D" w:rsidRDefault="00C51F9D" w:rsidP="00C51F9D">
            <w:pPr>
              <w:jc w:val="right"/>
              <w:rPr>
                <w:color w:val="000000"/>
                <w:sz w:val="14"/>
                <w:szCs w:val="14"/>
              </w:rPr>
            </w:pPr>
            <w:r w:rsidRPr="00C51F9D">
              <w:rPr>
                <w:color w:val="000000"/>
                <w:sz w:val="14"/>
                <w:szCs w:val="14"/>
              </w:rPr>
              <w:t>8%</w:t>
            </w:r>
          </w:p>
        </w:tc>
        <w:tc>
          <w:tcPr>
            <w:tcW w:w="551" w:type="pct"/>
            <w:noWrap/>
            <w:vAlign w:val="bottom"/>
            <w:hideMark/>
          </w:tcPr>
          <w:p w14:paraId="1641031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AA7A484" w14:textId="77777777" w:rsidTr="00490E4B">
        <w:trPr>
          <w:trHeight w:val="20"/>
        </w:trPr>
        <w:tc>
          <w:tcPr>
            <w:tcW w:w="308" w:type="pct"/>
            <w:shd w:val="clear" w:color="000000" w:fill="FFFFFF"/>
            <w:noWrap/>
            <w:vAlign w:val="bottom"/>
            <w:hideMark/>
          </w:tcPr>
          <w:p w14:paraId="71E8A7A2" w14:textId="77777777" w:rsidR="00C51F9D" w:rsidRPr="00C51F9D" w:rsidRDefault="00C51F9D" w:rsidP="00C51F9D">
            <w:pPr>
              <w:jc w:val="center"/>
              <w:rPr>
                <w:color w:val="000000"/>
                <w:sz w:val="14"/>
                <w:szCs w:val="14"/>
              </w:rPr>
            </w:pPr>
            <w:r w:rsidRPr="00C51F9D">
              <w:rPr>
                <w:color w:val="000000"/>
                <w:sz w:val="14"/>
                <w:szCs w:val="14"/>
              </w:rPr>
              <w:t>4</w:t>
            </w:r>
          </w:p>
        </w:tc>
        <w:tc>
          <w:tcPr>
            <w:tcW w:w="1352" w:type="pct"/>
            <w:shd w:val="clear" w:color="000000" w:fill="FFFFFF"/>
            <w:vAlign w:val="bottom"/>
            <w:hideMark/>
          </w:tcPr>
          <w:p w14:paraId="0573F368" w14:textId="77777777" w:rsidR="00C51F9D" w:rsidRPr="00C51F9D" w:rsidRDefault="00C51F9D" w:rsidP="00C51F9D">
            <w:pPr>
              <w:rPr>
                <w:color w:val="000000"/>
                <w:sz w:val="14"/>
                <w:szCs w:val="14"/>
              </w:rPr>
            </w:pPr>
            <w:r w:rsidRPr="00C51F9D">
              <w:rPr>
                <w:color w:val="000000"/>
                <w:sz w:val="14"/>
                <w:szCs w:val="14"/>
              </w:rPr>
              <w:t>Индекс изменения количества активов</w:t>
            </w:r>
          </w:p>
        </w:tc>
        <w:tc>
          <w:tcPr>
            <w:tcW w:w="353" w:type="pct"/>
            <w:shd w:val="clear" w:color="000000" w:fill="FFFFFF"/>
            <w:noWrap/>
            <w:vAlign w:val="center"/>
            <w:hideMark/>
          </w:tcPr>
          <w:p w14:paraId="4C4D9281" w14:textId="77777777" w:rsidR="00C51F9D" w:rsidRPr="00C51F9D" w:rsidRDefault="00C51F9D" w:rsidP="00C51F9D">
            <w:pPr>
              <w:jc w:val="center"/>
              <w:rPr>
                <w:color w:val="000000"/>
                <w:sz w:val="14"/>
                <w:szCs w:val="14"/>
              </w:rPr>
            </w:pPr>
            <w:r w:rsidRPr="00C51F9D">
              <w:rPr>
                <w:color w:val="000000"/>
                <w:sz w:val="14"/>
                <w:szCs w:val="14"/>
              </w:rPr>
              <w:t>%</w:t>
            </w:r>
          </w:p>
        </w:tc>
        <w:tc>
          <w:tcPr>
            <w:tcW w:w="487" w:type="pct"/>
            <w:noWrap/>
            <w:vAlign w:val="bottom"/>
            <w:hideMark/>
          </w:tcPr>
          <w:p w14:paraId="56FA41C4" w14:textId="77777777" w:rsidR="00C51F9D" w:rsidRPr="00C51F9D" w:rsidRDefault="00C51F9D" w:rsidP="00C51F9D">
            <w:pPr>
              <w:jc w:val="right"/>
              <w:rPr>
                <w:color w:val="000000"/>
                <w:sz w:val="14"/>
                <w:szCs w:val="14"/>
              </w:rPr>
            </w:pPr>
            <w:r w:rsidRPr="00C51F9D">
              <w:rPr>
                <w:color w:val="000000"/>
                <w:sz w:val="14"/>
                <w:szCs w:val="14"/>
              </w:rPr>
              <w:t>2,63%</w:t>
            </w:r>
          </w:p>
        </w:tc>
        <w:tc>
          <w:tcPr>
            <w:tcW w:w="557" w:type="pct"/>
            <w:noWrap/>
            <w:vAlign w:val="bottom"/>
            <w:hideMark/>
          </w:tcPr>
          <w:p w14:paraId="59B9F36A" w14:textId="77777777" w:rsidR="00C51F9D" w:rsidRPr="00C51F9D" w:rsidRDefault="00C51F9D" w:rsidP="00C51F9D">
            <w:pPr>
              <w:rPr>
                <w:color w:val="000000"/>
                <w:sz w:val="14"/>
                <w:szCs w:val="14"/>
              </w:rPr>
            </w:pPr>
            <w:r w:rsidRPr="00C51F9D">
              <w:rPr>
                <w:color w:val="000000"/>
                <w:sz w:val="14"/>
                <w:szCs w:val="14"/>
              </w:rPr>
              <w:t> </w:t>
            </w:r>
          </w:p>
        </w:tc>
        <w:tc>
          <w:tcPr>
            <w:tcW w:w="633" w:type="pct"/>
            <w:noWrap/>
            <w:vAlign w:val="bottom"/>
            <w:hideMark/>
          </w:tcPr>
          <w:p w14:paraId="4DBC02F9"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noWrap/>
            <w:vAlign w:val="bottom"/>
            <w:hideMark/>
          </w:tcPr>
          <w:p w14:paraId="40CADFA7" w14:textId="77777777" w:rsidR="00C51F9D" w:rsidRPr="00C51F9D" w:rsidRDefault="00C51F9D" w:rsidP="00C51F9D">
            <w:pPr>
              <w:jc w:val="right"/>
              <w:rPr>
                <w:color w:val="000000"/>
                <w:sz w:val="14"/>
                <w:szCs w:val="14"/>
              </w:rPr>
            </w:pPr>
            <w:r w:rsidRPr="00C51F9D">
              <w:rPr>
                <w:color w:val="000000"/>
                <w:sz w:val="14"/>
                <w:szCs w:val="14"/>
              </w:rPr>
              <w:t>0,03</w:t>
            </w:r>
          </w:p>
        </w:tc>
        <w:tc>
          <w:tcPr>
            <w:tcW w:w="279" w:type="pct"/>
            <w:noWrap/>
            <w:vAlign w:val="bottom"/>
            <w:hideMark/>
          </w:tcPr>
          <w:p w14:paraId="41F2D14D" w14:textId="77777777" w:rsidR="00C51F9D" w:rsidRPr="00C51F9D" w:rsidRDefault="00C51F9D" w:rsidP="00C51F9D">
            <w:pPr>
              <w:jc w:val="right"/>
              <w:rPr>
                <w:color w:val="000000"/>
                <w:sz w:val="14"/>
                <w:szCs w:val="14"/>
              </w:rPr>
            </w:pPr>
            <w:r w:rsidRPr="00C51F9D">
              <w:rPr>
                <w:color w:val="000000"/>
                <w:sz w:val="14"/>
                <w:szCs w:val="14"/>
              </w:rPr>
              <w:t>-100%</w:t>
            </w:r>
          </w:p>
        </w:tc>
        <w:tc>
          <w:tcPr>
            <w:tcW w:w="551" w:type="pct"/>
            <w:noWrap/>
            <w:vAlign w:val="bottom"/>
            <w:hideMark/>
          </w:tcPr>
          <w:p w14:paraId="1B544354"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B139BAD" w14:textId="77777777" w:rsidTr="00490E4B">
        <w:trPr>
          <w:trHeight w:val="20"/>
        </w:trPr>
        <w:tc>
          <w:tcPr>
            <w:tcW w:w="308" w:type="pct"/>
            <w:shd w:val="clear" w:color="000000" w:fill="FFFFFF"/>
            <w:noWrap/>
            <w:vAlign w:val="bottom"/>
            <w:hideMark/>
          </w:tcPr>
          <w:p w14:paraId="5C5F1BDE" w14:textId="77777777" w:rsidR="00C51F9D" w:rsidRPr="00C51F9D" w:rsidRDefault="00C51F9D" w:rsidP="00C51F9D">
            <w:pPr>
              <w:jc w:val="center"/>
              <w:rPr>
                <w:color w:val="000000"/>
                <w:sz w:val="14"/>
                <w:szCs w:val="14"/>
              </w:rPr>
            </w:pPr>
            <w:r w:rsidRPr="00C51F9D">
              <w:rPr>
                <w:color w:val="000000"/>
                <w:sz w:val="14"/>
                <w:szCs w:val="14"/>
              </w:rPr>
              <w:t>5</w:t>
            </w:r>
          </w:p>
        </w:tc>
        <w:tc>
          <w:tcPr>
            <w:tcW w:w="1352" w:type="pct"/>
            <w:shd w:val="clear" w:color="000000" w:fill="FFFFFF"/>
            <w:vAlign w:val="bottom"/>
            <w:hideMark/>
          </w:tcPr>
          <w:p w14:paraId="47BCEB2A" w14:textId="77777777" w:rsidR="00C51F9D" w:rsidRPr="00C51F9D" w:rsidRDefault="00C51F9D" w:rsidP="00C51F9D">
            <w:pPr>
              <w:rPr>
                <w:color w:val="000000"/>
                <w:sz w:val="14"/>
                <w:szCs w:val="14"/>
              </w:rPr>
            </w:pPr>
            <w:r w:rsidRPr="00C51F9D">
              <w:rPr>
                <w:color w:val="000000"/>
                <w:sz w:val="14"/>
                <w:szCs w:val="14"/>
              </w:rPr>
              <w:t>Коэффициент эластичности затрат по росту активов</w:t>
            </w:r>
          </w:p>
        </w:tc>
        <w:tc>
          <w:tcPr>
            <w:tcW w:w="353" w:type="pct"/>
            <w:shd w:val="clear" w:color="000000" w:fill="FFFFFF"/>
            <w:noWrap/>
            <w:vAlign w:val="center"/>
            <w:hideMark/>
          </w:tcPr>
          <w:p w14:paraId="35968A18" w14:textId="77777777" w:rsidR="00C51F9D" w:rsidRPr="00C51F9D" w:rsidRDefault="00C51F9D" w:rsidP="00C51F9D">
            <w:pPr>
              <w:jc w:val="center"/>
              <w:rPr>
                <w:color w:val="000000"/>
                <w:sz w:val="14"/>
                <w:szCs w:val="14"/>
              </w:rPr>
            </w:pPr>
            <w:r w:rsidRPr="00C51F9D">
              <w:rPr>
                <w:color w:val="000000"/>
                <w:sz w:val="14"/>
                <w:szCs w:val="14"/>
              </w:rPr>
              <w:t> </w:t>
            </w:r>
          </w:p>
        </w:tc>
        <w:tc>
          <w:tcPr>
            <w:tcW w:w="487" w:type="pct"/>
            <w:shd w:val="clear" w:color="000000" w:fill="FFFFFF"/>
            <w:noWrap/>
            <w:vAlign w:val="bottom"/>
            <w:hideMark/>
          </w:tcPr>
          <w:p w14:paraId="6B3C7A68" w14:textId="77777777" w:rsidR="00C51F9D" w:rsidRPr="00C51F9D" w:rsidRDefault="00C51F9D" w:rsidP="00C51F9D">
            <w:pPr>
              <w:jc w:val="right"/>
              <w:rPr>
                <w:color w:val="000000"/>
                <w:sz w:val="14"/>
                <w:szCs w:val="14"/>
              </w:rPr>
            </w:pPr>
            <w:r w:rsidRPr="00C51F9D">
              <w:rPr>
                <w:color w:val="000000"/>
                <w:sz w:val="14"/>
                <w:szCs w:val="14"/>
              </w:rPr>
              <w:t>0,75</w:t>
            </w:r>
          </w:p>
        </w:tc>
        <w:tc>
          <w:tcPr>
            <w:tcW w:w="557" w:type="pct"/>
            <w:shd w:val="clear" w:color="000000" w:fill="FFFFFF"/>
            <w:noWrap/>
            <w:vAlign w:val="bottom"/>
            <w:hideMark/>
          </w:tcPr>
          <w:p w14:paraId="0A30D0C2" w14:textId="77777777" w:rsidR="00C51F9D" w:rsidRPr="00C51F9D" w:rsidRDefault="00C51F9D" w:rsidP="00C51F9D">
            <w:pPr>
              <w:jc w:val="right"/>
              <w:rPr>
                <w:color w:val="000000"/>
                <w:sz w:val="14"/>
                <w:szCs w:val="14"/>
              </w:rPr>
            </w:pPr>
            <w:r w:rsidRPr="00C51F9D">
              <w:rPr>
                <w:color w:val="000000"/>
                <w:sz w:val="14"/>
                <w:szCs w:val="14"/>
              </w:rPr>
              <w:t>0,75</w:t>
            </w:r>
          </w:p>
        </w:tc>
        <w:tc>
          <w:tcPr>
            <w:tcW w:w="633" w:type="pct"/>
            <w:shd w:val="clear" w:color="000000" w:fill="FFFFFF"/>
            <w:noWrap/>
            <w:vAlign w:val="bottom"/>
            <w:hideMark/>
          </w:tcPr>
          <w:p w14:paraId="0DC56863" w14:textId="77777777" w:rsidR="00C51F9D" w:rsidRPr="00C51F9D" w:rsidRDefault="00C51F9D" w:rsidP="00C51F9D">
            <w:pPr>
              <w:jc w:val="right"/>
              <w:rPr>
                <w:color w:val="000000"/>
                <w:sz w:val="14"/>
                <w:szCs w:val="14"/>
              </w:rPr>
            </w:pPr>
            <w:r w:rsidRPr="00C51F9D">
              <w:rPr>
                <w:color w:val="000000"/>
                <w:sz w:val="14"/>
                <w:szCs w:val="14"/>
              </w:rPr>
              <w:t>0,75</w:t>
            </w:r>
          </w:p>
        </w:tc>
        <w:tc>
          <w:tcPr>
            <w:tcW w:w="480" w:type="pct"/>
            <w:noWrap/>
            <w:vAlign w:val="bottom"/>
            <w:hideMark/>
          </w:tcPr>
          <w:p w14:paraId="6942637F"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32EFEE8E"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399F9B3F"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D832EAC" w14:textId="77777777" w:rsidTr="00490E4B">
        <w:trPr>
          <w:trHeight w:val="20"/>
        </w:trPr>
        <w:tc>
          <w:tcPr>
            <w:tcW w:w="308" w:type="pct"/>
            <w:shd w:val="clear" w:color="000000" w:fill="FFFFFF"/>
            <w:noWrap/>
            <w:vAlign w:val="bottom"/>
            <w:hideMark/>
          </w:tcPr>
          <w:p w14:paraId="7A4802E0" w14:textId="77777777" w:rsidR="00C51F9D" w:rsidRPr="00C51F9D" w:rsidRDefault="00C51F9D" w:rsidP="00C51F9D">
            <w:pPr>
              <w:jc w:val="center"/>
              <w:rPr>
                <w:color w:val="000000"/>
                <w:sz w:val="14"/>
                <w:szCs w:val="14"/>
              </w:rPr>
            </w:pPr>
            <w:r w:rsidRPr="00C51F9D">
              <w:rPr>
                <w:color w:val="000000"/>
                <w:sz w:val="14"/>
                <w:szCs w:val="14"/>
              </w:rPr>
              <w:t>6</w:t>
            </w:r>
          </w:p>
        </w:tc>
        <w:tc>
          <w:tcPr>
            <w:tcW w:w="1352" w:type="pct"/>
            <w:shd w:val="clear" w:color="000000" w:fill="FFFFFF"/>
            <w:vAlign w:val="bottom"/>
            <w:hideMark/>
          </w:tcPr>
          <w:p w14:paraId="37A35312" w14:textId="77777777" w:rsidR="00C51F9D" w:rsidRPr="00C51F9D" w:rsidRDefault="00C51F9D" w:rsidP="00C51F9D">
            <w:pPr>
              <w:rPr>
                <w:color w:val="000000"/>
                <w:sz w:val="14"/>
                <w:szCs w:val="14"/>
              </w:rPr>
            </w:pPr>
            <w:r w:rsidRPr="00C51F9D">
              <w:rPr>
                <w:color w:val="000000"/>
                <w:sz w:val="14"/>
                <w:szCs w:val="14"/>
              </w:rPr>
              <w:t>Итого коэффициент индексации</w:t>
            </w:r>
          </w:p>
        </w:tc>
        <w:tc>
          <w:tcPr>
            <w:tcW w:w="353" w:type="pct"/>
            <w:shd w:val="clear" w:color="000000" w:fill="FFFFFF"/>
            <w:noWrap/>
            <w:vAlign w:val="center"/>
            <w:hideMark/>
          </w:tcPr>
          <w:p w14:paraId="0FB6B195" w14:textId="77777777" w:rsidR="00C51F9D" w:rsidRPr="00C51F9D" w:rsidRDefault="00C51F9D" w:rsidP="00C51F9D">
            <w:pPr>
              <w:jc w:val="center"/>
              <w:rPr>
                <w:color w:val="000000"/>
                <w:sz w:val="14"/>
                <w:szCs w:val="14"/>
              </w:rPr>
            </w:pPr>
            <w:r w:rsidRPr="00C51F9D">
              <w:rPr>
                <w:color w:val="000000"/>
                <w:sz w:val="14"/>
                <w:szCs w:val="14"/>
              </w:rPr>
              <w:t> </w:t>
            </w:r>
          </w:p>
        </w:tc>
        <w:tc>
          <w:tcPr>
            <w:tcW w:w="487" w:type="pct"/>
            <w:shd w:val="clear" w:color="000000" w:fill="FFFFFF"/>
            <w:noWrap/>
            <w:vAlign w:val="bottom"/>
            <w:hideMark/>
          </w:tcPr>
          <w:p w14:paraId="6EC76503" w14:textId="77777777" w:rsidR="00C51F9D" w:rsidRPr="00C51F9D" w:rsidRDefault="00C51F9D" w:rsidP="00C51F9D">
            <w:pPr>
              <w:jc w:val="right"/>
              <w:rPr>
                <w:color w:val="000000"/>
                <w:sz w:val="14"/>
                <w:szCs w:val="14"/>
              </w:rPr>
            </w:pPr>
            <w:r w:rsidRPr="00C51F9D">
              <w:rPr>
                <w:color w:val="000000"/>
                <w:sz w:val="14"/>
                <w:szCs w:val="14"/>
              </w:rPr>
              <w:t>1,0681</w:t>
            </w:r>
          </w:p>
        </w:tc>
        <w:tc>
          <w:tcPr>
            <w:tcW w:w="557" w:type="pct"/>
            <w:shd w:val="clear" w:color="000000" w:fill="FFFFFF"/>
            <w:noWrap/>
            <w:vAlign w:val="bottom"/>
            <w:hideMark/>
          </w:tcPr>
          <w:p w14:paraId="727B13A8" w14:textId="77777777" w:rsidR="00C51F9D" w:rsidRPr="00C51F9D" w:rsidRDefault="00C51F9D" w:rsidP="00C51F9D">
            <w:pPr>
              <w:rPr>
                <w:color w:val="000000"/>
                <w:sz w:val="14"/>
                <w:szCs w:val="14"/>
              </w:rPr>
            </w:pPr>
            <w:r w:rsidRPr="00C51F9D">
              <w:rPr>
                <w:color w:val="000000"/>
                <w:sz w:val="14"/>
                <w:szCs w:val="14"/>
              </w:rPr>
              <w:t> </w:t>
            </w:r>
          </w:p>
        </w:tc>
        <w:tc>
          <w:tcPr>
            <w:tcW w:w="633" w:type="pct"/>
            <w:shd w:val="clear" w:color="000000" w:fill="FFFFFF"/>
            <w:noWrap/>
            <w:vAlign w:val="bottom"/>
            <w:hideMark/>
          </w:tcPr>
          <w:p w14:paraId="76ADFFB3" w14:textId="77777777" w:rsidR="00C51F9D" w:rsidRPr="00C51F9D" w:rsidRDefault="00C51F9D" w:rsidP="00C51F9D">
            <w:pPr>
              <w:jc w:val="right"/>
              <w:rPr>
                <w:color w:val="000000"/>
                <w:sz w:val="14"/>
                <w:szCs w:val="14"/>
              </w:rPr>
            </w:pPr>
            <w:r w:rsidRPr="00C51F9D">
              <w:rPr>
                <w:color w:val="000000"/>
                <w:sz w:val="14"/>
                <w:szCs w:val="14"/>
              </w:rPr>
              <w:t>1,0510</w:t>
            </w:r>
          </w:p>
        </w:tc>
        <w:tc>
          <w:tcPr>
            <w:tcW w:w="480" w:type="pct"/>
            <w:noWrap/>
            <w:vAlign w:val="bottom"/>
            <w:hideMark/>
          </w:tcPr>
          <w:p w14:paraId="0C3776FC" w14:textId="77777777" w:rsidR="00C51F9D" w:rsidRPr="00C51F9D" w:rsidRDefault="00C51F9D" w:rsidP="00C51F9D">
            <w:pPr>
              <w:jc w:val="right"/>
              <w:rPr>
                <w:color w:val="000000"/>
                <w:sz w:val="14"/>
                <w:szCs w:val="14"/>
              </w:rPr>
            </w:pPr>
            <w:r w:rsidRPr="00C51F9D">
              <w:rPr>
                <w:color w:val="000000"/>
                <w:sz w:val="14"/>
                <w:szCs w:val="14"/>
              </w:rPr>
              <w:t>-</w:t>
            </w:r>
          </w:p>
        </w:tc>
        <w:tc>
          <w:tcPr>
            <w:tcW w:w="279" w:type="pct"/>
            <w:noWrap/>
            <w:vAlign w:val="bottom"/>
            <w:hideMark/>
          </w:tcPr>
          <w:p w14:paraId="46DC45E3" w14:textId="77777777" w:rsidR="00C51F9D" w:rsidRPr="00C51F9D" w:rsidRDefault="00C51F9D" w:rsidP="00C51F9D">
            <w:pPr>
              <w:jc w:val="right"/>
              <w:rPr>
                <w:color w:val="000000"/>
                <w:sz w:val="14"/>
                <w:szCs w:val="14"/>
              </w:rPr>
            </w:pPr>
            <w:r w:rsidRPr="00C51F9D">
              <w:rPr>
                <w:color w:val="000000"/>
                <w:sz w:val="14"/>
                <w:szCs w:val="14"/>
              </w:rPr>
              <w:t>-100%</w:t>
            </w:r>
          </w:p>
        </w:tc>
        <w:tc>
          <w:tcPr>
            <w:tcW w:w="551" w:type="pct"/>
            <w:noWrap/>
            <w:vAlign w:val="bottom"/>
            <w:hideMark/>
          </w:tcPr>
          <w:p w14:paraId="0B71F2FB"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52A4875" w14:textId="77777777" w:rsidTr="00490E4B">
        <w:trPr>
          <w:trHeight w:val="20"/>
        </w:trPr>
        <w:tc>
          <w:tcPr>
            <w:tcW w:w="4449" w:type="pct"/>
            <w:gridSpan w:val="8"/>
            <w:noWrap/>
            <w:vAlign w:val="bottom"/>
            <w:hideMark/>
          </w:tcPr>
          <w:p w14:paraId="1CA24BC3" w14:textId="77777777" w:rsidR="00C51F9D" w:rsidRPr="00C51F9D" w:rsidRDefault="00C51F9D" w:rsidP="00C51F9D">
            <w:pPr>
              <w:rPr>
                <w:b/>
                <w:bCs/>
                <w:color w:val="000000"/>
                <w:sz w:val="14"/>
                <w:szCs w:val="14"/>
              </w:rPr>
            </w:pPr>
            <w:r w:rsidRPr="00C51F9D">
              <w:rPr>
                <w:b/>
                <w:bCs/>
                <w:color w:val="000000"/>
                <w:sz w:val="14"/>
                <w:szCs w:val="14"/>
              </w:rPr>
              <w:t>1. Расчёт подконтрольных расходов</w:t>
            </w:r>
          </w:p>
        </w:tc>
        <w:tc>
          <w:tcPr>
            <w:tcW w:w="551" w:type="pct"/>
            <w:noWrap/>
            <w:vAlign w:val="bottom"/>
            <w:hideMark/>
          </w:tcPr>
          <w:p w14:paraId="19413210"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8174723" w14:textId="77777777" w:rsidTr="00490E4B">
        <w:trPr>
          <w:trHeight w:val="20"/>
        </w:trPr>
        <w:tc>
          <w:tcPr>
            <w:tcW w:w="308" w:type="pct"/>
            <w:shd w:val="clear" w:color="000000" w:fill="FFFFFF"/>
            <w:noWrap/>
            <w:vAlign w:val="bottom"/>
            <w:hideMark/>
          </w:tcPr>
          <w:p w14:paraId="722A96A1" w14:textId="77777777" w:rsidR="00C51F9D" w:rsidRPr="00C51F9D" w:rsidRDefault="00C51F9D" w:rsidP="00C51F9D">
            <w:pPr>
              <w:jc w:val="center"/>
              <w:rPr>
                <w:color w:val="000000"/>
                <w:sz w:val="14"/>
                <w:szCs w:val="14"/>
              </w:rPr>
            </w:pPr>
            <w:r w:rsidRPr="00C51F9D">
              <w:rPr>
                <w:color w:val="000000"/>
                <w:sz w:val="14"/>
                <w:szCs w:val="14"/>
              </w:rPr>
              <w:t>1.1.</w:t>
            </w:r>
          </w:p>
        </w:tc>
        <w:tc>
          <w:tcPr>
            <w:tcW w:w="1352" w:type="pct"/>
            <w:shd w:val="clear" w:color="000000" w:fill="FFFFFF"/>
            <w:vAlign w:val="bottom"/>
            <w:hideMark/>
          </w:tcPr>
          <w:p w14:paraId="66E18E81" w14:textId="77777777" w:rsidR="00C51F9D" w:rsidRPr="00C51F9D" w:rsidRDefault="00C51F9D" w:rsidP="00C51F9D">
            <w:pPr>
              <w:rPr>
                <w:color w:val="000000"/>
                <w:sz w:val="14"/>
                <w:szCs w:val="14"/>
              </w:rPr>
            </w:pPr>
            <w:r w:rsidRPr="00C51F9D">
              <w:rPr>
                <w:color w:val="000000"/>
                <w:sz w:val="14"/>
                <w:szCs w:val="14"/>
              </w:rPr>
              <w:t>Материальные затраты</w:t>
            </w:r>
          </w:p>
        </w:tc>
        <w:tc>
          <w:tcPr>
            <w:tcW w:w="353" w:type="pct"/>
            <w:shd w:val="clear" w:color="000000" w:fill="FFFFFF"/>
            <w:noWrap/>
            <w:vAlign w:val="center"/>
            <w:hideMark/>
          </w:tcPr>
          <w:p w14:paraId="7624D9FB"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shd w:val="clear" w:color="000000" w:fill="FFFFFF"/>
            <w:noWrap/>
            <w:vAlign w:val="bottom"/>
            <w:hideMark/>
          </w:tcPr>
          <w:p w14:paraId="7ECB5A55" w14:textId="77777777" w:rsidR="00C51F9D" w:rsidRPr="00C51F9D" w:rsidRDefault="00C51F9D" w:rsidP="00C51F9D">
            <w:pPr>
              <w:jc w:val="right"/>
              <w:rPr>
                <w:color w:val="000000"/>
                <w:sz w:val="14"/>
                <w:szCs w:val="14"/>
              </w:rPr>
            </w:pPr>
            <w:r w:rsidRPr="00C51F9D">
              <w:rPr>
                <w:color w:val="000000"/>
                <w:sz w:val="14"/>
                <w:szCs w:val="14"/>
              </w:rPr>
              <w:t>6 711,43</w:t>
            </w:r>
          </w:p>
        </w:tc>
        <w:tc>
          <w:tcPr>
            <w:tcW w:w="557" w:type="pct"/>
            <w:shd w:val="clear" w:color="000000" w:fill="FFFFFF"/>
            <w:noWrap/>
            <w:vAlign w:val="bottom"/>
            <w:hideMark/>
          </w:tcPr>
          <w:p w14:paraId="5A555B4D" w14:textId="77777777" w:rsidR="00C51F9D" w:rsidRPr="00C51F9D" w:rsidRDefault="00C51F9D" w:rsidP="00C51F9D">
            <w:pPr>
              <w:jc w:val="right"/>
              <w:rPr>
                <w:color w:val="000000"/>
                <w:sz w:val="14"/>
                <w:szCs w:val="14"/>
              </w:rPr>
            </w:pPr>
            <w:r w:rsidRPr="00C51F9D">
              <w:rPr>
                <w:color w:val="000000"/>
                <w:sz w:val="14"/>
                <w:szCs w:val="14"/>
              </w:rPr>
              <w:t>7 354</w:t>
            </w:r>
          </w:p>
        </w:tc>
        <w:tc>
          <w:tcPr>
            <w:tcW w:w="633" w:type="pct"/>
            <w:tcBorders>
              <w:top w:val="single" w:sz="8" w:space="0" w:color="auto"/>
              <w:left w:val="nil"/>
              <w:bottom w:val="single" w:sz="4" w:space="0" w:color="auto"/>
              <w:right w:val="single" w:sz="4" w:space="0" w:color="auto"/>
            </w:tcBorders>
            <w:shd w:val="clear" w:color="000000" w:fill="FFFFFF"/>
            <w:noWrap/>
            <w:vAlign w:val="bottom"/>
            <w:hideMark/>
          </w:tcPr>
          <w:p w14:paraId="179C6C85" w14:textId="77777777" w:rsidR="00C51F9D" w:rsidRPr="00C51F9D" w:rsidRDefault="00C51F9D" w:rsidP="00C51F9D">
            <w:pPr>
              <w:jc w:val="right"/>
              <w:rPr>
                <w:color w:val="000000"/>
                <w:sz w:val="14"/>
                <w:szCs w:val="14"/>
              </w:rPr>
            </w:pPr>
            <w:r w:rsidRPr="00C51F9D">
              <w:rPr>
                <w:color w:val="000000"/>
                <w:sz w:val="14"/>
                <w:szCs w:val="14"/>
              </w:rPr>
              <w:t>7 053,71</w:t>
            </w:r>
          </w:p>
        </w:tc>
        <w:tc>
          <w:tcPr>
            <w:tcW w:w="480" w:type="pct"/>
            <w:tcBorders>
              <w:top w:val="single" w:sz="8" w:space="0" w:color="auto"/>
              <w:left w:val="single" w:sz="4" w:space="0" w:color="auto"/>
              <w:bottom w:val="single" w:sz="4" w:space="0" w:color="auto"/>
              <w:right w:val="single" w:sz="4" w:space="0" w:color="auto"/>
            </w:tcBorders>
            <w:shd w:val="clear" w:color="000000" w:fill="FFFFFF"/>
            <w:noWrap/>
            <w:vAlign w:val="bottom"/>
            <w:hideMark/>
          </w:tcPr>
          <w:p w14:paraId="66FBF218" w14:textId="77777777" w:rsidR="00C51F9D" w:rsidRPr="00C51F9D" w:rsidRDefault="00C51F9D" w:rsidP="00C51F9D">
            <w:pPr>
              <w:jc w:val="right"/>
              <w:rPr>
                <w:color w:val="000000"/>
                <w:sz w:val="14"/>
                <w:szCs w:val="14"/>
              </w:rPr>
            </w:pPr>
            <w:r w:rsidRPr="00C51F9D">
              <w:rPr>
                <w:color w:val="000000"/>
                <w:sz w:val="14"/>
                <w:szCs w:val="14"/>
              </w:rPr>
              <w:t>-300,07</w:t>
            </w:r>
          </w:p>
        </w:tc>
        <w:tc>
          <w:tcPr>
            <w:tcW w:w="279" w:type="pct"/>
            <w:shd w:val="clear" w:color="000000" w:fill="FFFFFF"/>
            <w:noWrap/>
            <w:vAlign w:val="bottom"/>
            <w:hideMark/>
          </w:tcPr>
          <w:p w14:paraId="6A83835E"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val="restart"/>
            <w:noWrap/>
            <w:vAlign w:val="bottom"/>
            <w:hideMark/>
          </w:tcPr>
          <w:p w14:paraId="5253A8A1" w14:textId="77777777" w:rsidR="00C51F9D" w:rsidRPr="00C51F9D" w:rsidRDefault="00C51F9D" w:rsidP="00C51F9D">
            <w:pPr>
              <w:rPr>
                <w:color w:val="000000"/>
                <w:sz w:val="14"/>
                <w:szCs w:val="14"/>
              </w:rPr>
            </w:pPr>
            <w:r w:rsidRPr="00C51F9D">
              <w:rPr>
                <w:color w:val="000000"/>
                <w:sz w:val="14"/>
                <w:szCs w:val="14"/>
              </w:rPr>
              <w:t> ПП 1635</w:t>
            </w:r>
          </w:p>
          <w:p w14:paraId="6E790F83" w14:textId="77777777" w:rsidR="00C51F9D" w:rsidRPr="00C51F9D" w:rsidRDefault="00C51F9D" w:rsidP="00C51F9D">
            <w:pPr>
              <w:rPr>
                <w:color w:val="000000"/>
                <w:sz w:val="14"/>
                <w:szCs w:val="14"/>
              </w:rPr>
            </w:pPr>
            <w:r w:rsidRPr="00C51F9D">
              <w:rPr>
                <w:color w:val="000000"/>
                <w:sz w:val="14"/>
                <w:szCs w:val="14"/>
              </w:rPr>
              <w:t> </w:t>
            </w:r>
          </w:p>
          <w:p w14:paraId="35550B6D" w14:textId="77777777" w:rsidR="00C51F9D" w:rsidRPr="00C51F9D" w:rsidRDefault="00C51F9D" w:rsidP="00C51F9D">
            <w:pPr>
              <w:rPr>
                <w:color w:val="000000"/>
                <w:sz w:val="14"/>
                <w:szCs w:val="14"/>
              </w:rPr>
            </w:pPr>
            <w:r w:rsidRPr="00C51F9D">
              <w:rPr>
                <w:color w:val="000000"/>
                <w:sz w:val="14"/>
                <w:szCs w:val="14"/>
              </w:rPr>
              <w:t> </w:t>
            </w:r>
          </w:p>
          <w:p w14:paraId="1AA431BC" w14:textId="77777777" w:rsidR="00C51F9D" w:rsidRPr="00C51F9D" w:rsidRDefault="00C51F9D" w:rsidP="00C51F9D">
            <w:pPr>
              <w:rPr>
                <w:color w:val="000000"/>
                <w:sz w:val="14"/>
                <w:szCs w:val="14"/>
              </w:rPr>
            </w:pPr>
            <w:r w:rsidRPr="00C51F9D">
              <w:rPr>
                <w:color w:val="000000"/>
                <w:sz w:val="14"/>
                <w:szCs w:val="14"/>
              </w:rPr>
              <w:t> </w:t>
            </w:r>
          </w:p>
          <w:p w14:paraId="2814CAAC" w14:textId="77777777" w:rsidR="00C51F9D" w:rsidRPr="00C51F9D" w:rsidRDefault="00C51F9D" w:rsidP="00C51F9D">
            <w:pPr>
              <w:rPr>
                <w:color w:val="000000"/>
                <w:sz w:val="14"/>
                <w:szCs w:val="14"/>
              </w:rPr>
            </w:pPr>
            <w:r w:rsidRPr="00C51F9D">
              <w:rPr>
                <w:color w:val="000000"/>
                <w:sz w:val="14"/>
                <w:szCs w:val="14"/>
              </w:rPr>
              <w:t> </w:t>
            </w:r>
          </w:p>
          <w:p w14:paraId="40AFE600" w14:textId="77777777" w:rsidR="00C51F9D" w:rsidRPr="00C51F9D" w:rsidRDefault="00C51F9D" w:rsidP="00C51F9D">
            <w:pPr>
              <w:rPr>
                <w:color w:val="000000"/>
                <w:sz w:val="14"/>
                <w:szCs w:val="14"/>
              </w:rPr>
            </w:pPr>
            <w:r w:rsidRPr="00C51F9D">
              <w:rPr>
                <w:color w:val="000000"/>
                <w:sz w:val="14"/>
                <w:szCs w:val="14"/>
              </w:rPr>
              <w:t> </w:t>
            </w:r>
          </w:p>
          <w:p w14:paraId="37176CB6" w14:textId="77777777" w:rsidR="00C51F9D" w:rsidRPr="00C51F9D" w:rsidRDefault="00C51F9D" w:rsidP="00C51F9D">
            <w:pPr>
              <w:rPr>
                <w:color w:val="000000"/>
                <w:sz w:val="14"/>
                <w:szCs w:val="14"/>
              </w:rPr>
            </w:pPr>
            <w:r w:rsidRPr="00C51F9D">
              <w:rPr>
                <w:color w:val="000000"/>
                <w:sz w:val="14"/>
                <w:szCs w:val="14"/>
              </w:rPr>
              <w:t> </w:t>
            </w:r>
          </w:p>
          <w:p w14:paraId="18B24C60" w14:textId="77777777" w:rsidR="00C51F9D" w:rsidRPr="00C51F9D" w:rsidRDefault="00C51F9D" w:rsidP="00C51F9D">
            <w:pPr>
              <w:rPr>
                <w:color w:val="000000"/>
                <w:sz w:val="14"/>
                <w:szCs w:val="14"/>
              </w:rPr>
            </w:pPr>
            <w:r w:rsidRPr="00C51F9D">
              <w:rPr>
                <w:color w:val="000000"/>
                <w:sz w:val="14"/>
                <w:szCs w:val="14"/>
              </w:rPr>
              <w:t> </w:t>
            </w:r>
          </w:p>
          <w:p w14:paraId="0B28B294" w14:textId="77777777" w:rsidR="00C51F9D" w:rsidRPr="00C51F9D" w:rsidRDefault="00C51F9D" w:rsidP="00C51F9D">
            <w:pPr>
              <w:rPr>
                <w:color w:val="000000"/>
                <w:sz w:val="14"/>
                <w:szCs w:val="14"/>
              </w:rPr>
            </w:pPr>
            <w:r w:rsidRPr="00C51F9D">
              <w:rPr>
                <w:color w:val="000000"/>
                <w:sz w:val="14"/>
                <w:szCs w:val="14"/>
              </w:rPr>
              <w:t> </w:t>
            </w:r>
          </w:p>
          <w:p w14:paraId="335797FB" w14:textId="77777777" w:rsidR="00C51F9D" w:rsidRPr="00C51F9D" w:rsidRDefault="00C51F9D" w:rsidP="00C51F9D">
            <w:pPr>
              <w:rPr>
                <w:color w:val="000000"/>
                <w:sz w:val="14"/>
                <w:szCs w:val="14"/>
              </w:rPr>
            </w:pPr>
            <w:r w:rsidRPr="00C51F9D">
              <w:rPr>
                <w:color w:val="000000"/>
                <w:sz w:val="14"/>
                <w:szCs w:val="14"/>
              </w:rPr>
              <w:t> </w:t>
            </w:r>
          </w:p>
          <w:p w14:paraId="426E4536" w14:textId="77777777" w:rsidR="00C51F9D" w:rsidRPr="00C51F9D" w:rsidRDefault="00C51F9D" w:rsidP="00C51F9D">
            <w:pPr>
              <w:rPr>
                <w:color w:val="000000"/>
                <w:sz w:val="14"/>
                <w:szCs w:val="14"/>
              </w:rPr>
            </w:pPr>
            <w:r w:rsidRPr="00C51F9D">
              <w:rPr>
                <w:color w:val="000000"/>
                <w:sz w:val="14"/>
                <w:szCs w:val="14"/>
              </w:rPr>
              <w:t> </w:t>
            </w:r>
          </w:p>
          <w:p w14:paraId="1B61F7F8" w14:textId="77777777" w:rsidR="00C51F9D" w:rsidRPr="00C51F9D" w:rsidRDefault="00C51F9D" w:rsidP="00C51F9D">
            <w:pPr>
              <w:rPr>
                <w:color w:val="000000"/>
                <w:sz w:val="14"/>
                <w:szCs w:val="14"/>
              </w:rPr>
            </w:pPr>
            <w:r w:rsidRPr="00C51F9D">
              <w:rPr>
                <w:color w:val="000000"/>
                <w:sz w:val="14"/>
                <w:szCs w:val="14"/>
              </w:rPr>
              <w:t> </w:t>
            </w:r>
          </w:p>
          <w:p w14:paraId="1872A649" w14:textId="77777777" w:rsidR="00C51F9D" w:rsidRPr="00C51F9D" w:rsidRDefault="00C51F9D" w:rsidP="00C51F9D">
            <w:pPr>
              <w:rPr>
                <w:color w:val="000000"/>
                <w:sz w:val="14"/>
                <w:szCs w:val="14"/>
              </w:rPr>
            </w:pPr>
            <w:r w:rsidRPr="00C51F9D">
              <w:rPr>
                <w:color w:val="000000"/>
                <w:sz w:val="14"/>
                <w:szCs w:val="14"/>
              </w:rPr>
              <w:t> </w:t>
            </w:r>
          </w:p>
          <w:p w14:paraId="0161F30C" w14:textId="77777777" w:rsidR="00C51F9D" w:rsidRPr="00C51F9D" w:rsidRDefault="00C51F9D" w:rsidP="00C51F9D">
            <w:pPr>
              <w:rPr>
                <w:color w:val="000000"/>
                <w:sz w:val="14"/>
                <w:szCs w:val="14"/>
              </w:rPr>
            </w:pPr>
            <w:r w:rsidRPr="00C51F9D">
              <w:rPr>
                <w:color w:val="000000"/>
                <w:sz w:val="14"/>
                <w:szCs w:val="14"/>
              </w:rPr>
              <w:t> </w:t>
            </w:r>
          </w:p>
          <w:p w14:paraId="25B5D380" w14:textId="77777777" w:rsidR="00C51F9D" w:rsidRPr="00C51F9D" w:rsidRDefault="00C51F9D" w:rsidP="00C51F9D">
            <w:pPr>
              <w:rPr>
                <w:color w:val="000000"/>
                <w:sz w:val="14"/>
                <w:szCs w:val="14"/>
              </w:rPr>
            </w:pPr>
            <w:r w:rsidRPr="00C51F9D">
              <w:rPr>
                <w:color w:val="000000"/>
                <w:sz w:val="14"/>
                <w:szCs w:val="14"/>
              </w:rPr>
              <w:t> </w:t>
            </w:r>
          </w:p>
          <w:p w14:paraId="4B7F9B8F" w14:textId="77777777" w:rsidR="00C51F9D" w:rsidRPr="00C51F9D" w:rsidRDefault="00C51F9D" w:rsidP="00C51F9D">
            <w:pPr>
              <w:rPr>
                <w:color w:val="000000"/>
                <w:sz w:val="14"/>
                <w:szCs w:val="14"/>
              </w:rPr>
            </w:pPr>
            <w:r w:rsidRPr="00C51F9D">
              <w:rPr>
                <w:color w:val="000000"/>
                <w:sz w:val="14"/>
                <w:szCs w:val="14"/>
              </w:rPr>
              <w:t> </w:t>
            </w:r>
          </w:p>
          <w:p w14:paraId="797F9BEB" w14:textId="77777777" w:rsidR="00C51F9D" w:rsidRPr="00C51F9D" w:rsidRDefault="00C51F9D" w:rsidP="00C51F9D">
            <w:pPr>
              <w:rPr>
                <w:color w:val="000000"/>
                <w:sz w:val="14"/>
                <w:szCs w:val="14"/>
              </w:rPr>
            </w:pPr>
            <w:r w:rsidRPr="00C51F9D">
              <w:rPr>
                <w:color w:val="000000"/>
                <w:sz w:val="14"/>
                <w:szCs w:val="14"/>
              </w:rPr>
              <w:t> </w:t>
            </w:r>
          </w:p>
          <w:p w14:paraId="2F8D7C29" w14:textId="77777777" w:rsidR="00C51F9D" w:rsidRPr="00C51F9D" w:rsidRDefault="00C51F9D" w:rsidP="00C51F9D">
            <w:pPr>
              <w:rPr>
                <w:color w:val="000000"/>
                <w:sz w:val="14"/>
                <w:szCs w:val="14"/>
              </w:rPr>
            </w:pPr>
            <w:r w:rsidRPr="00C51F9D">
              <w:rPr>
                <w:color w:val="000000"/>
                <w:sz w:val="14"/>
                <w:szCs w:val="14"/>
              </w:rPr>
              <w:t> </w:t>
            </w:r>
          </w:p>
          <w:p w14:paraId="61E0F90C" w14:textId="77777777" w:rsidR="00C51F9D" w:rsidRPr="00C51F9D" w:rsidRDefault="00C51F9D" w:rsidP="00C51F9D">
            <w:pPr>
              <w:rPr>
                <w:color w:val="000000"/>
                <w:sz w:val="14"/>
                <w:szCs w:val="14"/>
              </w:rPr>
            </w:pPr>
            <w:r w:rsidRPr="00C51F9D">
              <w:rPr>
                <w:color w:val="000000"/>
                <w:sz w:val="14"/>
                <w:szCs w:val="14"/>
              </w:rPr>
              <w:t> </w:t>
            </w:r>
          </w:p>
          <w:p w14:paraId="0EBF3E7E" w14:textId="77777777" w:rsidR="00C51F9D" w:rsidRPr="00C51F9D" w:rsidRDefault="00C51F9D" w:rsidP="00C51F9D">
            <w:pPr>
              <w:rPr>
                <w:color w:val="000000"/>
                <w:sz w:val="14"/>
                <w:szCs w:val="14"/>
              </w:rPr>
            </w:pPr>
            <w:r w:rsidRPr="00C51F9D">
              <w:rPr>
                <w:color w:val="000000"/>
                <w:sz w:val="14"/>
                <w:szCs w:val="14"/>
              </w:rPr>
              <w:t> </w:t>
            </w:r>
          </w:p>
          <w:p w14:paraId="59CD2849" w14:textId="77777777" w:rsidR="00C51F9D" w:rsidRPr="00C51F9D" w:rsidRDefault="00C51F9D" w:rsidP="00C51F9D">
            <w:pPr>
              <w:rPr>
                <w:color w:val="000000"/>
                <w:sz w:val="14"/>
                <w:szCs w:val="14"/>
              </w:rPr>
            </w:pPr>
            <w:r w:rsidRPr="00C51F9D">
              <w:rPr>
                <w:color w:val="000000"/>
                <w:sz w:val="14"/>
                <w:szCs w:val="14"/>
              </w:rPr>
              <w:t> </w:t>
            </w:r>
          </w:p>
          <w:p w14:paraId="2E8F616C" w14:textId="77777777" w:rsidR="00C51F9D" w:rsidRPr="00C51F9D" w:rsidRDefault="00C51F9D" w:rsidP="00C51F9D">
            <w:pPr>
              <w:rPr>
                <w:color w:val="000000"/>
                <w:sz w:val="14"/>
                <w:szCs w:val="14"/>
              </w:rPr>
            </w:pPr>
            <w:r w:rsidRPr="00C51F9D">
              <w:rPr>
                <w:color w:val="000000"/>
                <w:sz w:val="14"/>
                <w:szCs w:val="14"/>
              </w:rPr>
              <w:t> </w:t>
            </w:r>
          </w:p>
          <w:p w14:paraId="4D992B19"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51CD8E2" w14:textId="77777777" w:rsidTr="00490E4B">
        <w:trPr>
          <w:trHeight w:val="20"/>
        </w:trPr>
        <w:tc>
          <w:tcPr>
            <w:tcW w:w="308" w:type="pct"/>
            <w:noWrap/>
            <w:vAlign w:val="bottom"/>
            <w:hideMark/>
          </w:tcPr>
          <w:p w14:paraId="0010B028" w14:textId="77777777" w:rsidR="00C51F9D" w:rsidRPr="00C51F9D" w:rsidRDefault="00C51F9D" w:rsidP="00C51F9D">
            <w:pPr>
              <w:jc w:val="center"/>
              <w:rPr>
                <w:i/>
                <w:iCs/>
                <w:color w:val="000000"/>
                <w:sz w:val="14"/>
                <w:szCs w:val="14"/>
              </w:rPr>
            </w:pPr>
            <w:r w:rsidRPr="00C51F9D">
              <w:rPr>
                <w:i/>
                <w:iCs/>
                <w:color w:val="000000"/>
                <w:sz w:val="14"/>
                <w:szCs w:val="14"/>
              </w:rPr>
              <w:t>1.1.1.</w:t>
            </w:r>
          </w:p>
        </w:tc>
        <w:tc>
          <w:tcPr>
            <w:tcW w:w="1352" w:type="pct"/>
            <w:vAlign w:val="bottom"/>
            <w:hideMark/>
          </w:tcPr>
          <w:p w14:paraId="1B42A8FA" w14:textId="77777777" w:rsidR="00C51F9D" w:rsidRPr="00C51F9D" w:rsidRDefault="00C51F9D" w:rsidP="00C51F9D">
            <w:pPr>
              <w:rPr>
                <w:i/>
                <w:iCs/>
                <w:color w:val="000000"/>
                <w:sz w:val="14"/>
                <w:szCs w:val="14"/>
              </w:rPr>
            </w:pPr>
            <w:r w:rsidRPr="00C51F9D">
              <w:rPr>
                <w:i/>
                <w:iCs/>
                <w:color w:val="000000"/>
                <w:sz w:val="14"/>
                <w:szCs w:val="14"/>
              </w:rPr>
              <w:t>Сырье, материалы, запасные части, инструмент, топливо</w:t>
            </w:r>
          </w:p>
        </w:tc>
        <w:tc>
          <w:tcPr>
            <w:tcW w:w="353" w:type="pct"/>
            <w:noWrap/>
            <w:vAlign w:val="center"/>
            <w:hideMark/>
          </w:tcPr>
          <w:p w14:paraId="67594C5F"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67D3BFE9" w14:textId="77777777" w:rsidR="00C51F9D" w:rsidRPr="00C51F9D" w:rsidRDefault="00C51F9D" w:rsidP="00C51F9D">
            <w:pPr>
              <w:jc w:val="right"/>
              <w:rPr>
                <w:color w:val="000000"/>
                <w:sz w:val="14"/>
                <w:szCs w:val="14"/>
              </w:rPr>
            </w:pPr>
            <w:r w:rsidRPr="00C51F9D">
              <w:rPr>
                <w:color w:val="000000"/>
                <w:sz w:val="14"/>
                <w:szCs w:val="14"/>
              </w:rPr>
              <w:t>683,20</w:t>
            </w:r>
          </w:p>
        </w:tc>
        <w:tc>
          <w:tcPr>
            <w:tcW w:w="557" w:type="pct"/>
            <w:noWrap/>
            <w:vAlign w:val="bottom"/>
            <w:hideMark/>
          </w:tcPr>
          <w:p w14:paraId="417640F6" w14:textId="77777777" w:rsidR="00C51F9D" w:rsidRPr="00C51F9D" w:rsidRDefault="00C51F9D" w:rsidP="00C51F9D">
            <w:pPr>
              <w:jc w:val="right"/>
              <w:rPr>
                <w:color w:val="000000"/>
                <w:sz w:val="14"/>
                <w:szCs w:val="14"/>
              </w:rPr>
            </w:pPr>
            <w:r w:rsidRPr="00C51F9D">
              <w:rPr>
                <w:color w:val="000000"/>
                <w:sz w:val="14"/>
                <w:szCs w:val="14"/>
              </w:rPr>
              <w:t>748,59</w:t>
            </w:r>
          </w:p>
        </w:tc>
        <w:tc>
          <w:tcPr>
            <w:tcW w:w="633" w:type="pct"/>
            <w:tcBorders>
              <w:top w:val="nil"/>
              <w:left w:val="nil"/>
              <w:bottom w:val="single" w:sz="4" w:space="0" w:color="auto"/>
              <w:right w:val="single" w:sz="4" w:space="0" w:color="auto"/>
            </w:tcBorders>
            <w:noWrap/>
            <w:vAlign w:val="bottom"/>
            <w:hideMark/>
          </w:tcPr>
          <w:p w14:paraId="70A6E5BF" w14:textId="77777777" w:rsidR="00C51F9D" w:rsidRPr="00C51F9D" w:rsidRDefault="00C51F9D" w:rsidP="00C51F9D">
            <w:pPr>
              <w:jc w:val="right"/>
              <w:rPr>
                <w:color w:val="000000"/>
                <w:sz w:val="14"/>
                <w:szCs w:val="14"/>
              </w:rPr>
            </w:pPr>
            <w:r w:rsidRPr="00C51F9D">
              <w:rPr>
                <w:color w:val="000000"/>
                <w:sz w:val="14"/>
                <w:szCs w:val="14"/>
              </w:rPr>
              <w:t>718,04</w:t>
            </w:r>
          </w:p>
        </w:tc>
        <w:tc>
          <w:tcPr>
            <w:tcW w:w="480" w:type="pct"/>
            <w:tcBorders>
              <w:top w:val="nil"/>
              <w:left w:val="single" w:sz="4" w:space="0" w:color="auto"/>
              <w:bottom w:val="single" w:sz="4" w:space="0" w:color="auto"/>
              <w:right w:val="single" w:sz="4" w:space="0" w:color="auto"/>
            </w:tcBorders>
            <w:noWrap/>
            <w:vAlign w:val="bottom"/>
            <w:hideMark/>
          </w:tcPr>
          <w:p w14:paraId="4DC8BC0F" w14:textId="77777777" w:rsidR="00C51F9D" w:rsidRPr="00C51F9D" w:rsidRDefault="00C51F9D" w:rsidP="00C51F9D">
            <w:pPr>
              <w:jc w:val="right"/>
              <w:rPr>
                <w:color w:val="000000"/>
                <w:sz w:val="14"/>
                <w:szCs w:val="14"/>
              </w:rPr>
            </w:pPr>
            <w:r w:rsidRPr="00C51F9D">
              <w:rPr>
                <w:color w:val="000000"/>
                <w:sz w:val="14"/>
                <w:szCs w:val="14"/>
              </w:rPr>
              <w:t>-30,55</w:t>
            </w:r>
          </w:p>
        </w:tc>
        <w:tc>
          <w:tcPr>
            <w:tcW w:w="279" w:type="pct"/>
            <w:noWrap/>
            <w:vAlign w:val="bottom"/>
            <w:hideMark/>
          </w:tcPr>
          <w:p w14:paraId="28E3660A"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36CE5843" w14:textId="77777777" w:rsidR="00C51F9D" w:rsidRPr="00C51F9D" w:rsidRDefault="00C51F9D" w:rsidP="00C51F9D">
            <w:pPr>
              <w:rPr>
                <w:color w:val="000000"/>
                <w:sz w:val="14"/>
                <w:szCs w:val="14"/>
              </w:rPr>
            </w:pPr>
          </w:p>
        </w:tc>
      </w:tr>
      <w:tr w:rsidR="00C51F9D" w:rsidRPr="00C51F9D" w14:paraId="27A82579" w14:textId="77777777" w:rsidTr="00490E4B">
        <w:trPr>
          <w:trHeight w:val="20"/>
        </w:trPr>
        <w:tc>
          <w:tcPr>
            <w:tcW w:w="308" w:type="pct"/>
            <w:noWrap/>
            <w:vAlign w:val="bottom"/>
            <w:hideMark/>
          </w:tcPr>
          <w:p w14:paraId="5EB92812" w14:textId="77777777" w:rsidR="00C51F9D" w:rsidRPr="00C51F9D" w:rsidRDefault="00C51F9D" w:rsidP="00C51F9D">
            <w:pPr>
              <w:jc w:val="center"/>
              <w:rPr>
                <w:i/>
                <w:iCs/>
                <w:color w:val="000000"/>
                <w:sz w:val="14"/>
                <w:szCs w:val="14"/>
              </w:rPr>
            </w:pPr>
            <w:r w:rsidRPr="00C51F9D">
              <w:rPr>
                <w:i/>
                <w:iCs/>
                <w:color w:val="000000"/>
                <w:sz w:val="14"/>
                <w:szCs w:val="14"/>
              </w:rPr>
              <w:t>1.1.2.</w:t>
            </w:r>
          </w:p>
        </w:tc>
        <w:tc>
          <w:tcPr>
            <w:tcW w:w="1352" w:type="pct"/>
            <w:vAlign w:val="bottom"/>
            <w:hideMark/>
          </w:tcPr>
          <w:p w14:paraId="00432FCE" w14:textId="77777777" w:rsidR="00C51F9D" w:rsidRPr="00C51F9D" w:rsidRDefault="00C51F9D" w:rsidP="00C51F9D">
            <w:pPr>
              <w:rPr>
                <w:i/>
                <w:iCs/>
                <w:color w:val="000000"/>
                <w:sz w:val="14"/>
                <w:szCs w:val="14"/>
              </w:rPr>
            </w:pPr>
            <w:r w:rsidRPr="00C51F9D">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353" w:type="pct"/>
            <w:noWrap/>
            <w:vAlign w:val="center"/>
            <w:hideMark/>
          </w:tcPr>
          <w:p w14:paraId="2C8DAF94"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52958E04" w14:textId="77777777" w:rsidR="00C51F9D" w:rsidRPr="00C51F9D" w:rsidRDefault="00C51F9D" w:rsidP="00C51F9D">
            <w:pPr>
              <w:jc w:val="right"/>
              <w:rPr>
                <w:color w:val="000000"/>
                <w:sz w:val="14"/>
                <w:szCs w:val="14"/>
              </w:rPr>
            </w:pPr>
            <w:r w:rsidRPr="00C51F9D">
              <w:rPr>
                <w:color w:val="000000"/>
                <w:sz w:val="14"/>
                <w:szCs w:val="14"/>
              </w:rPr>
              <w:t>6 028,23</w:t>
            </w:r>
          </w:p>
        </w:tc>
        <w:tc>
          <w:tcPr>
            <w:tcW w:w="557" w:type="pct"/>
            <w:noWrap/>
            <w:vAlign w:val="bottom"/>
            <w:hideMark/>
          </w:tcPr>
          <w:p w14:paraId="4E762218" w14:textId="77777777" w:rsidR="00C51F9D" w:rsidRPr="00C51F9D" w:rsidRDefault="00C51F9D" w:rsidP="00C51F9D">
            <w:pPr>
              <w:jc w:val="right"/>
              <w:rPr>
                <w:color w:val="000000"/>
                <w:sz w:val="14"/>
                <w:szCs w:val="14"/>
              </w:rPr>
            </w:pPr>
            <w:r w:rsidRPr="00C51F9D">
              <w:rPr>
                <w:color w:val="000000"/>
                <w:sz w:val="14"/>
                <w:szCs w:val="14"/>
              </w:rPr>
              <w:t>6 605,20</w:t>
            </w:r>
          </w:p>
        </w:tc>
        <w:tc>
          <w:tcPr>
            <w:tcW w:w="633" w:type="pct"/>
            <w:tcBorders>
              <w:top w:val="nil"/>
              <w:left w:val="nil"/>
              <w:bottom w:val="single" w:sz="4" w:space="0" w:color="auto"/>
              <w:right w:val="single" w:sz="4" w:space="0" w:color="auto"/>
            </w:tcBorders>
            <w:noWrap/>
            <w:vAlign w:val="bottom"/>
            <w:hideMark/>
          </w:tcPr>
          <w:p w14:paraId="2506C91D" w14:textId="77777777" w:rsidR="00C51F9D" w:rsidRPr="00C51F9D" w:rsidRDefault="00C51F9D" w:rsidP="00C51F9D">
            <w:pPr>
              <w:jc w:val="right"/>
              <w:rPr>
                <w:color w:val="000000"/>
                <w:sz w:val="14"/>
                <w:szCs w:val="14"/>
              </w:rPr>
            </w:pPr>
            <w:r w:rsidRPr="00C51F9D">
              <w:rPr>
                <w:color w:val="000000"/>
                <w:sz w:val="14"/>
                <w:szCs w:val="14"/>
              </w:rPr>
              <w:t>6 335,67</w:t>
            </w:r>
          </w:p>
        </w:tc>
        <w:tc>
          <w:tcPr>
            <w:tcW w:w="480" w:type="pct"/>
            <w:tcBorders>
              <w:top w:val="nil"/>
              <w:left w:val="single" w:sz="4" w:space="0" w:color="auto"/>
              <w:bottom w:val="single" w:sz="4" w:space="0" w:color="auto"/>
              <w:right w:val="single" w:sz="4" w:space="0" w:color="auto"/>
            </w:tcBorders>
            <w:noWrap/>
            <w:vAlign w:val="bottom"/>
            <w:hideMark/>
          </w:tcPr>
          <w:p w14:paraId="105E2193" w14:textId="77777777" w:rsidR="00C51F9D" w:rsidRPr="00C51F9D" w:rsidRDefault="00C51F9D" w:rsidP="00C51F9D">
            <w:pPr>
              <w:jc w:val="right"/>
              <w:rPr>
                <w:color w:val="000000"/>
                <w:sz w:val="14"/>
                <w:szCs w:val="14"/>
              </w:rPr>
            </w:pPr>
            <w:r w:rsidRPr="00C51F9D">
              <w:rPr>
                <w:color w:val="000000"/>
                <w:sz w:val="14"/>
                <w:szCs w:val="14"/>
              </w:rPr>
              <w:t>-269,53</w:t>
            </w:r>
          </w:p>
        </w:tc>
        <w:tc>
          <w:tcPr>
            <w:tcW w:w="279" w:type="pct"/>
            <w:noWrap/>
            <w:vAlign w:val="bottom"/>
            <w:hideMark/>
          </w:tcPr>
          <w:p w14:paraId="063AB52F"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15458912" w14:textId="77777777" w:rsidR="00C51F9D" w:rsidRPr="00C51F9D" w:rsidRDefault="00C51F9D" w:rsidP="00C51F9D">
            <w:pPr>
              <w:rPr>
                <w:color w:val="000000"/>
                <w:sz w:val="14"/>
                <w:szCs w:val="14"/>
              </w:rPr>
            </w:pPr>
          </w:p>
        </w:tc>
      </w:tr>
      <w:tr w:rsidR="00C51F9D" w:rsidRPr="00C51F9D" w14:paraId="0DA85C2B" w14:textId="77777777" w:rsidTr="00490E4B">
        <w:trPr>
          <w:trHeight w:val="20"/>
        </w:trPr>
        <w:tc>
          <w:tcPr>
            <w:tcW w:w="308" w:type="pct"/>
            <w:noWrap/>
            <w:vAlign w:val="bottom"/>
            <w:hideMark/>
          </w:tcPr>
          <w:p w14:paraId="78B253B1" w14:textId="77777777" w:rsidR="00C51F9D" w:rsidRPr="00C51F9D" w:rsidRDefault="00C51F9D" w:rsidP="00C51F9D">
            <w:pPr>
              <w:jc w:val="center"/>
              <w:rPr>
                <w:color w:val="000000"/>
                <w:sz w:val="14"/>
                <w:szCs w:val="14"/>
              </w:rPr>
            </w:pPr>
            <w:r w:rsidRPr="00C51F9D">
              <w:rPr>
                <w:color w:val="000000"/>
                <w:sz w:val="14"/>
                <w:szCs w:val="14"/>
              </w:rPr>
              <w:t>1.2.</w:t>
            </w:r>
          </w:p>
        </w:tc>
        <w:tc>
          <w:tcPr>
            <w:tcW w:w="1352" w:type="pct"/>
            <w:vAlign w:val="bottom"/>
            <w:hideMark/>
          </w:tcPr>
          <w:p w14:paraId="6C41AB1A" w14:textId="77777777" w:rsidR="00C51F9D" w:rsidRPr="00C51F9D" w:rsidRDefault="00C51F9D" w:rsidP="00C51F9D">
            <w:pPr>
              <w:rPr>
                <w:color w:val="000000"/>
                <w:sz w:val="14"/>
                <w:szCs w:val="14"/>
              </w:rPr>
            </w:pPr>
            <w:r w:rsidRPr="00C51F9D">
              <w:rPr>
                <w:color w:val="000000"/>
                <w:sz w:val="14"/>
                <w:szCs w:val="14"/>
              </w:rPr>
              <w:t>Расходы на оплату труда</w:t>
            </w:r>
          </w:p>
        </w:tc>
        <w:tc>
          <w:tcPr>
            <w:tcW w:w="353" w:type="pct"/>
            <w:noWrap/>
            <w:vAlign w:val="center"/>
            <w:hideMark/>
          </w:tcPr>
          <w:p w14:paraId="2E4E03C0"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01F2A79C" w14:textId="77777777" w:rsidR="00C51F9D" w:rsidRPr="00C51F9D" w:rsidRDefault="00C51F9D" w:rsidP="00C51F9D">
            <w:pPr>
              <w:jc w:val="right"/>
              <w:rPr>
                <w:color w:val="000000"/>
                <w:sz w:val="14"/>
                <w:szCs w:val="14"/>
              </w:rPr>
            </w:pPr>
            <w:r w:rsidRPr="00C51F9D">
              <w:rPr>
                <w:color w:val="000000"/>
                <w:sz w:val="14"/>
                <w:szCs w:val="14"/>
              </w:rPr>
              <w:t>77 753,54</w:t>
            </w:r>
          </w:p>
        </w:tc>
        <w:tc>
          <w:tcPr>
            <w:tcW w:w="557" w:type="pct"/>
            <w:noWrap/>
            <w:vAlign w:val="bottom"/>
            <w:hideMark/>
          </w:tcPr>
          <w:p w14:paraId="5514AA64" w14:textId="77777777" w:rsidR="00C51F9D" w:rsidRPr="00C51F9D" w:rsidRDefault="00C51F9D" w:rsidP="00C51F9D">
            <w:pPr>
              <w:jc w:val="right"/>
              <w:rPr>
                <w:color w:val="000000"/>
                <w:sz w:val="14"/>
                <w:szCs w:val="14"/>
              </w:rPr>
            </w:pPr>
            <w:r w:rsidRPr="00C51F9D">
              <w:rPr>
                <w:color w:val="000000"/>
                <w:sz w:val="14"/>
                <w:szCs w:val="14"/>
              </w:rPr>
              <w:t>85 195</w:t>
            </w:r>
          </w:p>
        </w:tc>
        <w:tc>
          <w:tcPr>
            <w:tcW w:w="633" w:type="pct"/>
            <w:tcBorders>
              <w:top w:val="nil"/>
              <w:left w:val="nil"/>
              <w:bottom w:val="single" w:sz="4" w:space="0" w:color="auto"/>
              <w:right w:val="single" w:sz="4" w:space="0" w:color="auto"/>
            </w:tcBorders>
            <w:noWrap/>
            <w:vAlign w:val="bottom"/>
            <w:hideMark/>
          </w:tcPr>
          <w:p w14:paraId="14D9AA4E" w14:textId="77777777" w:rsidR="00C51F9D" w:rsidRPr="00C51F9D" w:rsidRDefault="00C51F9D" w:rsidP="00C51F9D">
            <w:pPr>
              <w:jc w:val="right"/>
              <w:rPr>
                <w:color w:val="000000"/>
                <w:sz w:val="14"/>
                <w:szCs w:val="14"/>
              </w:rPr>
            </w:pPr>
            <w:r w:rsidRPr="00C51F9D">
              <w:rPr>
                <w:color w:val="000000"/>
                <w:sz w:val="14"/>
                <w:szCs w:val="14"/>
              </w:rPr>
              <w:t>81 718,97</w:t>
            </w:r>
          </w:p>
        </w:tc>
        <w:tc>
          <w:tcPr>
            <w:tcW w:w="480" w:type="pct"/>
            <w:tcBorders>
              <w:top w:val="nil"/>
              <w:left w:val="single" w:sz="4" w:space="0" w:color="auto"/>
              <w:bottom w:val="single" w:sz="4" w:space="0" w:color="auto"/>
              <w:right w:val="single" w:sz="4" w:space="0" w:color="auto"/>
            </w:tcBorders>
            <w:noWrap/>
            <w:vAlign w:val="bottom"/>
            <w:hideMark/>
          </w:tcPr>
          <w:p w14:paraId="7D6732FF" w14:textId="77777777" w:rsidR="00C51F9D" w:rsidRPr="00C51F9D" w:rsidRDefault="00C51F9D" w:rsidP="00C51F9D">
            <w:pPr>
              <w:jc w:val="right"/>
              <w:rPr>
                <w:color w:val="000000"/>
                <w:sz w:val="14"/>
                <w:szCs w:val="14"/>
              </w:rPr>
            </w:pPr>
            <w:r w:rsidRPr="00C51F9D">
              <w:rPr>
                <w:color w:val="000000"/>
                <w:sz w:val="14"/>
                <w:szCs w:val="14"/>
              </w:rPr>
              <w:t>-3 476,42</w:t>
            </w:r>
          </w:p>
        </w:tc>
        <w:tc>
          <w:tcPr>
            <w:tcW w:w="279" w:type="pct"/>
            <w:noWrap/>
            <w:vAlign w:val="bottom"/>
            <w:hideMark/>
          </w:tcPr>
          <w:p w14:paraId="7B1C5778"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09549A19" w14:textId="77777777" w:rsidR="00C51F9D" w:rsidRPr="00C51F9D" w:rsidRDefault="00C51F9D" w:rsidP="00C51F9D">
            <w:pPr>
              <w:rPr>
                <w:color w:val="000000"/>
                <w:sz w:val="14"/>
                <w:szCs w:val="14"/>
              </w:rPr>
            </w:pPr>
          </w:p>
        </w:tc>
      </w:tr>
      <w:tr w:rsidR="00C51F9D" w:rsidRPr="00C51F9D" w14:paraId="159955CE" w14:textId="77777777" w:rsidTr="00490E4B">
        <w:trPr>
          <w:trHeight w:val="20"/>
        </w:trPr>
        <w:tc>
          <w:tcPr>
            <w:tcW w:w="308" w:type="pct"/>
            <w:noWrap/>
            <w:vAlign w:val="bottom"/>
            <w:hideMark/>
          </w:tcPr>
          <w:p w14:paraId="0EE4A21C"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1352" w:type="pct"/>
            <w:vAlign w:val="bottom"/>
            <w:hideMark/>
          </w:tcPr>
          <w:p w14:paraId="742BC065" w14:textId="77777777" w:rsidR="00C51F9D" w:rsidRPr="00C51F9D" w:rsidRDefault="00C51F9D" w:rsidP="00C51F9D">
            <w:pPr>
              <w:jc w:val="right"/>
              <w:rPr>
                <w:i/>
                <w:iCs/>
                <w:color w:val="000000"/>
                <w:sz w:val="14"/>
                <w:szCs w:val="14"/>
              </w:rPr>
            </w:pPr>
            <w:r w:rsidRPr="00C51F9D">
              <w:rPr>
                <w:i/>
                <w:iCs/>
                <w:color w:val="000000"/>
                <w:sz w:val="14"/>
                <w:szCs w:val="14"/>
              </w:rPr>
              <w:t>Среднесписочная численность</w:t>
            </w:r>
          </w:p>
        </w:tc>
        <w:tc>
          <w:tcPr>
            <w:tcW w:w="353" w:type="pct"/>
            <w:noWrap/>
            <w:vAlign w:val="center"/>
            <w:hideMark/>
          </w:tcPr>
          <w:p w14:paraId="4D80D3AF" w14:textId="77777777" w:rsidR="00C51F9D" w:rsidRPr="00C51F9D" w:rsidRDefault="00C51F9D" w:rsidP="00C51F9D">
            <w:pPr>
              <w:jc w:val="center"/>
              <w:rPr>
                <w:i/>
                <w:iCs/>
                <w:color w:val="000000"/>
                <w:sz w:val="14"/>
                <w:szCs w:val="14"/>
              </w:rPr>
            </w:pPr>
            <w:r w:rsidRPr="00C51F9D">
              <w:rPr>
                <w:i/>
                <w:iCs/>
                <w:color w:val="000000"/>
                <w:sz w:val="14"/>
                <w:szCs w:val="14"/>
              </w:rPr>
              <w:t>чел.</w:t>
            </w:r>
          </w:p>
        </w:tc>
        <w:tc>
          <w:tcPr>
            <w:tcW w:w="487" w:type="pct"/>
            <w:noWrap/>
            <w:vAlign w:val="bottom"/>
            <w:hideMark/>
          </w:tcPr>
          <w:p w14:paraId="6245B71D" w14:textId="77777777" w:rsidR="00C51F9D" w:rsidRPr="00C51F9D" w:rsidRDefault="00C51F9D" w:rsidP="00C51F9D">
            <w:pPr>
              <w:jc w:val="right"/>
              <w:rPr>
                <w:color w:val="000000"/>
                <w:sz w:val="14"/>
                <w:szCs w:val="14"/>
              </w:rPr>
            </w:pPr>
            <w:r w:rsidRPr="00C51F9D">
              <w:rPr>
                <w:color w:val="000000"/>
                <w:sz w:val="14"/>
                <w:szCs w:val="14"/>
              </w:rPr>
              <w:t>88</w:t>
            </w:r>
          </w:p>
        </w:tc>
        <w:tc>
          <w:tcPr>
            <w:tcW w:w="557" w:type="pct"/>
            <w:noWrap/>
            <w:vAlign w:val="bottom"/>
            <w:hideMark/>
          </w:tcPr>
          <w:p w14:paraId="278ECBDF" w14:textId="77777777" w:rsidR="00C51F9D" w:rsidRPr="00C51F9D" w:rsidRDefault="00C51F9D" w:rsidP="00C51F9D">
            <w:pPr>
              <w:jc w:val="right"/>
              <w:rPr>
                <w:color w:val="000000"/>
                <w:sz w:val="14"/>
                <w:szCs w:val="14"/>
              </w:rPr>
            </w:pPr>
            <w:r w:rsidRPr="00C51F9D">
              <w:rPr>
                <w:color w:val="000000"/>
                <w:sz w:val="14"/>
                <w:szCs w:val="14"/>
              </w:rPr>
              <w:t>88</w:t>
            </w:r>
          </w:p>
        </w:tc>
        <w:tc>
          <w:tcPr>
            <w:tcW w:w="633" w:type="pct"/>
            <w:tcBorders>
              <w:top w:val="nil"/>
              <w:left w:val="nil"/>
              <w:bottom w:val="single" w:sz="4" w:space="0" w:color="auto"/>
              <w:right w:val="single" w:sz="4" w:space="0" w:color="auto"/>
            </w:tcBorders>
            <w:noWrap/>
            <w:vAlign w:val="bottom"/>
            <w:hideMark/>
          </w:tcPr>
          <w:p w14:paraId="2C2FF8EA" w14:textId="77777777" w:rsidR="00C51F9D" w:rsidRPr="00C51F9D" w:rsidRDefault="00C51F9D" w:rsidP="00C51F9D">
            <w:pPr>
              <w:jc w:val="right"/>
              <w:rPr>
                <w:color w:val="000000"/>
                <w:sz w:val="14"/>
                <w:szCs w:val="14"/>
              </w:rPr>
            </w:pPr>
            <w:r w:rsidRPr="00C51F9D">
              <w:rPr>
                <w:color w:val="000000"/>
                <w:sz w:val="14"/>
                <w:szCs w:val="14"/>
              </w:rPr>
              <w:t>88,00</w:t>
            </w:r>
          </w:p>
        </w:tc>
        <w:tc>
          <w:tcPr>
            <w:tcW w:w="480" w:type="pct"/>
            <w:tcBorders>
              <w:top w:val="nil"/>
              <w:left w:val="single" w:sz="4" w:space="0" w:color="auto"/>
              <w:bottom w:val="single" w:sz="4" w:space="0" w:color="auto"/>
              <w:right w:val="single" w:sz="4" w:space="0" w:color="auto"/>
            </w:tcBorders>
            <w:noWrap/>
            <w:vAlign w:val="bottom"/>
            <w:hideMark/>
          </w:tcPr>
          <w:p w14:paraId="476CE6C0"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37DD2100"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3947E141" w14:textId="77777777" w:rsidR="00C51F9D" w:rsidRPr="00C51F9D" w:rsidRDefault="00C51F9D" w:rsidP="00C51F9D">
            <w:pPr>
              <w:rPr>
                <w:color w:val="000000"/>
                <w:sz w:val="14"/>
                <w:szCs w:val="14"/>
              </w:rPr>
            </w:pPr>
          </w:p>
        </w:tc>
      </w:tr>
      <w:tr w:rsidR="00C51F9D" w:rsidRPr="00C51F9D" w14:paraId="162D4C87" w14:textId="77777777" w:rsidTr="00490E4B">
        <w:trPr>
          <w:trHeight w:val="20"/>
        </w:trPr>
        <w:tc>
          <w:tcPr>
            <w:tcW w:w="308" w:type="pct"/>
            <w:noWrap/>
            <w:vAlign w:val="bottom"/>
            <w:hideMark/>
          </w:tcPr>
          <w:p w14:paraId="367D757C" w14:textId="77777777" w:rsidR="00C51F9D" w:rsidRPr="00C51F9D" w:rsidRDefault="00C51F9D" w:rsidP="00C51F9D">
            <w:pPr>
              <w:jc w:val="center"/>
              <w:rPr>
                <w:i/>
                <w:iCs/>
                <w:color w:val="000000"/>
                <w:sz w:val="14"/>
                <w:szCs w:val="14"/>
              </w:rPr>
            </w:pPr>
            <w:r w:rsidRPr="00C51F9D">
              <w:rPr>
                <w:i/>
                <w:iCs/>
                <w:color w:val="000000"/>
                <w:sz w:val="14"/>
                <w:szCs w:val="14"/>
              </w:rPr>
              <w:t> </w:t>
            </w:r>
          </w:p>
        </w:tc>
        <w:tc>
          <w:tcPr>
            <w:tcW w:w="1352" w:type="pct"/>
            <w:vAlign w:val="bottom"/>
            <w:hideMark/>
          </w:tcPr>
          <w:p w14:paraId="0610F1FD" w14:textId="77777777" w:rsidR="00C51F9D" w:rsidRPr="00C51F9D" w:rsidRDefault="00C51F9D" w:rsidP="00C51F9D">
            <w:pPr>
              <w:jc w:val="right"/>
              <w:rPr>
                <w:i/>
                <w:iCs/>
                <w:color w:val="000000"/>
                <w:sz w:val="14"/>
                <w:szCs w:val="14"/>
              </w:rPr>
            </w:pPr>
            <w:r w:rsidRPr="00C51F9D">
              <w:rPr>
                <w:i/>
                <w:iCs/>
                <w:color w:val="000000"/>
                <w:sz w:val="14"/>
                <w:szCs w:val="14"/>
              </w:rPr>
              <w:t>Средняя заработная плата</w:t>
            </w:r>
          </w:p>
        </w:tc>
        <w:tc>
          <w:tcPr>
            <w:tcW w:w="353" w:type="pct"/>
            <w:noWrap/>
            <w:vAlign w:val="center"/>
            <w:hideMark/>
          </w:tcPr>
          <w:p w14:paraId="53202584" w14:textId="77777777" w:rsidR="00C51F9D" w:rsidRPr="00C51F9D" w:rsidRDefault="00C51F9D" w:rsidP="00C51F9D">
            <w:pPr>
              <w:jc w:val="center"/>
              <w:rPr>
                <w:i/>
                <w:iCs/>
                <w:color w:val="000000"/>
                <w:sz w:val="14"/>
                <w:szCs w:val="14"/>
              </w:rPr>
            </w:pPr>
            <w:r w:rsidRPr="00C51F9D">
              <w:rPr>
                <w:i/>
                <w:iCs/>
                <w:color w:val="000000"/>
                <w:sz w:val="14"/>
                <w:szCs w:val="14"/>
              </w:rPr>
              <w:t>руб./чел. в мес.</w:t>
            </w:r>
          </w:p>
        </w:tc>
        <w:tc>
          <w:tcPr>
            <w:tcW w:w="487" w:type="pct"/>
            <w:noWrap/>
            <w:vAlign w:val="bottom"/>
            <w:hideMark/>
          </w:tcPr>
          <w:p w14:paraId="134C120C" w14:textId="77777777" w:rsidR="00C51F9D" w:rsidRPr="00C51F9D" w:rsidRDefault="00C51F9D" w:rsidP="00C51F9D">
            <w:pPr>
              <w:jc w:val="right"/>
              <w:rPr>
                <w:i/>
                <w:iCs/>
                <w:color w:val="000000"/>
                <w:sz w:val="14"/>
                <w:szCs w:val="14"/>
              </w:rPr>
            </w:pPr>
            <w:r w:rsidRPr="00C51F9D">
              <w:rPr>
                <w:i/>
                <w:iCs/>
                <w:color w:val="000000"/>
                <w:sz w:val="14"/>
                <w:szCs w:val="14"/>
              </w:rPr>
              <w:t>73 630,25</w:t>
            </w:r>
          </w:p>
        </w:tc>
        <w:tc>
          <w:tcPr>
            <w:tcW w:w="557" w:type="pct"/>
            <w:noWrap/>
            <w:vAlign w:val="bottom"/>
            <w:hideMark/>
          </w:tcPr>
          <w:p w14:paraId="685D08B6" w14:textId="77777777" w:rsidR="00C51F9D" w:rsidRPr="00C51F9D" w:rsidRDefault="00C51F9D" w:rsidP="00C51F9D">
            <w:pPr>
              <w:jc w:val="right"/>
              <w:rPr>
                <w:i/>
                <w:iCs/>
                <w:color w:val="000000"/>
                <w:sz w:val="14"/>
                <w:szCs w:val="14"/>
              </w:rPr>
            </w:pPr>
            <w:r w:rsidRPr="00C51F9D">
              <w:rPr>
                <w:i/>
                <w:iCs/>
                <w:color w:val="000000"/>
                <w:sz w:val="14"/>
                <w:szCs w:val="14"/>
              </w:rPr>
              <w:t>80 677</w:t>
            </w:r>
          </w:p>
        </w:tc>
        <w:tc>
          <w:tcPr>
            <w:tcW w:w="633" w:type="pct"/>
            <w:tcBorders>
              <w:top w:val="nil"/>
              <w:left w:val="nil"/>
              <w:bottom w:val="single" w:sz="4" w:space="0" w:color="auto"/>
              <w:right w:val="single" w:sz="4" w:space="0" w:color="auto"/>
            </w:tcBorders>
            <w:noWrap/>
            <w:vAlign w:val="bottom"/>
            <w:hideMark/>
          </w:tcPr>
          <w:p w14:paraId="54240A5A" w14:textId="77777777" w:rsidR="00C51F9D" w:rsidRPr="00C51F9D" w:rsidRDefault="00C51F9D" w:rsidP="00C51F9D">
            <w:pPr>
              <w:jc w:val="right"/>
              <w:rPr>
                <w:color w:val="000000"/>
                <w:sz w:val="14"/>
                <w:szCs w:val="14"/>
              </w:rPr>
            </w:pPr>
            <w:r w:rsidRPr="00C51F9D">
              <w:rPr>
                <w:color w:val="000000"/>
                <w:sz w:val="14"/>
                <w:szCs w:val="14"/>
              </w:rPr>
              <w:t>77 385,39</w:t>
            </w:r>
          </w:p>
        </w:tc>
        <w:tc>
          <w:tcPr>
            <w:tcW w:w="480" w:type="pct"/>
            <w:tcBorders>
              <w:top w:val="nil"/>
              <w:left w:val="single" w:sz="4" w:space="0" w:color="auto"/>
              <w:bottom w:val="single" w:sz="4" w:space="0" w:color="auto"/>
              <w:right w:val="single" w:sz="4" w:space="0" w:color="auto"/>
            </w:tcBorders>
            <w:noWrap/>
            <w:vAlign w:val="bottom"/>
            <w:hideMark/>
          </w:tcPr>
          <w:p w14:paraId="05AE0F8B" w14:textId="77777777" w:rsidR="00C51F9D" w:rsidRPr="00C51F9D" w:rsidRDefault="00C51F9D" w:rsidP="00C51F9D">
            <w:pPr>
              <w:jc w:val="right"/>
              <w:rPr>
                <w:color w:val="000000"/>
                <w:sz w:val="14"/>
                <w:szCs w:val="14"/>
              </w:rPr>
            </w:pPr>
            <w:r w:rsidRPr="00C51F9D">
              <w:rPr>
                <w:color w:val="000000"/>
                <w:sz w:val="14"/>
                <w:szCs w:val="14"/>
              </w:rPr>
              <w:t>-3 292,06</w:t>
            </w:r>
          </w:p>
        </w:tc>
        <w:tc>
          <w:tcPr>
            <w:tcW w:w="279" w:type="pct"/>
            <w:noWrap/>
            <w:vAlign w:val="bottom"/>
            <w:hideMark/>
          </w:tcPr>
          <w:p w14:paraId="0196E9BE" w14:textId="77777777" w:rsidR="00C51F9D" w:rsidRPr="00C51F9D" w:rsidRDefault="00C51F9D" w:rsidP="00C51F9D">
            <w:pPr>
              <w:jc w:val="right"/>
              <w:rPr>
                <w:i/>
                <w:iCs/>
                <w:color w:val="000000"/>
                <w:sz w:val="14"/>
                <w:szCs w:val="14"/>
              </w:rPr>
            </w:pPr>
            <w:r w:rsidRPr="00C51F9D">
              <w:rPr>
                <w:i/>
                <w:iCs/>
                <w:color w:val="000000"/>
                <w:sz w:val="14"/>
                <w:szCs w:val="14"/>
              </w:rPr>
              <w:t>10%</w:t>
            </w:r>
          </w:p>
        </w:tc>
        <w:tc>
          <w:tcPr>
            <w:tcW w:w="551" w:type="pct"/>
            <w:vMerge/>
            <w:noWrap/>
            <w:vAlign w:val="bottom"/>
            <w:hideMark/>
          </w:tcPr>
          <w:p w14:paraId="1591D1E0" w14:textId="77777777" w:rsidR="00C51F9D" w:rsidRPr="00C51F9D" w:rsidRDefault="00C51F9D" w:rsidP="00C51F9D">
            <w:pPr>
              <w:rPr>
                <w:color w:val="000000"/>
                <w:sz w:val="14"/>
                <w:szCs w:val="14"/>
              </w:rPr>
            </w:pPr>
          </w:p>
        </w:tc>
      </w:tr>
      <w:tr w:rsidR="00C51F9D" w:rsidRPr="00C51F9D" w14:paraId="779491EB" w14:textId="77777777" w:rsidTr="00490E4B">
        <w:trPr>
          <w:trHeight w:val="20"/>
        </w:trPr>
        <w:tc>
          <w:tcPr>
            <w:tcW w:w="308" w:type="pct"/>
            <w:noWrap/>
            <w:vAlign w:val="bottom"/>
            <w:hideMark/>
          </w:tcPr>
          <w:p w14:paraId="62DDA754" w14:textId="77777777" w:rsidR="00C51F9D" w:rsidRPr="00C51F9D" w:rsidRDefault="00C51F9D" w:rsidP="00C51F9D">
            <w:pPr>
              <w:jc w:val="center"/>
              <w:rPr>
                <w:color w:val="000000"/>
                <w:sz w:val="14"/>
                <w:szCs w:val="14"/>
              </w:rPr>
            </w:pPr>
            <w:r w:rsidRPr="00C51F9D">
              <w:rPr>
                <w:color w:val="000000"/>
                <w:sz w:val="14"/>
                <w:szCs w:val="14"/>
              </w:rPr>
              <w:t>1.3.</w:t>
            </w:r>
          </w:p>
        </w:tc>
        <w:tc>
          <w:tcPr>
            <w:tcW w:w="1352" w:type="pct"/>
            <w:vAlign w:val="bottom"/>
            <w:hideMark/>
          </w:tcPr>
          <w:p w14:paraId="6C692043" w14:textId="77777777" w:rsidR="00C51F9D" w:rsidRPr="00C51F9D" w:rsidRDefault="00C51F9D" w:rsidP="00C51F9D">
            <w:pPr>
              <w:rPr>
                <w:color w:val="000000"/>
                <w:sz w:val="14"/>
                <w:szCs w:val="14"/>
              </w:rPr>
            </w:pPr>
            <w:r w:rsidRPr="00C51F9D">
              <w:rPr>
                <w:color w:val="000000"/>
                <w:sz w:val="14"/>
                <w:szCs w:val="14"/>
              </w:rPr>
              <w:t>Прочие расходы, всего, в том числе:</w:t>
            </w:r>
          </w:p>
        </w:tc>
        <w:tc>
          <w:tcPr>
            <w:tcW w:w="353" w:type="pct"/>
            <w:noWrap/>
            <w:vAlign w:val="center"/>
            <w:hideMark/>
          </w:tcPr>
          <w:p w14:paraId="18078B4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7477BE3E" w14:textId="77777777" w:rsidR="00C51F9D" w:rsidRPr="00C51F9D" w:rsidRDefault="00C51F9D" w:rsidP="00C51F9D">
            <w:pPr>
              <w:jc w:val="right"/>
              <w:rPr>
                <w:color w:val="000000"/>
                <w:sz w:val="14"/>
                <w:szCs w:val="14"/>
              </w:rPr>
            </w:pPr>
            <w:r w:rsidRPr="00C51F9D">
              <w:rPr>
                <w:color w:val="000000"/>
                <w:sz w:val="14"/>
                <w:szCs w:val="14"/>
              </w:rPr>
              <w:t>3 119,48</w:t>
            </w:r>
          </w:p>
        </w:tc>
        <w:tc>
          <w:tcPr>
            <w:tcW w:w="557" w:type="pct"/>
            <w:noWrap/>
            <w:vAlign w:val="bottom"/>
            <w:hideMark/>
          </w:tcPr>
          <w:p w14:paraId="30CA5659" w14:textId="77777777" w:rsidR="00C51F9D" w:rsidRPr="00C51F9D" w:rsidRDefault="00C51F9D" w:rsidP="00C51F9D">
            <w:pPr>
              <w:jc w:val="right"/>
              <w:rPr>
                <w:color w:val="000000"/>
                <w:sz w:val="14"/>
                <w:szCs w:val="14"/>
              </w:rPr>
            </w:pPr>
            <w:r w:rsidRPr="00C51F9D">
              <w:rPr>
                <w:color w:val="000000"/>
                <w:sz w:val="14"/>
                <w:szCs w:val="14"/>
              </w:rPr>
              <w:t>3 498</w:t>
            </w:r>
          </w:p>
        </w:tc>
        <w:tc>
          <w:tcPr>
            <w:tcW w:w="633" w:type="pct"/>
            <w:tcBorders>
              <w:top w:val="nil"/>
              <w:left w:val="nil"/>
              <w:bottom w:val="single" w:sz="4" w:space="0" w:color="auto"/>
              <w:right w:val="single" w:sz="4" w:space="0" w:color="auto"/>
            </w:tcBorders>
            <w:noWrap/>
            <w:vAlign w:val="bottom"/>
            <w:hideMark/>
          </w:tcPr>
          <w:p w14:paraId="5D5F57B1" w14:textId="77777777" w:rsidR="00C51F9D" w:rsidRPr="00C51F9D" w:rsidRDefault="00C51F9D" w:rsidP="00C51F9D">
            <w:pPr>
              <w:jc w:val="right"/>
              <w:rPr>
                <w:color w:val="000000"/>
                <w:sz w:val="14"/>
                <w:szCs w:val="14"/>
              </w:rPr>
            </w:pPr>
            <w:r w:rsidRPr="00C51F9D">
              <w:rPr>
                <w:color w:val="000000"/>
                <w:sz w:val="14"/>
                <w:szCs w:val="14"/>
              </w:rPr>
              <w:t>3 278,57</w:t>
            </w:r>
          </w:p>
        </w:tc>
        <w:tc>
          <w:tcPr>
            <w:tcW w:w="480" w:type="pct"/>
            <w:tcBorders>
              <w:top w:val="nil"/>
              <w:left w:val="single" w:sz="4" w:space="0" w:color="auto"/>
              <w:bottom w:val="single" w:sz="4" w:space="0" w:color="auto"/>
              <w:right w:val="single" w:sz="4" w:space="0" w:color="auto"/>
            </w:tcBorders>
            <w:noWrap/>
            <w:vAlign w:val="bottom"/>
            <w:hideMark/>
          </w:tcPr>
          <w:p w14:paraId="2DB40675" w14:textId="77777777" w:rsidR="00C51F9D" w:rsidRPr="00C51F9D" w:rsidRDefault="00C51F9D" w:rsidP="00C51F9D">
            <w:pPr>
              <w:jc w:val="right"/>
              <w:rPr>
                <w:color w:val="000000"/>
                <w:sz w:val="14"/>
                <w:szCs w:val="14"/>
              </w:rPr>
            </w:pPr>
            <w:r w:rsidRPr="00C51F9D">
              <w:rPr>
                <w:color w:val="000000"/>
                <w:sz w:val="14"/>
                <w:szCs w:val="14"/>
              </w:rPr>
              <w:t>-219,66</w:t>
            </w:r>
          </w:p>
        </w:tc>
        <w:tc>
          <w:tcPr>
            <w:tcW w:w="279" w:type="pct"/>
            <w:noWrap/>
            <w:vAlign w:val="bottom"/>
            <w:hideMark/>
          </w:tcPr>
          <w:p w14:paraId="6E687238" w14:textId="77777777" w:rsidR="00C51F9D" w:rsidRPr="00C51F9D" w:rsidRDefault="00C51F9D" w:rsidP="00C51F9D">
            <w:pPr>
              <w:jc w:val="right"/>
              <w:rPr>
                <w:color w:val="000000"/>
                <w:sz w:val="14"/>
                <w:szCs w:val="14"/>
              </w:rPr>
            </w:pPr>
            <w:r w:rsidRPr="00C51F9D">
              <w:rPr>
                <w:color w:val="000000"/>
                <w:sz w:val="14"/>
                <w:szCs w:val="14"/>
              </w:rPr>
              <w:t>12%</w:t>
            </w:r>
          </w:p>
        </w:tc>
        <w:tc>
          <w:tcPr>
            <w:tcW w:w="551" w:type="pct"/>
            <w:vMerge/>
            <w:noWrap/>
            <w:vAlign w:val="bottom"/>
            <w:hideMark/>
          </w:tcPr>
          <w:p w14:paraId="37F2C5A1" w14:textId="77777777" w:rsidR="00C51F9D" w:rsidRPr="00C51F9D" w:rsidRDefault="00C51F9D" w:rsidP="00C51F9D">
            <w:pPr>
              <w:rPr>
                <w:color w:val="000000"/>
                <w:sz w:val="14"/>
                <w:szCs w:val="14"/>
              </w:rPr>
            </w:pPr>
          </w:p>
        </w:tc>
      </w:tr>
      <w:tr w:rsidR="00C51F9D" w:rsidRPr="00C51F9D" w14:paraId="5914704C" w14:textId="77777777" w:rsidTr="00490E4B">
        <w:trPr>
          <w:trHeight w:val="20"/>
        </w:trPr>
        <w:tc>
          <w:tcPr>
            <w:tcW w:w="308" w:type="pct"/>
            <w:noWrap/>
            <w:vAlign w:val="bottom"/>
            <w:hideMark/>
          </w:tcPr>
          <w:p w14:paraId="19AEDBCF" w14:textId="77777777" w:rsidR="00C51F9D" w:rsidRPr="00C51F9D" w:rsidRDefault="00C51F9D" w:rsidP="00C51F9D">
            <w:pPr>
              <w:jc w:val="center"/>
              <w:rPr>
                <w:i/>
                <w:iCs/>
                <w:color w:val="000000"/>
                <w:sz w:val="14"/>
                <w:szCs w:val="14"/>
              </w:rPr>
            </w:pPr>
            <w:r w:rsidRPr="00C51F9D">
              <w:rPr>
                <w:i/>
                <w:iCs/>
                <w:color w:val="000000"/>
                <w:sz w:val="14"/>
                <w:szCs w:val="14"/>
              </w:rPr>
              <w:t>1.3.1.</w:t>
            </w:r>
          </w:p>
        </w:tc>
        <w:tc>
          <w:tcPr>
            <w:tcW w:w="1352" w:type="pct"/>
            <w:vAlign w:val="bottom"/>
            <w:hideMark/>
          </w:tcPr>
          <w:p w14:paraId="64335C5A" w14:textId="77777777" w:rsidR="00C51F9D" w:rsidRPr="00C51F9D" w:rsidRDefault="00C51F9D" w:rsidP="00C51F9D">
            <w:pPr>
              <w:rPr>
                <w:i/>
                <w:iCs/>
                <w:color w:val="000000"/>
                <w:sz w:val="14"/>
                <w:szCs w:val="14"/>
              </w:rPr>
            </w:pPr>
            <w:r w:rsidRPr="00C51F9D">
              <w:rPr>
                <w:i/>
                <w:iCs/>
                <w:color w:val="000000"/>
                <w:sz w:val="14"/>
                <w:szCs w:val="14"/>
              </w:rPr>
              <w:t>Ремонт основных фондов</w:t>
            </w:r>
          </w:p>
        </w:tc>
        <w:tc>
          <w:tcPr>
            <w:tcW w:w="353" w:type="pct"/>
            <w:noWrap/>
            <w:vAlign w:val="center"/>
            <w:hideMark/>
          </w:tcPr>
          <w:p w14:paraId="216AE5D4"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1CFFB688" w14:textId="77777777" w:rsidR="00C51F9D" w:rsidRPr="00C51F9D" w:rsidRDefault="00C51F9D" w:rsidP="00C51F9D">
            <w:pPr>
              <w:jc w:val="right"/>
              <w:rPr>
                <w:color w:val="000000"/>
                <w:sz w:val="14"/>
                <w:szCs w:val="14"/>
              </w:rPr>
            </w:pPr>
            <w:r w:rsidRPr="00C51F9D">
              <w:rPr>
                <w:color w:val="000000"/>
                <w:sz w:val="14"/>
                <w:szCs w:val="14"/>
              </w:rPr>
              <w:t>2 231,29</w:t>
            </w:r>
          </w:p>
        </w:tc>
        <w:tc>
          <w:tcPr>
            <w:tcW w:w="557" w:type="pct"/>
            <w:noWrap/>
            <w:vAlign w:val="bottom"/>
            <w:hideMark/>
          </w:tcPr>
          <w:p w14:paraId="190A41F2" w14:textId="77777777" w:rsidR="00C51F9D" w:rsidRPr="00C51F9D" w:rsidRDefault="00C51F9D" w:rsidP="00C51F9D">
            <w:pPr>
              <w:jc w:val="right"/>
              <w:rPr>
                <w:color w:val="000000"/>
                <w:sz w:val="14"/>
                <w:szCs w:val="14"/>
              </w:rPr>
            </w:pPr>
            <w:r w:rsidRPr="00C51F9D">
              <w:rPr>
                <w:color w:val="000000"/>
                <w:sz w:val="14"/>
                <w:szCs w:val="14"/>
              </w:rPr>
              <w:t>2 445</w:t>
            </w:r>
          </w:p>
        </w:tc>
        <w:tc>
          <w:tcPr>
            <w:tcW w:w="633" w:type="pct"/>
            <w:tcBorders>
              <w:top w:val="nil"/>
              <w:left w:val="nil"/>
              <w:bottom w:val="single" w:sz="4" w:space="0" w:color="auto"/>
              <w:right w:val="single" w:sz="4" w:space="0" w:color="auto"/>
            </w:tcBorders>
            <w:noWrap/>
            <w:vAlign w:val="bottom"/>
            <w:hideMark/>
          </w:tcPr>
          <w:p w14:paraId="39909FC8" w14:textId="77777777" w:rsidR="00C51F9D" w:rsidRPr="00C51F9D" w:rsidRDefault="00C51F9D" w:rsidP="00C51F9D">
            <w:pPr>
              <w:jc w:val="right"/>
              <w:rPr>
                <w:color w:val="000000"/>
                <w:sz w:val="14"/>
                <w:szCs w:val="14"/>
              </w:rPr>
            </w:pPr>
            <w:r w:rsidRPr="00C51F9D">
              <w:rPr>
                <w:color w:val="000000"/>
                <w:sz w:val="14"/>
                <w:szCs w:val="14"/>
              </w:rPr>
              <w:t>2 345,09</w:t>
            </w:r>
          </w:p>
        </w:tc>
        <w:tc>
          <w:tcPr>
            <w:tcW w:w="480" w:type="pct"/>
            <w:tcBorders>
              <w:top w:val="nil"/>
              <w:left w:val="single" w:sz="4" w:space="0" w:color="auto"/>
              <w:bottom w:val="single" w:sz="4" w:space="0" w:color="auto"/>
              <w:right w:val="single" w:sz="4" w:space="0" w:color="auto"/>
            </w:tcBorders>
            <w:noWrap/>
            <w:vAlign w:val="bottom"/>
            <w:hideMark/>
          </w:tcPr>
          <w:p w14:paraId="7C4E7E57" w14:textId="77777777" w:rsidR="00C51F9D" w:rsidRPr="00C51F9D" w:rsidRDefault="00C51F9D" w:rsidP="00C51F9D">
            <w:pPr>
              <w:jc w:val="right"/>
              <w:rPr>
                <w:color w:val="000000"/>
                <w:sz w:val="14"/>
                <w:szCs w:val="14"/>
              </w:rPr>
            </w:pPr>
            <w:r w:rsidRPr="00C51F9D">
              <w:rPr>
                <w:color w:val="000000"/>
                <w:sz w:val="14"/>
                <w:szCs w:val="14"/>
              </w:rPr>
              <w:t>-99,76</w:t>
            </w:r>
          </w:p>
        </w:tc>
        <w:tc>
          <w:tcPr>
            <w:tcW w:w="279" w:type="pct"/>
            <w:noWrap/>
            <w:vAlign w:val="bottom"/>
            <w:hideMark/>
          </w:tcPr>
          <w:p w14:paraId="6A51C2C5"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5DA9E072" w14:textId="77777777" w:rsidR="00C51F9D" w:rsidRPr="00C51F9D" w:rsidRDefault="00C51F9D" w:rsidP="00C51F9D">
            <w:pPr>
              <w:rPr>
                <w:color w:val="000000"/>
                <w:sz w:val="14"/>
                <w:szCs w:val="14"/>
              </w:rPr>
            </w:pPr>
          </w:p>
        </w:tc>
      </w:tr>
      <w:tr w:rsidR="00C51F9D" w:rsidRPr="00C51F9D" w14:paraId="09CEF0F1" w14:textId="77777777" w:rsidTr="00490E4B">
        <w:trPr>
          <w:trHeight w:val="20"/>
        </w:trPr>
        <w:tc>
          <w:tcPr>
            <w:tcW w:w="308" w:type="pct"/>
            <w:noWrap/>
            <w:vAlign w:val="bottom"/>
            <w:hideMark/>
          </w:tcPr>
          <w:p w14:paraId="0024E942" w14:textId="77777777" w:rsidR="00C51F9D" w:rsidRPr="00C51F9D" w:rsidRDefault="00C51F9D" w:rsidP="00C51F9D">
            <w:pPr>
              <w:jc w:val="center"/>
              <w:rPr>
                <w:i/>
                <w:iCs/>
                <w:color w:val="000000"/>
                <w:sz w:val="14"/>
                <w:szCs w:val="14"/>
              </w:rPr>
            </w:pPr>
            <w:r w:rsidRPr="00C51F9D">
              <w:rPr>
                <w:i/>
                <w:iCs/>
                <w:color w:val="000000"/>
                <w:sz w:val="14"/>
                <w:szCs w:val="14"/>
              </w:rPr>
              <w:t>1.3.2.</w:t>
            </w:r>
          </w:p>
        </w:tc>
        <w:tc>
          <w:tcPr>
            <w:tcW w:w="1352" w:type="pct"/>
            <w:vAlign w:val="bottom"/>
            <w:hideMark/>
          </w:tcPr>
          <w:p w14:paraId="23152DB2" w14:textId="77777777" w:rsidR="00C51F9D" w:rsidRPr="00C51F9D" w:rsidRDefault="00C51F9D" w:rsidP="00C51F9D">
            <w:pPr>
              <w:rPr>
                <w:i/>
                <w:iCs/>
                <w:color w:val="000000"/>
                <w:sz w:val="14"/>
                <w:szCs w:val="14"/>
              </w:rPr>
            </w:pPr>
            <w:r w:rsidRPr="00C51F9D">
              <w:rPr>
                <w:i/>
                <w:iCs/>
                <w:color w:val="000000"/>
                <w:sz w:val="14"/>
                <w:szCs w:val="14"/>
              </w:rPr>
              <w:t>Оплата работ и услуг сторонних организаций</w:t>
            </w:r>
          </w:p>
        </w:tc>
        <w:tc>
          <w:tcPr>
            <w:tcW w:w="353" w:type="pct"/>
            <w:noWrap/>
            <w:vAlign w:val="center"/>
            <w:hideMark/>
          </w:tcPr>
          <w:p w14:paraId="7E86B94A"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117F39E1" w14:textId="77777777" w:rsidR="00C51F9D" w:rsidRPr="00C51F9D" w:rsidRDefault="00C51F9D" w:rsidP="00C51F9D">
            <w:pPr>
              <w:jc w:val="right"/>
              <w:rPr>
                <w:i/>
                <w:iCs/>
                <w:color w:val="000000"/>
                <w:sz w:val="14"/>
                <w:szCs w:val="14"/>
              </w:rPr>
            </w:pPr>
            <w:r w:rsidRPr="00C51F9D">
              <w:rPr>
                <w:i/>
                <w:iCs/>
                <w:color w:val="000000"/>
                <w:sz w:val="14"/>
                <w:szCs w:val="14"/>
              </w:rPr>
              <w:t>694,31</w:t>
            </w:r>
          </w:p>
        </w:tc>
        <w:tc>
          <w:tcPr>
            <w:tcW w:w="557" w:type="pct"/>
            <w:noWrap/>
            <w:vAlign w:val="bottom"/>
            <w:hideMark/>
          </w:tcPr>
          <w:p w14:paraId="58DC3917" w14:textId="77777777" w:rsidR="00C51F9D" w:rsidRPr="00C51F9D" w:rsidRDefault="00C51F9D" w:rsidP="00C51F9D">
            <w:pPr>
              <w:jc w:val="right"/>
              <w:rPr>
                <w:i/>
                <w:iCs/>
                <w:color w:val="000000"/>
                <w:sz w:val="14"/>
                <w:szCs w:val="14"/>
              </w:rPr>
            </w:pPr>
            <w:r w:rsidRPr="00C51F9D">
              <w:rPr>
                <w:i/>
                <w:iCs/>
                <w:color w:val="000000"/>
                <w:sz w:val="14"/>
                <w:szCs w:val="14"/>
              </w:rPr>
              <w:t>761</w:t>
            </w:r>
          </w:p>
        </w:tc>
        <w:tc>
          <w:tcPr>
            <w:tcW w:w="633" w:type="pct"/>
            <w:tcBorders>
              <w:top w:val="nil"/>
              <w:left w:val="nil"/>
              <w:bottom w:val="single" w:sz="4" w:space="0" w:color="auto"/>
              <w:right w:val="single" w:sz="4" w:space="0" w:color="auto"/>
            </w:tcBorders>
            <w:noWrap/>
            <w:vAlign w:val="bottom"/>
            <w:hideMark/>
          </w:tcPr>
          <w:p w14:paraId="138704B8" w14:textId="77777777" w:rsidR="00C51F9D" w:rsidRPr="00C51F9D" w:rsidRDefault="00C51F9D" w:rsidP="00C51F9D">
            <w:pPr>
              <w:jc w:val="right"/>
              <w:rPr>
                <w:color w:val="000000"/>
                <w:sz w:val="14"/>
                <w:szCs w:val="14"/>
              </w:rPr>
            </w:pPr>
            <w:r w:rsidRPr="00C51F9D">
              <w:rPr>
                <w:color w:val="000000"/>
                <w:sz w:val="14"/>
                <w:szCs w:val="14"/>
              </w:rPr>
              <w:t>729,72</w:t>
            </w:r>
          </w:p>
        </w:tc>
        <w:tc>
          <w:tcPr>
            <w:tcW w:w="480" w:type="pct"/>
            <w:tcBorders>
              <w:top w:val="nil"/>
              <w:left w:val="single" w:sz="4" w:space="0" w:color="auto"/>
              <w:bottom w:val="single" w:sz="4" w:space="0" w:color="auto"/>
              <w:right w:val="single" w:sz="4" w:space="0" w:color="auto"/>
            </w:tcBorders>
            <w:noWrap/>
            <w:vAlign w:val="bottom"/>
            <w:hideMark/>
          </w:tcPr>
          <w:p w14:paraId="3DCCC6C2" w14:textId="77777777" w:rsidR="00C51F9D" w:rsidRPr="00C51F9D" w:rsidRDefault="00C51F9D" w:rsidP="00C51F9D">
            <w:pPr>
              <w:jc w:val="right"/>
              <w:rPr>
                <w:color w:val="000000"/>
                <w:sz w:val="14"/>
                <w:szCs w:val="14"/>
              </w:rPr>
            </w:pPr>
            <w:r w:rsidRPr="00C51F9D">
              <w:rPr>
                <w:color w:val="000000"/>
                <w:sz w:val="14"/>
                <w:szCs w:val="14"/>
              </w:rPr>
              <w:t>-31,04</w:t>
            </w:r>
          </w:p>
        </w:tc>
        <w:tc>
          <w:tcPr>
            <w:tcW w:w="279" w:type="pct"/>
            <w:noWrap/>
            <w:vAlign w:val="bottom"/>
            <w:hideMark/>
          </w:tcPr>
          <w:p w14:paraId="73F1D7FD" w14:textId="77777777" w:rsidR="00C51F9D" w:rsidRPr="00C51F9D" w:rsidRDefault="00C51F9D" w:rsidP="00C51F9D">
            <w:pPr>
              <w:jc w:val="right"/>
              <w:rPr>
                <w:i/>
                <w:iCs/>
                <w:color w:val="000000"/>
                <w:sz w:val="14"/>
                <w:szCs w:val="14"/>
              </w:rPr>
            </w:pPr>
            <w:r w:rsidRPr="00C51F9D">
              <w:rPr>
                <w:i/>
                <w:iCs/>
                <w:color w:val="000000"/>
                <w:sz w:val="14"/>
                <w:szCs w:val="14"/>
              </w:rPr>
              <w:t>10%</w:t>
            </w:r>
          </w:p>
        </w:tc>
        <w:tc>
          <w:tcPr>
            <w:tcW w:w="551" w:type="pct"/>
            <w:vMerge/>
            <w:noWrap/>
            <w:vAlign w:val="bottom"/>
            <w:hideMark/>
          </w:tcPr>
          <w:p w14:paraId="1FF80B1C" w14:textId="77777777" w:rsidR="00C51F9D" w:rsidRPr="00C51F9D" w:rsidRDefault="00C51F9D" w:rsidP="00C51F9D">
            <w:pPr>
              <w:rPr>
                <w:color w:val="000000"/>
                <w:sz w:val="14"/>
                <w:szCs w:val="14"/>
              </w:rPr>
            </w:pPr>
          </w:p>
        </w:tc>
      </w:tr>
      <w:tr w:rsidR="00C51F9D" w:rsidRPr="00C51F9D" w14:paraId="4F0089CD" w14:textId="77777777" w:rsidTr="00490E4B">
        <w:trPr>
          <w:trHeight w:val="20"/>
        </w:trPr>
        <w:tc>
          <w:tcPr>
            <w:tcW w:w="308" w:type="pct"/>
            <w:noWrap/>
            <w:vAlign w:val="bottom"/>
            <w:hideMark/>
          </w:tcPr>
          <w:p w14:paraId="62FDF0C4" w14:textId="77777777" w:rsidR="00C51F9D" w:rsidRPr="00C51F9D" w:rsidRDefault="00C51F9D" w:rsidP="00C51F9D">
            <w:pPr>
              <w:jc w:val="center"/>
              <w:rPr>
                <w:color w:val="000000"/>
                <w:sz w:val="14"/>
                <w:szCs w:val="14"/>
              </w:rPr>
            </w:pPr>
            <w:r w:rsidRPr="00C51F9D">
              <w:rPr>
                <w:color w:val="000000"/>
                <w:sz w:val="14"/>
                <w:szCs w:val="14"/>
              </w:rPr>
              <w:t>1.3.2.1.</w:t>
            </w:r>
          </w:p>
        </w:tc>
        <w:tc>
          <w:tcPr>
            <w:tcW w:w="1352" w:type="pct"/>
            <w:vAlign w:val="bottom"/>
            <w:hideMark/>
          </w:tcPr>
          <w:p w14:paraId="430A7747" w14:textId="77777777" w:rsidR="00C51F9D" w:rsidRPr="00C51F9D" w:rsidRDefault="00C51F9D" w:rsidP="00C51F9D">
            <w:pPr>
              <w:jc w:val="right"/>
              <w:rPr>
                <w:color w:val="000000"/>
                <w:sz w:val="14"/>
                <w:szCs w:val="14"/>
              </w:rPr>
            </w:pPr>
            <w:r w:rsidRPr="00C51F9D">
              <w:rPr>
                <w:color w:val="000000"/>
                <w:sz w:val="14"/>
                <w:szCs w:val="14"/>
              </w:rPr>
              <w:t>Услуги связи</w:t>
            </w:r>
          </w:p>
        </w:tc>
        <w:tc>
          <w:tcPr>
            <w:tcW w:w="353" w:type="pct"/>
            <w:noWrap/>
            <w:vAlign w:val="center"/>
            <w:hideMark/>
          </w:tcPr>
          <w:p w14:paraId="038EC41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1705BCBD" w14:textId="77777777" w:rsidR="00C51F9D" w:rsidRPr="00C51F9D" w:rsidRDefault="00C51F9D" w:rsidP="00C51F9D">
            <w:pPr>
              <w:jc w:val="right"/>
              <w:rPr>
                <w:color w:val="000000"/>
                <w:sz w:val="14"/>
                <w:szCs w:val="14"/>
              </w:rPr>
            </w:pPr>
            <w:r w:rsidRPr="00C51F9D">
              <w:rPr>
                <w:color w:val="000000"/>
                <w:sz w:val="14"/>
                <w:szCs w:val="14"/>
              </w:rPr>
              <w:t>23,84</w:t>
            </w:r>
          </w:p>
        </w:tc>
        <w:tc>
          <w:tcPr>
            <w:tcW w:w="557" w:type="pct"/>
            <w:noWrap/>
            <w:vAlign w:val="bottom"/>
            <w:hideMark/>
          </w:tcPr>
          <w:p w14:paraId="52266757" w14:textId="77777777" w:rsidR="00C51F9D" w:rsidRPr="00C51F9D" w:rsidRDefault="00C51F9D" w:rsidP="00C51F9D">
            <w:pPr>
              <w:jc w:val="right"/>
              <w:rPr>
                <w:color w:val="000000"/>
                <w:sz w:val="14"/>
                <w:szCs w:val="14"/>
              </w:rPr>
            </w:pPr>
            <w:r w:rsidRPr="00C51F9D">
              <w:rPr>
                <w:color w:val="000000"/>
                <w:sz w:val="14"/>
                <w:szCs w:val="14"/>
              </w:rPr>
              <w:t>26,122</w:t>
            </w:r>
          </w:p>
        </w:tc>
        <w:tc>
          <w:tcPr>
            <w:tcW w:w="633" w:type="pct"/>
            <w:tcBorders>
              <w:top w:val="nil"/>
              <w:left w:val="nil"/>
              <w:bottom w:val="single" w:sz="4" w:space="0" w:color="auto"/>
              <w:right w:val="single" w:sz="4" w:space="0" w:color="auto"/>
            </w:tcBorders>
            <w:noWrap/>
            <w:vAlign w:val="bottom"/>
            <w:hideMark/>
          </w:tcPr>
          <w:p w14:paraId="265755CA" w14:textId="77777777" w:rsidR="00C51F9D" w:rsidRPr="00C51F9D" w:rsidRDefault="00C51F9D" w:rsidP="00C51F9D">
            <w:pPr>
              <w:jc w:val="right"/>
              <w:rPr>
                <w:color w:val="000000"/>
                <w:sz w:val="14"/>
                <w:szCs w:val="14"/>
              </w:rPr>
            </w:pPr>
            <w:r w:rsidRPr="00C51F9D">
              <w:rPr>
                <w:color w:val="000000"/>
                <w:sz w:val="14"/>
                <w:szCs w:val="14"/>
              </w:rPr>
              <w:t>25,06</w:t>
            </w:r>
          </w:p>
        </w:tc>
        <w:tc>
          <w:tcPr>
            <w:tcW w:w="480" w:type="pct"/>
            <w:tcBorders>
              <w:top w:val="nil"/>
              <w:left w:val="single" w:sz="4" w:space="0" w:color="auto"/>
              <w:bottom w:val="single" w:sz="4" w:space="0" w:color="auto"/>
              <w:right w:val="single" w:sz="4" w:space="0" w:color="auto"/>
            </w:tcBorders>
            <w:noWrap/>
            <w:vAlign w:val="bottom"/>
            <w:hideMark/>
          </w:tcPr>
          <w:p w14:paraId="7F82F069" w14:textId="77777777" w:rsidR="00C51F9D" w:rsidRPr="00C51F9D" w:rsidRDefault="00C51F9D" w:rsidP="00C51F9D">
            <w:pPr>
              <w:jc w:val="right"/>
              <w:rPr>
                <w:color w:val="000000"/>
                <w:sz w:val="14"/>
                <w:szCs w:val="14"/>
              </w:rPr>
            </w:pPr>
            <w:r w:rsidRPr="00C51F9D">
              <w:rPr>
                <w:color w:val="000000"/>
                <w:sz w:val="14"/>
                <w:szCs w:val="14"/>
              </w:rPr>
              <w:t>-1,07</w:t>
            </w:r>
          </w:p>
        </w:tc>
        <w:tc>
          <w:tcPr>
            <w:tcW w:w="279" w:type="pct"/>
            <w:noWrap/>
            <w:vAlign w:val="bottom"/>
            <w:hideMark/>
          </w:tcPr>
          <w:p w14:paraId="5D4DD7AA"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0E5787C7" w14:textId="77777777" w:rsidR="00C51F9D" w:rsidRPr="00C51F9D" w:rsidRDefault="00C51F9D" w:rsidP="00C51F9D">
            <w:pPr>
              <w:rPr>
                <w:color w:val="000000"/>
                <w:sz w:val="14"/>
                <w:szCs w:val="14"/>
              </w:rPr>
            </w:pPr>
          </w:p>
        </w:tc>
      </w:tr>
      <w:tr w:rsidR="00C51F9D" w:rsidRPr="00C51F9D" w14:paraId="579A5524" w14:textId="77777777" w:rsidTr="00490E4B">
        <w:trPr>
          <w:trHeight w:val="20"/>
        </w:trPr>
        <w:tc>
          <w:tcPr>
            <w:tcW w:w="308" w:type="pct"/>
            <w:noWrap/>
            <w:vAlign w:val="bottom"/>
            <w:hideMark/>
          </w:tcPr>
          <w:p w14:paraId="62B35344" w14:textId="77777777" w:rsidR="00C51F9D" w:rsidRPr="00C51F9D" w:rsidRDefault="00C51F9D" w:rsidP="00C51F9D">
            <w:pPr>
              <w:jc w:val="center"/>
              <w:rPr>
                <w:color w:val="000000"/>
                <w:sz w:val="14"/>
                <w:szCs w:val="14"/>
              </w:rPr>
            </w:pPr>
            <w:r w:rsidRPr="00C51F9D">
              <w:rPr>
                <w:color w:val="000000"/>
                <w:sz w:val="14"/>
                <w:szCs w:val="14"/>
              </w:rPr>
              <w:t>1.3.2.2.</w:t>
            </w:r>
          </w:p>
        </w:tc>
        <w:tc>
          <w:tcPr>
            <w:tcW w:w="1352" w:type="pct"/>
            <w:vAlign w:val="bottom"/>
            <w:hideMark/>
          </w:tcPr>
          <w:p w14:paraId="148E30B9" w14:textId="77777777" w:rsidR="00C51F9D" w:rsidRPr="00C51F9D" w:rsidRDefault="00C51F9D" w:rsidP="00C51F9D">
            <w:pPr>
              <w:jc w:val="right"/>
              <w:rPr>
                <w:color w:val="000000"/>
                <w:sz w:val="14"/>
                <w:szCs w:val="14"/>
              </w:rPr>
            </w:pPr>
            <w:r w:rsidRPr="00C51F9D">
              <w:rPr>
                <w:color w:val="000000"/>
                <w:sz w:val="14"/>
                <w:szCs w:val="14"/>
              </w:rPr>
              <w:t>Расходы на услуги вневедомственной охраны и коммунального хозяйства</w:t>
            </w:r>
          </w:p>
        </w:tc>
        <w:tc>
          <w:tcPr>
            <w:tcW w:w="353" w:type="pct"/>
            <w:noWrap/>
            <w:vAlign w:val="center"/>
            <w:hideMark/>
          </w:tcPr>
          <w:p w14:paraId="2DEFD498"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64BB8536" w14:textId="77777777" w:rsidR="00C51F9D" w:rsidRPr="00C51F9D" w:rsidRDefault="00C51F9D" w:rsidP="00C51F9D">
            <w:pPr>
              <w:jc w:val="right"/>
              <w:rPr>
                <w:color w:val="000000"/>
                <w:sz w:val="14"/>
                <w:szCs w:val="14"/>
              </w:rPr>
            </w:pPr>
            <w:r w:rsidRPr="00C51F9D">
              <w:rPr>
                <w:color w:val="000000"/>
                <w:sz w:val="14"/>
                <w:szCs w:val="14"/>
              </w:rPr>
              <w:t>43,61</w:t>
            </w:r>
          </w:p>
        </w:tc>
        <w:tc>
          <w:tcPr>
            <w:tcW w:w="557" w:type="pct"/>
            <w:noWrap/>
            <w:vAlign w:val="bottom"/>
            <w:hideMark/>
          </w:tcPr>
          <w:p w14:paraId="08F25917" w14:textId="77777777" w:rsidR="00C51F9D" w:rsidRPr="00C51F9D" w:rsidRDefault="00C51F9D" w:rsidP="00C51F9D">
            <w:pPr>
              <w:jc w:val="right"/>
              <w:rPr>
                <w:color w:val="000000"/>
                <w:sz w:val="14"/>
                <w:szCs w:val="14"/>
              </w:rPr>
            </w:pPr>
            <w:r w:rsidRPr="00C51F9D">
              <w:rPr>
                <w:color w:val="000000"/>
                <w:sz w:val="14"/>
                <w:szCs w:val="14"/>
              </w:rPr>
              <w:t>47,784</w:t>
            </w:r>
          </w:p>
        </w:tc>
        <w:tc>
          <w:tcPr>
            <w:tcW w:w="633" w:type="pct"/>
            <w:tcBorders>
              <w:top w:val="nil"/>
              <w:left w:val="nil"/>
              <w:bottom w:val="single" w:sz="4" w:space="0" w:color="auto"/>
              <w:right w:val="single" w:sz="4" w:space="0" w:color="auto"/>
            </w:tcBorders>
            <w:noWrap/>
            <w:vAlign w:val="bottom"/>
            <w:hideMark/>
          </w:tcPr>
          <w:p w14:paraId="54506D1E" w14:textId="77777777" w:rsidR="00C51F9D" w:rsidRPr="00C51F9D" w:rsidRDefault="00C51F9D" w:rsidP="00C51F9D">
            <w:pPr>
              <w:jc w:val="right"/>
              <w:rPr>
                <w:color w:val="000000"/>
                <w:sz w:val="14"/>
                <w:szCs w:val="14"/>
              </w:rPr>
            </w:pPr>
            <w:r w:rsidRPr="00C51F9D">
              <w:rPr>
                <w:color w:val="000000"/>
                <w:sz w:val="14"/>
                <w:szCs w:val="14"/>
              </w:rPr>
              <w:t>45,83</w:t>
            </w:r>
          </w:p>
        </w:tc>
        <w:tc>
          <w:tcPr>
            <w:tcW w:w="480" w:type="pct"/>
            <w:tcBorders>
              <w:top w:val="nil"/>
              <w:left w:val="single" w:sz="4" w:space="0" w:color="auto"/>
              <w:bottom w:val="single" w:sz="4" w:space="0" w:color="auto"/>
              <w:right w:val="single" w:sz="4" w:space="0" w:color="auto"/>
            </w:tcBorders>
            <w:noWrap/>
            <w:vAlign w:val="bottom"/>
            <w:hideMark/>
          </w:tcPr>
          <w:p w14:paraId="2C7706B8" w14:textId="77777777" w:rsidR="00C51F9D" w:rsidRPr="00C51F9D" w:rsidRDefault="00C51F9D" w:rsidP="00C51F9D">
            <w:pPr>
              <w:jc w:val="right"/>
              <w:rPr>
                <w:color w:val="000000"/>
                <w:sz w:val="14"/>
                <w:szCs w:val="14"/>
              </w:rPr>
            </w:pPr>
            <w:r w:rsidRPr="00C51F9D">
              <w:rPr>
                <w:color w:val="000000"/>
                <w:sz w:val="14"/>
                <w:szCs w:val="14"/>
              </w:rPr>
              <w:t>-1,95</w:t>
            </w:r>
          </w:p>
        </w:tc>
        <w:tc>
          <w:tcPr>
            <w:tcW w:w="279" w:type="pct"/>
            <w:noWrap/>
            <w:vAlign w:val="bottom"/>
            <w:hideMark/>
          </w:tcPr>
          <w:p w14:paraId="6D498D1E"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39B7B4A8" w14:textId="77777777" w:rsidR="00C51F9D" w:rsidRPr="00C51F9D" w:rsidRDefault="00C51F9D" w:rsidP="00C51F9D">
            <w:pPr>
              <w:rPr>
                <w:color w:val="000000"/>
                <w:sz w:val="14"/>
                <w:szCs w:val="14"/>
              </w:rPr>
            </w:pPr>
          </w:p>
        </w:tc>
      </w:tr>
      <w:tr w:rsidR="00C51F9D" w:rsidRPr="00C51F9D" w14:paraId="22AF13CC" w14:textId="77777777" w:rsidTr="00490E4B">
        <w:trPr>
          <w:trHeight w:val="20"/>
        </w:trPr>
        <w:tc>
          <w:tcPr>
            <w:tcW w:w="308" w:type="pct"/>
            <w:noWrap/>
            <w:vAlign w:val="bottom"/>
            <w:hideMark/>
          </w:tcPr>
          <w:p w14:paraId="56C12430" w14:textId="77777777" w:rsidR="00C51F9D" w:rsidRPr="00C51F9D" w:rsidRDefault="00C51F9D" w:rsidP="00C51F9D">
            <w:pPr>
              <w:jc w:val="center"/>
              <w:rPr>
                <w:color w:val="000000"/>
                <w:sz w:val="14"/>
                <w:szCs w:val="14"/>
              </w:rPr>
            </w:pPr>
            <w:r w:rsidRPr="00C51F9D">
              <w:rPr>
                <w:color w:val="000000"/>
                <w:sz w:val="14"/>
                <w:szCs w:val="14"/>
              </w:rPr>
              <w:t>1.3.2.3.</w:t>
            </w:r>
          </w:p>
        </w:tc>
        <w:tc>
          <w:tcPr>
            <w:tcW w:w="1352" w:type="pct"/>
            <w:vAlign w:val="bottom"/>
            <w:hideMark/>
          </w:tcPr>
          <w:p w14:paraId="4A9624AC" w14:textId="77777777" w:rsidR="00C51F9D" w:rsidRPr="00C51F9D" w:rsidRDefault="00C51F9D" w:rsidP="00C51F9D">
            <w:pPr>
              <w:jc w:val="right"/>
              <w:rPr>
                <w:color w:val="000000"/>
                <w:sz w:val="14"/>
                <w:szCs w:val="14"/>
              </w:rPr>
            </w:pPr>
            <w:r w:rsidRPr="00C51F9D">
              <w:rPr>
                <w:color w:val="000000"/>
                <w:sz w:val="14"/>
                <w:szCs w:val="14"/>
              </w:rPr>
              <w:t>Расходы на юридические и информационные услуги</w:t>
            </w:r>
          </w:p>
        </w:tc>
        <w:tc>
          <w:tcPr>
            <w:tcW w:w="353" w:type="pct"/>
            <w:noWrap/>
            <w:vAlign w:val="center"/>
            <w:hideMark/>
          </w:tcPr>
          <w:p w14:paraId="7D09AF2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77914EBF"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1C86DEAA"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noWrap/>
            <w:vAlign w:val="bottom"/>
            <w:hideMark/>
          </w:tcPr>
          <w:p w14:paraId="7D18DB2C"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noWrap/>
            <w:vAlign w:val="bottom"/>
            <w:hideMark/>
          </w:tcPr>
          <w:p w14:paraId="3D9D28C3"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51318B65"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74BD7143" w14:textId="77777777" w:rsidR="00C51F9D" w:rsidRPr="00C51F9D" w:rsidRDefault="00C51F9D" w:rsidP="00C51F9D">
            <w:pPr>
              <w:rPr>
                <w:color w:val="000000"/>
                <w:sz w:val="14"/>
                <w:szCs w:val="14"/>
              </w:rPr>
            </w:pPr>
          </w:p>
        </w:tc>
      </w:tr>
      <w:tr w:rsidR="00C51F9D" w:rsidRPr="00C51F9D" w14:paraId="100B944D" w14:textId="77777777" w:rsidTr="00490E4B">
        <w:trPr>
          <w:trHeight w:val="20"/>
        </w:trPr>
        <w:tc>
          <w:tcPr>
            <w:tcW w:w="308" w:type="pct"/>
            <w:noWrap/>
            <w:vAlign w:val="bottom"/>
            <w:hideMark/>
          </w:tcPr>
          <w:p w14:paraId="319747B6" w14:textId="77777777" w:rsidR="00C51F9D" w:rsidRPr="00C51F9D" w:rsidRDefault="00C51F9D" w:rsidP="00C51F9D">
            <w:pPr>
              <w:jc w:val="center"/>
              <w:rPr>
                <w:color w:val="000000"/>
                <w:sz w:val="14"/>
                <w:szCs w:val="14"/>
              </w:rPr>
            </w:pPr>
            <w:r w:rsidRPr="00C51F9D">
              <w:rPr>
                <w:color w:val="000000"/>
                <w:sz w:val="14"/>
                <w:szCs w:val="14"/>
              </w:rPr>
              <w:t>1.3.2.4.</w:t>
            </w:r>
          </w:p>
        </w:tc>
        <w:tc>
          <w:tcPr>
            <w:tcW w:w="1352" w:type="pct"/>
            <w:vAlign w:val="bottom"/>
            <w:hideMark/>
          </w:tcPr>
          <w:p w14:paraId="13A6D95A" w14:textId="77777777" w:rsidR="00C51F9D" w:rsidRPr="00C51F9D" w:rsidRDefault="00C51F9D" w:rsidP="00C51F9D">
            <w:pPr>
              <w:jc w:val="right"/>
              <w:rPr>
                <w:color w:val="000000"/>
                <w:sz w:val="14"/>
                <w:szCs w:val="14"/>
              </w:rPr>
            </w:pPr>
            <w:r w:rsidRPr="00C51F9D">
              <w:rPr>
                <w:color w:val="000000"/>
                <w:sz w:val="14"/>
                <w:szCs w:val="14"/>
              </w:rPr>
              <w:t>Расходы на аудиторские и консультационные услуги</w:t>
            </w:r>
          </w:p>
        </w:tc>
        <w:tc>
          <w:tcPr>
            <w:tcW w:w="353" w:type="pct"/>
            <w:noWrap/>
            <w:vAlign w:val="center"/>
            <w:hideMark/>
          </w:tcPr>
          <w:p w14:paraId="02ED091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5A81B3EE"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3CE09ABD" w14:textId="77777777" w:rsidR="00C51F9D" w:rsidRPr="00C51F9D" w:rsidRDefault="00C51F9D" w:rsidP="00C51F9D">
            <w:pPr>
              <w:jc w:val="right"/>
              <w:rPr>
                <w:color w:val="000000"/>
                <w:sz w:val="14"/>
                <w:szCs w:val="14"/>
              </w:rPr>
            </w:pPr>
            <w:r w:rsidRPr="00C51F9D">
              <w:rPr>
                <w:color w:val="000000"/>
                <w:sz w:val="14"/>
                <w:szCs w:val="14"/>
              </w:rPr>
              <w:t>482,113</w:t>
            </w:r>
          </w:p>
        </w:tc>
        <w:tc>
          <w:tcPr>
            <w:tcW w:w="633" w:type="pct"/>
            <w:noWrap/>
            <w:vAlign w:val="bottom"/>
            <w:hideMark/>
          </w:tcPr>
          <w:p w14:paraId="0F9D1702"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noWrap/>
            <w:vAlign w:val="bottom"/>
            <w:hideMark/>
          </w:tcPr>
          <w:p w14:paraId="1888731B" w14:textId="77777777" w:rsidR="00C51F9D" w:rsidRPr="00C51F9D" w:rsidRDefault="00C51F9D" w:rsidP="00C51F9D">
            <w:pPr>
              <w:jc w:val="right"/>
              <w:rPr>
                <w:color w:val="000000"/>
                <w:sz w:val="14"/>
                <w:szCs w:val="14"/>
              </w:rPr>
            </w:pPr>
            <w:r w:rsidRPr="00C51F9D">
              <w:rPr>
                <w:color w:val="000000"/>
                <w:sz w:val="14"/>
                <w:szCs w:val="14"/>
              </w:rPr>
              <w:t>-482,11</w:t>
            </w:r>
          </w:p>
        </w:tc>
        <w:tc>
          <w:tcPr>
            <w:tcW w:w="279" w:type="pct"/>
            <w:noWrap/>
            <w:vAlign w:val="bottom"/>
            <w:hideMark/>
          </w:tcPr>
          <w:p w14:paraId="45B4A24F"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3DC37FD3" w14:textId="77777777" w:rsidR="00C51F9D" w:rsidRPr="00C51F9D" w:rsidRDefault="00C51F9D" w:rsidP="00C51F9D">
            <w:pPr>
              <w:rPr>
                <w:color w:val="000000"/>
                <w:sz w:val="14"/>
                <w:szCs w:val="14"/>
              </w:rPr>
            </w:pPr>
          </w:p>
        </w:tc>
      </w:tr>
      <w:tr w:rsidR="00C51F9D" w:rsidRPr="00C51F9D" w14:paraId="278D4B14" w14:textId="77777777" w:rsidTr="00490E4B">
        <w:trPr>
          <w:trHeight w:val="20"/>
        </w:trPr>
        <w:tc>
          <w:tcPr>
            <w:tcW w:w="308" w:type="pct"/>
            <w:noWrap/>
            <w:vAlign w:val="bottom"/>
            <w:hideMark/>
          </w:tcPr>
          <w:p w14:paraId="27450EDD" w14:textId="77777777" w:rsidR="00C51F9D" w:rsidRPr="00C51F9D" w:rsidRDefault="00C51F9D" w:rsidP="00C51F9D">
            <w:pPr>
              <w:jc w:val="center"/>
              <w:rPr>
                <w:color w:val="000000"/>
                <w:sz w:val="14"/>
                <w:szCs w:val="14"/>
              </w:rPr>
            </w:pPr>
            <w:r w:rsidRPr="00C51F9D">
              <w:rPr>
                <w:color w:val="000000"/>
                <w:sz w:val="14"/>
                <w:szCs w:val="14"/>
              </w:rPr>
              <w:t>1.3.2.5.</w:t>
            </w:r>
          </w:p>
        </w:tc>
        <w:tc>
          <w:tcPr>
            <w:tcW w:w="1352" w:type="pct"/>
            <w:vAlign w:val="bottom"/>
            <w:hideMark/>
          </w:tcPr>
          <w:p w14:paraId="1F57F34D" w14:textId="77777777" w:rsidR="00C51F9D" w:rsidRPr="00C51F9D" w:rsidRDefault="00C51F9D" w:rsidP="00C51F9D">
            <w:pPr>
              <w:jc w:val="right"/>
              <w:rPr>
                <w:color w:val="000000"/>
                <w:sz w:val="14"/>
                <w:szCs w:val="14"/>
              </w:rPr>
            </w:pPr>
            <w:r w:rsidRPr="00C51F9D">
              <w:rPr>
                <w:color w:val="000000"/>
                <w:sz w:val="14"/>
                <w:szCs w:val="14"/>
              </w:rPr>
              <w:t>Транспортные услуги</w:t>
            </w:r>
          </w:p>
        </w:tc>
        <w:tc>
          <w:tcPr>
            <w:tcW w:w="353" w:type="pct"/>
            <w:noWrap/>
            <w:vAlign w:val="center"/>
            <w:hideMark/>
          </w:tcPr>
          <w:p w14:paraId="0C1DA19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67CD2F24" w14:textId="77777777" w:rsidR="00C51F9D" w:rsidRPr="00C51F9D" w:rsidRDefault="00C51F9D" w:rsidP="00C51F9D">
            <w:pPr>
              <w:jc w:val="right"/>
              <w:rPr>
                <w:color w:val="000000"/>
                <w:sz w:val="14"/>
                <w:szCs w:val="14"/>
              </w:rPr>
            </w:pPr>
            <w:r w:rsidRPr="00C51F9D">
              <w:rPr>
                <w:color w:val="000000"/>
                <w:sz w:val="14"/>
                <w:szCs w:val="14"/>
              </w:rPr>
              <w:t>186,86</w:t>
            </w:r>
          </w:p>
        </w:tc>
        <w:tc>
          <w:tcPr>
            <w:tcW w:w="557" w:type="pct"/>
            <w:noWrap/>
            <w:vAlign w:val="bottom"/>
            <w:hideMark/>
          </w:tcPr>
          <w:p w14:paraId="459659A2" w14:textId="77777777" w:rsidR="00C51F9D" w:rsidRPr="00C51F9D" w:rsidRDefault="00C51F9D" w:rsidP="00C51F9D">
            <w:pPr>
              <w:jc w:val="right"/>
              <w:rPr>
                <w:color w:val="000000"/>
                <w:sz w:val="14"/>
                <w:szCs w:val="14"/>
              </w:rPr>
            </w:pPr>
            <w:r w:rsidRPr="00C51F9D">
              <w:rPr>
                <w:color w:val="000000"/>
                <w:sz w:val="14"/>
                <w:szCs w:val="14"/>
              </w:rPr>
              <w:t>204,745</w:t>
            </w:r>
          </w:p>
        </w:tc>
        <w:tc>
          <w:tcPr>
            <w:tcW w:w="633" w:type="pct"/>
            <w:tcBorders>
              <w:top w:val="single" w:sz="4" w:space="0" w:color="auto"/>
              <w:left w:val="nil"/>
              <w:bottom w:val="single" w:sz="4" w:space="0" w:color="auto"/>
              <w:right w:val="single" w:sz="4" w:space="0" w:color="auto"/>
            </w:tcBorders>
            <w:noWrap/>
            <w:vAlign w:val="bottom"/>
            <w:hideMark/>
          </w:tcPr>
          <w:p w14:paraId="33F988B9" w14:textId="77777777" w:rsidR="00C51F9D" w:rsidRPr="00C51F9D" w:rsidRDefault="00C51F9D" w:rsidP="00C51F9D">
            <w:pPr>
              <w:jc w:val="right"/>
              <w:rPr>
                <w:color w:val="000000"/>
                <w:sz w:val="14"/>
                <w:szCs w:val="14"/>
              </w:rPr>
            </w:pPr>
            <w:r w:rsidRPr="00C51F9D">
              <w:rPr>
                <w:color w:val="000000"/>
                <w:sz w:val="14"/>
                <w:szCs w:val="14"/>
              </w:rPr>
              <w:t>196,39</w:t>
            </w:r>
          </w:p>
        </w:tc>
        <w:tc>
          <w:tcPr>
            <w:tcW w:w="480" w:type="pct"/>
            <w:tcBorders>
              <w:top w:val="single" w:sz="4" w:space="0" w:color="auto"/>
              <w:left w:val="single" w:sz="4" w:space="0" w:color="auto"/>
              <w:bottom w:val="single" w:sz="4" w:space="0" w:color="auto"/>
              <w:right w:val="single" w:sz="4" w:space="0" w:color="auto"/>
            </w:tcBorders>
            <w:noWrap/>
            <w:vAlign w:val="bottom"/>
            <w:hideMark/>
          </w:tcPr>
          <w:p w14:paraId="06FEF821" w14:textId="77777777" w:rsidR="00C51F9D" w:rsidRPr="00C51F9D" w:rsidRDefault="00C51F9D" w:rsidP="00C51F9D">
            <w:pPr>
              <w:jc w:val="right"/>
              <w:rPr>
                <w:color w:val="000000"/>
                <w:sz w:val="14"/>
                <w:szCs w:val="14"/>
              </w:rPr>
            </w:pPr>
            <w:r w:rsidRPr="00C51F9D">
              <w:rPr>
                <w:color w:val="000000"/>
                <w:sz w:val="14"/>
                <w:szCs w:val="14"/>
              </w:rPr>
              <w:t>-8,35</w:t>
            </w:r>
          </w:p>
        </w:tc>
        <w:tc>
          <w:tcPr>
            <w:tcW w:w="279" w:type="pct"/>
            <w:noWrap/>
            <w:vAlign w:val="bottom"/>
            <w:hideMark/>
          </w:tcPr>
          <w:p w14:paraId="7E81B212"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5099638F" w14:textId="77777777" w:rsidR="00C51F9D" w:rsidRPr="00C51F9D" w:rsidRDefault="00C51F9D" w:rsidP="00C51F9D">
            <w:pPr>
              <w:rPr>
                <w:color w:val="000000"/>
                <w:sz w:val="14"/>
                <w:szCs w:val="14"/>
              </w:rPr>
            </w:pPr>
          </w:p>
        </w:tc>
      </w:tr>
      <w:tr w:rsidR="00C51F9D" w:rsidRPr="00C51F9D" w14:paraId="44A91C06" w14:textId="77777777" w:rsidTr="00490E4B">
        <w:trPr>
          <w:trHeight w:val="20"/>
        </w:trPr>
        <w:tc>
          <w:tcPr>
            <w:tcW w:w="308" w:type="pct"/>
            <w:noWrap/>
            <w:vAlign w:val="bottom"/>
            <w:hideMark/>
          </w:tcPr>
          <w:p w14:paraId="728607D8" w14:textId="77777777" w:rsidR="00C51F9D" w:rsidRPr="00C51F9D" w:rsidRDefault="00C51F9D" w:rsidP="00C51F9D">
            <w:pPr>
              <w:jc w:val="center"/>
              <w:rPr>
                <w:color w:val="000000"/>
                <w:sz w:val="14"/>
                <w:szCs w:val="14"/>
              </w:rPr>
            </w:pPr>
            <w:r w:rsidRPr="00C51F9D">
              <w:rPr>
                <w:color w:val="000000"/>
                <w:sz w:val="14"/>
                <w:szCs w:val="14"/>
              </w:rPr>
              <w:t>1.3.2.6.</w:t>
            </w:r>
          </w:p>
        </w:tc>
        <w:tc>
          <w:tcPr>
            <w:tcW w:w="1352" w:type="pct"/>
            <w:vAlign w:val="bottom"/>
            <w:hideMark/>
          </w:tcPr>
          <w:p w14:paraId="1AE7D18C" w14:textId="77777777" w:rsidR="00C51F9D" w:rsidRPr="00C51F9D" w:rsidRDefault="00C51F9D" w:rsidP="00C51F9D">
            <w:pPr>
              <w:jc w:val="right"/>
              <w:rPr>
                <w:color w:val="000000"/>
                <w:sz w:val="14"/>
                <w:szCs w:val="14"/>
              </w:rPr>
            </w:pPr>
            <w:r w:rsidRPr="00C51F9D">
              <w:rPr>
                <w:color w:val="000000"/>
                <w:sz w:val="14"/>
                <w:szCs w:val="14"/>
              </w:rPr>
              <w:t>Прочие услуги сторонних организаций</w:t>
            </w:r>
          </w:p>
        </w:tc>
        <w:tc>
          <w:tcPr>
            <w:tcW w:w="353" w:type="pct"/>
            <w:noWrap/>
            <w:vAlign w:val="center"/>
            <w:hideMark/>
          </w:tcPr>
          <w:p w14:paraId="4A5EA6E0"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2C34B000" w14:textId="77777777" w:rsidR="00C51F9D" w:rsidRPr="00C51F9D" w:rsidRDefault="00C51F9D" w:rsidP="00C51F9D">
            <w:pPr>
              <w:jc w:val="right"/>
              <w:rPr>
                <w:color w:val="000000"/>
                <w:sz w:val="14"/>
                <w:szCs w:val="14"/>
              </w:rPr>
            </w:pPr>
            <w:r w:rsidRPr="00C51F9D">
              <w:rPr>
                <w:color w:val="000000"/>
                <w:sz w:val="14"/>
                <w:szCs w:val="14"/>
              </w:rPr>
              <w:t>440,00</w:t>
            </w:r>
          </w:p>
        </w:tc>
        <w:tc>
          <w:tcPr>
            <w:tcW w:w="557" w:type="pct"/>
            <w:noWrap/>
            <w:vAlign w:val="bottom"/>
            <w:hideMark/>
          </w:tcPr>
          <w:p w14:paraId="7C50B48E"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tcBorders>
              <w:top w:val="nil"/>
              <w:left w:val="nil"/>
              <w:bottom w:val="single" w:sz="4" w:space="0" w:color="auto"/>
              <w:right w:val="single" w:sz="4" w:space="0" w:color="auto"/>
            </w:tcBorders>
            <w:noWrap/>
            <w:vAlign w:val="bottom"/>
            <w:hideMark/>
          </w:tcPr>
          <w:p w14:paraId="3F2BB382" w14:textId="77777777" w:rsidR="00C51F9D" w:rsidRPr="00C51F9D" w:rsidRDefault="00C51F9D" w:rsidP="00C51F9D">
            <w:pPr>
              <w:jc w:val="right"/>
              <w:rPr>
                <w:color w:val="000000"/>
                <w:sz w:val="14"/>
                <w:szCs w:val="14"/>
              </w:rPr>
            </w:pPr>
            <w:r w:rsidRPr="00C51F9D">
              <w:rPr>
                <w:color w:val="000000"/>
                <w:sz w:val="14"/>
                <w:szCs w:val="14"/>
              </w:rPr>
              <w:t>462,44</w:t>
            </w:r>
          </w:p>
        </w:tc>
        <w:tc>
          <w:tcPr>
            <w:tcW w:w="480" w:type="pct"/>
            <w:tcBorders>
              <w:top w:val="nil"/>
              <w:left w:val="single" w:sz="4" w:space="0" w:color="auto"/>
              <w:bottom w:val="single" w:sz="4" w:space="0" w:color="auto"/>
              <w:right w:val="single" w:sz="4" w:space="0" w:color="auto"/>
            </w:tcBorders>
            <w:noWrap/>
            <w:vAlign w:val="bottom"/>
            <w:hideMark/>
          </w:tcPr>
          <w:p w14:paraId="0A9248E3" w14:textId="77777777" w:rsidR="00C51F9D" w:rsidRPr="00C51F9D" w:rsidRDefault="00C51F9D" w:rsidP="00C51F9D">
            <w:pPr>
              <w:jc w:val="right"/>
              <w:rPr>
                <w:color w:val="000000"/>
                <w:sz w:val="14"/>
                <w:szCs w:val="14"/>
              </w:rPr>
            </w:pPr>
            <w:r w:rsidRPr="00C51F9D">
              <w:rPr>
                <w:color w:val="000000"/>
                <w:sz w:val="14"/>
                <w:szCs w:val="14"/>
              </w:rPr>
              <w:t>462,44</w:t>
            </w:r>
          </w:p>
        </w:tc>
        <w:tc>
          <w:tcPr>
            <w:tcW w:w="279" w:type="pct"/>
            <w:noWrap/>
            <w:vAlign w:val="bottom"/>
            <w:hideMark/>
          </w:tcPr>
          <w:p w14:paraId="2902EAF5" w14:textId="77777777" w:rsidR="00C51F9D" w:rsidRPr="00C51F9D" w:rsidRDefault="00C51F9D" w:rsidP="00C51F9D">
            <w:pPr>
              <w:jc w:val="right"/>
              <w:rPr>
                <w:color w:val="000000"/>
                <w:sz w:val="14"/>
                <w:szCs w:val="14"/>
              </w:rPr>
            </w:pPr>
            <w:r w:rsidRPr="00C51F9D">
              <w:rPr>
                <w:color w:val="000000"/>
                <w:sz w:val="14"/>
                <w:szCs w:val="14"/>
              </w:rPr>
              <w:t>-100%</w:t>
            </w:r>
          </w:p>
        </w:tc>
        <w:tc>
          <w:tcPr>
            <w:tcW w:w="551" w:type="pct"/>
            <w:vMerge/>
            <w:noWrap/>
            <w:vAlign w:val="bottom"/>
            <w:hideMark/>
          </w:tcPr>
          <w:p w14:paraId="6FFC7F36" w14:textId="77777777" w:rsidR="00C51F9D" w:rsidRPr="00C51F9D" w:rsidRDefault="00C51F9D" w:rsidP="00C51F9D">
            <w:pPr>
              <w:rPr>
                <w:color w:val="000000"/>
                <w:sz w:val="14"/>
                <w:szCs w:val="14"/>
              </w:rPr>
            </w:pPr>
          </w:p>
        </w:tc>
      </w:tr>
      <w:tr w:rsidR="00C51F9D" w:rsidRPr="00C51F9D" w14:paraId="4421DB72" w14:textId="77777777" w:rsidTr="00490E4B">
        <w:trPr>
          <w:trHeight w:val="20"/>
        </w:trPr>
        <w:tc>
          <w:tcPr>
            <w:tcW w:w="308" w:type="pct"/>
            <w:noWrap/>
            <w:vAlign w:val="bottom"/>
            <w:hideMark/>
          </w:tcPr>
          <w:p w14:paraId="26A4F11E" w14:textId="77777777" w:rsidR="00C51F9D" w:rsidRPr="00C51F9D" w:rsidRDefault="00C51F9D" w:rsidP="00C51F9D">
            <w:pPr>
              <w:jc w:val="center"/>
              <w:rPr>
                <w:i/>
                <w:iCs/>
                <w:color w:val="000000"/>
                <w:sz w:val="14"/>
                <w:szCs w:val="14"/>
              </w:rPr>
            </w:pPr>
            <w:r w:rsidRPr="00C51F9D">
              <w:rPr>
                <w:i/>
                <w:iCs/>
                <w:color w:val="000000"/>
                <w:sz w:val="14"/>
                <w:szCs w:val="14"/>
              </w:rPr>
              <w:t>1.3.3.</w:t>
            </w:r>
          </w:p>
        </w:tc>
        <w:tc>
          <w:tcPr>
            <w:tcW w:w="1352" w:type="pct"/>
            <w:vAlign w:val="bottom"/>
            <w:hideMark/>
          </w:tcPr>
          <w:p w14:paraId="20C2C4B2" w14:textId="77777777" w:rsidR="00C51F9D" w:rsidRPr="00C51F9D" w:rsidRDefault="00C51F9D" w:rsidP="00C51F9D">
            <w:pPr>
              <w:rPr>
                <w:i/>
                <w:iCs/>
                <w:color w:val="000000"/>
                <w:sz w:val="14"/>
                <w:szCs w:val="14"/>
              </w:rPr>
            </w:pPr>
            <w:r w:rsidRPr="00C51F9D">
              <w:rPr>
                <w:i/>
                <w:iCs/>
                <w:color w:val="000000"/>
                <w:sz w:val="14"/>
                <w:szCs w:val="14"/>
              </w:rPr>
              <w:t>Расходы на командировки и представительские</w:t>
            </w:r>
          </w:p>
        </w:tc>
        <w:tc>
          <w:tcPr>
            <w:tcW w:w="353" w:type="pct"/>
            <w:noWrap/>
            <w:vAlign w:val="center"/>
            <w:hideMark/>
          </w:tcPr>
          <w:p w14:paraId="6B00AE5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142E0D7D"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45C836DF"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tcBorders>
              <w:top w:val="nil"/>
              <w:left w:val="nil"/>
              <w:bottom w:val="single" w:sz="4" w:space="0" w:color="auto"/>
              <w:right w:val="single" w:sz="4" w:space="0" w:color="auto"/>
            </w:tcBorders>
            <w:noWrap/>
            <w:vAlign w:val="bottom"/>
            <w:hideMark/>
          </w:tcPr>
          <w:p w14:paraId="2CEDE746"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tcBorders>
              <w:top w:val="nil"/>
              <w:left w:val="single" w:sz="4" w:space="0" w:color="auto"/>
              <w:bottom w:val="single" w:sz="4" w:space="0" w:color="auto"/>
              <w:right w:val="single" w:sz="4" w:space="0" w:color="auto"/>
            </w:tcBorders>
            <w:noWrap/>
            <w:vAlign w:val="bottom"/>
            <w:hideMark/>
          </w:tcPr>
          <w:p w14:paraId="3DCE2F3D"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29F70397"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045175D3" w14:textId="77777777" w:rsidR="00C51F9D" w:rsidRPr="00C51F9D" w:rsidRDefault="00C51F9D" w:rsidP="00C51F9D">
            <w:pPr>
              <w:rPr>
                <w:color w:val="000000"/>
                <w:sz w:val="14"/>
                <w:szCs w:val="14"/>
              </w:rPr>
            </w:pPr>
          </w:p>
        </w:tc>
      </w:tr>
      <w:tr w:rsidR="00C51F9D" w:rsidRPr="00C51F9D" w14:paraId="5BC6CE0D" w14:textId="77777777" w:rsidTr="00490E4B">
        <w:trPr>
          <w:trHeight w:val="20"/>
        </w:trPr>
        <w:tc>
          <w:tcPr>
            <w:tcW w:w="308" w:type="pct"/>
            <w:noWrap/>
            <w:vAlign w:val="bottom"/>
            <w:hideMark/>
          </w:tcPr>
          <w:p w14:paraId="61EC7C4E" w14:textId="77777777" w:rsidR="00C51F9D" w:rsidRPr="00C51F9D" w:rsidRDefault="00C51F9D" w:rsidP="00C51F9D">
            <w:pPr>
              <w:jc w:val="center"/>
              <w:rPr>
                <w:i/>
                <w:iCs/>
                <w:color w:val="000000"/>
                <w:sz w:val="14"/>
                <w:szCs w:val="14"/>
              </w:rPr>
            </w:pPr>
            <w:r w:rsidRPr="00C51F9D">
              <w:rPr>
                <w:i/>
                <w:iCs/>
                <w:color w:val="000000"/>
                <w:sz w:val="14"/>
                <w:szCs w:val="14"/>
              </w:rPr>
              <w:t>1.3.4.</w:t>
            </w:r>
          </w:p>
        </w:tc>
        <w:tc>
          <w:tcPr>
            <w:tcW w:w="1352" w:type="pct"/>
            <w:vAlign w:val="bottom"/>
            <w:hideMark/>
          </w:tcPr>
          <w:p w14:paraId="486998A6" w14:textId="77777777" w:rsidR="00C51F9D" w:rsidRPr="00C51F9D" w:rsidRDefault="00C51F9D" w:rsidP="00C51F9D">
            <w:pPr>
              <w:rPr>
                <w:i/>
                <w:iCs/>
                <w:color w:val="000000"/>
                <w:sz w:val="14"/>
                <w:szCs w:val="14"/>
              </w:rPr>
            </w:pPr>
            <w:r w:rsidRPr="00C51F9D">
              <w:rPr>
                <w:i/>
                <w:iCs/>
                <w:color w:val="000000"/>
                <w:sz w:val="14"/>
                <w:szCs w:val="14"/>
              </w:rPr>
              <w:t>Расходы на подготовку кадров</w:t>
            </w:r>
          </w:p>
        </w:tc>
        <w:tc>
          <w:tcPr>
            <w:tcW w:w="353" w:type="pct"/>
            <w:noWrap/>
            <w:vAlign w:val="center"/>
            <w:hideMark/>
          </w:tcPr>
          <w:p w14:paraId="1611E9C1"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48415599"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0D7DA92C"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tcBorders>
              <w:top w:val="nil"/>
              <w:left w:val="nil"/>
              <w:bottom w:val="single" w:sz="4" w:space="0" w:color="auto"/>
              <w:right w:val="single" w:sz="4" w:space="0" w:color="auto"/>
            </w:tcBorders>
            <w:noWrap/>
            <w:vAlign w:val="bottom"/>
            <w:hideMark/>
          </w:tcPr>
          <w:p w14:paraId="28CFC79D"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tcBorders>
              <w:top w:val="nil"/>
              <w:left w:val="single" w:sz="4" w:space="0" w:color="auto"/>
              <w:bottom w:val="single" w:sz="4" w:space="0" w:color="auto"/>
              <w:right w:val="single" w:sz="4" w:space="0" w:color="auto"/>
            </w:tcBorders>
            <w:noWrap/>
            <w:vAlign w:val="bottom"/>
            <w:hideMark/>
          </w:tcPr>
          <w:p w14:paraId="4629A894"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473507BD"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5876AC8F" w14:textId="77777777" w:rsidR="00C51F9D" w:rsidRPr="00C51F9D" w:rsidRDefault="00C51F9D" w:rsidP="00C51F9D">
            <w:pPr>
              <w:rPr>
                <w:color w:val="000000"/>
                <w:sz w:val="14"/>
                <w:szCs w:val="14"/>
              </w:rPr>
            </w:pPr>
          </w:p>
        </w:tc>
      </w:tr>
      <w:tr w:rsidR="00C51F9D" w:rsidRPr="00C51F9D" w14:paraId="638C5273" w14:textId="77777777" w:rsidTr="00490E4B">
        <w:trPr>
          <w:trHeight w:val="20"/>
        </w:trPr>
        <w:tc>
          <w:tcPr>
            <w:tcW w:w="308" w:type="pct"/>
            <w:noWrap/>
            <w:vAlign w:val="bottom"/>
            <w:hideMark/>
          </w:tcPr>
          <w:p w14:paraId="74DBBC56" w14:textId="77777777" w:rsidR="00C51F9D" w:rsidRPr="00C51F9D" w:rsidRDefault="00C51F9D" w:rsidP="00C51F9D">
            <w:pPr>
              <w:jc w:val="center"/>
              <w:rPr>
                <w:i/>
                <w:iCs/>
                <w:color w:val="000000"/>
                <w:sz w:val="14"/>
                <w:szCs w:val="14"/>
              </w:rPr>
            </w:pPr>
            <w:r w:rsidRPr="00C51F9D">
              <w:rPr>
                <w:i/>
                <w:iCs/>
                <w:color w:val="000000"/>
                <w:sz w:val="14"/>
                <w:szCs w:val="14"/>
              </w:rPr>
              <w:t>1.3.5.</w:t>
            </w:r>
          </w:p>
        </w:tc>
        <w:tc>
          <w:tcPr>
            <w:tcW w:w="1352" w:type="pct"/>
            <w:vAlign w:val="bottom"/>
            <w:hideMark/>
          </w:tcPr>
          <w:p w14:paraId="2CD5137F" w14:textId="77777777" w:rsidR="00C51F9D" w:rsidRPr="00C51F9D" w:rsidRDefault="00C51F9D" w:rsidP="00C51F9D">
            <w:pPr>
              <w:rPr>
                <w:i/>
                <w:iCs/>
                <w:color w:val="000000"/>
                <w:sz w:val="14"/>
                <w:szCs w:val="14"/>
              </w:rPr>
            </w:pPr>
            <w:r w:rsidRPr="00C51F9D">
              <w:rPr>
                <w:i/>
                <w:iCs/>
                <w:color w:val="000000"/>
                <w:sz w:val="14"/>
                <w:szCs w:val="14"/>
              </w:rPr>
              <w:t>Расходы на обеспечение нормальных условий труда и мер по технике безопасности</w:t>
            </w:r>
          </w:p>
        </w:tc>
        <w:tc>
          <w:tcPr>
            <w:tcW w:w="353" w:type="pct"/>
            <w:noWrap/>
            <w:vAlign w:val="center"/>
            <w:hideMark/>
          </w:tcPr>
          <w:p w14:paraId="0559CA7A"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60B96DE7" w14:textId="77777777" w:rsidR="00C51F9D" w:rsidRPr="00C51F9D" w:rsidRDefault="00C51F9D" w:rsidP="00C51F9D">
            <w:pPr>
              <w:jc w:val="right"/>
              <w:rPr>
                <w:color w:val="000000"/>
                <w:sz w:val="14"/>
                <w:szCs w:val="14"/>
              </w:rPr>
            </w:pPr>
            <w:r w:rsidRPr="00C51F9D">
              <w:rPr>
                <w:color w:val="000000"/>
                <w:sz w:val="14"/>
                <w:szCs w:val="14"/>
              </w:rPr>
              <w:t>70,65</w:t>
            </w:r>
          </w:p>
        </w:tc>
        <w:tc>
          <w:tcPr>
            <w:tcW w:w="557" w:type="pct"/>
            <w:noWrap/>
            <w:vAlign w:val="bottom"/>
            <w:hideMark/>
          </w:tcPr>
          <w:p w14:paraId="44BA30FA" w14:textId="77777777" w:rsidR="00C51F9D" w:rsidRPr="00C51F9D" w:rsidRDefault="00C51F9D" w:rsidP="00C51F9D">
            <w:pPr>
              <w:jc w:val="right"/>
              <w:rPr>
                <w:color w:val="000000"/>
                <w:sz w:val="14"/>
                <w:szCs w:val="14"/>
              </w:rPr>
            </w:pPr>
            <w:r w:rsidRPr="00C51F9D">
              <w:rPr>
                <w:color w:val="000000"/>
                <w:sz w:val="14"/>
                <w:szCs w:val="14"/>
              </w:rPr>
              <w:t>77,411</w:t>
            </w:r>
          </w:p>
        </w:tc>
        <w:tc>
          <w:tcPr>
            <w:tcW w:w="633" w:type="pct"/>
            <w:tcBorders>
              <w:top w:val="nil"/>
              <w:left w:val="nil"/>
              <w:bottom w:val="single" w:sz="4" w:space="0" w:color="auto"/>
              <w:right w:val="single" w:sz="4" w:space="0" w:color="auto"/>
            </w:tcBorders>
            <w:noWrap/>
            <w:vAlign w:val="bottom"/>
            <w:hideMark/>
          </w:tcPr>
          <w:p w14:paraId="35F5BC8A" w14:textId="77777777" w:rsidR="00C51F9D" w:rsidRPr="00C51F9D" w:rsidRDefault="00C51F9D" w:rsidP="00C51F9D">
            <w:pPr>
              <w:jc w:val="right"/>
              <w:rPr>
                <w:color w:val="000000"/>
                <w:sz w:val="14"/>
                <w:szCs w:val="14"/>
              </w:rPr>
            </w:pPr>
            <w:r w:rsidRPr="00C51F9D">
              <w:rPr>
                <w:color w:val="000000"/>
                <w:sz w:val="14"/>
                <w:szCs w:val="14"/>
              </w:rPr>
              <w:t>74,25</w:t>
            </w:r>
          </w:p>
        </w:tc>
        <w:tc>
          <w:tcPr>
            <w:tcW w:w="480" w:type="pct"/>
            <w:tcBorders>
              <w:top w:val="nil"/>
              <w:left w:val="single" w:sz="4" w:space="0" w:color="auto"/>
              <w:bottom w:val="single" w:sz="4" w:space="0" w:color="auto"/>
              <w:right w:val="single" w:sz="4" w:space="0" w:color="auto"/>
            </w:tcBorders>
            <w:noWrap/>
            <w:vAlign w:val="bottom"/>
            <w:hideMark/>
          </w:tcPr>
          <w:p w14:paraId="2F4ECC2E" w14:textId="77777777" w:rsidR="00C51F9D" w:rsidRPr="00C51F9D" w:rsidRDefault="00C51F9D" w:rsidP="00C51F9D">
            <w:pPr>
              <w:jc w:val="right"/>
              <w:rPr>
                <w:color w:val="000000"/>
                <w:sz w:val="14"/>
                <w:szCs w:val="14"/>
              </w:rPr>
            </w:pPr>
            <w:r w:rsidRPr="00C51F9D">
              <w:rPr>
                <w:color w:val="000000"/>
                <w:sz w:val="14"/>
                <w:szCs w:val="14"/>
              </w:rPr>
              <w:t>-3,16</w:t>
            </w:r>
          </w:p>
        </w:tc>
        <w:tc>
          <w:tcPr>
            <w:tcW w:w="279" w:type="pct"/>
            <w:noWrap/>
            <w:vAlign w:val="bottom"/>
            <w:hideMark/>
          </w:tcPr>
          <w:p w14:paraId="7CFBD693"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6463CBBF" w14:textId="77777777" w:rsidR="00C51F9D" w:rsidRPr="00C51F9D" w:rsidRDefault="00C51F9D" w:rsidP="00C51F9D">
            <w:pPr>
              <w:rPr>
                <w:color w:val="000000"/>
                <w:sz w:val="14"/>
                <w:szCs w:val="14"/>
              </w:rPr>
            </w:pPr>
          </w:p>
        </w:tc>
      </w:tr>
      <w:tr w:rsidR="00C51F9D" w:rsidRPr="00C51F9D" w14:paraId="3E7568FA" w14:textId="77777777" w:rsidTr="00490E4B">
        <w:trPr>
          <w:trHeight w:val="20"/>
        </w:trPr>
        <w:tc>
          <w:tcPr>
            <w:tcW w:w="308" w:type="pct"/>
            <w:noWrap/>
            <w:vAlign w:val="bottom"/>
            <w:hideMark/>
          </w:tcPr>
          <w:p w14:paraId="1943ED7B" w14:textId="77777777" w:rsidR="00C51F9D" w:rsidRPr="00C51F9D" w:rsidRDefault="00C51F9D" w:rsidP="00C51F9D">
            <w:pPr>
              <w:jc w:val="center"/>
              <w:rPr>
                <w:i/>
                <w:iCs/>
                <w:color w:val="000000"/>
                <w:sz w:val="14"/>
                <w:szCs w:val="14"/>
              </w:rPr>
            </w:pPr>
            <w:r w:rsidRPr="00C51F9D">
              <w:rPr>
                <w:i/>
                <w:iCs/>
                <w:color w:val="000000"/>
                <w:sz w:val="14"/>
                <w:szCs w:val="14"/>
              </w:rPr>
              <w:t>1.3.6.</w:t>
            </w:r>
          </w:p>
        </w:tc>
        <w:tc>
          <w:tcPr>
            <w:tcW w:w="1352" w:type="pct"/>
            <w:vAlign w:val="bottom"/>
            <w:hideMark/>
          </w:tcPr>
          <w:p w14:paraId="5DFA4A25" w14:textId="77777777" w:rsidR="00C51F9D" w:rsidRPr="00C51F9D" w:rsidRDefault="00C51F9D" w:rsidP="00C51F9D">
            <w:pPr>
              <w:rPr>
                <w:i/>
                <w:iCs/>
                <w:color w:val="000000"/>
                <w:sz w:val="14"/>
                <w:szCs w:val="14"/>
              </w:rPr>
            </w:pPr>
            <w:r w:rsidRPr="00C51F9D">
              <w:rPr>
                <w:i/>
                <w:iCs/>
                <w:color w:val="000000"/>
                <w:sz w:val="14"/>
                <w:szCs w:val="14"/>
              </w:rPr>
              <w:t>Электроэнергия на хоз. нужды</w:t>
            </w:r>
          </w:p>
        </w:tc>
        <w:tc>
          <w:tcPr>
            <w:tcW w:w="353" w:type="pct"/>
            <w:noWrap/>
            <w:vAlign w:val="center"/>
            <w:hideMark/>
          </w:tcPr>
          <w:p w14:paraId="65FB4BB3"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7493FF32"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6CB213F4" w14:textId="77777777" w:rsidR="00C51F9D" w:rsidRPr="00C51F9D" w:rsidRDefault="00C51F9D" w:rsidP="00C51F9D">
            <w:pPr>
              <w:jc w:val="right"/>
              <w:rPr>
                <w:color w:val="000000"/>
                <w:sz w:val="14"/>
                <w:szCs w:val="14"/>
              </w:rPr>
            </w:pPr>
            <w:r w:rsidRPr="00C51F9D">
              <w:rPr>
                <w:color w:val="000000"/>
                <w:sz w:val="14"/>
                <w:szCs w:val="14"/>
              </w:rPr>
              <w:t>135,024</w:t>
            </w:r>
          </w:p>
        </w:tc>
        <w:tc>
          <w:tcPr>
            <w:tcW w:w="633" w:type="pct"/>
            <w:tcBorders>
              <w:top w:val="nil"/>
              <w:left w:val="nil"/>
              <w:bottom w:val="single" w:sz="4" w:space="0" w:color="auto"/>
              <w:right w:val="single" w:sz="4" w:space="0" w:color="auto"/>
            </w:tcBorders>
            <w:noWrap/>
            <w:vAlign w:val="bottom"/>
            <w:hideMark/>
          </w:tcPr>
          <w:p w14:paraId="06B45BF9"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tcBorders>
              <w:top w:val="nil"/>
              <w:left w:val="single" w:sz="4" w:space="0" w:color="auto"/>
              <w:bottom w:val="single" w:sz="4" w:space="0" w:color="auto"/>
              <w:right w:val="single" w:sz="4" w:space="0" w:color="auto"/>
            </w:tcBorders>
            <w:noWrap/>
            <w:vAlign w:val="bottom"/>
            <w:hideMark/>
          </w:tcPr>
          <w:p w14:paraId="50391B53" w14:textId="77777777" w:rsidR="00C51F9D" w:rsidRPr="00C51F9D" w:rsidRDefault="00C51F9D" w:rsidP="00C51F9D">
            <w:pPr>
              <w:jc w:val="right"/>
              <w:rPr>
                <w:color w:val="000000"/>
                <w:sz w:val="14"/>
                <w:szCs w:val="14"/>
              </w:rPr>
            </w:pPr>
            <w:r w:rsidRPr="00C51F9D">
              <w:rPr>
                <w:color w:val="000000"/>
                <w:sz w:val="14"/>
                <w:szCs w:val="14"/>
              </w:rPr>
              <w:t>-135,02</w:t>
            </w:r>
          </w:p>
        </w:tc>
        <w:tc>
          <w:tcPr>
            <w:tcW w:w="279" w:type="pct"/>
            <w:noWrap/>
            <w:vAlign w:val="bottom"/>
            <w:hideMark/>
          </w:tcPr>
          <w:p w14:paraId="39DA1E03"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7FBE3147" w14:textId="77777777" w:rsidR="00C51F9D" w:rsidRPr="00C51F9D" w:rsidRDefault="00C51F9D" w:rsidP="00C51F9D">
            <w:pPr>
              <w:rPr>
                <w:color w:val="000000"/>
                <w:sz w:val="14"/>
                <w:szCs w:val="14"/>
              </w:rPr>
            </w:pPr>
          </w:p>
        </w:tc>
      </w:tr>
      <w:tr w:rsidR="00C51F9D" w:rsidRPr="00C51F9D" w14:paraId="73027CC4" w14:textId="77777777" w:rsidTr="00490E4B">
        <w:trPr>
          <w:trHeight w:val="20"/>
        </w:trPr>
        <w:tc>
          <w:tcPr>
            <w:tcW w:w="308" w:type="pct"/>
            <w:noWrap/>
            <w:vAlign w:val="bottom"/>
            <w:hideMark/>
          </w:tcPr>
          <w:p w14:paraId="39492626" w14:textId="77777777" w:rsidR="00C51F9D" w:rsidRPr="00C51F9D" w:rsidRDefault="00C51F9D" w:rsidP="00C51F9D">
            <w:pPr>
              <w:jc w:val="center"/>
              <w:rPr>
                <w:i/>
                <w:iCs/>
                <w:color w:val="000000"/>
                <w:sz w:val="14"/>
                <w:szCs w:val="14"/>
              </w:rPr>
            </w:pPr>
            <w:r w:rsidRPr="00C51F9D">
              <w:rPr>
                <w:i/>
                <w:iCs/>
                <w:color w:val="000000"/>
                <w:sz w:val="14"/>
                <w:szCs w:val="14"/>
              </w:rPr>
              <w:t>1.3.7.</w:t>
            </w:r>
          </w:p>
        </w:tc>
        <w:tc>
          <w:tcPr>
            <w:tcW w:w="1352" w:type="pct"/>
            <w:vAlign w:val="bottom"/>
            <w:hideMark/>
          </w:tcPr>
          <w:p w14:paraId="464945CA" w14:textId="77777777" w:rsidR="00C51F9D" w:rsidRPr="00C51F9D" w:rsidRDefault="00C51F9D" w:rsidP="00C51F9D">
            <w:pPr>
              <w:rPr>
                <w:i/>
                <w:iCs/>
                <w:color w:val="000000"/>
                <w:sz w:val="14"/>
                <w:szCs w:val="14"/>
              </w:rPr>
            </w:pPr>
            <w:r w:rsidRPr="00C51F9D">
              <w:rPr>
                <w:i/>
                <w:iCs/>
                <w:color w:val="000000"/>
                <w:sz w:val="14"/>
                <w:szCs w:val="14"/>
              </w:rPr>
              <w:t>Теплоэнергия</w:t>
            </w:r>
          </w:p>
        </w:tc>
        <w:tc>
          <w:tcPr>
            <w:tcW w:w="353" w:type="pct"/>
            <w:noWrap/>
            <w:vAlign w:val="center"/>
            <w:hideMark/>
          </w:tcPr>
          <w:p w14:paraId="040722E3"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20D22367"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38A4DE17"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tcBorders>
              <w:top w:val="nil"/>
              <w:left w:val="nil"/>
              <w:bottom w:val="single" w:sz="4" w:space="0" w:color="auto"/>
              <w:right w:val="single" w:sz="4" w:space="0" w:color="auto"/>
            </w:tcBorders>
            <w:noWrap/>
            <w:vAlign w:val="bottom"/>
            <w:hideMark/>
          </w:tcPr>
          <w:p w14:paraId="27E8F09F"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tcBorders>
              <w:top w:val="nil"/>
              <w:left w:val="single" w:sz="4" w:space="0" w:color="auto"/>
              <w:bottom w:val="single" w:sz="4" w:space="0" w:color="auto"/>
              <w:right w:val="single" w:sz="4" w:space="0" w:color="auto"/>
            </w:tcBorders>
            <w:noWrap/>
            <w:vAlign w:val="bottom"/>
            <w:hideMark/>
          </w:tcPr>
          <w:p w14:paraId="2E63DC8E"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4810F06D"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4CE47251" w14:textId="77777777" w:rsidR="00C51F9D" w:rsidRPr="00C51F9D" w:rsidRDefault="00C51F9D" w:rsidP="00C51F9D">
            <w:pPr>
              <w:rPr>
                <w:color w:val="000000"/>
                <w:sz w:val="14"/>
                <w:szCs w:val="14"/>
              </w:rPr>
            </w:pPr>
          </w:p>
        </w:tc>
      </w:tr>
      <w:tr w:rsidR="00C51F9D" w:rsidRPr="00C51F9D" w14:paraId="10592333" w14:textId="77777777" w:rsidTr="00490E4B">
        <w:trPr>
          <w:trHeight w:val="20"/>
        </w:trPr>
        <w:tc>
          <w:tcPr>
            <w:tcW w:w="308" w:type="pct"/>
            <w:noWrap/>
            <w:vAlign w:val="bottom"/>
            <w:hideMark/>
          </w:tcPr>
          <w:p w14:paraId="41796842" w14:textId="77777777" w:rsidR="00C51F9D" w:rsidRPr="00C51F9D" w:rsidRDefault="00C51F9D" w:rsidP="00C51F9D">
            <w:pPr>
              <w:jc w:val="center"/>
              <w:rPr>
                <w:i/>
                <w:iCs/>
                <w:color w:val="000000"/>
                <w:sz w:val="14"/>
                <w:szCs w:val="14"/>
              </w:rPr>
            </w:pPr>
            <w:r w:rsidRPr="00C51F9D">
              <w:rPr>
                <w:i/>
                <w:iCs/>
                <w:color w:val="000000"/>
                <w:sz w:val="14"/>
                <w:szCs w:val="14"/>
              </w:rPr>
              <w:t>1.3.8.</w:t>
            </w:r>
          </w:p>
        </w:tc>
        <w:tc>
          <w:tcPr>
            <w:tcW w:w="1352" w:type="pct"/>
            <w:vAlign w:val="bottom"/>
            <w:hideMark/>
          </w:tcPr>
          <w:p w14:paraId="69A18BF5" w14:textId="77777777" w:rsidR="00C51F9D" w:rsidRPr="00C51F9D" w:rsidRDefault="00C51F9D" w:rsidP="00C51F9D">
            <w:pPr>
              <w:rPr>
                <w:i/>
                <w:iCs/>
                <w:color w:val="000000"/>
                <w:sz w:val="14"/>
                <w:szCs w:val="14"/>
              </w:rPr>
            </w:pPr>
            <w:r w:rsidRPr="00C51F9D">
              <w:rPr>
                <w:i/>
                <w:iCs/>
                <w:color w:val="000000"/>
                <w:sz w:val="14"/>
                <w:szCs w:val="14"/>
              </w:rPr>
              <w:t>Расходы на страхование</w:t>
            </w:r>
          </w:p>
        </w:tc>
        <w:tc>
          <w:tcPr>
            <w:tcW w:w="353" w:type="pct"/>
            <w:noWrap/>
            <w:vAlign w:val="center"/>
            <w:hideMark/>
          </w:tcPr>
          <w:p w14:paraId="758329F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43EED602" w14:textId="77777777" w:rsidR="00C51F9D" w:rsidRPr="00C51F9D" w:rsidRDefault="00C51F9D" w:rsidP="00C51F9D">
            <w:pPr>
              <w:jc w:val="right"/>
              <w:rPr>
                <w:color w:val="000000"/>
                <w:sz w:val="14"/>
                <w:szCs w:val="14"/>
              </w:rPr>
            </w:pPr>
            <w:r w:rsidRPr="00C51F9D">
              <w:rPr>
                <w:color w:val="000000"/>
                <w:sz w:val="14"/>
                <w:szCs w:val="14"/>
              </w:rPr>
              <w:t>123,23</w:t>
            </w:r>
          </w:p>
        </w:tc>
        <w:tc>
          <w:tcPr>
            <w:tcW w:w="557" w:type="pct"/>
            <w:noWrap/>
            <w:vAlign w:val="bottom"/>
            <w:hideMark/>
          </w:tcPr>
          <w:p w14:paraId="3C94D162" w14:textId="77777777" w:rsidR="00C51F9D" w:rsidRPr="00C51F9D" w:rsidRDefault="00C51F9D" w:rsidP="00C51F9D">
            <w:pPr>
              <w:jc w:val="right"/>
              <w:rPr>
                <w:color w:val="000000"/>
                <w:sz w:val="14"/>
                <w:szCs w:val="14"/>
              </w:rPr>
            </w:pPr>
            <w:r w:rsidRPr="00C51F9D">
              <w:rPr>
                <w:color w:val="000000"/>
                <w:sz w:val="14"/>
                <w:szCs w:val="14"/>
              </w:rPr>
              <w:t>0,000</w:t>
            </w:r>
          </w:p>
        </w:tc>
        <w:tc>
          <w:tcPr>
            <w:tcW w:w="633" w:type="pct"/>
            <w:tcBorders>
              <w:top w:val="nil"/>
              <w:left w:val="nil"/>
              <w:bottom w:val="single" w:sz="4" w:space="0" w:color="auto"/>
              <w:right w:val="single" w:sz="4" w:space="0" w:color="auto"/>
            </w:tcBorders>
            <w:noWrap/>
            <w:vAlign w:val="bottom"/>
            <w:hideMark/>
          </w:tcPr>
          <w:p w14:paraId="34318175" w14:textId="77777777" w:rsidR="00C51F9D" w:rsidRPr="00C51F9D" w:rsidRDefault="00C51F9D" w:rsidP="00C51F9D">
            <w:pPr>
              <w:jc w:val="right"/>
              <w:rPr>
                <w:color w:val="000000"/>
                <w:sz w:val="14"/>
                <w:szCs w:val="14"/>
              </w:rPr>
            </w:pPr>
            <w:r w:rsidRPr="00C51F9D">
              <w:rPr>
                <w:color w:val="000000"/>
                <w:sz w:val="14"/>
                <w:szCs w:val="14"/>
              </w:rPr>
              <w:t>129,51</w:t>
            </w:r>
          </w:p>
        </w:tc>
        <w:tc>
          <w:tcPr>
            <w:tcW w:w="480" w:type="pct"/>
            <w:tcBorders>
              <w:top w:val="nil"/>
              <w:left w:val="single" w:sz="4" w:space="0" w:color="auto"/>
              <w:bottom w:val="single" w:sz="4" w:space="0" w:color="auto"/>
              <w:right w:val="single" w:sz="4" w:space="0" w:color="auto"/>
            </w:tcBorders>
            <w:noWrap/>
            <w:vAlign w:val="bottom"/>
            <w:hideMark/>
          </w:tcPr>
          <w:p w14:paraId="6A402BB6" w14:textId="77777777" w:rsidR="00C51F9D" w:rsidRPr="00C51F9D" w:rsidRDefault="00C51F9D" w:rsidP="00C51F9D">
            <w:pPr>
              <w:jc w:val="right"/>
              <w:rPr>
                <w:color w:val="000000"/>
                <w:sz w:val="14"/>
                <w:szCs w:val="14"/>
              </w:rPr>
            </w:pPr>
            <w:r w:rsidRPr="00C51F9D">
              <w:rPr>
                <w:color w:val="000000"/>
                <w:sz w:val="14"/>
                <w:szCs w:val="14"/>
              </w:rPr>
              <w:t>129,51</w:t>
            </w:r>
          </w:p>
        </w:tc>
        <w:tc>
          <w:tcPr>
            <w:tcW w:w="279" w:type="pct"/>
            <w:noWrap/>
            <w:vAlign w:val="bottom"/>
            <w:hideMark/>
          </w:tcPr>
          <w:p w14:paraId="3AD9C686" w14:textId="77777777" w:rsidR="00C51F9D" w:rsidRPr="00C51F9D" w:rsidRDefault="00C51F9D" w:rsidP="00C51F9D">
            <w:pPr>
              <w:jc w:val="right"/>
              <w:rPr>
                <w:color w:val="000000"/>
                <w:sz w:val="14"/>
                <w:szCs w:val="14"/>
              </w:rPr>
            </w:pPr>
            <w:r w:rsidRPr="00C51F9D">
              <w:rPr>
                <w:color w:val="000000"/>
                <w:sz w:val="14"/>
                <w:szCs w:val="14"/>
              </w:rPr>
              <w:t>-100%</w:t>
            </w:r>
          </w:p>
        </w:tc>
        <w:tc>
          <w:tcPr>
            <w:tcW w:w="551" w:type="pct"/>
            <w:vMerge/>
            <w:noWrap/>
            <w:vAlign w:val="bottom"/>
            <w:hideMark/>
          </w:tcPr>
          <w:p w14:paraId="4FA1E19D" w14:textId="77777777" w:rsidR="00C51F9D" w:rsidRPr="00C51F9D" w:rsidRDefault="00C51F9D" w:rsidP="00C51F9D">
            <w:pPr>
              <w:rPr>
                <w:color w:val="000000"/>
                <w:sz w:val="14"/>
                <w:szCs w:val="14"/>
              </w:rPr>
            </w:pPr>
          </w:p>
        </w:tc>
      </w:tr>
      <w:tr w:rsidR="00C51F9D" w:rsidRPr="00C51F9D" w14:paraId="64C9DB25" w14:textId="77777777" w:rsidTr="00490E4B">
        <w:trPr>
          <w:trHeight w:val="20"/>
        </w:trPr>
        <w:tc>
          <w:tcPr>
            <w:tcW w:w="308" w:type="pct"/>
            <w:noWrap/>
            <w:vAlign w:val="bottom"/>
            <w:hideMark/>
          </w:tcPr>
          <w:p w14:paraId="46A802DD" w14:textId="77777777" w:rsidR="00C51F9D" w:rsidRPr="00C51F9D" w:rsidRDefault="00C51F9D" w:rsidP="00C51F9D">
            <w:pPr>
              <w:jc w:val="center"/>
              <w:rPr>
                <w:i/>
                <w:iCs/>
                <w:color w:val="000000"/>
                <w:sz w:val="14"/>
                <w:szCs w:val="14"/>
              </w:rPr>
            </w:pPr>
            <w:r w:rsidRPr="00C51F9D">
              <w:rPr>
                <w:i/>
                <w:iCs/>
                <w:color w:val="000000"/>
                <w:sz w:val="14"/>
                <w:szCs w:val="14"/>
              </w:rPr>
              <w:t>1.3.9.</w:t>
            </w:r>
          </w:p>
        </w:tc>
        <w:tc>
          <w:tcPr>
            <w:tcW w:w="1352" w:type="pct"/>
            <w:vAlign w:val="bottom"/>
            <w:hideMark/>
          </w:tcPr>
          <w:p w14:paraId="3682BFFD" w14:textId="77777777" w:rsidR="00C51F9D" w:rsidRPr="00C51F9D" w:rsidRDefault="00C51F9D" w:rsidP="00C51F9D">
            <w:pPr>
              <w:rPr>
                <w:i/>
                <w:iCs/>
                <w:color w:val="000000"/>
                <w:sz w:val="14"/>
                <w:szCs w:val="14"/>
              </w:rPr>
            </w:pPr>
            <w:r w:rsidRPr="00C51F9D">
              <w:rPr>
                <w:i/>
                <w:iCs/>
                <w:color w:val="000000"/>
                <w:sz w:val="14"/>
                <w:szCs w:val="14"/>
              </w:rPr>
              <w:t>Другие прочие расходы</w:t>
            </w:r>
          </w:p>
        </w:tc>
        <w:tc>
          <w:tcPr>
            <w:tcW w:w="353" w:type="pct"/>
            <w:noWrap/>
            <w:vAlign w:val="center"/>
            <w:hideMark/>
          </w:tcPr>
          <w:p w14:paraId="510C0F5F"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56B68DC5"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3469ABBD" w14:textId="77777777" w:rsidR="00C51F9D" w:rsidRPr="00C51F9D" w:rsidRDefault="00C51F9D" w:rsidP="00C51F9D">
            <w:pPr>
              <w:jc w:val="right"/>
              <w:rPr>
                <w:color w:val="000000"/>
                <w:sz w:val="14"/>
                <w:szCs w:val="14"/>
              </w:rPr>
            </w:pPr>
            <w:r w:rsidRPr="00C51F9D">
              <w:rPr>
                <w:color w:val="000000"/>
                <w:sz w:val="14"/>
                <w:szCs w:val="14"/>
              </w:rPr>
              <w:t>80,184</w:t>
            </w:r>
          </w:p>
        </w:tc>
        <w:tc>
          <w:tcPr>
            <w:tcW w:w="633" w:type="pct"/>
            <w:tcBorders>
              <w:top w:val="nil"/>
              <w:left w:val="nil"/>
              <w:bottom w:val="single" w:sz="4" w:space="0" w:color="auto"/>
              <w:right w:val="single" w:sz="4" w:space="0" w:color="auto"/>
            </w:tcBorders>
            <w:noWrap/>
            <w:vAlign w:val="bottom"/>
            <w:hideMark/>
          </w:tcPr>
          <w:p w14:paraId="54EE3E16" w14:textId="77777777" w:rsidR="00C51F9D" w:rsidRPr="00C51F9D" w:rsidRDefault="00C51F9D" w:rsidP="00C51F9D">
            <w:pPr>
              <w:jc w:val="right"/>
              <w:rPr>
                <w:color w:val="000000"/>
                <w:sz w:val="14"/>
                <w:szCs w:val="14"/>
              </w:rPr>
            </w:pPr>
            <w:r w:rsidRPr="00C51F9D">
              <w:rPr>
                <w:color w:val="000000"/>
                <w:sz w:val="14"/>
                <w:szCs w:val="14"/>
              </w:rPr>
              <w:t>0,00</w:t>
            </w:r>
          </w:p>
        </w:tc>
        <w:tc>
          <w:tcPr>
            <w:tcW w:w="480" w:type="pct"/>
            <w:tcBorders>
              <w:top w:val="nil"/>
              <w:left w:val="single" w:sz="4" w:space="0" w:color="auto"/>
              <w:bottom w:val="single" w:sz="4" w:space="0" w:color="auto"/>
              <w:right w:val="single" w:sz="4" w:space="0" w:color="auto"/>
            </w:tcBorders>
            <w:noWrap/>
            <w:vAlign w:val="bottom"/>
            <w:hideMark/>
          </w:tcPr>
          <w:p w14:paraId="52D0B652" w14:textId="77777777" w:rsidR="00C51F9D" w:rsidRPr="00C51F9D" w:rsidRDefault="00C51F9D" w:rsidP="00C51F9D">
            <w:pPr>
              <w:jc w:val="right"/>
              <w:rPr>
                <w:color w:val="000000"/>
                <w:sz w:val="14"/>
                <w:szCs w:val="14"/>
              </w:rPr>
            </w:pPr>
            <w:r w:rsidRPr="00C51F9D">
              <w:rPr>
                <w:color w:val="000000"/>
                <w:sz w:val="14"/>
                <w:szCs w:val="14"/>
              </w:rPr>
              <w:t>-80,18</w:t>
            </w:r>
          </w:p>
        </w:tc>
        <w:tc>
          <w:tcPr>
            <w:tcW w:w="279" w:type="pct"/>
            <w:noWrap/>
            <w:vAlign w:val="bottom"/>
            <w:hideMark/>
          </w:tcPr>
          <w:p w14:paraId="2BEF49F2"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vMerge/>
            <w:noWrap/>
            <w:vAlign w:val="bottom"/>
            <w:hideMark/>
          </w:tcPr>
          <w:p w14:paraId="15F4A0CF" w14:textId="77777777" w:rsidR="00C51F9D" w:rsidRPr="00C51F9D" w:rsidRDefault="00C51F9D" w:rsidP="00C51F9D">
            <w:pPr>
              <w:rPr>
                <w:color w:val="000000"/>
                <w:sz w:val="14"/>
                <w:szCs w:val="14"/>
              </w:rPr>
            </w:pPr>
          </w:p>
        </w:tc>
      </w:tr>
      <w:tr w:rsidR="00C51F9D" w:rsidRPr="00C51F9D" w14:paraId="32087A67" w14:textId="77777777" w:rsidTr="00490E4B">
        <w:trPr>
          <w:trHeight w:val="20"/>
        </w:trPr>
        <w:tc>
          <w:tcPr>
            <w:tcW w:w="308" w:type="pct"/>
            <w:noWrap/>
            <w:vAlign w:val="bottom"/>
            <w:hideMark/>
          </w:tcPr>
          <w:p w14:paraId="2EE91241" w14:textId="77777777" w:rsidR="00C51F9D" w:rsidRPr="00C51F9D" w:rsidRDefault="00C51F9D" w:rsidP="00C51F9D">
            <w:pPr>
              <w:jc w:val="center"/>
              <w:rPr>
                <w:color w:val="000000"/>
                <w:sz w:val="14"/>
                <w:szCs w:val="14"/>
              </w:rPr>
            </w:pPr>
            <w:r w:rsidRPr="00C51F9D">
              <w:rPr>
                <w:color w:val="000000"/>
                <w:sz w:val="14"/>
                <w:szCs w:val="14"/>
              </w:rPr>
              <w:t>1.4.</w:t>
            </w:r>
          </w:p>
        </w:tc>
        <w:tc>
          <w:tcPr>
            <w:tcW w:w="1352" w:type="pct"/>
            <w:vAlign w:val="bottom"/>
            <w:hideMark/>
          </w:tcPr>
          <w:p w14:paraId="3E6E0C19" w14:textId="77777777" w:rsidR="00C51F9D" w:rsidRPr="00C51F9D" w:rsidRDefault="00C51F9D" w:rsidP="00C51F9D">
            <w:pPr>
              <w:rPr>
                <w:color w:val="000000"/>
                <w:sz w:val="14"/>
                <w:szCs w:val="14"/>
              </w:rPr>
            </w:pPr>
            <w:r w:rsidRPr="00C51F9D">
              <w:rPr>
                <w:color w:val="000000"/>
                <w:sz w:val="14"/>
                <w:szCs w:val="14"/>
              </w:rPr>
              <w:t>Подконтрольные расходы из прибыли</w:t>
            </w:r>
          </w:p>
        </w:tc>
        <w:tc>
          <w:tcPr>
            <w:tcW w:w="353" w:type="pct"/>
            <w:noWrap/>
            <w:vAlign w:val="center"/>
            <w:hideMark/>
          </w:tcPr>
          <w:p w14:paraId="1ED2F5AC"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1E27921E" w14:textId="77777777" w:rsidR="00C51F9D" w:rsidRPr="00C51F9D" w:rsidRDefault="00C51F9D" w:rsidP="00C51F9D">
            <w:pPr>
              <w:jc w:val="right"/>
              <w:rPr>
                <w:color w:val="000000"/>
                <w:sz w:val="14"/>
                <w:szCs w:val="14"/>
              </w:rPr>
            </w:pPr>
            <w:r w:rsidRPr="00C51F9D">
              <w:rPr>
                <w:color w:val="000000"/>
                <w:sz w:val="14"/>
                <w:szCs w:val="14"/>
              </w:rPr>
              <w:t>73,18</w:t>
            </w:r>
          </w:p>
        </w:tc>
        <w:tc>
          <w:tcPr>
            <w:tcW w:w="557" w:type="pct"/>
            <w:noWrap/>
            <w:vAlign w:val="bottom"/>
            <w:hideMark/>
          </w:tcPr>
          <w:p w14:paraId="6F1D3913" w14:textId="77777777" w:rsidR="00C51F9D" w:rsidRPr="00C51F9D" w:rsidRDefault="00C51F9D" w:rsidP="00C51F9D">
            <w:pPr>
              <w:jc w:val="right"/>
              <w:rPr>
                <w:color w:val="000000"/>
                <w:sz w:val="14"/>
                <w:szCs w:val="14"/>
              </w:rPr>
            </w:pPr>
            <w:r w:rsidRPr="00C51F9D">
              <w:rPr>
                <w:color w:val="000000"/>
                <w:sz w:val="14"/>
                <w:szCs w:val="14"/>
              </w:rPr>
              <w:t>80</w:t>
            </w:r>
          </w:p>
        </w:tc>
        <w:tc>
          <w:tcPr>
            <w:tcW w:w="633" w:type="pct"/>
            <w:tcBorders>
              <w:top w:val="nil"/>
              <w:left w:val="nil"/>
              <w:bottom w:val="single" w:sz="4" w:space="0" w:color="auto"/>
              <w:right w:val="single" w:sz="4" w:space="0" w:color="auto"/>
            </w:tcBorders>
            <w:noWrap/>
            <w:vAlign w:val="bottom"/>
            <w:hideMark/>
          </w:tcPr>
          <w:p w14:paraId="4F23863D" w14:textId="77777777" w:rsidR="00C51F9D" w:rsidRPr="00C51F9D" w:rsidRDefault="00C51F9D" w:rsidP="00C51F9D">
            <w:pPr>
              <w:jc w:val="right"/>
              <w:rPr>
                <w:color w:val="000000"/>
                <w:sz w:val="14"/>
                <w:szCs w:val="14"/>
              </w:rPr>
            </w:pPr>
            <w:r w:rsidRPr="00C51F9D">
              <w:rPr>
                <w:color w:val="000000"/>
                <w:sz w:val="14"/>
                <w:szCs w:val="14"/>
              </w:rPr>
              <w:t>76,91</w:t>
            </w:r>
          </w:p>
        </w:tc>
        <w:tc>
          <w:tcPr>
            <w:tcW w:w="480" w:type="pct"/>
            <w:tcBorders>
              <w:top w:val="nil"/>
              <w:left w:val="single" w:sz="4" w:space="0" w:color="auto"/>
              <w:bottom w:val="single" w:sz="4" w:space="0" w:color="auto"/>
              <w:right w:val="single" w:sz="4" w:space="0" w:color="auto"/>
            </w:tcBorders>
            <w:noWrap/>
            <w:vAlign w:val="bottom"/>
            <w:hideMark/>
          </w:tcPr>
          <w:p w14:paraId="20E1A136" w14:textId="77777777" w:rsidR="00C51F9D" w:rsidRPr="00C51F9D" w:rsidRDefault="00C51F9D" w:rsidP="00C51F9D">
            <w:pPr>
              <w:jc w:val="right"/>
              <w:rPr>
                <w:color w:val="000000"/>
                <w:sz w:val="14"/>
                <w:szCs w:val="14"/>
              </w:rPr>
            </w:pPr>
            <w:r w:rsidRPr="00C51F9D">
              <w:rPr>
                <w:color w:val="000000"/>
                <w:sz w:val="14"/>
                <w:szCs w:val="14"/>
              </w:rPr>
              <w:t>-3,27</w:t>
            </w:r>
          </w:p>
        </w:tc>
        <w:tc>
          <w:tcPr>
            <w:tcW w:w="279" w:type="pct"/>
            <w:noWrap/>
            <w:vAlign w:val="bottom"/>
            <w:hideMark/>
          </w:tcPr>
          <w:p w14:paraId="0AF2604C"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vMerge/>
            <w:noWrap/>
            <w:vAlign w:val="bottom"/>
            <w:hideMark/>
          </w:tcPr>
          <w:p w14:paraId="0F65089F" w14:textId="77777777" w:rsidR="00C51F9D" w:rsidRPr="00C51F9D" w:rsidRDefault="00C51F9D" w:rsidP="00C51F9D">
            <w:pPr>
              <w:rPr>
                <w:color w:val="000000"/>
                <w:sz w:val="14"/>
                <w:szCs w:val="14"/>
              </w:rPr>
            </w:pPr>
          </w:p>
        </w:tc>
      </w:tr>
      <w:tr w:rsidR="00C51F9D" w:rsidRPr="00C51F9D" w14:paraId="4AE7F03E" w14:textId="77777777" w:rsidTr="00490E4B">
        <w:trPr>
          <w:trHeight w:val="20"/>
        </w:trPr>
        <w:tc>
          <w:tcPr>
            <w:tcW w:w="1660" w:type="pct"/>
            <w:gridSpan w:val="2"/>
            <w:vAlign w:val="bottom"/>
            <w:hideMark/>
          </w:tcPr>
          <w:p w14:paraId="0A4C9591" w14:textId="77777777" w:rsidR="00C51F9D" w:rsidRPr="00C51F9D" w:rsidRDefault="00C51F9D" w:rsidP="00C51F9D">
            <w:pPr>
              <w:jc w:val="center"/>
              <w:rPr>
                <w:b/>
                <w:bCs/>
                <w:color w:val="000000"/>
                <w:sz w:val="14"/>
                <w:szCs w:val="14"/>
              </w:rPr>
            </w:pPr>
            <w:r w:rsidRPr="00C51F9D">
              <w:rPr>
                <w:b/>
                <w:bCs/>
                <w:color w:val="000000"/>
                <w:sz w:val="14"/>
                <w:szCs w:val="14"/>
              </w:rPr>
              <w:t>ИТОГО подконтрольные расходы</w:t>
            </w:r>
          </w:p>
        </w:tc>
        <w:tc>
          <w:tcPr>
            <w:tcW w:w="353" w:type="pct"/>
            <w:noWrap/>
            <w:vAlign w:val="center"/>
            <w:hideMark/>
          </w:tcPr>
          <w:p w14:paraId="37128E7A"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5DF0BE01" w14:textId="77777777" w:rsidR="00C51F9D" w:rsidRPr="00C51F9D" w:rsidRDefault="00C51F9D" w:rsidP="00C51F9D">
            <w:pPr>
              <w:jc w:val="right"/>
              <w:rPr>
                <w:b/>
                <w:bCs/>
                <w:color w:val="000000"/>
                <w:sz w:val="14"/>
                <w:szCs w:val="14"/>
              </w:rPr>
            </w:pPr>
            <w:r w:rsidRPr="00C51F9D">
              <w:rPr>
                <w:b/>
                <w:bCs/>
                <w:color w:val="000000"/>
                <w:sz w:val="14"/>
                <w:szCs w:val="14"/>
              </w:rPr>
              <w:t>87 657,63</w:t>
            </w:r>
          </w:p>
        </w:tc>
        <w:tc>
          <w:tcPr>
            <w:tcW w:w="557" w:type="pct"/>
            <w:noWrap/>
            <w:vAlign w:val="bottom"/>
            <w:hideMark/>
          </w:tcPr>
          <w:p w14:paraId="77B6047A" w14:textId="77777777" w:rsidR="00C51F9D" w:rsidRPr="00C51F9D" w:rsidRDefault="00C51F9D" w:rsidP="00C51F9D">
            <w:pPr>
              <w:jc w:val="right"/>
              <w:rPr>
                <w:b/>
                <w:bCs/>
                <w:color w:val="000000"/>
                <w:sz w:val="14"/>
                <w:szCs w:val="14"/>
              </w:rPr>
            </w:pPr>
            <w:r w:rsidRPr="00C51F9D">
              <w:rPr>
                <w:b/>
                <w:bCs/>
                <w:color w:val="000000"/>
                <w:sz w:val="14"/>
                <w:szCs w:val="14"/>
              </w:rPr>
              <w:t>96 128</w:t>
            </w:r>
          </w:p>
        </w:tc>
        <w:tc>
          <w:tcPr>
            <w:tcW w:w="633" w:type="pct"/>
            <w:noWrap/>
            <w:vAlign w:val="bottom"/>
            <w:hideMark/>
          </w:tcPr>
          <w:p w14:paraId="1CD6AD8A" w14:textId="77777777" w:rsidR="00C51F9D" w:rsidRPr="00C51F9D" w:rsidRDefault="00C51F9D" w:rsidP="00C51F9D">
            <w:pPr>
              <w:jc w:val="right"/>
              <w:rPr>
                <w:b/>
                <w:bCs/>
                <w:color w:val="000000"/>
                <w:sz w:val="14"/>
                <w:szCs w:val="14"/>
              </w:rPr>
            </w:pPr>
            <w:r w:rsidRPr="00C51F9D">
              <w:rPr>
                <w:b/>
                <w:bCs/>
                <w:color w:val="000000"/>
                <w:sz w:val="14"/>
                <w:szCs w:val="14"/>
              </w:rPr>
              <w:t>92 128,17</w:t>
            </w:r>
          </w:p>
        </w:tc>
        <w:tc>
          <w:tcPr>
            <w:tcW w:w="480" w:type="pct"/>
            <w:noWrap/>
            <w:vAlign w:val="center"/>
            <w:hideMark/>
          </w:tcPr>
          <w:p w14:paraId="72CC4C4A" w14:textId="77777777" w:rsidR="00C51F9D" w:rsidRPr="00C51F9D" w:rsidRDefault="00C51F9D" w:rsidP="00C51F9D">
            <w:pPr>
              <w:jc w:val="right"/>
              <w:rPr>
                <w:b/>
                <w:bCs/>
                <w:color w:val="000000"/>
                <w:sz w:val="14"/>
                <w:szCs w:val="14"/>
              </w:rPr>
            </w:pPr>
            <w:r w:rsidRPr="00C51F9D">
              <w:rPr>
                <w:b/>
                <w:bCs/>
                <w:color w:val="000000"/>
                <w:sz w:val="14"/>
                <w:szCs w:val="14"/>
              </w:rPr>
              <w:t>-3 999,42</w:t>
            </w:r>
          </w:p>
        </w:tc>
        <w:tc>
          <w:tcPr>
            <w:tcW w:w="279" w:type="pct"/>
            <w:noWrap/>
            <w:vAlign w:val="bottom"/>
            <w:hideMark/>
          </w:tcPr>
          <w:p w14:paraId="2297A5D3" w14:textId="77777777" w:rsidR="00C51F9D" w:rsidRPr="00C51F9D" w:rsidRDefault="00C51F9D" w:rsidP="00C51F9D">
            <w:pPr>
              <w:jc w:val="right"/>
              <w:rPr>
                <w:b/>
                <w:bCs/>
                <w:color w:val="000000"/>
                <w:sz w:val="14"/>
                <w:szCs w:val="14"/>
              </w:rPr>
            </w:pPr>
            <w:r w:rsidRPr="00C51F9D">
              <w:rPr>
                <w:b/>
                <w:bCs/>
                <w:color w:val="000000"/>
                <w:sz w:val="14"/>
                <w:szCs w:val="14"/>
              </w:rPr>
              <w:t>10%</w:t>
            </w:r>
          </w:p>
        </w:tc>
        <w:tc>
          <w:tcPr>
            <w:tcW w:w="551" w:type="pct"/>
            <w:noWrap/>
            <w:vAlign w:val="bottom"/>
            <w:hideMark/>
          </w:tcPr>
          <w:p w14:paraId="2EC15BB5"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40CD9ED" w14:textId="77777777" w:rsidTr="00490E4B">
        <w:trPr>
          <w:trHeight w:val="20"/>
        </w:trPr>
        <w:tc>
          <w:tcPr>
            <w:tcW w:w="308" w:type="pct"/>
            <w:vAlign w:val="bottom"/>
            <w:hideMark/>
          </w:tcPr>
          <w:p w14:paraId="3EF84AEC" w14:textId="77777777" w:rsidR="00C51F9D" w:rsidRPr="00C51F9D" w:rsidRDefault="00C51F9D" w:rsidP="00C51F9D">
            <w:pPr>
              <w:jc w:val="center"/>
              <w:rPr>
                <w:b/>
                <w:bCs/>
                <w:color w:val="000000"/>
                <w:sz w:val="14"/>
                <w:szCs w:val="14"/>
              </w:rPr>
            </w:pPr>
            <w:r w:rsidRPr="00C51F9D">
              <w:rPr>
                <w:b/>
                <w:bCs/>
                <w:color w:val="000000"/>
                <w:sz w:val="14"/>
                <w:szCs w:val="14"/>
              </w:rPr>
              <w:lastRenderedPageBreak/>
              <w:t> </w:t>
            </w:r>
          </w:p>
        </w:tc>
        <w:tc>
          <w:tcPr>
            <w:tcW w:w="1352" w:type="pct"/>
            <w:vAlign w:val="bottom"/>
            <w:hideMark/>
          </w:tcPr>
          <w:p w14:paraId="565F15C0" w14:textId="77777777" w:rsidR="00C51F9D" w:rsidRPr="00C51F9D" w:rsidRDefault="00C51F9D" w:rsidP="00C51F9D">
            <w:pPr>
              <w:jc w:val="center"/>
              <w:rPr>
                <w:b/>
                <w:bCs/>
                <w:color w:val="000000"/>
                <w:sz w:val="14"/>
                <w:szCs w:val="14"/>
              </w:rPr>
            </w:pPr>
            <w:r w:rsidRPr="00C51F9D">
              <w:rPr>
                <w:b/>
                <w:bCs/>
                <w:color w:val="000000"/>
                <w:sz w:val="14"/>
                <w:szCs w:val="14"/>
              </w:rPr>
              <w:t>70% от ЭОУ</w:t>
            </w:r>
          </w:p>
        </w:tc>
        <w:tc>
          <w:tcPr>
            <w:tcW w:w="353" w:type="pct"/>
            <w:noWrap/>
            <w:vAlign w:val="center"/>
            <w:hideMark/>
          </w:tcPr>
          <w:p w14:paraId="18D254AC"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87" w:type="pct"/>
            <w:noWrap/>
            <w:vAlign w:val="bottom"/>
            <w:hideMark/>
          </w:tcPr>
          <w:p w14:paraId="58070FDE" w14:textId="77777777" w:rsidR="00C51F9D" w:rsidRPr="00C51F9D" w:rsidRDefault="00C51F9D" w:rsidP="00C51F9D">
            <w:pPr>
              <w:rPr>
                <w:b/>
                <w:bCs/>
                <w:color w:val="000000"/>
                <w:sz w:val="14"/>
                <w:szCs w:val="14"/>
              </w:rPr>
            </w:pPr>
            <w:r w:rsidRPr="00C51F9D">
              <w:rPr>
                <w:b/>
                <w:bCs/>
                <w:color w:val="000000"/>
                <w:sz w:val="14"/>
                <w:szCs w:val="14"/>
              </w:rPr>
              <w:t> </w:t>
            </w:r>
          </w:p>
        </w:tc>
        <w:tc>
          <w:tcPr>
            <w:tcW w:w="557" w:type="pct"/>
            <w:noWrap/>
            <w:vAlign w:val="bottom"/>
            <w:hideMark/>
          </w:tcPr>
          <w:p w14:paraId="21F89922" w14:textId="77777777" w:rsidR="00C51F9D" w:rsidRPr="00C51F9D" w:rsidRDefault="00C51F9D" w:rsidP="00C51F9D">
            <w:pPr>
              <w:rPr>
                <w:b/>
                <w:bCs/>
                <w:color w:val="000000"/>
                <w:sz w:val="14"/>
                <w:szCs w:val="14"/>
              </w:rPr>
            </w:pPr>
            <w:r w:rsidRPr="00C51F9D">
              <w:rPr>
                <w:b/>
                <w:bCs/>
                <w:color w:val="000000"/>
                <w:sz w:val="14"/>
                <w:szCs w:val="14"/>
              </w:rPr>
              <w:t> </w:t>
            </w:r>
          </w:p>
        </w:tc>
        <w:tc>
          <w:tcPr>
            <w:tcW w:w="633" w:type="pct"/>
            <w:tcBorders>
              <w:top w:val="single" w:sz="4" w:space="0" w:color="auto"/>
              <w:left w:val="single" w:sz="4" w:space="0" w:color="auto"/>
              <w:bottom w:val="single" w:sz="4" w:space="0" w:color="auto"/>
              <w:right w:val="single" w:sz="4" w:space="0" w:color="auto"/>
            </w:tcBorders>
            <w:noWrap/>
            <w:vAlign w:val="bottom"/>
            <w:hideMark/>
          </w:tcPr>
          <w:p w14:paraId="59176CE4" w14:textId="77777777" w:rsidR="00C51F9D" w:rsidRPr="00C51F9D" w:rsidRDefault="00C51F9D" w:rsidP="00C51F9D">
            <w:pPr>
              <w:jc w:val="right"/>
              <w:rPr>
                <w:b/>
                <w:bCs/>
                <w:color w:val="000000"/>
                <w:sz w:val="14"/>
                <w:szCs w:val="14"/>
              </w:rPr>
            </w:pPr>
            <w:r w:rsidRPr="00C51F9D">
              <w:rPr>
                <w:b/>
                <w:bCs/>
                <w:color w:val="000000"/>
                <w:sz w:val="14"/>
                <w:szCs w:val="14"/>
              </w:rPr>
              <w:t>64 489,72</w:t>
            </w:r>
          </w:p>
        </w:tc>
        <w:tc>
          <w:tcPr>
            <w:tcW w:w="480" w:type="pct"/>
            <w:noWrap/>
            <w:vAlign w:val="bottom"/>
            <w:hideMark/>
          </w:tcPr>
          <w:p w14:paraId="72B941DD" w14:textId="77777777" w:rsidR="00C51F9D" w:rsidRPr="00C51F9D" w:rsidRDefault="00C51F9D" w:rsidP="00C51F9D">
            <w:pPr>
              <w:rPr>
                <w:b/>
                <w:bCs/>
                <w:color w:val="000000"/>
                <w:sz w:val="14"/>
                <w:szCs w:val="14"/>
              </w:rPr>
            </w:pPr>
            <w:r w:rsidRPr="00C51F9D">
              <w:rPr>
                <w:b/>
                <w:bCs/>
                <w:color w:val="000000"/>
                <w:sz w:val="14"/>
                <w:szCs w:val="14"/>
              </w:rPr>
              <w:t> </w:t>
            </w:r>
          </w:p>
        </w:tc>
        <w:tc>
          <w:tcPr>
            <w:tcW w:w="279" w:type="pct"/>
            <w:noWrap/>
            <w:vAlign w:val="bottom"/>
            <w:hideMark/>
          </w:tcPr>
          <w:p w14:paraId="4820AFB9" w14:textId="77777777" w:rsidR="00C51F9D" w:rsidRPr="00C51F9D" w:rsidRDefault="00C51F9D" w:rsidP="00C51F9D">
            <w:pPr>
              <w:rPr>
                <w:b/>
                <w:bCs/>
                <w:color w:val="000000"/>
                <w:sz w:val="14"/>
                <w:szCs w:val="14"/>
              </w:rPr>
            </w:pPr>
            <w:r w:rsidRPr="00C51F9D">
              <w:rPr>
                <w:b/>
                <w:bCs/>
                <w:color w:val="000000"/>
                <w:sz w:val="14"/>
                <w:szCs w:val="14"/>
              </w:rPr>
              <w:t> </w:t>
            </w:r>
          </w:p>
        </w:tc>
        <w:tc>
          <w:tcPr>
            <w:tcW w:w="551" w:type="pct"/>
            <w:noWrap/>
            <w:vAlign w:val="bottom"/>
            <w:hideMark/>
          </w:tcPr>
          <w:p w14:paraId="2902308A"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98C7565" w14:textId="77777777" w:rsidTr="00490E4B">
        <w:trPr>
          <w:trHeight w:val="20"/>
        </w:trPr>
        <w:tc>
          <w:tcPr>
            <w:tcW w:w="308" w:type="pct"/>
            <w:vAlign w:val="bottom"/>
            <w:hideMark/>
          </w:tcPr>
          <w:p w14:paraId="0C1130FE"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1352" w:type="pct"/>
            <w:vAlign w:val="bottom"/>
            <w:hideMark/>
          </w:tcPr>
          <w:p w14:paraId="0A91363A" w14:textId="77777777" w:rsidR="00C51F9D" w:rsidRPr="00C51F9D" w:rsidRDefault="00C51F9D" w:rsidP="00C51F9D">
            <w:pPr>
              <w:jc w:val="center"/>
              <w:rPr>
                <w:b/>
                <w:bCs/>
                <w:color w:val="000000"/>
                <w:sz w:val="14"/>
                <w:szCs w:val="14"/>
              </w:rPr>
            </w:pPr>
            <w:r w:rsidRPr="00C51F9D">
              <w:rPr>
                <w:b/>
                <w:bCs/>
                <w:color w:val="000000"/>
                <w:sz w:val="14"/>
                <w:szCs w:val="14"/>
              </w:rPr>
              <w:t>30% по эталонам затрат</w:t>
            </w:r>
          </w:p>
        </w:tc>
        <w:tc>
          <w:tcPr>
            <w:tcW w:w="353" w:type="pct"/>
            <w:noWrap/>
            <w:vAlign w:val="center"/>
            <w:hideMark/>
          </w:tcPr>
          <w:p w14:paraId="7FD9FA27"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87" w:type="pct"/>
            <w:noWrap/>
            <w:vAlign w:val="bottom"/>
            <w:hideMark/>
          </w:tcPr>
          <w:p w14:paraId="685E9503" w14:textId="77777777" w:rsidR="00C51F9D" w:rsidRPr="00C51F9D" w:rsidRDefault="00C51F9D" w:rsidP="00C51F9D">
            <w:pPr>
              <w:rPr>
                <w:b/>
                <w:bCs/>
                <w:color w:val="000000"/>
                <w:sz w:val="14"/>
                <w:szCs w:val="14"/>
              </w:rPr>
            </w:pPr>
            <w:r w:rsidRPr="00C51F9D">
              <w:rPr>
                <w:b/>
                <w:bCs/>
                <w:color w:val="000000"/>
                <w:sz w:val="14"/>
                <w:szCs w:val="14"/>
              </w:rPr>
              <w:t> </w:t>
            </w:r>
          </w:p>
        </w:tc>
        <w:tc>
          <w:tcPr>
            <w:tcW w:w="557" w:type="pct"/>
            <w:noWrap/>
            <w:vAlign w:val="bottom"/>
            <w:hideMark/>
          </w:tcPr>
          <w:p w14:paraId="0F879532" w14:textId="77777777" w:rsidR="00C51F9D" w:rsidRPr="00C51F9D" w:rsidRDefault="00C51F9D" w:rsidP="00C51F9D">
            <w:pPr>
              <w:rPr>
                <w:b/>
                <w:bCs/>
                <w:color w:val="000000"/>
                <w:sz w:val="14"/>
                <w:szCs w:val="14"/>
              </w:rPr>
            </w:pPr>
            <w:r w:rsidRPr="00C51F9D">
              <w:rPr>
                <w:b/>
                <w:bCs/>
                <w:color w:val="000000"/>
                <w:sz w:val="14"/>
                <w:szCs w:val="14"/>
              </w:rPr>
              <w:t> </w:t>
            </w:r>
          </w:p>
        </w:tc>
        <w:tc>
          <w:tcPr>
            <w:tcW w:w="633" w:type="pct"/>
            <w:tcBorders>
              <w:top w:val="nil"/>
              <w:left w:val="single" w:sz="4" w:space="0" w:color="auto"/>
              <w:bottom w:val="single" w:sz="4" w:space="0" w:color="auto"/>
              <w:right w:val="single" w:sz="4" w:space="0" w:color="auto"/>
            </w:tcBorders>
            <w:noWrap/>
            <w:vAlign w:val="bottom"/>
            <w:hideMark/>
          </w:tcPr>
          <w:p w14:paraId="5F73515D" w14:textId="77777777" w:rsidR="00C51F9D" w:rsidRPr="00C51F9D" w:rsidRDefault="00C51F9D" w:rsidP="00C51F9D">
            <w:pPr>
              <w:jc w:val="right"/>
              <w:rPr>
                <w:b/>
                <w:bCs/>
                <w:color w:val="000000"/>
                <w:sz w:val="14"/>
                <w:szCs w:val="14"/>
              </w:rPr>
            </w:pPr>
            <w:r w:rsidRPr="00C51F9D">
              <w:rPr>
                <w:b/>
                <w:bCs/>
                <w:color w:val="000000"/>
                <w:sz w:val="14"/>
                <w:szCs w:val="14"/>
              </w:rPr>
              <w:t>27 887,59</w:t>
            </w:r>
          </w:p>
        </w:tc>
        <w:tc>
          <w:tcPr>
            <w:tcW w:w="480" w:type="pct"/>
            <w:noWrap/>
            <w:vAlign w:val="bottom"/>
            <w:hideMark/>
          </w:tcPr>
          <w:p w14:paraId="66055172" w14:textId="77777777" w:rsidR="00C51F9D" w:rsidRPr="00C51F9D" w:rsidRDefault="00C51F9D" w:rsidP="00C51F9D">
            <w:pPr>
              <w:rPr>
                <w:b/>
                <w:bCs/>
                <w:color w:val="000000"/>
                <w:sz w:val="14"/>
                <w:szCs w:val="14"/>
              </w:rPr>
            </w:pPr>
            <w:r w:rsidRPr="00C51F9D">
              <w:rPr>
                <w:b/>
                <w:bCs/>
                <w:color w:val="000000"/>
                <w:sz w:val="14"/>
                <w:szCs w:val="14"/>
              </w:rPr>
              <w:t> </w:t>
            </w:r>
          </w:p>
        </w:tc>
        <w:tc>
          <w:tcPr>
            <w:tcW w:w="279" w:type="pct"/>
            <w:noWrap/>
            <w:vAlign w:val="bottom"/>
            <w:hideMark/>
          </w:tcPr>
          <w:p w14:paraId="75127B7F" w14:textId="77777777" w:rsidR="00C51F9D" w:rsidRPr="00C51F9D" w:rsidRDefault="00C51F9D" w:rsidP="00C51F9D">
            <w:pPr>
              <w:rPr>
                <w:b/>
                <w:bCs/>
                <w:color w:val="000000"/>
                <w:sz w:val="14"/>
                <w:szCs w:val="14"/>
              </w:rPr>
            </w:pPr>
            <w:r w:rsidRPr="00C51F9D">
              <w:rPr>
                <w:b/>
                <w:bCs/>
                <w:color w:val="000000"/>
                <w:sz w:val="14"/>
                <w:szCs w:val="14"/>
              </w:rPr>
              <w:t> </w:t>
            </w:r>
          </w:p>
        </w:tc>
        <w:tc>
          <w:tcPr>
            <w:tcW w:w="551" w:type="pct"/>
            <w:noWrap/>
            <w:vAlign w:val="bottom"/>
            <w:hideMark/>
          </w:tcPr>
          <w:p w14:paraId="6118A55B" w14:textId="77777777" w:rsidR="00C51F9D" w:rsidRPr="00C51F9D" w:rsidRDefault="00C51F9D" w:rsidP="00C51F9D">
            <w:pPr>
              <w:rPr>
                <w:color w:val="000000"/>
                <w:sz w:val="14"/>
                <w:szCs w:val="14"/>
              </w:rPr>
            </w:pPr>
            <w:r w:rsidRPr="00C51F9D">
              <w:rPr>
                <w:color w:val="000000"/>
                <w:sz w:val="14"/>
                <w:szCs w:val="14"/>
              </w:rPr>
              <w:t> Расчет по эталонам</w:t>
            </w:r>
          </w:p>
        </w:tc>
      </w:tr>
      <w:tr w:rsidR="00C51F9D" w:rsidRPr="00C51F9D" w14:paraId="593C21B5" w14:textId="77777777" w:rsidTr="00490E4B">
        <w:trPr>
          <w:trHeight w:val="20"/>
        </w:trPr>
        <w:tc>
          <w:tcPr>
            <w:tcW w:w="308" w:type="pct"/>
            <w:vAlign w:val="bottom"/>
            <w:hideMark/>
          </w:tcPr>
          <w:p w14:paraId="6C80554B"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1352" w:type="pct"/>
            <w:vAlign w:val="bottom"/>
            <w:hideMark/>
          </w:tcPr>
          <w:p w14:paraId="12550187" w14:textId="77777777" w:rsidR="00C51F9D" w:rsidRPr="00C51F9D" w:rsidRDefault="00C51F9D" w:rsidP="00C51F9D">
            <w:pPr>
              <w:jc w:val="center"/>
              <w:rPr>
                <w:b/>
                <w:bCs/>
                <w:color w:val="000000"/>
                <w:sz w:val="14"/>
                <w:szCs w:val="14"/>
              </w:rPr>
            </w:pPr>
            <w:r w:rsidRPr="00C51F9D">
              <w:rPr>
                <w:b/>
                <w:bCs/>
                <w:color w:val="000000"/>
                <w:sz w:val="14"/>
                <w:szCs w:val="14"/>
              </w:rPr>
              <w:t>Всего подконтрольные расходы</w:t>
            </w:r>
          </w:p>
        </w:tc>
        <w:tc>
          <w:tcPr>
            <w:tcW w:w="353" w:type="pct"/>
            <w:noWrap/>
            <w:vAlign w:val="center"/>
            <w:hideMark/>
          </w:tcPr>
          <w:p w14:paraId="62286571"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87" w:type="pct"/>
            <w:noWrap/>
            <w:vAlign w:val="bottom"/>
            <w:hideMark/>
          </w:tcPr>
          <w:p w14:paraId="42C8923E" w14:textId="77777777" w:rsidR="00C51F9D" w:rsidRPr="00C51F9D" w:rsidRDefault="00C51F9D" w:rsidP="00C51F9D">
            <w:pPr>
              <w:rPr>
                <w:b/>
                <w:bCs/>
                <w:color w:val="000000"/>
                <w:sz w:val="14"/>
                <w:szCs w:val="14"/>
              </w:rPr>
            </w:pPr>
            <w:r w:rsidRPr="00C51F9D">
              <w:rPr>
                <w:b/>
                <w:bCs/>
                <w:color w:val="000000"/>
                <w:sz w:val="14"/>
                <w:szCs w:val="14"/>
              </w:rPr>
              <w:t> </w:t>
            </w:r>
          </w:p>
        </w:tc>
        <w:tc>
          <w:tcPr>
            <w:tcW w:w="557" w:type="pct"/>
            <w:noWrap/>
            <w:vAlign w:val="bottom"/>
            <w:hideMark/>
          </w:tcPr>
          <w:p w14:paraId="239F2779" w14:textId="77777777" w:rsidR="00C51F9D" w:rsidRPr="00C51F9D" w:rsidRDefault="00C51F9D" w:rsidP="00C51F9D">
            <w:pPr>
              <w:rPr>
                <w:b/>
                <w:bCs/>
                <w:color w:val="000000"/>
                <w:sz w:val="14"/>
                <w:szCs w:val="14"/>
              </w:rPr>
            </w:pPr>
            <w:r w:rsidRPr="00C51F9D">
              <w:rPr>
                <w:b/>
                <w:bCs/>
                <w:color w:val="000000"/>
                <w:sz w:val="14"/>
                <w:szCs w:val="14"/>
              </w:rPr>
              <w:t> </w:t>
            </w:r>
          </w:p>
        </w:tc>
        <w:tc>
          <w:tcPr>
            <w:tcW w:w="633" w:type="pct"/>
            <w:tcBorders>
              <w:top w:val="nil"/>
              <w:left w:val="single" w:sz="4" w:space="0" w:color="auto"/>
              <w:bottom w:val="single" w:sz="4" w:space="0" w:color="auto"/>
              <w:right w:val="single" w:sz="4" w:space="0" w:color="auto"/>
            </w:tcBorders>
            <w:noWrap/>
            <w:vAlign w:val="bottom"/>
            <w:hideMark/>
          </w:tcPr>
          <w:p w14:paraId="2BBA035B" w14:textId="77777777" w:rsidR="00C51F9D" w:rsidRPr="00C51F9D" w:rsidRDefault="00C51F9D" w:rsidP="00C51F9D">
            <w:pPr>
              <w:jc w:val="right"/>
              <w:rPr>
                <w:b/>
                <w:bCs/>
                <w:color w:val="000000"/>
                <w:sz w:val="14"/>
                <w:szCs w:val="14"/>
              </w:rPr>
            </w:pPr>
            <w:r w:rsidRPr="00C51F9D">
              <w:rPr>
                <w:b/>
                <w:bCs/>
                <w:color w:val="000000"/>
                <w:sz w:val="14"/>
                <w:szCs w:val="14"/>
              </w:rPr>
              <w:t>92 377,31</w:t>
            </w:r>
          </w:p>
        </w:tc>
        <w:tc>
          <w:tcPr>
            <w:tcW w:w="480" w:type="pct"/>
            <w:noWrap/>
            <w:vAlign w:val="bottom"/>
            <w:hideMark/>
          </w:tcPr>
          <w:p w14:paraId="1A1F8EF4" w14:textId="77777777" w:rsidR="00C51F9D" w:rsidRPr="00C51F9D" w:rsidRDefault="00C51F9D" w:rsidP="00C51F9D">
            <w:pPr>
              <w:rPr>
                <w:b/>
                <w:bCs/>
                <w:color w:val="000000"/>
                <w:sz w:val="14"/>
                <w:szCs w:val="14"/>
              </w:rPr>
            </w:pPr>
            <w:r w:rsidRPr="00C51F9D">
              <w:rPr>
                <w:b/>
                <w:bCs/>
                <w:color w:val="000000"/>
                <w:sz w:val="14"/>
                <w:szCs w:val="14"/>
              </w:rPr>
              <w:t> </w:t>
            </w:r>
          </w:p>
        </w:tc>
        <w:tc>
          <w:tcPr>
            <w:tcW w:w="279" w:type="pct"/>
            <w:noWrap/>
            <w:vAlign w:val="bottom"/>
            <w:hideMark/>
          </w:tcPr>
          <w:p w14:paraId="47BBF8C3" w14:textId="77777777" w:rsidR="00C51F9D" w:rsidRPr="00C51F9D" w:rsidRDefault="00C51F9D" w:rsidP="00C51F9D">
            <w:pPr>
              <w:rPr>
                <w:b/>
                <w:bCs/>
                <w:color w:val="000000"/>
                <w:sz w:val="14"/>
                <w:szCs w:val="14"/>
              </w:rPr>
            </w:pPr>
            <w:r w:rsidRPr="00C51F9D">
              <w:rPr>
                <w:b/>
                <w:bCs/>
                <w:color w:val="000000"/>
                <w:sz w:val="14"/>
                <w:szCs w:val="14"/>
              </w:rPr>
              <w:t> </w:t>
            </w:r>
          </w:p>
        </w:tc>
        <w:tc>
          <w:tcPr>
            <w:tcW w:w="551" w:type="pct"/>
            <w:noWrap/>
            <w:vAlign w:val="bottom"/>
            <w:hideMark/>
          </w:tcPr>
          <w:p w14:paraId="11432DAE"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437CF83" w14:textId="77777777" w:rsidTr="00490E4B">
        <w:trPr>
          <w:trHeight w:val="20"/>
        </w:trPr>
        <w:tc>
          <w:tcPr>
            <w:tcW w:w="4449" w:type="pct"/>
            <w:gridSpan w:val="8"/>
            <w:noWrap/>
            <w:vAlign w:val="bottom"/>
            <w:hideMark/>
          </w:tcPr>
          <w:p w14:paraId="72E6111D" w14:textId="77777777" w:rsidR="00C51F9D" w:rsidRPr="00C51F9D" w:rsidRDefault="00C51F9D" w:rsidP="00C51F9D">
            <w:pPr>
              <w:rPr>
                <w:b/>
                <w:bCs/>
                <w:color w:val="000000"/>
                <w:sz w:val="14"/>
                <w:szCs w:val="14"/>
              </w:rPr>
            </w:pPr>
            <w:r w:rsidRPr="00C51F9D">
              <w:rPr>
                <w:b/>
                <w:bCs/>
                <w:color w:val="000000"/>
                <w:sz w:val="14"/>
                <w:szCs w:val="14"/>
              </w:rPr>
              <w:t>2. Расчёт неподконтрольных расходов</w:t>
            </w:r>
          </w:p>
        </w:tc>
        <w:tc>
          <w:tcPr>
            <w:tcW w:w="551" w:type="pct"/>
            <w:noWrap/>
            <w:vAlign w:val="bottom"/>
            <w:hideMark/>
          </w:tcPr>
          <w:p w14:paraId="7F2B891B"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0A37694" w14:textId="77777777" w:rsidTr="00490E4B">
        <w:trPr>
          <w:trHeight w:val="20"/>
        </w:trPr>
        <w:tc>
          <w:tcPr>
            <w:tcW w:w="308" w:type="pct"/>
            <w:noWrap/>
            <w:vAlign w:val="bottom"/>
            <w:hideMark/>
          </w:tcPr>
          <w:p w14:paraId="2C20B46D" w14:textId="77777777" w:rsidR="00C51F9D" w:rsidRPr="00C51F9D" w:rsidRDefault="00C51F9D" w:rsidP="00C51F9D">
            <w:pPr>
              <w:jc w:val="right"/>
              <w:rPr>
                <w:color w:val="000000"/>
                <w:sz w:val="14"/>
                <w:szCs w:val="14"/>
              </w:rPr>
            </w:pPr>
            <w:r w:rsidRPr="00C51F9D">
              <w:rPr>
                <w:color w:val="000000"/>
                <w:sz w:val="14"/>
                <w:szCs w:val="14"/>
              </w:rPr>
              <w:t>2.1.</w:t>
            </w:r>
          </w:p>
        </w:tc>
        <w:tc>
          <w:tcPr>
            <w:tcW w:w="1352" w:type="pct"/>
            <w:vAlign w:val="bottom"/>
            <w:hideMark/>
          </w:tcPr>
          <w:p w14:paraId="7DB67949" w14:textId="77777777" w:rsidR="00C51F9D" w:rsidRPr="00C51F9D" w:rsidRDefault="00C51F9D" w:rsidP="00C51F9D">
            <w:pPr>
              <w:rPr>
                <w:color w:val="000000"/>
                <w:sz w:val="14"/>
                <w:szCs w:val="14"/>
              </w:rPr>
            </w:pPr>
            <w:r w:rsidRPr="00C51F9D">
              <w:rPr>
                <w:color w:val="000000"/>
                <w:sz w:val="14"/>
                <w:szCs w:val="14"/>
              </w:rPr>
              <w:t>Оплата услуг ОАО "ФСК ЕЭС"</w:t>
            </w:r>
          </w:p>
        </w:tc>
        <w:tc>
          <w:tcPr>
            <w:tcW w:w="353" w:type="pct"/>
            <w:noWrap/>
            <w:vAlign w:val="center"/>
            <w:hideMark/>
          </w:tcPr>
          <w:p w14:paraId="5C57CE7E"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2F99A40C"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343725E5"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42B58B3F" w14:textId="77777777" w:rsidR="00C51F9D" w:rsidRPr="00C51F9D" w:rsidRDefault="00C51F9D" w:rsidP="00C51F9D">
            <w:pPr>
              <w:jc w:val="right"/>
              <w:rPr>
                <w:color w:val="000000"/>
                <w:sz w:val="14"/>
                <w:szCs w:val="14"/>
              </w:rPr>
            </w:pPr>
            <w:r w:rsidRPr="00C51F9D">
              <w:rPr>
                <w:color w:val="000000"/>
                <w:sz w:val="14"/>
                <w:szCs w:val="14"/>
              </w:rPr>
              <w:t>0</w:t>
            </w:r>
          </w:p>
        </w:tc>
        <w:tc>
          <w:tcPr>
            <w:tcW w:w="480" w:type="pct"/>
            <w:noWrap/>
            <w:vAlign w:val="bottom"/>
            <w:hideMark/>
          </w:tcPr>
          <w:p w14:paraId="49ABCD8C"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5EF94FA5"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1D715A57"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209D0F8" w14:textId="77777777" w:rsidTr="00490E4B">
        <w:trPr>
          <w:trHeight w:val="20"/>
        </w:trPr>
        <w:tc>
          <w:tcPr>
            <w:tcW w:w="308" w:type="pct"/>
            <w:noWrap/>
            <w:vAlign w:val="bottom"/>
            <w:hideMark/>
          </w:tcPr>
          <w:p w14:paraId="3A08BD5E" w14:textId="77777777" w:rsidR="00C51F9D" w:rsidRPr="00C51F9D" w:rsidRDefault="00C51F9D" w:rsidP="00C51F9D">
            <w:pPr>
              <w:jc w:val="right"/>
              <w:rPr>
                <w:color w:val="000000"/>
                <w:sz w:val="14"/>
                <w:szCs w:val="14"/>
              </w:rPr>
            </w:pPr>
            <w:r w:rsidRPr="00C51F9D">
              <w:rPr>
                <w:color w:val="000000"/>
                <w:sz w:val="14"/>
                <w:szCs w:val="14"/>
              </w:rPr>
              <w:t>2.2.</w:t>
            </w:r>
          </w:p>
        </w:tc>
        <w:tc>
          <w:tcPr>
            <w:tcW w:w="1352" w:type="pct"/>
            <w:vAlign w:val="bottom"/>
            <w:hideMark/>
          </w:tcPr>
          <w:p w14:paraId="7C55A26D" w14:textId="77777777" w:rsidR="00C51F9D" w:rsidRPr="00C51F9D" w:rsidRDefault="00C51F9D" w:rsidP="00C51F9D">
            <w:pPr>
              <w:rPr>
                <w:color w:val="000000"/>
                <w:sz w:val="14"/>
                <w:szCs w:val="14"/>
              </w:rPr>
            </w:pPr>
            <w:r w:rsidRPr="00C51F9D">
              <w:rPr>
                <w:color w:val="000000"/>
                <w:sz w:val="14"/>
                <w:szCs w:val="14"/>
              </w:rPr>
              <w:t>Электроэнергия на хоз. нужды</w:t>
            </w:r>
          </w:p>
        </w:tc>
        <w:tc>
          <w:tcPr>
            <w:tcW w:w="353" w:type="pct"/>
            <w:noWrap/>
            <w:vAlign w:val="center"/>
            <w:hideMark/>
          </w:tcPr>
          <w:p w14:paraId="7C45234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036792BF" w14:textId="77777777" w:rsidR="00C51F9D" w:rsidRPr="00C51F9D" w:rsidRDefault="00C51F9D" w:rsidP="00C51F9D">
            <w:pPr>
              <w:jc w:val="right"/>
              <w:rPr>
                <w:color w:val="000000"/>
                <w:sz w:val="14"/>
                <w:szCs w:val="14"/>
              </w:rPr>
            </w:pPr>
            <w:r w:rsidRPr="00C51F9D">
              <w:rPr>
                <w:color w:val="000000"/>
                <w:sz w:val="14"/>
                <w:szCs w:val="14"/>
              </w:rPr>
              <w:t>585,00</w:t>
            </w:r>
          </w:p>
        </w:tc>
        <w:tc>
          <w:tcPr>
            <w:tcW w:w="557" w:type="pct"/>
            <w:noWrap/>
            <w:vAlign w:val="bottom"/>
            <w:hideMark/>
          </w:tcPr>
          <w:p w14:paraId="37755A2A" w14:textId="77777777" w:rsidR="00C51F9D" w:rsidRPr="00C51F9D" w:rsidRDefault="00C51F9D" w:rsidP="00C51F9D">
            <w:pPr>
              <w:jc w:val="right"/>
              <w:rPr>
                <w:color w:val="000000"/>
                <w:sz w:val="14"/>
                <w:szCs w:val="14"/>
              </w:rPr>
            </w:pPr>
            <w:r w:rsidRPr="00C51F9D">
              <w:rPr>
                <w:color w:val="000000"/>
                <w:sz w:val="14"/>
                <w:szCs w:val="14"/>
              </w:rPr>
              <w:t>610</w:t>
            </w:r>
          </w:p>
        </w:tc>
        <w:tc>
          <w:tcPr>
            <w:tcW w:w="633" w:type="pct"/>
            <w:noWrap/>
            <w:vAlign w:val="bottom"/>
            <w:hideMark/>
          </w:tcPr>
          <w:p w14:paraId="2C10E09D" w14:textId="77777777" w:rsidR="00C51F9D" w:rsidRPr="00C51F9D" w:rsidRDefault="00C51F9D" w:rsidP="00C51F9D">
            <w:pPr>
              <w:jc w:val="right"/>
              <w:rPr>
                <w:color w:val="000000"/>
                <w:sz w:val="14"/>
                <w:szCs w:val="14"/>
              </w:rPr>
            </w:pPr>
            <w:r w:rsidRPr="00C51F9D">
              <w:rPr>
                <w:color w:val="000000"/>
                <w:sz w:val="14"/>
                <w:szCs w:val="14"/>
              </w:rPr>
              <w:t>610,16</w:t>
            </w:r>
          </w:p>
        </w:tc>
        <w:tc>
          <w:tcPr>
            <w:tcW w:w="480" w:type="pct"/>
            <w:noWrap/>
            <w:vAlign w:val="bottom"/>
            <w:hideMark/>
          </w:tcPr>
          <w:p w14:paraId="1E85BB55" w14:textId="77777777" w:rsidR="00C51F9D" w:rsidRPr="00C51F9D" w:rsidRDefault="00C51F9D" w:rsidP="00C51F9D">
            <w:pPr>
              <w:jc w:val="right"/>
              <w:rPr>
                <w:color w:val="000000"/>
                <w:sz w:val="14"/>
                <w:szCs w:val="14"/>
              </w:rPr>
            </w:pPr>
            <w:r w:rsidRPr="00C51F9D">
              <w:rPr>
                <w:color w:val="000000"/>
                <w:sz w:val="14"/>
                <w:szCs w:val="14"/>
              </w:rPr>
              <w:t>25,16</w:t>
            </w:r>
          </w:p>
        </w:tc>
        <w:tc>
          <w:tcPr>
            <w:tcW w:w="279" w:type="pct"/>
            <w:noWrap/>
            <w:vAlign w:val="bottom"/>
            <w:hideMark/>
          </w:tcPr>
          <w:p w14:paraId="0B706C9F" w14:textId="77777777" w:rsidR="00C51F9D" w:rsidRPr="00C51F9D" w:rsidRDefault="00C51F9D" w:rsidP="00C51F9D">
            <w:pPr>
              <w:jc w:val="right"/>
              <w:rPr>
                <w:color w:val="000000"/>
                <w:sz w:val="14"/>
                <w:szCs w:val="14"/>
              </w:rPr>
            </w:pPr>
            <w:r w:rsidRPr="00C51F9D">
              <w:rPr>
                <w:color w:val="000000"/>
                <w:sz w:val="14"/>
                <w:szCs w:val="14"/>
              </w:rPr>
              <w:t>4%</w:t>
            </w:r>
          </w:p>
        </w:tc>
        <w:tc>
          <w:tcPr>
            <w:tcW w:w="551" w:type="pct"/>
            <w:noWrap/>
            <w:vAlign w:val="bottom"/>
            <w:hideMark/>
          </w:tcPr>
          <w:p w14:paraId="7303C0D6"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831836D" w14:textId="77777777" w:rsidTr="00490E4B">
        <w:trPr>
          <w:trHeight w:val="20"/>
        </w:trPr>
        <w:tc>
          <w:tcPr>
            <w:tcW w:w="308" w:type="pct"/>
            <w:noWrap/>
            <w:vAlign w:val="bottom"/>
            <w:hideMark/>
          </w:tcPr>
          <w:p w14:paraId="7DA2A46A" w14:textId="77777777" w:rsidR="00C51F9D" w:rsidRPr="00C51F9D" w:rsidRDefault="00C51F9D" w:rsidP="00C51F9D">
            <w:pPr>
              <w:jc w:val="right"/>
              <w:rPr>
                <w:color w:val="000000"/>
                <w:sz w:val="14"/>
                <w:szCs w:val="14"/>
              </w:rPr>
            </w:pPr>
            <w:r w:rsidRPr="00C51F9D">
              <w:rPr>
                <w:color w:val="000000"/>
                <w:sz w:val="14"/>
                <w:szCs w:val="14"/>
              </w:rPr>
              <w:t>2.3.</w:t>
            </w:r>
          </w:p>
        </w:tc>
        <w:tc>
          <w:tcPr>
            <w:tcW w:w="1352" w:type="pct"/>
            <w:vAlign w:val="bottom"/>
            <w:hideMark/>
          </w:tcPr>
          <w:p w14:paraId="638A6D1E" w14:textId="77777777" w:rsidR="00C51F9D" w:rsidRPr="00C51F9D" w:rsidRDefault="00C51F9D" w:rsidP="00C51F9D">
            <w:pPr>
              <w:rPr>
                <w:color w:val="000000"/>
                <w:sz w:val="14"/>
                <w:szCs w:val="14"/>
              </w:rPr>
            </w:pPr>
            <w:r w:rsidRPr="00C51F9D">
              <w:rPr>
                <w:color w:val="000000"/>
                <w:sz w:val="14"/>
                <w:szCs w:val="14"/>
              </w:rPr>
              <w:t>Теплоэнергия</w:t>
            </w:r>
          </w:p>
        </w:tc>
        <w:tc>
          <w:tcPr>
            <w:tcW w:w="353" w:type="pct"/>
            <w:noWrap/>
            <w:vAlign w:val="center"/>
            <w:hideMark/>
          </w:tcPr>
          <w:p w14:paraId="5089066B"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33C80DA4"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1CC00D18"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0EC31442" w14:textId="77777777" w:rsidR="00C51F9D" w:rsidRPr="00C51F9D" w:rsidRDefault="00C51F9D" w:rsidP="00C51F9D">
            <w:pPr>
              <w:rPr>
                <w:color w:val="000000"/>
                <w:sz w:val="14"/>
                <w:szCs w:val="14"/>
              </w:rPr>
            </w:pPr>
            <w:r w:rsidRPr="00C51F9D">
              <w:rPr>
                <w:color w:val="000000"/>
                <w:sz w:val="14"/>
                <w:szCs w:val="14"/>
              </w:rPr>
              <w:t> </w:t>
            </w:r>
          </w:p>
        </w:tc>
        <w:tc>
          <w:tcPr>
            <w:tcW w:w="480" w:type="pct"/>
            <w:noWrap/>
            <w:vAlign w:val="bottom"/>
            <w:hideMark/>
          </w:tcPr>
          <w:p w14:paraId="6CECE6D7"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5760AF27"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332C5E7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758D284" w14:textId="77777777" w:rsidTr="00490E4B">
        <w:trPr>
          <w:trHeight w:val="20"/>
        </w:trPr>
        <w:tc>
          <w:tcPr>
            <w:tcW w:w="308" w:type="pct"/>
            <w:noWrap/>
            <w:vAlign w:val="bottom"/>
            <w:hideMark/>
          </w:tcPr>
          <w:p w14:paraId="2E8BD845" w14:textId="77777777" w:rsidR="00C51F9D" w:rsidRPr="00C51F9D" w:rsidRDefault="00C51F9D" w:rsidP="00C51F9D">
            <w:pPr>
              <w:jc w:val="right"/>
              <w:rPr>
                <w:color w:val="000000"/>
                <w:sz w:val="14"/>
                <w:szCs w:val="14"/>
              </w:rPr>
            </w:pPr>
            <w:r w:rsidRPr="00C51F9D">
              <w:rPr>
                <w:color w:val="000000"/>
                <w:sz w:val="14"/>
                <w:szCs w:val="14"/>
              </w:rPr>
              <w:t>2.4.</w:t>
            </w:r>
          </w:p>
        </w:tc>
        <w:tc>
          <w:tcPr>
            <w:tcW w:w="1352" w:type="pct"/>
            <w:vAlign w:val="bottom"/>
            <w:hideMark/>
          </w:tcPr>
          <w:p w14:paraId="45F4A994" w14:textId="77777777" w:rsidR="00C51F9D" w:rsidRPr="00C51F9D" w:rsidRDefault="00C51F9D" w:rsidP="00C51F9D">
            <w:pPr>
              <w:rPr>
                <w:color w:val="000000"/>
                <w:sz w:val="14"/>
                <w:szCs w:val="14"/>
              </w:rPr>
            </w:pPr>
            <w:r w:rsidRPr="00C51F9D">
              <w:rPr>
                <w:color w:val="000000"/>
                <w:sz w:val="14"/>
                <w:szCs w:val="14"/>
              </w:rPr>
              <w:t>Плата за аренду имущества и лизинг</w:t>
            </w:r>
          </w:p>
        </w:tc>
        <w:tc>
          <w:tcPr>
            <w:tcW w:w="353" w:type="pct"/>
            <w:noWrap/>
            <w:vAlign w:val="center"/>
            <w:hideMark/>
          </w:tcPr>
          <w:p w14:paraId="561A7CC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51322C0C"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0CD099F6"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39AF1E6D" w14:textId="77777777" w:rsidR="00C51F9D" w:rsidRPr="00C51F9D" w:rsidRDefault="00C51F9D" w:rsidP="00C51F9D">
            <w:pPr>
              <w:rPr>
                <w:color w:val="000000"/>
                <w:sz w:val="14"/>
                <w:szCs w:val="14"/>
              </w:rPr>
            </w:pPr>
            <w:r w:rsidRPr="00C51F9D">
              <w:rPr>
                <w:color w:val="000000"/>
                <w:sz w:val="14"/>
                <w:szCs w:val="14"/>
              </w:rPr>
              <w:t> </w:t>
            </w:r>
          </w:p>
        </w:tc>
        <w:tc>
          <w:tcPr>
            <w:tcW w:w="480" w:type="pct"/>
            <w:noWrap/>
            <w:vAlign w:val="bottom"/>
            <w:hideMark/>
          </w:tcPr>
          <w:p w14:paraId="0E2F0DF2"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3E36C84B"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56AEB4BE"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AF4B7AB" w14:textId="77777777" w:rsidTr="00490E4B">
        <w:trPr>
          <w:trHeight w:val="20"/>
        </w:trPr>
        <w:tc>
          <w:tcPr>
            <w:tcW w:w="308" w:type="pct"/>
            <w:noWrap/>
            <w:vAlign w:val="bottom"/>
            <w:hideMark/>
          </w:tcPr>
          <w:p w14:paraId="7590BE3C" w14:textId="77777777" w:rsidR="00C51F9D" w:rsidRPr="00C51F9D" w:rsidRDefault="00C51F9D" w:rsidP="00C51F9D">
            <w:pPr>
              <w:jc w:val="right"/>
              <w:rPr>
                <w:color w:val="000000"/>
                <w:sz w:val="14"/>
                <w:szCs w:val="14"/>
              </w:rPr>
            </w:pPr>
            <w:r w:rsidRPr="00C51F9D">
              <w:rPr>
                <w:color w:val="000000"/>
                <w:sz w:val="14"/>
                <w:szCs w:val="14"/>
              </w:rPr>
              <w:t>2.5.</w:t>
            </w:r>
          </w:p>
        </w:tc>
        <w:tc>
          <w:tcPr>
            <w:tcW w:w="1352" w:type="pct"/>
            <w:vAlign w:val="bottom"/>
            <w:hideMark/>
          </w:tcPr>
          <w:p w14:paraId="4CDEEB0C" w14:textId="77777777" w:rsidR="00C51F9D" w:rsidRPr="00C51F9D" w:rsidRDefault="00C51F9D" w:rsidP="00C51F9D">
            <w:pPr>
              <w:rPr>
                <w:color w:val="000000"/>
                <w:sz w:val="14"/>
                <w:szCs w:val="14"/>
              </w:rPr>
            </w:pPr>
            <w:r w:rsidRPr="00C51F9D">
              <w:rPr>
                <w:color w:val="000000"/>
                <w:sz w:val="14"/>
                <w:szCs w:val="14"/>
              </w:rPr>
              <w:t>Налоги - всего, в том числе:</w:t>
            </w:r>
          </w:p>
        </w:tc>
        <w:tc>
          <w:tcPr>
            <w:tcW w:w="353" w:type="pct"/>
            <w:noWrap/>
            <w:vAlign w:val="center"/>
            <w:hideMark/>
          </w:tcPr>
          <w:p w14:paraId="1EEC10E4"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6150B306" w14:textId="77777777" w:rsidR="00C51F9D" w:rsidRPr="00C51F9D" w:rsidRDefault="00C51F9D" w:rsidP="00C51F9D">
            <w:pPr>
              <w:jc w:val="right"/>
              <w:rPr>
                <w:color w:val="000000"/>
                <w:sz w:val="14"/>
                <w:szCs w:val="14"/>
              </w:rPr>
            </w:pPr>
            <w:r w:rsidRPr="00C51F9D">
              <w:rPr>
                <w:color w:val="000000"/>
                <w:sz w:val="14"/>
                <w:szCs w:val="14"/>
              </w:rPr>
              <w:t>2 591,92</w:t>
            </w:r>
          </w:p>
        </w:tc>
        <w:tc>
          <w:tcPr>
            <w:tcW w:w="557" w:type="pct"/>
            <w:noWrap/>
            <w:vAlign w:val="bottom"/>
            <w:hideMark/>
          </w:tcPr>
          <w:p w14:paraId="6FF0CFDC" w14:textId="77777777" w:rsidR="00C51F9D" w:rsidRPr="00C51F9D" w:rsidRDefault="00C51F9D" w:rsidP="00C51F9D">
            <w:pPr>
              <w:jc w:val="right"/>
              <w:rPr>
                <w:color w:val="000000"/>
                <w:sz w:val="14"/>
                <w:szCs w:val="14"/>
              </w:rPr>
            </w:pPr>
            <w:r w:rsidRPr="00C51F9D">
              <w:rPr>
                <w:color w:val="000000"/>
                <w:sz w:val="14"/>
                <w:szCs w:val="14"/>
              </w:rPr>
              <w:t>6 188</w:t>
            </w:r>
          </w:p>
        </w:tc>
        <w:tc>
          <w:tcPr>
            <w:tcW w:w="633" w:type="pct"/>
            <w:noWrap/>
            <w:vAlign w:val="bottom"/>
            <w:hideMark/>
          </w:tcPr>
          <w:p w14:paraId="04630D3B" w14:textId="77777777" w:rsidR="00C51F9D" w:rsidRPr="00C51F9D" w:rsidRDefault="00C51F9D" w:rsidP="00C51F9D">
            <w:pPr>
              <w:jc w:val="right"/>
              <w:rPr>
                <w:color w:val="000000"/>
                <w:sz w:val="14"/>
                <w:szCs w:val="14"/>
              </w:rPr>
            </w:pPr>
            <w:r w:rsidRPr="00C51F9D">
              <w:rPr>
                <w:color w:val="000000"/>
                <w:sz w:val="14"/>
                <w:szCs w:val="14"/>
              </w:rPr>
              <w:t>2 783,76</w:t>
            </w:r>
          </w:p>
        </w:tc>
        <w:tc>
          <w:tcPr>
            <w:tcW w:w="480" w:type="pct"/>
            <w:noWrap/>
            <w:vAlign w:val="bottom"/>
            <w:hideMark/>
          </w:tcPr>
          <w:p w14:paraId="66FF4FE5" w14:textId="77777777" w:rsidR="00C51F9D" w:rsidRPr="00C51F9D" w:rsidRDefault="00C51F9D" w:rsidP="00C51F9D">
            <w:pPr>
              <w:jc w:val="right"/>
              <w:rPr>
                <w:color w:val="000000"/>
                <w:sz w:val="14"/>
                <w:szCs w:val="14"/>
              </w:rPr>
            </w:pPr>
            <w:r w:rsidRPr="00C51F9D">
              <w:rPr>
                <w:color w:val="000000"/>
                <w:sz w:val="14"/>
                <w:szCs w:val="14"/>
              </w:rPr>
              <w:t>3 595,75</w:t>
            </w:r>
          </w:p>
        </w:tc>
        <w:tc>
          <w:tcPr>
            <w:tcW w:w="279" w:type="pct"/>
            <w:noWrap/>
            <w:vAlign w:val="bottom"/>
            <w:hideMark/>
          </w:tcPr>
          <w:p w14:paraId="6BA8FE9F" w14:textId="77777777" w:rsidR="00C51F9D" w:rsidRPr="00C51F9D" w:rsidRDefault="00C51F9D" w:rsidP="00C51F9D">
            <w:pPr>
              <w:jc w:val="right"/>
              <w:rPr>
                <w:color w:val="000000"/>
                <w:sz w:val="14"/>
                <w:szCs w:val="14"/>
              </w:rPr>
            </w:pPr>
            <w:r w:rsidRPr="00C51F9D">
              <w:rPr>
                <w:color w:val="000000"/>
                <w:sz w:val="14"/>
                <w:szCs w:val="14"/>
              </w:rPr>
              <w:t>139%</w:t>
            </w:r>
          </w:p>
        </w:tc>
        <w:tc>
          <w:tcPr>
            <w:tcW w:w="551" w:type="pct"/>
            <w:noWrap/>
            <w:vAlign w:val="bottom"/>
            <w:hideMark/>
          </w:tcPr>
          <w:p w14:paraId="4D3D125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2933BE7" w14:textId="77777777" w:rsidTr="00490E4B">
        <w:trPr>
          <w:trHeight w:val="20"/>
        </w:trPr>
        <w:tc>
          <w:tcPr>
            <w:tcW w:w="308" w:type="pct"/>
            <w:noWrap/>
            <w:vAlign w:val="bottom"/>
            <w:hideMark/>
          </w:tcPr>
          <w:p w14:paraId="5936F9D4" w14:textId="77777777" w:rsidR="00C51F9D" w:rsidRPr="00C51F9D" w:rsidRDefault="00C51F9D" w:rsidP="00C51F9D">
            <w:pPr>
              <w:jc w:val="center"/>
              <w:rPr>
                <w:i/>
                <w:iCs/>
                <w:color w:val="000000"/>
                <w:sz w:val="14"/>
                <w:szCs w:val="14"/>
              </w:rPr>
            </w:pPr>
            <w:r w:rsidRPr="00C51F9D">
              <w:rPr>
                <w:i/>
                <w:iCs/>
                <w:color w:val="000000"/>
                <w:sz w:val="14"/>
                <w:szCs w:val="14"/>
              </w:rPr>
              <w:t>2.5.1.</w:t>
            </w:r>
          </w:p>
        </w:tc>
        <w:tc>
          <w:tcPr>
            <w:tcW w:w="1352" w:type="pct"/>
            <w:vAlign w:val="bottom"/>
            <w:hideMark/>
          </w:tcPr>
          <w:p w14:paraId="2D1B2AA2" w14:textId="77777777" w:rsidR="00C51F9D" w:rsidRPr="00C51F9D" w:rsidRDefault="00C51F9D" w:rsidP="00C51F9D">
            <w:pPr>
              <w:rPr>
                <w:i/>
                <w:iCs/>
                <w:color w:val="000000"/>
                <w:sz w:val="14"/>
                <w:szCs w:val="14"/>
              </w:rPr>
            </w:pPr>
            <w:r w:rsidRPr="00C51F9D">
              <w:rPr>
                <w:i/>
                <w:iCs/>
                <w:color w:val="000000"/>
                <w:sz w:val="14"/>
                <w:szCs w:val="14"/>
              </w:rPr>
              <w:t>Плата за землю</w:t>
            </w:r>
          </w:p>
        </w:tc>
        <w:tc>
          <w:tcPr>
            <w:tcW w:w="353" w:type="pct"/>
            <w:noWrap/>
            <w:vAlign w:val="center"/>
            <w:hideMark/>
          </w:tcPr>
          <w:p w14:paraId="063F62EB"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48C29196"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6B57F484"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284C61AB" w14:textId="77777777" w:rsidR="00C51F9D" w:rsidRPr="00C51F9D" w:rsidRDefault="00C51F9D" w:rsidP="00C51F9D">
            <w:pPr>
              <w:rPr>
                <w:color w:val="000000"/>
                <w:sz w:val="14"/>
                <w:szCs w:val="14"/>
              </w:rPr>
            </w:pPr>
            <w:r w:rsidRPr="00C51F9D">
              <w:rPr>
                <w:color w:val="000000"/>
                <w:sz w:val="14"/>
                <w:szCs w:val="14"/>
              </w:rPr>
              <w:t> </w:t>
            </w:r>
          </w:p>
        </w:tc>
        <w:tc>
          <w:tcPr>
            <w:tcW w:w="480" w:type="pct"/>
            <w:noWrap/>
            <w:vAlign w:val="bottom"/>
            <w:hideMark/>
          </w:tcPr>
          <w:p w14:paraId="154B9E63"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1107F776"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79AD25E2"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27F2EA1" w14:textId="77777777" w:rsidTr="00490E4B">
        <w:trPr>
          <w:trHeight w:val="20"/>
        </w:trPr>
        <w:tc>
          <w:tcPr>
            <w:tcW w:w="308" w:type="pct"/>
            <w:noWrap/>
            <w:vAlign w:val="bottom"/>
            <w:hideMark/>
          </w:tcPr>
          <w:p w14:paraId="656DB680" w14:textId="77777777" w:rsidR="00C51F9D" w:rsidRPr="00C51F9D" w:rsidRDefault="00C51F9D" w:rsidP="00C51F9D">
            <w:pPr>
              <w:jc w:val="center"/>
              <w:rPr>
                <w:i/>
                <w:iCs/>
                <w:color w:val="000000"/>
                <w:sz w:val="14"/>
                <w:szCs w:val="14"/>
              </w:rPr>
            </w:pPr>
            <w:r w:rsidRPr="00C51F9D">
              <w:rPr>
                <w:i/>
                <w:iCs/>
                <w:color w:val="000000"/>
                <w:sz w:val="14"/>
                <w:szCs w:val="14"/>
              </w:rPr>
              <w:t>2.5.2.</w:t>
            </w:r>
          </w:p>
        </w:tc>
        <w:tc>
          <w:tcPr>
            <w:tcW w:w="1352" w:type="pct"/>
            <w:vAlign w:val="bottom"/>
            <w:hideMark/>
          </w:tcPr>
          <w:p w14:paraId="3CFF4570" w14:textId="77777777" w:rsidR="00C51F9D" w:rsidRPr="00C51F9D" w:rsidRDefault="00C51F9D" w:rsidP="00C51F9D">
            <w:pPr>
              <w:rPr>
                <w:i/>
                <w:iCs/>
                <w:color w:val="000000"/>
                <w:sz w:val="14"/>
                <w:szCs w:val="14"/>
              </w:rPr>
            </w:pPr>
            <w:r w:rsidRPr="00C51F9D">
              <w:rPr>
                <w:i/>
                <w:iCs/>
                <w:color w:val="000000"/>
                <w:sz w:val="14"/>
                <w:szCs w:val="14"/>
              </w:rPr>
              <w:t>Налог на имущество</w:t>
            </w:r>
          </w:p>
        </w:tc>
        <w:tc>
          <w:tcPr>
            <w:tcW w:w="353" w:type="pct"/>
            <w:noWrap/>
            <w:vAlign w:val="center"/>
            <w:hideMark/>
          </w:tcPr>
          <w:p w14:paraId="2817AA9D"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2EF9031B" w14:textId="77777777" w:rsidR="00C51F9D" w:rsidRPr="00C51F9D" w:rsidRDefault="00C51F9D" w:rsidP="00C51F9D">
            <w:pPr>
              <w:jc w:val="right"/>
              <w:rPr>
                <w:color w:val="000000"/>
                <w:sz w:val="14"/>
                <w:szCs w:val="14"/>
              </w:rPr>
            </w:pPr>
            <w:r w:rsidRPr="00C51F9D">
              <w:rPr>
                <w:color w:val="000000"/>
                <w:sz w:val="14"/>
                <w:szCs w:val="14"/>
              </w:rPr>
              <w:t>2 467,52</w:t>
            </w:r>
          </w:p>
        </w:tc>
        <w:tc>
          <w:tcPr>
            <w:tcW w:w="557" w:type="pct"/>
            <w:noWrap/>
            <w:vAlign w:val="bottom"/>
            <w:hideMark/>
          </w:tcPr>
          <w:p w14:paraId="21F8F3E2" w14:textId="77777777" w:rsidR="00C51F9D" w:rsidRPr="00C51F9D" w:rsidRDefault="00C51F9D" w:rsidP="00C51F9D">
            <w:pPr>
              <w:jc w:val="right"/>
              <w:rPr>
                <w:color w:val="000000"/>
                <w:sz w:val="14"/>
                <w:szCs w:val="14"/>
              </w:rPr>
            </w:pPr>
            <w:r w:rsidRPr="00C51F9D">
              <w:rPr>
                <w:color w:val="000000"/>
                <w:sz w:val="14"/>
                <w:szCs w:val="14"/>
              </w:rPr>
              <w:t>6 030</w:t>
            </w:r>
          </w:p>
        </w:tc>
        <w:tc>
          <w:tcPr>
            <w:tcW w:w="633" w:type="pct"/>
            <w:noWrap/>
            <w:vAlign w:val="bottom"/>
            <w:hideMark/>
          </w:tcPr>
          <w:p w14:paraId="66B0ED1B" w14:textId="77777777" w:rsidR="00C51F9D" w:rsidRPr="00C51F9D" w:rsidRDefault="00C51F9D" w:rsidP="00C51F9D">
            <w:pPr>
              <w:jc w:val="right"/>
              <w:rPr>
                <w:color w:val="000000"/>
                <w:sz w:val="14"/>
                <w:szCs w:val="14"/>
              </w:rPr>
            </w:pPr>
            <w:r w:rsidRPr="00C51F9D">
              <w:rPr>
                <w:color w:val="000000"/>
                <w:sz w:val="14"/>
                <w:szCs w:val="14"/>
              </w:rPr>
              <w:t>2 648,41</w:t>
            </w:r>
          </w:p>
        </w:tc>
        <w:tc>
          <w:tcPr>
            <w:tcW w:w="480" w:type="pct"/>
            <w:noWrap/>
            <w:vAlign w:val="bottom"/>
            <w:hideMark/>
          </w:tcPr>
          <w:p w14:paraId="2C851401" w14:textId="77777777" w:rsidR="00C51F9D" w:rsidRPr="00C51F9D" w:rsidRDefault="00C51F9D" w:rsidP="00C51F9D">
            <w:pPr>
              <w:jc w:val="right"/>
              <w:rPr>
                <w:color w:val="000000"/>
                <w:sz w:val="14"/>
                <w:szCs w:val="14"/>
              </w:rPr>
            </w:pPr>
            <w:r w:rsidRPr="00C51F9D">
              <w:rPr>
                <w:color w:val="000000"/>
                <w:sz w:val="14"/>
                <w:szCs w:val="14"/>
              </w:rPr>
              <w:t>3 562,34</w:t>
            </w:r>
          </w:p>
        </w:tc>
        <w:tc>
          <w:tcPr>
            <w:tcW w:w="279" w:type="pct"/>
            <w:noWrap/>
            <w:vAlign w:val="bottom"/>
            <w:hideMark/>
          </w:tcPr>
          <w:p w14:paraId="085D331F" w14:textId="77777777" w:rsidR="00C51F9D" w:rsidRPr="00C51F9D" w:rsidRDefault="00C51F9D" w:rsidP="00C51F9D">
            <w:pPr>
              <w:jc w:val="right"/>
              <w:rPr>
                <w:color w:val="000000"/>
                <w:sz w:val="14"/>
                <w:szCs w:val="14"/>
              </w:rPr>
            </w:pPr>
            <w:r w:rsidRPr="00C51F9D">
              <w:rPr>
                <w:color w:val="000000"/>
                <w:sz w:val="14"/>
                <w:szCs w:val="14"/>
              </w:rPr>
              <w:t>144%</w:t>
            </w:r>
          </w:p>
        </w:tc>
        <w:tc>
          <w:tcPr>
            <w:tcW w:w="551" w:type="pct"/>
            <w:noWrap/>
            <w:vAlign w:val="bottom"/>
            <w:hideMark/>
          </w:tcPr>
          <w:p w14:paraId="7A7EEE0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7A9B9AB" w14:textId="77777777" w:rsidTr="00490E4B">
        <w:trPr>
          <w:trHeight w:val="20"/>
        </w:trPr>
        <w:tc>
          <w:tcPr>
            <w:tcW w:w="308" w:type="pct"/>
            <w:noWrap/>
            <w:vAlign w:val="bottom"/>
            <w:hideMark/>
          </w:tcPr>
          <w:p w14:paraId="142CC277" w14:textId="77777777" w:rsidR="00C51F9D" w:rsidRPr="00C51F9D" w:rsidRDefault="00C51F9D" w:rsidP="00C51F9D">
            <w:pPr>
              <w:jc w:val="center"/>
              <w:rPr>
                <w:i/>
                <w:iCs/>
                <w:color w:val="000000"/>
                <w:sz w:val="14"/>
                <w:szCs w:val="14"/>
              </w:rPr>
            </w:pPr>
            <w:r w:rsidRPr="00C51F9D">
              <w:rPr>
                <w:i/>
                <w:iCs/>
                <w:color w:val="000000"/>
                <w:sz w:val="14"/>
                <w:szCs w:val="14"/>
              </w:rPr>
              <w:t>2.5.3.</w:t>
            </w:r>
          </w:p>
        </w:tc>
        <w:tc>
          <w:tcPr>
            <w:tcW w:w="1352" w:type="pct"/>
            <w:vAlign w:val="bottom"/>
            <w:hideMark/>
          </w:tcPr>
          <w:p w14:paraId="142CF8F8" w14:textId="77777777" w:rsidR="00C51F9D" w:rsidRPr="00C51F9D" w:rsidRDefault="00C51F9D" w:rsidP="00C51F9D">
            <w:pPr>
              <w:rPr>
                <w:i/>
                <w:iCs/>
                <w:color w:val="000000"/>
                <w:sz w:val="14"/>
                <w:szCs w:val="14"/>
              </w:rPr>
            </w:pPr>
            <w:r w:rsidRPr="00C51F9D">
              <w:rPr>
                <w:i/>
                <w:iCs/>
                <w:color w:val="000000"/>
                <w:sz w:val="14"/>
                <w:szCs w:val="14"/>
              </w:rPr>
              <w:t>Прочие налоги и сборы</w:t>
            </w:r>
          </w:p>
        </w:tc>
        <w:tc>
          <w:tcPr>
            <w:tcW w:w="353" w:type="pct"/>
            <w:noWrap/>
            <w:vAlign w:val="center"/>
            <w:hideMark/>
          </w:tcPr>
          <w:p w14:paraId="1C57FC3E" w14:textId="77777777" w:rsidR="00C51F9D" w:rsidRPr="00C51F9D" w:rsidRDefault="00C51F9D" w:rsidP="00C51F9D">
            <w:pPr>
              <w:jc w:val="center"/>
              <w:rPr>
                <w:i/>
                <w:iCs/>
                <w:color w:val="000000"/>
                <w:sz w:val="14"/>
                <w:szCs w:val="14"/>
              </w:rPr>
            </w:pPr>
            <w:r w:rsidRPr="00C51F9D">
              <w:rPr>
                <w:i/>
                <w:iCs/>
                <w:color w:val="000000"/>
                <w:sz w:val="14"/>
                <w:szCs w:val="14"/>
              </w:rPr>
              <w:t>тыс.руб.</w:t>
            </w:r>
          </w:p>
        </w:tc>
        <w:tc>
          <w:tcPr>
            <w:tcW w:w="487" w:type="pct"/>
            <w:noWrap/>
            <w:vAlign w:val="bottom"/>
            <w:hideMark/>
          </w:tcPr>
          <w:p w14:paraId="76748833" w14:textId="77777777" w:rsidR="00C51F9D" w:rsidRPr="00C51F9D" w:rsidRDefault="00C51F9D" w:rsidP="00C51F9D">
            <w:pPr>
              <w:jc w:val="right"/>
              <w:rPr>
                <w:color w:val="000000"/>
                <w:sz w:val="14"/>
                <w:szCs w:val="14"/>
              </w:rPr>
            </w:pPr>
            <w:r w:rsidRPr="00C51F9D">
              <w:rPr>
                <w:color w:val="000000"/>
                <w:sz w:val="14"/>
                <w:szCs w:val="14"/>
              </w:rPr>
              <w:t>124,40</w:t>
            </w:r>
          </w:p>
        </w:tc>
        <w:tc>
          <w:tcPr>
            <w:tcW w:w="557" w:type="pct"/>
            <w:noWrap/>
            <w:vAlign w:val="bottom"/>
            <w:hideMark/>
          </w:tcPr>
          <w:p w14:paraId="6F99F6C6" w14:textId="77777777" w:rsidR="00C51F9D" w:rsidRPr="00C51F9D" w:rsidRDefault="00C51F9D" w:rsidP="00C51F9D">
            <w:pPr>
              <w:jc w:val="right"/>
              <w:rPr>
                <w:color w:val="000000"/>
                <w:sz w:val="14"/>
                <w:szCs w:val="14"/>
              </w:rPr>
            </w:pPr>
            <w:r w:rsidRPr="00C51F9D">
              <w:rPr>
                <w:color w:val="000000"/>
                <w:sz w:val="14"/>
                <w:szCs w:val="14"/>
              </w:rPr>
              <w:t>158</w:t>
            </w:r>
          </w:p>
        </w:tc>
        <w:tc>
          <w:tcPr>
            <w:tcW w:w="633" w:type="pct"/>
            <w:noWrap/>
            <w:vAlign w:val="bottom"/>
            <w:hideMark/>
          </w:tcPr>
          <w:p w14:paraId="009CF9A7" w14:textId="77777777" w:rsidR="00C51F9D" w:rsidRPr="00C51F9D" w:rsidRDefault="00C51F9D" w:rsidP="00C51F9D">
            <w:pPr>
              <w:jc w:val="right"/>
              <w:rPr>
                <w:b/>
                <w:bCs/>
                <w:color w:val="000000"/>
                <w:sz w:val="14"/>
                <w:szCs w:val="14"/>
              </w:rPr>
            </w:pPr>
            <w:r w:rsidRPr="00C51F9D">
              <w:rPr>
                <w:b/>
                <w:bCs/>
                <w:color w:val="000000"/>
                <w:sz w:val="14"/>
                <w:szCs w:val="14"/>
              </w:rPr>
              <w:t>135,35</w:t>
            </w:r>
          </w:p>
        </w:tc>
        <w:tc>
          <w:tcPr>
            <w:tcW w:w="480" w:type="pct"/>
            <w:noWrap/>
            <w:vAlign w:val="bottom"/>
            <w:hideMark/>
          </w:tcPr>
          <w:p w14:paraId="2122288D" w14:textId="77777777" w:rsidR="00C51F9D" w:rsidRPr="00C51F9D" w:rsidRDefault="00C51F9D" w:rsidP="00C51F9D">
            <w:pPr>
              <w:jc w:val="right"/>
              <w:rPr>
                <w:color w:val="000000"/>
                <w:sz w:val="14"/>
                <w:szCs w:val="14"/>
              </w:rPr>
            </w:pPr>
            <w:r w:rsidRPr="00C51F9D">
              <w:rPr>
                <w:color w:val="000000"/>
                <w:sz w:val="14"/>
                <w:szCs w:val="14"/>
              </w:rPr>
              <w:t>33,41</w:t>
            </w:r>
          </w:p>
        </w:tc>
        <w:tc>
          <w:tcPr>
            <w:tcW w:w="279" w:type="pct"/>
            <w:noWrap/>
            <w:vAlign w:val="bottom"/>
            <w:hideMark/>
          </w:tcPr>
          <w:p w14:paraId="367A7B7F" w14:textId="77777777" w:rsidR="00C51F9D" w:rsidRPr="00C51F9D" w:rsidRDefault="00C51F9D" w:rsidP="00C51F9D">
            <w:pPr>
              <w:jc w:val="right"/>
              <w:rPr>
                <w:color w:val="000000"/>
                <w:sz w:val="14"/>
                <w:szCs w:val="14"/>
              </w:rPr>
            </w:pPr>
            <w:r w:rsidRPr="00C51F9D">
              <w:rPr>
                <w:color w:val="000000"/>
                <w:sz w:val="14"/>
                <w:szCs w:val="14"/>
              </w:rPr>
              <w:t>27%</w:t>
            </w:r>
          </w:p>
        </w:tc>
        <w:tc>
          <w:tcPr>
            <w:tcW w:w="551" w:type="pct"/>
            <w:noWrap/>
            <w:vAlign w:val="bottom"/>
            <w:hideMark/>
          </w:tcPr>
          <w:p w14:paraId="13E0870D"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1BA91557" w14:textId="77777777" w:rsidTr="00490E4B">
        <w:trPr>
          <w:trHeight w:val="20"/>
        </w:trPr>
        <w:tc>
          <w:tcPr>
            <w:tcW w:w="308" w:type="pct"/>
            <w:noWrap/>
            <w:vAlign w:val="bottom"/>
            <w:hideMark/>
          </w:tcPr>
          <w:p w14:paraId="35449496" w14:textId="77777777" w:rsidR="00C51F9D" w:rsidRPr="00C51F9D" w:rsidRDefault="00C51F9D" w:rsidP="00C51F9D">
            <w:pPr>
              <w:jc w:val="right"/>
              <w:rPr>
                <w:color w:val="000000"/>
                <w:sz w:val="14"/>
                <w:szCs w:val="14"/>
              </w:rPr>
            </w:pPr>
            <w:r w:rsidRPr="00C51F9D">
              <w:rPr>
                <w:color w:val="000000"/>
                <w:sz w:val="14"/>
                <w:szCs w:val="14"/>
              </w:rPr>
              <w:t>2.6.</w:t>
            </w:r>
          </w:p>
        </w:tc>
        <w:tc>
          <w:tcPr>
            <w:tcW w:w="1352" w:type="pct"/>
            <w:vAlign w:val="bottom"/>
            <w:hideMark/>
          </w:tcPr>
          <w:p w14:paraId="23051290" w14:textId="77777777" w:rsidR="00C51F9D" w:rsidRPr="00C51F9D" w:rsidRDefault="00C51F9D" w:rsidP="00C51F9D">
            <w:pPr>
              <w:rPr>
                <w:color w:val="000000"/>
                <w:sz w:val="14"/>
                <w:szCs w:val="14"/>
              </w:rPr>
            </w:pPr>
            <w:r w:rsidRPr="00C51F9D">
              <w:rPr>
                <w:color w:val="000000"/>
                <w:sz w:val="14"/>
                <w:szCs w:val="14"/>
              </w:rPr>
              <w:t>Отчисления на социальные нужды (ЕСН)</w:t>
            </w:r>
          </w:p>
        </w:tc>
        <w:tc>
          <w:tcPr>
            <w:tcW w:w="353" w:type="pct"/>
            <w:noWrap/>
            <w:vAlign w:val="center"/>
            <w:hideMark/>
          </w:tcPr>
          <w:p w14:paraId="14A5F083"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3D088F08" w14:textId="77777777" w:rsidR="00C51F9D" w:rsidRPr="00C51F9D" w:rsidRDefault="00C51F9D" w:rsidP="00C51F9D">
            <w:pPr>
              <w:jc w:val="right"/>
              <w:rPr>
                <w:color w:val="000000"/>
                <w:sz w:val="14"/>
                <w:szCs w:val="14"/>
              </w:rPr>
            </w:pPr>
            <w:r w:rsidRPr="00C51F9D">
              <w:rPr>
                <w:color w:val="000000"/>
                <w:sz w:val="14"/>
                <w:szCs w:val="14"/>
              </w:rPr>
              <w:t>23 637,08</w:t>
            </w:r>
          </w:p>
        </w:tc>
        <w:tc>
          <w:tcPr>
            <w:tcW w:w="557" w:type="pct"/>
            <w:noWrap/>
            <w:vAlign w:val="bottom"/>
            <w:hideMark/>
          </w:tcPr>
          <w:p w14:paraId="0C63FDA7" w14:textId="77777777" w:rsidR="00C51F9D" w:rsidRPr="00C51F9D" w:rsidRDefault="00C51F9D" w:rsidP="00C51F9D">
            <w:pPr>
              <w:jc w:val="right"/>
              <w:rPr>
                <w:color w:val="000000"/>
                <w:sz w:val="14"/>
                <w:szCs w:val="14"/>
              </w:rPr>
            </w:pPr>
            <w:r w:rsidRPr="00C51F9D">
              <w:rPr>
                <w:color w:val="000000"/>
                <w:sz w:val="14"/>
                <w:szCs w:val="14"/>
              </w:rPr>
              <w:t>25 899</w:t>
            </w:r>
          </w:p>
        </w:tc>
        <w:tc>
          <w:tcPr>
            <w:tcW w:w="633" w:type="pct"/>
            <w:noWrap/>
            <w:vAlign w:val="bottom"/>
            <w:hideMark/>
          </w:tcPr>
          <w:p w14:paraId="730697AD" w14:textId="77777777" w:rsidR="00C51F9D" w:rsidRPr="00C51F9D" w:rsidRDefault="00C51F9D" w:rsidP="00C51F9D">
            <w:pPr>
              <w:jc w:val="right"/>
              <w:rPr>
                <w:b/>
                <w:bCs/>
                <w:color w:val="000000"/>
                <w:sz w:val="14"/>
                <w:szCs w:val="14"/>
              </w:rPr>
            </w:pPr>
            <w:r w:rsidRPr="00C51F9D">
              <w:rPr>
                <w:b/>
                <w:bCs/>
                <w:color w:val="000000"/>
                <w:sz w:val="14"/>
                <w:szCs w:val="14"/>
              </w:rPr>
              <w:t>29 625,57</w:t>
            </w:r>
          </w:p>
        </w:tc>
        <w:tc>
          <w:tcPr>
            <w:tcW w:w="480" w:type="pct"/>
            <w:noWrap/>
            <w:vAlign w:val="bottom"/>
            <w:hideMark/>
          </w:tcPr>
          <w:p w14:paraId="5EF5C7E6" w14:textId="77777777" w:rsidR="00C51F9D" w:rsidRPr="00C51F9D" w:rsidRDefault="00C51F9D" w:rsidP="00C51F9D">
            <w:pPr>
              <w:jc w:val="right"/>
              <w:rPr>
                <w:color w:val="000000"/>
                <w:sz w:val="14"/>
                <w:szCs w:val="14"/>
              </w:rPr>
            </w:pPr>
            <w:r w:rsidRPr="00C51F9D">
              <w:rPr>
                <w:color w:val="000000"/>
                <w:sz w:val="14"/>
                <w:szCs w:val="14"/>
              </w:rPr>
              <w:t>2 262,32</w:t>
            </w:r>
          </w:p>
        </w:tc>
        <w:tc>
          <w:tcPr>
            <w:tcW w:w="279" w:type="pct"/>
            <w:noWrap/>
            <w:vAlign w:val="bottom"/>
            <w:hideMark/>
          </w:tcPr>
          <w:p w14:paraId="1602ACBB" w14:textId="77777777" w:rsidR="00C51F9D" w:rsidRPr="00C51F9D" w:rsidRDefault="00C51F9D" w:rsidP="00C51F9D">
            <w:pPr>
              <w:jc w:val="right"/>
              <w:rPr>
                <w:color w:val="000000"/>
                <w:sz w:val="14"/>
                <w:szCs w:val="14"/>
              </w:rPr>
            </w:pPr>
            <w:r w:rsidRPr="00C51F9D">
              <w:rPr>
                <w:color w:val="000000"/>
                <w:sz w:val="14"/>
                <w:szCs w:val="14"/>
              </w:rPr>
              <w:t>10%</w:t>
            </w:r>
          </w:p>
        </w:tc>
        <w:tc>
          <w:tcPr>
            <w:tcW w:w="551" w:type="pct"/>
            <w:noWrap/>
            <w:vAlign w:val="bottom"/>
            <w:hideMark/>
          </w:tcPr>
          <w:p w14:paraId="7FA9442B" w14:textId="77777777" w:rsidR="00C51F9D" w:rsidRPr="00C51F9D" w:rsidRDefault="00C51F9D" w:rsidP="00C51F9D">
            <w:pPr>
              <w:rPr>
                <w:color w:val="000000"/>
                <w:sz w:val="14"/>
                <w:szCs w:val="14"/>
              </w:rPr>
            </w:pPr>
            <w:r w:rsidRPr="00C51F9D">
              <w:rPr>
                <w:color w:val="000000"/>
                <w:sz w:val="14"/>
                <w:szCs w:val="14"/>
              </w:rPr>
              <w:t> Пукнт 10</w:t>
            </w:r>
            <w:r w:rsidRPr="00C51F9D">
              <w:rPr>
                <w:color w:val="000000"/>
                <w:sz w:val="14"/>
                <w:szCs w:val="14"/>
                <w:vertAlign w:val="superscript"/>
              </w:rPr>
              <w:t>4</w:t>
            </w:r>
            <w:r w:rsidRPr="00C51F9D">
              <w:rPr>
                <w:color w:val="000000"/>
                <w:sz w:val="14"/>
                <w:szCs w:val="14"/>
              </w:rPr>
              <w:t xml:space="preserve"> 1178</w:t>
            </w:r>
          </w:p>
        </w:tc>
      </w:tr>
      <w:tr w:rsidR="00C51F9D" w:rsidRPr="00C51F9D" w14:paraId="25819BC5" w14:textId="77777777" w:rsidTr="00490E4B">
        <w:trPr>
          <w:trHeight w:val="20"/>
        </w:trPr>
        <w:tc>
          <w:tcPr>
            <w:tcW w:w="308" w:type="pct"/>
            <w:noWrap/>
            <w:vAlign w:val="bottom"/>
            <w:hideMark/>
          </w:tcPr>
          <w:p w14:paraId="40A47DDA" w14:textId="77777777" w:rsidR="00C51F9D" w:rsidRPr="00C51F9D" w:rsidRDefault="00C51F9D" w:rsidP="00C51F9D">
            <w:pPr>
              <w:jc w:val="right"/>
              <w:rPr>
                <w:color w:val="000000"/>
                <w:sz w:val="14"/>
                <w:szCs w:val="14"/>
              </w:rPr>
            </w:pPr>
            <w:r w:rsidRPr="00C51F9D">
              <w:rPr>
                <w:color w:val="000000"/>
                <w:sz w:val="14"/>
                <w:szCs w:val="14"/>
              </w:rPr>
              <w:t>2.7.</w:t>
            </w:r>
          </w:p>
        </w:tc>
        <w:tc>
          <w:tcPr>
            <w:tcW w:w="1352" w:type="pct"/>
            <w:vAlign w:val="bottom"/>
            <w:hideMark/>
          </w:tcPr>
          <w:p w14:paraId="017CE679" w14:textId="77777777" w:rsidR="00C51F9D" w:rsidRPr="00C51F9D" w:rsidRDefault="00C51F9D" w:rsidP="00C51F9D">
            <w:pPr>
              <w:rPr>
                <w:color w:val="000000"/>
                <w:sz w:val="14"/>
                <w:szCs w:val="14"/>
              </w:rPr>
            </w:pPr>
            <w:r w:rsidRPr="00C51F9D">
              <w:rPr>
                <w:color w:val="000000"/>
                <w:sz w:val="14"/>
                <w:szCs w:val="14"/>
              </w:rPr>
              <w:t>Прочие неподконтрольные расходы (фонд энергосбережения)</w:t>
            </w:r>
          </w:p>
        </w:tc>
        <w:tc>
          <w:tcPr>
            <w:tcW w:w="353" w:type="pct"/>
            <w:noWrap/>
            <w:vAlign w:val="center"/>
            <w:hideMark/>
          </w:tcPr>
          <w:p w14:paraId="2FA24E01"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00974FFD"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47E450CC" w14:textId="77777777" w:rsidR="00C51F9D" w:rsidRPr="00C51F9D" w:rsidRDefault="00C51F9D" w:rsidP="00C51F9D">
            <w:pPr>
              <w:jc w:val="right"/>
              <w:rPr>
                <w:color w:val="000000"/>
                <w:sz w:val="14"/>
                <w:szCs w:val="14"/>
              </w:rPr>
            </w:pPr>
            <w:r w:rsidRPr="00C51F9D">
              <w:rPr>
                <w:color w:val="000000"/>
                <w:sz w:val="14"/>
                <w:szCs w:val="14"/>
              </w:rPr>
              <w:t>3 091,53</w:t>
            </w:r>
          </w:p>
        </w:tc>
        <w:tc>
          <w:tcPr>
            <w:tcW w:w="633" w:type="pct"/>
            <w:noWrap/>
            <w:vAlign w:val="bottom"/>
            <w:hideMark/>
          </w:tcPr>
          <w:p w14:paraId="1CFC86EE" w14:textId="77777777" w:rsidR="00C51F9D" w:rsidRPr="00C51F9D" w:rsidRDefault="00C51F9D" w:rsidP="00C51F9D">
            <w:pPr>
              <w:jc w:val="right"/>
              <w:rPr>
                <w:color w:val="000000"/>
                <w:sz w:val="14"/>
                <w:szCs w:val="14"/>
              </w:rPr>
            </w:pPr>
            <w:r w:rsidRPr="00C51F9D">
              <w:rPr>
                <w:color w:val="000000"/>
                <w:sz w:val="14"/>
                <w:szCs w:val="14"/>
              </w:rPr>
              <w:t>91,18</w:t>
            </w:r>
          </w:p>
        </w:tc>
        <w:tc>
          <w:tcPr>
            <w:tcW w:w="480" w:type="pct"/>
            <w:noWrap/>
            <w:vAlign w:val="bottom"/>
            <w:hideMark/>
          </w:tcPr>
          <w:p w14:paraId="1ED11382" w14:textId="77777777" w:rsidR="00C51F9D" w:rsidRPr="00C51F9D" w:rsidRDefault="00C51F9D" w:rsidP="00C51F9D">
            <w:pPr>
              <w:jc w:val="right"/>
              <w:rPr>
                <w:color w:val="000000"/>
                <w:sz w:val="14"/>
                <w:szCs w:val="14"/>
              </w:rPr>
            </w:pPr>
            <w:r w:rsidRPr="00C51F9D">
              <w:rPr>
                <w:color w:val="000000"/>
                <w:sz w:val="14"/>
                <w:szCs w:val="14"/>
              </w:rPr>
              <w:t>3 092</w:t>
            </w:r>
          </w:p>
        </w:tc>
        <w:tc>
          <w:tcPr>
            <w:tcW w:w="279" w:type="pct"/>
            <w:noWrap/>
            <w:vAlign w:val="bottom"/>
            <w:hideMark/>
          </w:tcPr>
          <w:p w14:paraId="55E61ACC"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779EE344"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7BD37A8" w14:textId="77777777" w:rsidTr="00490E4B">
        <w:trPr>
          <w:trHeight w:val="20"/>
        </w:trPr>
        <w:tc>
          <w:tcPr>
            <w:tcW w:w="308" w:type="pct"/>
            <w:noWrap/>
            <w:vAlign w:val="bottom"/>
            <w:hideMark/>
          </w:tcPr>
          <w:p w14:paraId="784195FA" w14:textId="77777777" w:rsidR="00C51F9D" w:rsidRPr="00C51F9D" w:rsidRDefault="00C51F9D" w:rsidP="00C51F9D">
            <w:pPr>
              <w:jc w:val="right"/>
              <w:rPr>
                <w:color w:val="000000"/>
                <w:sz w:val="14"/>
                <w:szCs w:val="14"/>
              </w:rPr>
            </w:pPr>
            <w:r w:rsidRPr="00C51F9D">
              <w:rPr>
                <w:color w:val="000000"/>
                <w:sz w:val="14"/>
                <w:szCs w:val="14"/>
              </w:rPr>
              <w:t>2.7.1.</w:t>
            </w:r>
          </w:p>
        </w:tc>
        <w:tc>
          <w:tcPr>
            <w:tcW w:w="1352" w:type="pct"/>
            <w:vAlign w:val="bottom"/>
            <w:hideMark/>
          </w:tcPr>
          <w:p w14:paraId="0723879E" w14:textId="77777777" w:rsidR="00C51F9D" w:rsidRPr="00C51F9D" w:rsidRDefault="00C51F9D" w:rsidP="00C51F9D">
            <w:pPr>
              <w:rPr>
                <w:i/>
                <w:iCs/>
                <w:color w:val="000000"/>
                <w:sz w:val="14"/>
                <w:szCs w:val="14"/>
              </w:rPr>
            </w:pPr>
            <w:r w:rsidRPr="00C51F9D">
              <w:rPr>
                <w:i/>
                <w:iCs/>
                <w:color w:val="000000"/>
                <w:sz w:val="14"/>
                <w:szCs w:val="14"/>
              </w:rPr>
              <w:t>Компенсация потерь</w:t>
            </w:r>
          </w:p>
        </w:tc>
        <w:tc>
          <w:tcPr>
            <w:tcW w:w="353" w:type="pct"/>
            <w:noWrap/>
            <w:vAlign w:val="center"/>
            <w:hideMark/>
          </w:tcPr>
          <w:p w14:paraId="79166C2C" w14:textId="77777777" w:rsidR="00C51F9D" w:rsidRPr="00C51F9D" w:rsidRDefault="00C51F9D" w:rsidP="00C51F9D">
            <w:pPr>
              <w:jc w:val="center"/>
              <w:rPr>
                <w:color w:val="000000"/>
                <w:sz w:val="14"/>
                <w:szCs w:val="14"/>
              </w:rPr>
            </w:pPr>
            <w:r w:rsidRPr="00C51F9D">
              <w:rPr>
                <w:color w:val="000000"/>
                <w:sz w:val="14"/>
                <w:szCs w:val="14"/>
              </w:rPr>
              <w:t> </w:t>
            </w:r>
          </w:p>
        </w:tc>
        <w:tc>
          <w:tcPr>
            <w:tcW w:w="487" w:type="pct"/>
            <w:noWrap/>
            <w:vAlign w:val="bottom"/>
            <w:hideMark/>
          </w:tcPr>
          <w:p w14:paraId="6C40C187" w14:textId="77777777" w:rsidR="00C51F9D" w:rsidRPr="00C51F9D" w:rsidRDefault="00C51F9D" w:rsidP="00C51F9D">
            <w:pPr>
              <w:rPr>
                <w:color w:val="000000"/>
                <w:sz w:val="14"/>
                <w:szCs w:val="14"/>
              </w:rPr>
            </w:pPr>
            <w:r w:rsidRPr="00C51F9D">
              <w:rPr>
                <w:color w:val="000000"/>
                <w:sz w:val="14"/>
                <w:szCs w:val="14"/>
              </w:rPr>
              <w:t> </w:t>
            </w:r>
          </w:p>
        </w:tc>
        <w:tc>
          <w:tcPr>
            <w:tcW w:w="557" w:type="pct"/>
            <w:noWrap/>
            <w:vAlign w:val="bottom"/>
            <w:hideMark/>
          </w:tcPr>
          <w:p w14:paraId="0B4D4777" w14:textId="77777777" w:rsidR="00C51F9D" w:rsidRPr="00C51F9D" w:rsidRDefault="00C51F9D" w:rsidP="00C51F9D">
            <w:pPr>
              <w:rPr>
                <w:color w:val="000000"/>
                <w:sz w:val="14"/>
                <w:szCs w:val="14"/>
              </w:rPr>
            </w:pPr>
            <w:r w:rsidRPr="00C51F9D">
              <w:rPr>
                <w:color w:val="000000"/>
                <w:sz w:val="14"/>
                <w:szCs w:val="14"/>
              </w:rPr>
              <w:t> </w:t>
            </w:r>
          </w:p>
        </w:tc>
        <w:tc>
          <w:tcPr>
            <w:tcW w:w="633" w:type="pct"/>
            <w:noWrap/>
            <w:vAlign w:val="bottom"/>
            <w:hideMark/>
          </w:tcPr>
          <w:p w14:paraId="2EBB579B" w14:textId="77777777" w:rsidR="00C51F9D" w:rsidRPr="00C51F9D" w:rsidRDefault="00C51F9D" w:rsidP="00C51F9D">
            <w:pPr>
              <w:rPr>
                <w:color w:val="000000"/>
                <w:sz w:val="14"/>
                <w:szCs w:val="14"/>
              </w:rPr>
            </w:pPr>
            <w:r w:rsidRPr="00C51F9D">
              <w:rPr>
                <w:color w:val="000000"/>
                <w:sz w:val="14"/>
                <w:szCs w:val="14"/>
              </w:rPr>
              <w:t> </w:t>
            </w:r>
          </w:p>
        </w:tc>
        <w:tc>
          <w:tcPr>
            <w:tcW w:w="480" w:type="pct"/>
            <w:noWrap/>
            <w:vAlign w:val="bottom"/>
            <w:hideMark/>
          </w:tcPr>
          <w:p w14:paraId="641C91B3"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370E694D"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3EEA90AE"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6E7BA3B9" w14:textId="77777777" w:rsidTr="00490E4B">
        <w:trPr>
          <w:trHeight w:val="20"/>
        </w:trPr>
        <w:tc>
          <w:tcPr>
            <w:tcW w:w="308" w:type="pct"/>
            <w:noWrap/>
            <w:vAlign w:val="bottom"/>
            <w:hideMark/>
          </w:tcPr>
          <w:p w14:paraId="410CF6B5" w14:textId="77777777" w:rsidR="00C51F9D" w:rsidRPr="00C51F9D" w:rsidRDefault="00C51F9D" w:rsidP="00C51F9D">
            <w:pPr>
              <w:jc w:val="right"/>
              <w:rPr>
                <w:color w:val="000000"/>
                <w:sz w:val="14"/>
                <w:szCs w:val="14"/>
              </w:rPr>
            </w:pPr>
            <w:r w:rsidRPr="00C51F9D">
              <w:rPr>
                <w:color w:val="000000"/>
                <w:sz w:val="14"/>
                <w:szCs w:val="14"/>
              </w:rPr>
              <w:t>2.8.</w:t>
            </w:r>
          </w:p>
        </w:tc>
        <w:tc>
          <w:tcPr>
            <w:tcW w:w="1352" w:type="pct"/>
            <w:vAlign w:val="bottom"/>
            <w:hideMark/>
          </w:tcPr>
          <w:p w14:paraId="29614CF4" w14:textId="77777777" w:rsidR="00C51F9D" w:rsidRPr="00C51F9D" w:rsidRDefault="00C51F9D" w:rsidP="00C51F9D">
            <w:pPr>
              <w:rPr>
                <w:color w:val="000000"/>
                <w:sz w:val="14"/>
                <w:szCs w:val="14"/>
              </w:rPr>
            </w:pPr>
            <w:r w:rsidRPr="00C51F9D">
              <w:rPr>
                <w:color w:val="000000"/>
                <w:sz w:val="14"/>
                <w:szCs w:val="14"/>
              </w:rPr>
              <w:t>Налог на прибыль</w:t>
            </w:r>
          </w:p>
        </w:tc>
        <w:tc>
          <w:tcPr>
            <w:tcW w:w="353" w:type="pct"/>
            <w:noWrap/>
            <w:vAlign w:val="center"/>
            <w:hideMark/>
          </w:tcPr>
          <w:p w14:paraId="14D20642"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5846CEBE"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2F7634C7" w14:textId="77777777" w:rsidR="00C51F9D" w:rsidRPr="00C51F9D" w:rsidRDefault="00C51F9D" w:rsidP="00C51F9D">
            <w:pPr>
              <w:jc w:val="right"/>
              <w:rPr>
                <w:color w:val="000000"/>
                <w:sz w:val="14"/>
                <w:szCs w:val="14"/>
              </w:rPr>
            </w:pPr>
            <w:r w:rsidRPr="00C51F9D">
              <w:rPr>
                <w:color w:val="000000"/>
                <w:sz w:val="14"/>
                <w:szCs w:val="14"/>
              </w:rPr>
              <w:t>0,00</w:t>
            </w:r>
          </w:p>
        </w:tc>
        <w:tc>
          <w:tcPr>
            <w:tcW w:w="633" w:type="pct"/>
            <w:noWrap/>
            <w:vAlign w:val="bottom"/>
            <w:hideMark/>
          </w:tcPr>
          <w:p w14:paraId="64D38364" w14:textId="77777777" w:rsidR="00C51F9D" w:rsidRPr="00C51F9D" w:rsidRDefault="00C51F9D" w:rsidP="00C51F9D">
            <w:pPr>
              <w:rPr>
                <w:color w:val="000000"/>
                <w:sz w:val="14"/>
                <w:szCs w:val="14"/>
              </w:rPr>
            </w:pPr>
            <w:r w:rsidRPr="00C51F9D">
              <w:rPr>
                <w:color w:val="000000"/>
                <w:sz w:val="14"/>
                <w:szCs w:val="14"/>
              </w:rPr>
              <w:t> </w:t>
            </w:r>
          </w:p>
        </w:tc>
        <w:tc>
          <w:tcPr>
            <w:tcW w:w="480" w:type="pct"/>
            <w:noWrap/>
            <w:vAlign w:val="bottom"/>
            <w:hideMark/>
          </w:tcPr>
          <w:p w14:paraId="21649003"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29F58028"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4A4259CB"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29A7F1C" w14:textId="77777777" w:rsidTr="00490E4B">
        <w:trPr>
          <w:trHeight w:val="20"/>
        </w:trPr>
        <w:tc>
          <w:tcPr>
            <w:tcW w:w="308" w:type="pct"/>
            <w:noWrap/>
            <w:vAlign w:val="bottom"/>
            <w:hideMark/>
          </w:tcPr>
          <w:p w14:paraId="1844EE64" w14:textId="77777777" w:rsidR="00C51F9D" w:rsidRPr="00C51F9D" w:rsidRDefault="00C51F9D" w:rsidP="00C51F9D">
            <w:pPr>
              <w:jc w:val="right"/>
              <w:rPr>
                <w:color w:val="000000"/>
                <w:sz w:val="14"/>
                <w:szCs w:val="14"/>
              </w:rPr>
            </w:pPr>
            <w:r w:rsidRPr="00C51F9D">
              <w:rPr>
                <w:color w:val="000000"/>
                <w:sz w:val="14"/>
                <w:szCs w:val="14"/>
              </w:rPr>
              <w:t>2.9.</w:t>
            </w:r>
          </w:p>
        </w:tc>
        <w:tc>
          <w:tcPr>
            <w:tcW w:w="1352" w:type="pct"/>
            <w:vAlign w:val="bottom"/>
            <w:hideMark/>
          </w:tcPr>
          <w:p w14:paraId="277A214F" w14:textId="77777777" w:rsidR="00C51F9D" w:rsidRPr="00C51F9D" w:rsidRDefault="00C51F9D" w:rsidP="00C51F9D">
            <w:pPr>
              <w:rPr>
                <w:color w:val="000000"/>
                <w:sz w:val="14"/>
                <w:szCs w:val="14"/>
              </w:rPr>
            </w:pPr>
            <w:r w:rsidRPr="00C51F9D">
              <w:rPr>
                <w:color w:val="000000"/>
                <w:sz w:val="14"/>
                <w:szCs w:val="14"/>
              </w:rPr>
              <w:t>Выпадающие доходы по п.87 Основ ценообразования</w:t>
            </w:r>
          </w:p>
        </w:tc>
        <w:tc>
          <w:tcPr>
            <w:tcW w:w="353" w:type="pct"/>
            <w:noWrap/>
            <w:vAlign w:val="center"/>
            <w:hideMark/>
          </w:tcPr>
          <w:p w14:paraId="135CA945"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64D6802D" w14:textId="77777777" w:rsidR="00C51F9D" w:rsidRPr="00C51F9D" w:rsidRDefault="00C51F9D" w:rsidP="00C51F9D">
            <w:pPr>
              <w:jc w:val="right"/>
              <w:rPr>
                <w:color w:val="000000"/>
                <w:sz w:val="14"/>
                <w:szCs w:val="14"/>
              </w:rPr>
            </w:pPr>
            <w:r w:rsidRPr="00C51F9D">
              <w:rPr>
                <w:color w:val="000000"/>
                <w:sz w:val="14"/>
                <w:szCs w:val="14"/>
              </w:rPr>
              <w:t>1 903,12</w:t>
            </w:r>
          </w:p>
        </w:tc>
        <w:tc>
          <w:tcPr>
            <w:tcW w:w="557" w:type="pct"/>
            <w:noWrap/>
            <w:vAlign w:val="bottom"/>
            <w:hideMark/>
          </w:tcPr>
          <w:p w14:paraId="14001C76" w14:textId="77777777" w:rsidR="00C51F9D" w:rsidRPr="00C51F9D" w:rsidRDefault="00C51F9D" w:rsidP="00C51F9D">
            <w:pPr>
              <w:jc w:val="right"/>
              <w:rPr>
                <w:color w:val="000000"/>
                <w:sz w:val="14"/>
                <w:szCs w:val="14"/>
              </w:rPr>
            </w:pPr>
            <w:r w:rsidRPr="00C51F9D">
              <w:rPr>
                <w:color w:val="000000"/>
                <w:sz w:val="14"/>
                <w:szCs w:val="14"/>
              </w:rPr>
              <w:t>15 989,03</w:t>
            </w:r>
          </w:p>
        </w:tc>
        <w:tc>
          <w:tcPr>
            <w:tcW w:w="633" w:type="pct"/>
            <w:noWrap/>
            <w:vAlign w:val="bottom"/>
            <w:hideMark/>
          </w:tcPr>
          <w:p w14:paraId="635093BC" w14:textId="77777777" w:rsidR="00C51F9D" w:rsidRPr="00C51F9D" w:rsidRDefault="00C51F9D" w:rsidP="00C51F9D">
            <w:pPr>
              <w:jc w:val="right"/>
              <w:rPr>
                <w:color w:val="000000"/>
                <w:sz w:val="14"/>
                <w:szCs w:val="14"/>
              </w:rPr>
            </w:pPr>
            <w:r w:rsidRPr="00C51F9D">
              <w:rPr>
                <w:color w:val="000000"/>
                <w:sz w:val="14"/>
                <w:szCs w:val="14"/>
              </w:rPr>
              <w:t>3 939,00</w:t>
            </w:r>
          </w:p>
        </w:tc>
        <w:tc>
          <w:tcPr>
            <w:tcW w:w="480" w:type="pct"/>
            <w:noWrap/>
            <w:vAlign w:val="bottom"/>
            <w:hideMark/>
          </w:tcPr>
          <w:p w14:paraId="25408E55" w14:textId="77777777" w:rsidR="00C51F9D" w:rsidRPr="00C51F9D" w:rsidRDefault="00C51F9D" w:rsidP="00C51F9D">
            <w:pPr>
              <w:jc w:val="right"/>
              <w:rPr>
                <w:color w:val="000000"/>
                <w:sz w:val="14"/>
                <w:szCs w:val="14"/>
              </w:rPr>
            </w:pPr>
            <w:r w:rsidRPr="00C51F9D">
              <w:rPr>
                <w:color w:val="000000"/>
                <w:sz w:val="14"/>
                <w:szCs w:val="14"/>
              </w:rPr>
              <w:t>14 085,91</w:t>
            </w:r>
          </w:p>
        </w:tc>
        <w:tc>
          <w:tcPr>
            <w:tcW w:w="279" w:type="pct"/>
            <w:noWrap/>
            <w:vAlign w:val="bottom"/>
            <w:hideMark/>
          </w:tcPr>
          <w:p w14:paraId="38A11019" w14:textId="77777777" w:rsidR="00C51F9D" w:rsidRPr="00C51F9D" w:rsidRDefault="00C51F9D" w:rsidP="00C51F9D">
            <w:pPr>
              <w:jc w:val="right"/>
              <w:rPr>
                <w:color w:val="000000"/>
                <w:sz w:val="14"/>
                <w:szCs w:val="14"/>
              </w:rPr>
            </w:pPr>
            <w:r w:rsidRPr="00C51F9D">
              <w:rPr>
                <w:color w:val="000000"/>
                <w:sz w:val="14"/>
                <w:szCs w:val="14"/>
              </w:rPr>
              <w:t>740%</w:t>
            </w:r>
          </w:p>
        </w:tc>
        <w:tc>
          <w:tcPr>
            <w:tcW w:w="551" w:type="pct"/>
            <w:noWrap/>
            <w:vAlign w:val="bottom"/>
            <w:hideMark/>
          </w:tcPr>
          <w:p w14:paraId="15F351E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75F48A33" w14:textId="77777777" w:rsidTr="00490E4B">
        <w:trPr>
          <w:trHeight w:val="20"/>
        </w:trPr>
        <w:tc>
          <w:tcPr>
            <w:tcW w:w="308" w:type="pct"/>
            <w:noWrap/>
            <w:vAlign w:val="bottom"/>
            <w:hideMark/>
          </w:tcPr>
          <w:p w14:paraId="6C0B2DBC" w14:textId="77777777" w:rsidR="00C51F9D" w:rsidRPr="00C51F9D" w:rsidRDefault="00C51F9D" w:rsidP="00C51F9D">
            <w:pPr>
              <w:jc w:val="right"/>
              <w:rPr>
                <w:color w:val="000000"/>
                <w:sz w:val="14"/>
                <w:szCs w:val="14"/>
              </w:rPr>
            </w:pPr>
            <w:r w:rsidRPr="00C51F9D">
              <w:rPr>
                <w:color w:val="000000"/>
                <w:sz w:val="14"/>
                <w:szCs w:val="14"/>
              </w:rPr>
              <w:t>2.10.</w:t>
            </w:r>
          </w:p>
        </w:tc>
        <w:tc>
          <w:tcPr>
            <w:tcW w:w="1352" w:type="pct"/>
            <w:vAlign w:val="bottom"/>
            <w:hideMark/>
          </w:tcPr>
          <w:p w14:paraId="03E679F7" w14:textId="77777777" w:rsidR="00C51F9D" w:rsidRPr="00C51F9D" w:rsidRDefault="00C51F9D" w:rsidP="00C51F9D">
            <w:pPr>
              <w:rPr>
                <w:color w:val="000000"/>
                <w:sz w:val="14"/>
                <w:szCs w:val="14"/>
              </w:rPr>
            </w:pPr>
            <w:r w:rsidRPr="00C51F9D">
              <w:rPr>
                <w:color w:val="000000"/>
                <w:sz w:val="14"/>
                <w:szCs w:val="14"/>
              </w:rPr>
              <w:t>Амортизация ОС</w:t>
            </w:r>
          </w:p>
        </w:tc>
        <w:tc>
          <w:tcPr>
            <w:tcW w:w="353" w:type="pct"/>
            <w:noWrap/>
            <w:vAlign w:val="center"/>
            <w:hideMark/>
          </w:tcPr>
          <w:p w14:paraId="3BE1A52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5A8A0B15" w14:textId="77777777" w:rsidR="00C51F9D" w:rsidRPr="00C51F9D" w:rsidRDefault="00C51F9D" w:rsidP="00C51F9D">
            <w:pPr>
              <w:jc w:val="right"/>
              <w:rPr>
                <w:color w:val="000000"/>
                <w:sz w:val="14"/>
                <w:szCs w:val="14"/>
              </w:rPr>
            </w:pPr>
            <w:r w:rsidRPr="00C51F9D">
              <w:rPr>
                <w:color w:val="000000"/>
                <w:sz w:val="14"/>
                <w:szCs w:val="14"/>
              </w:rPr>
              <w:t>24 750,43</w:t>
            </w:r>
          </w:p>
        </w:tc>
        <w:tc>
          <w:tcPr>
            <w:tcW w:w="557" w:type="pct"/>
            <w:noWrap/>
            <w:vAlign w:val="bottom"/>
            <w:hideMark/>
          </w:tcPr>
          <w:p w14:paraId="7CD801C3" w14:textId="77777777" w:rsidR="00C51F9D" w:rsidRPr="00C51F9D" w:rsidRDefault="00C51F9D" w:rsidP="00C51F9D">
            <w:pPr>
              <w:jc w:val="right"/>
              <w:rPr>
                <w:color w:val="000000"/>
                <w:sz w:val="14"/>
                <w:szCs w:val="14"/>
              </w:rPr>
            </w:pPr>
            <w:r w:rsidRPr="00C51F9D">
              <w:rPr>
                <w:color w:val="000000"/>
                <w:sz w:val="14"/>
                <w:szCs w:val="14"/>
              </w:rPr>
              <w:t>82 206</w:t>
            </w:r>
          </w:p>
        </w:tc>
        <w:tc>
          <w:tcPr>
            <w:tcW w:w="633" w:type="pct"/>
            <w:noWrap/>
            <w:vAlign w:val="bottom"/>
            <w:hideMark/>
          </w:tcPr>
          <w:p w14:paraId="05C88D94" w14:textId="77777777" w:rsidR="00C51F9D" w:rsidRPr="00C51F9D" w:rsidRDefault="00C51F9D" w:rsidP="00C51F9D">
            <w:pPr>
              <w:jc w:val="right"/>
              <w:rPr>
                <w:b/>
                <w:bCs/>
                <w:color w:val="000000"/>
                <w:sz w:val="14"/>
                <w:szCs w:val="14"/>
              </w:rPr>
            </w:pPr>
            <w:r w:rsidRPr="00C51F9D">
              <w:rPr>
                <w:b/>
                <w:bCs/>
                <w:color w:val="000000"/>
                <w:sz w:val="14"/>
                <w:szCs w:val="14"/>
              </w:rPr>
              <w:t>30 827,68</w:t>
            </w:r>
          </w:p>
        </w:tc>
        <w:tc>
          <w:tcPr>
            <w:tcW w:w="480" w:type="pct"/>
            <w:noWrap/>
            <w:vAlign w:val="bottom"/>
            <w:hideMark/>
          </w:tcPr>
          <w:p w14:paraId="79EC246E" w14:textId="77777777" w:rsidR="00C51F9D" w:rsidRPr="00C51F9D" w:rsidRDefault="00C51F9D" w:rsidP="00C51F9D">
            <w:pPr>
              <w:jc w:val="right"/>
              <w:rPr>
                <w:color w:val="000000"/>
                <w:sz w:val="14"/>
                <w:szCs w:val="14"/>
              </w:rPr>
            </w:pPr>
            <w:r w:rsidRPr="00C51F9D">
              <w:rPr>
                <w:color w:val="000000"/>
                <w:sz w:val="14"/>
                <w:szCs w:val="14"/>
              </w:rPr>
              <w:t>57 455,52</w:t>
            </w:r>
          </w:p>
        </w:tc>
        <w:tc>
          <w:tcPr>
            <w:tcW w:w="279" w:type="pct"/>
            <w:noWrap/>
            <w:vAlign w:val="bottom"/>
            <w:hideMark/>
          </w:tcPr>
          <w:p w14:paraId="733E7C9B" w14:textId="77777777" w:rsidR="00C51F9D" w:rsidRPr="00C51F9D" w:rsidRDefault="00C51F9D" w:rsidP="00C51F9D">
            <w:pPr>
              <w:jc w:val="right"/>
              <w:rPr>
                <w:color w:val="000000"/>
                <w:sz w:val="14"/>
                <w:szCs w:val="14"/>
              </w:rPr>
            </w:pPr>
            <w:r w:rsidRPr="00C51F9D">
              <w:rPr>
                <w:color w:val="000000"/>
                <w:sz w:val="14"/>
                <w:szCs w:val="14"/>
              </w:rPr>
              <w:t>232%</w:t>
            </w:r>
          </w:p>
        </w:tc>
        <w:tc>
          <w:tcPr>
            <w:tcW w:w="551" w:type="pct"/>
            <w:noWrap/>
            <w:vAlign w:val="bottom"/>
            <w:hideMark/>
          </w:tcPr>
          <w:p w14:paraId="3F3F2ED5"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50F751A2" w14:textId="77777777" w:rsidTr="00490E4B">
        <w:trPr>
          <w:trHeight w:val="20"/>
        </w:trPr>
        <w:tc>
          <w:tcPr>
            <w:tcW w:w="308" w:type="pct"/>
            <w:noWrap/>
            <w:vAlign w:val="bottom"/>
            <w:hideMark/>
          </w:tcPr>
          <w:p w14:paraId="4166CB27" w14:textId="77777777" w:rsidR="00C51F9D" w:rsidRPr="00C51F9D" w:rsidRDefault="00C51F9D" w:rsidP="00C51F9D">
            <w:pPr>
              <w:jc w:val="right"/>
              <w:rPr>
                <w:color w:val="000000"/>
                <w:sz w:val="14"/>
                <w:szCs w:val="14"/>
              </w:rPr>
            </w:pPr>
            <w:r w:rsidRPr="00C51F9D">
              <w:rPr>
                <w:color w:val="000000"/>
                <w:sz w:val="14"/>
                <w:szCs w:val="14"/>
              </w:rPr>
              <w:t>2.11.</w:t>
            </w:r>
          </w:p>
        </w:tc>
        <w:tc>
          <w:tcPr>
            <w:tcW w:w="1352" w:type="pct"/>
            <w:vAlign w:val="bottom"/>
            <w:hideMark/>
          </w:tcPr>
          <w:p w14:paraId="1F8C5E21" w14:textId="77777777" w:rsidR="00C51F9D" w:rsidRPr="00C51F9D" w:rsidRDefault="00C51F9D" w:rsidP="00C51F9D">
            <w:pPr>
              <w:rPr>
                <w:color w:val="000000"/>
                <w:sz w:val="14"/>
                <w:szCs w:val="14"/>
              </w:rPr>
            </w:pPr>
            <w:r w:rsidRPr="00C51F9D">
              <w:rPr>
                <w:color w:val="000000"/>
                <w:sz w:val="14"/>
                <w:szCs w:val="14"/>
              </w:rPr>
              <w:t>Прибыль на капитальные вложения</w:t>
            </w:r>
          </w:p>
        </w:tc>
        <w:tc>
          <w:tcPr>
            <w:tcW w:w="353" w:type="pct"/>
            <w:noWrap/>
            <w:vAlign w:val="center"/>
            <w:hideMark/>
          </w:tcPr>
          <w:p w14:paraId="6703CBFD"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17B58500"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29BC0D8B" w14:textId="77777777" w:rsidR="00C51F9D" w:rsidRPr="00C51F9D" w:rsidRDefault="00C51F9D" w:rsidP="00C51F9D">
            <w:pPr>
              <w:jc w:val="right"/>
              <w:rPr>
                <w:color w:val="000000"/>
                <w:sz w:val="14"/>
                <w:szCs w:val="14"/>
              </w:rPr>
            </w:pPr>
            <w:r w:rsidRPr="00C51F9D">
              <w:rPr>
                <w:color w:val="000000"/>
                <w:sz w:val="14"/>
                <w:szCs w:val="14"/>
              </w:rPr>
              <w:t>25 435,78</w:t>
            </w:r>
          </w:p>
        </w:tc>
        <w:tc>
          <w:tcPr>
            <w:tcW w:w="633" w:type="pct"/>
            <w:noWrap/>
            <w:vAlign w:val="bottom"/>
            <w:hideMark/>
          </w:tcPr>
          <w:p w14:paraId="2E605E58" w14:textId="77777777" w:rsidR="00C51F9D" w:rsidRPr="00C51F9D" w:rsidRDefault="00C51F9D" w:rsidP="00C51F9D">
            <w:pPr>
              <w:jc w:val="right"/>
              <w:rPr>
                <w:color w:val="000000"/>
                <w:sz w:val="14"/>
                <w:szCs w:val="14"/>
              </w:rPr>
            </w:pPr>
            <w:r w:rsidRPr="00C51F9D">
              <w:rPr>
                <w:color w:val="000000"/>
                <w:sz w:val="14"/>
                <w:szCs w:val="14"/>
              </w:rPr>
              <w:t>0</w:t>
            </w:r>
          </w:p>
        </w:tc>
        <w:tc>
          <w:tcPr>
            <w:tcW w:w="480" w:type="pct"/>
            <w:noWrap/>
            <w:vAlign w:val="bottom"/>
            <w:hideMark/>
          </w:tcPr>
          <w:p w14:paraId="42102F6F" w14:textId="77777777" w:rsidR="00C51F9D" w:rsidRPr="00C51F9D" w:rsidRDefault="00C51F9D" w:rsidP="00C51F9D">
            <w:pPr>
              <w:jc w:val="right"/>
              <w:rPr>
                <w:color w:val="000000"/>
                <w:sz w:val="14"/>
                <w:szCs w:val="14"/>
              </w:rPr>
            </w:pPr>
            <w:r w:rsidRPr="00C51F9D">
              <w:rPr>
                <w:color w:val="000000"/>
                <w:sz w:val="14"/>
                <w:szCs w:val="14"/>
              </w:rPr>
              <w:t>25 436</w:t>
            </w:r>
          </w:p>
        </w:tc>
        <w:tc>
          <w:tcPr>
            <w:tcW w:w="279" w:type="pct"/>
            <w:noWrap/>
            <w:vAlign w:val="bottom"/>
            <w:hideMark/>
          </w:tcPr>
          <w:p w14:paraId="01F88A86"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36E6D7F3"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330764AF" w14:textId="77777777" w:rsidTr="00490E4B">
        <w:trPr>
          <w:trHeight w:val="20"/>
        </w:trPr>
        <w:tc>
          <w:tcPr>
            <w:tcW w:w="1660" w:type="pct"/>
            <w:gridSpan w:val="2"/>
            <w:vAlign w:val="bottom"/>
            <w:hideMark/>
          </w:tcPr>
          <w:p w14:paraId="3B0381DA" w14:textId="77777777" w:rsidR="00C51F9D" w:rsidRPr="00C51F9D" w:rsidRDefault="00C51F9D" w:rsidP="00C51F9D">
            <w:pPr>
              <w:jc w:val="center"/>
              <w:rPr>
                <w:color w:val="000000"/>
                <w:sz w:val="14"/>
                <w:szCs w:val="14"/>
              </w:rPr>
            </w:pPr>
            <w:r w:rsidRPr="00C51F9D">
              <w:rPr>
                <w:color w:val="000000"/>
                <w:sz w:val="14"/>
                <w:szCs w:val="14"/>
              </w:rPr>
              <w:t>Проверка прибыли на капитальные вложения (не более 12% от НВВ на содержание сетей)</w:t>
            </w:r>
          </w:p>
        </w:tc>
        <w:tc>
          <w:tcPr>
            <w:tcW w:w="353" w:type="pct"/>
            <w:noWrap/>
            <w:vAlign w:val="center"/>
            <w:hideMark/>
          </w:tcPr>
          <w:p w14:paraId="10996569"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67D41F1F"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4FBAC805" w14:textId="77777777" w:rsidR="00C51F9D" w:rsidRPr="00C51F9D" w:rsidRDefault="00C51F9D" w:rsidP="00C51F9D">
            <w:pPr>
              <w:jc w:val="right"/>
              <w:rPr>
                <w:color w:val="000000"/>
                <w:sz w:val="14"/>
                <w:szCs w:val="14"/>
              </w:rPr>
            </w:pPr>
            <w:r w:rsidRPr="00C51F9D">
              <w:rPr>
                <w:color w:val="000000"/>
                <w:sz w:val="14"/>
                <w:szCs w:val="14"/>
              </w:rPr>
              <w:t>9%</w:t>
            </w:r>
          </w:p>
        </w:tc>
        <w:tc>
          <w:tcPr>
            <w:tcW w:w="633" w:type="pct"/>
            <w:noWrap/>
            <w:vAlign w:val="bottom"/>
            <w:hideMark/>
          </w:tcPr>
          <w:p w14:paraId="4B9846E6" w14:textId="77777777" w:rsidR="00C51F9D" w:rsidRPr="00C51F9D" w:rsidRDefault="00C51F9D" w:rsidP="00C51F9D">
            <w:pPr>
              <w:jc w:val="right"/>
              <w:rPr>
                <w:color w:val="000000"/>
                <w:sz w:val="14"/>
                <w:szCs w:val="14"/>
              </w:rPr>
            </w:pPr>
            <w:r w:rsidRPr="00C51F9D">
              <w:rPr>
                <w:color w:val="000000"/>
                <w:sz w:val="14"/>
                <w:szCs w:val="14"/>
              </w:rPr>
              <w:t>0%</w:t>
            </w:r>
          </w:p>
        </w:tc>
        <w:tc>
          <w:tcPr>
            <w:tcW w:w="480" w:type="pct"/>
            <w:noWrap/>
            <w:vAlign w:val="bottom"/>
            <w:hideMark/>
          </w:tcPr>
          <w:p w14:paraId="2BE4D2A7" w14:textId="77777777" w:rsidR="00C51F9D" w:rsidRPr="00C51F9D" w:rsidRDefault="00C51F9D" w:rsidP="00C51F9D">
            <w:pPr>
              <w:jc w:val="right"/>
              <w:rPr>
                <w:color w:val="000000"/>
                <w:sz w:val="14"/>
                <w:szCs w:val="14"/>
              </w:rPr>
            </w:pPr>
            <w:r w:rsidRPr="00C51F9D">
              <w:rPr>
                <w:color w:val="000000"/>
                <w:sz w:val="14"/>
                <w:szCs w:val="14"/>
              </w:rPr>
              <w:t>0</w:t>
            </w:r>
          </w:p>
        </w:tc>
        <w:tc>
          <w:tcPr>
            <w:tcW w:w="279" w:type="pct"/>
            <w:noWrap/>
            <w:vAlign w:val="bottom"/>
            <w:hideMark/>
          </w:tcPr>
          <w:p w14:paraId="04721621"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27C7B214"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97417D8" w14:textId="77777777" w:rsidTr="00490E4B">
        <w:trPr>
          <w:trHeight w:val="20"/>
        </w:trPr>
        <w:tc>
          <w:tcPr>
            <w:tcW w:w="1660" w:type="pct"/>
            <w:gridSpan w:val="2"/>
            <w:vAlign w:val="bottom"/>
            <w:hideMark/>
          </w:tcPr>
          <w:p w14:paraId="3DAE68FD" w14:textId="77777777" w:rsidR="00C51F9D" w:rsidRPr="00C51F9D" w:rsidRDefault="00C51F9D" w:rsidP="00C51F9D">
            <w:pPr>
              <w:jc w:val="center"/>
              <w:rPr>
                <w:b/>
                <w:bCs/>
                <w:color w:val="000000"/>
                <w:sz w:val="14"/>
                <w:szCs w:val="14"/>
              </w:rPr>
            </w:pPr>
            <w:r w:rsidRPr="00C51F9D">
              <w:rPr>
                <w:b/>
                <w:bCs/>
                <w:color w:val="000000"/>
                <w:sz w:val="14"/>
                <w:szCs w:val="14"/>
              </w:rPr>
              <w:t>ИТОГО неподконтрольных расходов</w:t>
            </w:r>
          </w:p>
        </w:tc>
        <w:tc>
          <w:tcPr>
            <w:tcW w:w="353" w:type="pct"/>
            <w:noWrap/>
            <w:vAlign w:val="center"/>
            <w:hideMark/>
          </w:tcPr>
          <w:p w14:paraId="66FE7C76"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4BF9B0CE" w14:textId="77777777" w:rsidR="00C51F9D" w:rsidRPr="00C51F9D" w:rsidRDefault="00C51F9D" w:rsidP="00C51F9D">
            <w:pPr>
              <w:jc w:val="right"/>
              <w:rPr>
                <w:b/>
                <w:bCs/>
                <w:color w:val="000000"/>
                <w:sz w:val="14"/>
                <w:szCs w:val="14"/>
              </w:rPr>
            </w:pPr>
            <w:r w:rsidRPr="00C51F9D">
              <w:rPr>
                <w:b/>
                <w:bCs/>
                <w:color w:val="000000"/>
                <w:sz w:val="14"/>
                <w:szCs w:val="14"/>
              </w:rPr>
              <w:t>53 467,55</w:t>
            </w:r>
          </w:p>
        </w:tc>
        <w:tc>
          <w:tcPr>
            <w:tcW w:w="557" w:type="pct"/>
            <w:noWrap/>
            <w:vAlign w:val="bottom"/>
            <w:hideMark/>
          </w:tcPr>
          <w:p w14:paraId="4500A4EE" w14:textId="77777777" w:rsidR="00C51F9D" w:rsidRPr="00C51F9D" w:rsidRDefault="00C51F9D" w:rsidP="00C51F9D">
            <w:pPr>
              <w:jc w:val="right"/>
              <w:rPr>
                <w:b/>
                <w:bCs/>
                <w:color w:val="000000"/>
                <w:sz w:val="14"/>
                <w:szCs w:val="14"/>
              </w:rPr>
            </w:pPr>
            <w:r w:rsidRPr="00C51F9D">
              <w:rPr>
                <w:b/>
                <w:bCs/>
                <w:color w:val="000000"/>
                <w:sz w:val="14"/>
                <w:szCs w:val="14"/>
              </w:rPr>
              <w:t>159 420</w:t>
            </w:r>
          </w:p>
        </w:tc>
        <w:tc>
          <w:tcPr>
            <w:tcW w:w="633" w:type="pct"/>
            <w:noWrap/>
            <w:vAlign w:val="bottom"/>
            <w:hideMark/>
          </w:tcPr>
          <w:p w14:paraId="44C40CFC" w14:textId="77777777" w:rsidR="00C51F9D" w:rsidRPr="00C51F9D" w:rsidRDefault="00C51F9D" w:rsidP="00C51F9D">
            <w:pPr>
              <w:jc w:val="right"/>
              <w:rPr>
                <w:b/>
                <w:bCs/>
                <w:color w:val="000000"/>
                <w:sz w:val="14"/>
                <w:szCs w:val="14"/>
              </w:rPr>
            </w:pPr>
            <w:r w:rsidRPr="00C51F9D">
              <w:rPr>
                <w:b/>
                <w:bCs/>
                <w:color w:val="000000"/>
                <w:sz w:val="14"/>
                <w:szCs w:val="14"/>
              </w:rPr>
              <w:t>67 877,35</w:t>
            </w:r>
          </w:p>
        </w:tc>
        <w:tc>
          <w:tcPr>
            <w:tcW w:w="480" w:type="pct"/>
            <w:noWrap/>
            <w:vAlign w:val="bottom"/>
            <w:hideMark/>
          </w:tcPr>
          <w:p w14:paraId="3033072D" w14:textId="77777777" w:rsidR="00C51F9D" w:rsidRPr="00C51F9D" w:rsidRDefault="00C51F9D" w:rsidP="00C51F9D">
            <w:pPr>
              <w:jc w:val="right"/>
              <w:rPr>
                <w:b/>
                <w:bCs/>
                <w:color w:val="000000"/>
                <w:sz w:val="14"/>
                <w:szCs w:val="14"/>
              </w:rPr>
            </w:pPr>
            <w:r w:rsidRPr="00C51F9D">
              <w:rPr>
                <w:b/>
                <w:bCs/>
                <w:color w:val="000000"/>
                <w:sz w:val="14"/>
                <w:szCs w:val="14"/>
              </w:rPr>
              <w:t>105 951,97</w:t>
            </w:r>
          </w:p>
        </w:tc>
        <w:tc>
          <w:tcPr>
            <w:tcW w:w="279" w:type="pct"/>
            <w:noWrap/>
            <w:vAlign w:val="bottom"/>
            <w:hideMark/>
          </w:tcPr>
          <w:p w14:paraId="30A704D8" w14:textId="77777777" w:rsidR="00C51F9D" w:rsidRPr="00C51F9D" w:rsidRDefault="00C51F9D" w:rsidP="00C51F9D">
            <w:pPr>
              <w:jc w:val="right"/>
              <w:rPr>
                <w:b/>
                <w:bCs/>
                <w:color w:val="000000"/>
                <w:sz w:val="14"/>
                <w:szCs w:val="14"/>
              </w:rPr>
            </w:pPr>
            <w:r w:rsidRPr="00C51F9D">
              <w:rPr>
                <w:b/>
                <w:bCs/>
                <w:color w:val="000000"/>
                <w:sz w:val="14"/>
                <w:szCs w:val="14"/>
              </w:rPr>
              <w:t>198%</w:t>
            </w:r>
          </w:p>
        </w:tc>
        <w:tc>
          <w:tcPr>
            <w:tcW w:w="551" w:type="pct"/>
            <w:noWrap/>
            <w:vAlign w:val="bottom"/>
            <w:hideMark/>
          </w:tcPr>
          <w:p w14:paraId="12718E7D"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6DFC5BE6" w14:textId="77777777" w:rsidTr="00490E4B">
        <w:trPr>
          <w:trHeight w:val="20"/>
        </w:trPr>
        <w:tc>
          <w:tcPr>
            <w:tcW w:w="308" w:type="pct"/>
            <w:vAlign w:val="bottom"/>
            <w:hideMark/>
          </w:tcPr>
          <w:p w14:paraId="65C3896A" w14:textId="77777777" w:rsidR="00C51F9D" w:rsidRPr="00C51F9D" w:rsidRDefault="00C51F9D" w:rsidP="00C51F9D">
            <w:pPr>
              <w:jc w:val="center"/>
              <w:rPr>
                <w:b/>
                <w:bCs/>
                <w:color w:val="000000"/>
                <w:sz w:val="14"/>
                <w:szCs w:val="14"/>
              </w:rPr>
            </w:pPr>
            <w:r w:rsidRPr="00C51F9D">
              <w:rPr>
                <w:b/>
                <w:bCs/>
                <w:color w:val="000000"/>
                <w:sz w:val="14"/>
                <w:szCs w:val="14"/>
              </w:rPr>
              <w:t>3.</w:t>
            </w:r>
          </w:p>
        </w:tc>
        <w:tc>
          <w:tcPr>
            <w:tcW w:w="1352" w:type="pct"/>
            <w:noWrap/>
            <w:vAlign w:val="bottom"/>
            <w:hideMark/>
          </w:tcPr>
          <w:p w14:paraId="197BA072" w14:textId="77777777" w:rsidR="00C51F9D" w:rsidRPr="00C51F9D" w:rsidRDefault="00C51F9D" w:rsidP="00C51F9D">
            <w:pPr>
              <w:rPr>
                <w:color w:val="000000"/>
                <w:sz w:val="14"/>
                <w:szCs w:val="14"/>
              </w:rPr>
            </w:pPr>
            <w:r w:rsidRPr="00C51F9D">
              <w:rPr>
                <w:color w:val="000000"/>
                <w:sz w:val="14"/>
                <w:szCs w:val="14"/>
              </w:rPr>
              <w:t>Приборы учета</w:t>
            </w:r>
          </w:p>
        </w:tc>
        <w:tc>
          <w:tcPr>
            <w:tcW w:w="353" w:type="pct"/>
            <w:noWrap/>
            <w:vAlign w:val="center"/>
            <w:hideMark/>
          </w:tcPr>
          <w:p w14:paraId="36C6EF56"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87" w:type="pct"/>
            <w:noWrap/>
            <w:vAlign w:val="bottom"/>
            <w:hideMark/>
          </w:tcPr>
          <w:p w14:paraId="08D87962" w14:textId="77777777" w:rsidR="00C51F9D" w:rsidRPr="00C51F9D" w:rsidRDefault="00C51F9D" w:rsidP="00C51F9D">
            <w:pPr>
              <w:rPr>
                <w:b/>
                <w:bCs/>
                <w:color w:val="000000"/>
                <w:sz w:val="14"/>
                <w:szCs w:val="14"/>
              </w:rPr>
            </w:pPr>
            <w:r w:rsidRPr="00C51F9D">
              <w:rPr>
                <w:b/>
                <w:bCs/>
                <w:color w:val="000000"/>
                <w:sz w:val="14"/>
                <w:szCs w:val="14"/>
              </w:rPr>
              <w:t> </w:t>
            </w:r>
          </w:p>
        </w:tc>
        <w:tc>
          <w:tcPr>
            <w:tcW w:w="557" w:type="pct"/>
            <w:noWrap/>
            <w:vAlign w:val="bottom"/>
            <w:hideMark/>
          </w:tcPr>
          <w:p w14:paraId="73B54E7C" w14:textId="77777777" w:rsidR="00C51F9D" w:rsidRPr="00C51F9D" w:rsidRDefault="00C51F9D" w:rsidP="00C51F9D">
            <w:pPr>
              <w:rPr>
                <w:b/>
                <w:bCs/>
                <w:color w:val="000000"/>
                <w:sz w:val="14"/>
                <w:szCs w:val="14"/>
              </w:rPr>
            </w:pPr>
            <w:r w:rsidRPr="00C51F9D">
              <w:rPr>
                <w:b/>
                <w:bCs/>
                <w:color w:val="000000"/>
                <w:sz w:val="14"/>
                <w:szCs w:val="14"/>
              </w:rPr>
              <w:t> </w:t>
            </w:r>
          </w:p>
        </w:tc>
        <w:tc>
          <w:tcPr>
            <w:tcW w:w="633" w:type="pct"/>
            <w:noWrap/>
            <w:vAlign w:val="bottom"/>
            <w:hideMark/>
          </w:tcPr>
          <w:p w14:paraId="0D90D97F" w14:textId="77777777" w:rsidR="00C51F9D" w:rsidRPr="00C51F9D" w:rsidRDefault="00C51F9D" w:rsidP="00C51F9D">
            <w:pPr>
              <w:rPr>
                <w:b/>
                <w:bCs/>
                <w:color w:val="000000"/>
                <w:sz w:val="14"/>
                <w:szCs w:val="14"/>
              </w:rPr>
            </w:pPr>
            <w:r w:rsidRPr="00C51F9D">
              <w:rPr>
                <w:b/>
                <w:bCs/>
                <w:color w:val="000000"/>
                <w:sz w:val="14"/>
                <w:szCs w:val="14"/>
              </w:rPr>
              <w:t> </w:t>
            </w:r>
          </w:p>
        </w:tc>
        <w:tc>
          <w:tcPr>
            <w:tcW w:w="480" w:type="pct"/>
            <w:noWrap/>
            <w:vAlign w:val="bottom"/>
            <w:hideMark/>
          </w:tcPr>
          <w:p w14:paraId="08F486BA"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279" w:type="pct"/>
            <w:noWrap/>
            <w:vAlign w:val="bottom"/>
            <w:hideMark/>
          </w:tcPr>
          <w:p w14:paraId="27E139C8"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06726794"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0222CE22" w14:textId="77777777" w:rsidTr="00490E4B">
        <w:trPr>
          <w:trHeight w:val="20"/>
        </w:trPr>
        <w:tc>
          <w:tcPr>
            <w:tcW w:w="308" w:type="pct"/>
            <w:vAlign w:val="bottom"/>
            <w:hideMark/>
          </w:tcPr>
          <w:p w14:paraId="055E7D2C" w14:textId="77777777" w:rsidR="00C51F9D" w:rsidRPr="00C51F9D" w:rsidRDefault="00C51F9D" w:rsidP="00C51F9D">
            <w:pPr>
              <w:jc w:val="center"/>
              <w:rPr>
                <w:b/>
                <w:bCs/>
                <w:color w:val="000000"/>
                <w:sz w:val="14"/>
                <w:szCs w:val="14"/>
              </w:rPr>
            </w:pPr>
            <w:r w:rsidRPr="00C51F9D">
              <w:rPr>
                <w:b/>
                <w:bCs/>
                <w:color w:val="000000"/>
                <w:sz w:val="14"/>
                <w:szCs w:val="14"/>
              </w:rPr>
              <w:t>4.</w:t>
            </w:r>
          </w:p>
        </w:tc>
        <w:tc>
          <w:tcPr>
            <w:tcW w:w="1352" w:type="pct"/>
            <w:noWrap/>
            <w:vAlign w:val="bottom"/>
            <w:hideMark/>
          </w:tcPr>
          <w:p w14:paraId="14F4A2C8" w14:textId="77777777" w:rsidR="00C51F9D" w:rsidRPr="00C51F9D" w:rsidRDefault="00C51F9D" w:rsidP="00C51F9D">
            <w:pPr>
              <w:rPr>
                <w:color w:val="000000"/>
                <w:sz w:val="14"/>
                <w:szCs w:val="14"/>
              </w:rPr>
            </w:pPr>
            <w:r w:rsidRPr="00C51F9D">
              <w:rPr>
                <w:color w:val="000000"/>
                <w:sz w:val="14"/>
                <w:szCs w:val="14"/>
              </w:rPr>
              <w:t>Экономия потерь</w:t>
            </w:r>
          </w:p>
        </w:tc>
        <w:tc>
          <w:tcPr>
            <w:tcW w:w="353" w:type="pct"/>
            <w:noWrap/>
            <w:vAlign w:val="center"/>
            <w:hideMark/>
          </w:tcPr>
          <w:p w14:paraId="08158310" w14:textId="77777777" w:rsidR="00C51F9D" w:rsidRPr="00C51F9D" w:rsidRDefault="00C51F9D" w:rsidP="00C51F9D">
            <w:pPr>
              <w:jc w:val="center"/>
              <w:rPr>
                <w:b/>
                <w:bCs/>
                <w:color w:val="000000"/>
                <w:sz w:val="14"/>
                <w:szCs w:val="14"/>
              </w:rPr>
            </w:pPr>
            <w:r w:rsidRPr="00C51F9D">
              <w:rPr>
                <w:b/>
                <w:bCs/>
                <w:color w:val="000000"/>
                <w:sz w:val="14"/>
                <w:szCs w:val="14"/>
              </w:rPr>
              <w:t> </w:t>
            </w:r>
          </w:p>
        </w:tc>
        <w:tc>
          <w:tcPr>
            <w:tcW w:w="487" w:type="pct"/>
            <w:noWrap/>
            <w:vAlign w:val="bottom"/>
            <w:hideMark/>
          </w:tcPr>
          <w:p w14:paraId="3C51BD54" w14:textId="77777777" w:rsidR="00C51F9D" w:rsidRPr="00C51F9D" w:rsidRDefault="00C51F9D" w:rsidP="00C51F9D">
            <w:pPr>
              <w:rPr>
                <w:b/>
                <w:bCs/>
                <w:color w:val="000000"/>
                <w:sz w:val="14"/>
                <w:szCs w:val="14"/>
              </w:rPr>
            </w:pPr>
            <w:r w:rsidRPr="00C51F9D">
              <w:rPr>
                <w:b/>
                <w:bCs/>
                <w:color w:val="000000"/>
                <w:sz w:val="14"/>
                <w:szCs w:val="14"/>
              </w:rPr>
              <w:t> </w:t>
            </w:r>
          </w:p>
        </w:tc>
        <w:tc>
          <w:tcPr>
            <w:tcW w:w="557" w:type="pct"/>
            <w:noWrap/>
            <w:vAlign w:val="bottom"/>
            <w:hideMark/>
          </w:tcPr>
          <w:p w14:paraId="26D9020E" w14:textId="77777777" w:rsidR="00C51F9D" w:rsidRPr="00C51F9D" w:rsidRDefault="00C51F9D" w:rsidP="00C51F9D">
            <w:pPr>
              <w:rPr>
                <w:b/>
                <w:bCs/>
                <w:color w:val="000000"/>
                <w:sz w:val="14"/>
                <w:szCs w:val="14"/>
              </w:rPr>
            </w:pPr>
            <w:r w:rsidRPr="00C51F9D">
              <w:rPr>
                <w:b/>
                <w:bCs/>
                <w:color w:val="000000"/>
                <w:sz w:val="14"/>
                <w:szCs w:val="14"/>
              </w:rPr>
              <w:t> </w:t>
            </w:r>
          </w:p>
        </w:tc>
        <w:tc>
          <w:tcPr>
            <w:tcW w:w="633" w:type="pct"/>
            <w:noWrap/>
            <w:vAlign w:val="bottom"/>
            <w:hideMark/>
          </w:tcPr>
          <w:p w14:paraId="6E3091F3" w14:textId="77777777" w:rsidR="00C51F9D" w:rsidRPr="00C51F9D" w:rsidRDefault="00C51F9D" w:rsidP="00C51F9D">
            <w:pPr>
              <w:rPr>
                <w:b/>
                <w:bCs/>
                <w:color w:val="000000"/>
                <w:sz w:val="14"/>
                <w:szCs w:val="14"/>
              </w:rPr>
            </w:pPr>
            <w:r w:rsidRPr="00C51F9D">
              <w:rPr>
                <w:b/>
                <w:bCs/>
                <w:color w:val="000000"/>
                <w:sz w:val="14"/>
                <w:szCs w:val="14"/>
              </w:rPr>
              <w:t> </w:t>
            </w:r>
          </w:p>
        </w:tc>
        <w:tc>
          <w:tcPr>
            <w:tcW w:w="480" w:type="pct"/>
            <w:noWrap/>
            <w:vAlign w:val="bottom"/>
            <w:hideMark/>
          </w:tcPr>
          <w:p w14:paraId="585C0053"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279" w:type="pct"/>
            <w:noWrap/>
            <w:vAlign w:val="bottom"/>
            <w:hideMark/>
          </w:tcPr>
          <w:p w14:paraId="5C856377"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0445BAFA"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467E6C97" w14:textId="77777777" w:rsidTr="00490E4B">
        <w:trPr>
          <w:trHeight w:val="20"/>
        </w:trPr>
        <w:tc>
          <w:tcPr>
            <w:tcW w:w="308" w:type="pct"/>
            <w:vAlign w:val="bottom"/>
            <w:hideMark/>
          </w:tcPr>
          <w:p w14:paraId="0C4AA281" w14:textId="77777777" w:rsidR="00C51F9D" w:rsidRPr="00C51F9D" w:rsidRDefault="00C51F9D" w:rsidP="00C51F9D">
            <w:pPr>
              <w:jc w:val="center"/>
              <w:rPr>
                <w:b/>
                <w:bCs/>
                <w:color w:val="000000"/>
                <w:sz w:val="14"/>
                <w:szCs w:val="14"/>
              </w:rPr>
            </w:pPr>
            <w:r w:rsidRPr="00C51F9D">
              <w:rPr>
                <w:b/>
                <w:bCs/>
                <w:color w:val="000000"/>
                <w:sz w:val="14"/>
                <w:szCs w:val="14"/>
              </w:rPr>
              <w:t>5</w:t>
            </w:r>
          </w:p>
        </w:tc>
        <w:tc>
          <w:tcPr>
            <w:tcW w:w="1352" w:type="pct"/>
            <w:vAlign w:val="bottom"/>
            <w:hideMark/>
          </w:tcPr>
          <w:p w14:paraId="2648F287" w14:textId="77777777" w:rsidR="00C51F9D" w:rsidRPr="00C51F9D" w:rsidRDefault="00C51F9D" w:rsidP="00C51F9D">
            <w:pPr>
              <w:rPr>
                <w:color w:val="000000"/>
                <w:sz w:val="14"/>
                <w:szCs w:val="14"/>
              </w:rPr>
            </w:pPr>
            <w:r w:rsidRPr="00C51F9D">
              <w:rPr>
                <w:color w:val="000000"/>
                <w:sz w:val="14"/>
                <w:szCs w:val="14"/>
              </w:rPr>
              <w:t>Корректировка НВВ по итогам предыдущих периодов регулирования</w:t>
            </w:r>
          </w:p>
        </w:tc>
        <w:tc>
          <w:tcPr>
            <w:tcW w:w="353" w:type="pct"/>
            <w:noWrap/>
            <w:vAlign w:val="center"/>
            <w:hideMark/>
          </w:tcPr>
          <w:p w14:paraId="578CF056"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54ECF2E3" w14:textId="77777777" w:rsidR="00C51F9D" w:rsidRPr="00C51F9D" w:rsidRDefault="00C51F9D" w:rsidP="00C51F9D">
            <w:pPr>
              <w:jc w:val="right"/>
              <w:rPr>
                <w:color w:val="000000"/>
                <w:sz w:val="14"/>
                <w:szCs w:val="14"/>
              </w:rPr>
            </w:pPr>
            <w:r w:rsidRPr="00C51F9D">
              <w:rPr>
                <w:color w:val="000000"/>
                <w:sz w:val="14"/>
                <w:szCs w:val="14"/>
              </w:rPr>
              <w:t>16 935,02</w:t>
            </w:r>
          </w:p>
        </w:tc>
        <w:tc>
          <w:tcPr>
            <w:tcW w:w="557" w:type="pct"/>
            <w:noWrap/>
            <w:vAlign w:val="bottom"/>
            <w:hideMark/>
          </w:tcPr>
          <w:p w14:paraId="212ED651" w14:textId="77777777" w:rsidR="00C51F9D" w:rsidRPr="00C51F9D" w:rsidRDefault="00C51F9D" w:rsidP="00C51F9D">
            <w:pPr>
              <w:jc w:val="right"/>
              <w:rPr>
                <w:color w:val="000000"/>
                <w:sz w:val="14"/>
                <w:szCs w:val="14"/>
              </w:rPr>
            </w:pPr>
            <w:r w:rsidRPr="00C51F9D">
              <w:rPr>
                <w:color w:val="000000"/>
                <w:sz w:val="14"/>
                <w:szCs w:val="14"/>
              </w:rPr>
              <w:t>41 010,33</w:t>
            </w:r>
          </w:p>
        </w:tc>
        <w:tc>
          <w:tcPr>
            <w:tcW w:w="633" w:type="pct"/>
            <w:noWrap/>
            <w:vAlign w:val="bottom"/>
            <w:hideMark/>
          </w:tcPr>
          <w:p w14:paraId="1CE0B1D4" w14:textId="77777777" w:rsidR="00C51F9D" w:rsidRPr="00C51F9D" w:rsidRDefault="00C51F9D" w:rsidP="00C51F9D">
            <w:pPr>
              <w:jc w:val="right"/>
              <w:rPr>
                <w:color w:val="000000"/>
                <w:sz w:val="14"/>
                <w:szCs w:val="14"/>
              </w:rPr>
            </w:pPr>
            <w:r w:rsidRPr="00C51F9D">
              <w:rPr>
                <w:color w:val="000000"/>
                <w:sz w:val="14"/>
                <w:szCs w:val="14"/>
              </w:rPr>
              <w:t>6 164,00</w:t>
            </w:r>
          </w:p>
        </w:tc>
        <w:tc>
          <w:tcPr>
            <w:tcW w:w="480" w:type="pct"/>
            <w:noWrap/>
            <w:vAlign w:val="bottom"/>
            <w:hideMark/>
          </w:tcPr>
          <w:p w14:paraId="7312C1AB" w14:textId="77777777" w:rsidR="00C51F9D" w:rsidRPr="00C51F9D" w:rsidRDefault="00C51F9D" w:rsidP="00C51F9D">
            <w:pPr>
              <w:jc w:val="right"/>
              <w:rPr>
                <w:color w:val="000000"/>
                <w:sz w:val="14"/>
                <w:szCs w:val="14"/>
              </w:rPr>
            </w:pPr>
            <w:r w:rsidRPr="00C51F9D">
              <w:rPr>
                <w:color w:val="000000"/>
                <w:sz w:val="14"/>
                <w:szCs w:val="14"/>
              </w:rPr>
              <w:t>24 075,31</w:t>
            </w:r>
          </w:p>
        </w:tc>
        <w:tc>
          <w:tcPr>
            <w:tcW w:w="279" w:type="pct"/>
            <w:noWrap/>
            <w:vAlign w:val="bottom"/>
            <w:hideMark/>
          </w:tcPr>
          <w:p w14:paraId="319CAB0B"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625A8A74"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2D13410B" w14:textId="77777777" w:rsidTr="00490E4B">
        <w:trPr>
          <w:trHeight w:val="20"/>
        </w:trPr>
        <w:tc>
          <w:tcPr>
            <w:tcW w:w="4449" w:type="pct"/>
            <w:gridSpan w:val="8"/>
            <w:noWrap/>
            <w:vAlign w:val="bottom"/>
            <w:hideMark/>
          </w:tcPr>
          <w:p w14:paraId="7B18BEA2" w14:textId="77777777" w:rsidR="00C51F9D" w:rsidRPr="00C51F9D" w:rsidRDefault="00C51F9D" w:rsidP="00C51F9D">
            <w:pPr>
              <w:rPr>
                <w:b/>
                <w:bCs/>
                <w:color w:val="000000"/>
                <w:sz w:val="14"/>
                <w:szCs w:val="14"/>
              </w:rPr>
            </w:pPr>
            <w:r w:rsidRPr="00C51F9D">
              <w:rPr>
                <w:b/>
                <w:bCs/>
                <w:color w:val="000000"/>
                <w:sz w:val="14"/>
                <w:szCs w:val="14"/>
              </w:rPr>
              <w:t>6. Расчёт корректировки НВВ в соответсвии с параметрами надёжности и качества</w:t>
            </w:r>
          </w:p>
        </w:tc>
        <w:tc>
          <w:tcPr>
            <w:tcW w:w="551" w:type="pct"/>
            <w:noWrap/>
            <w:vAlign w:val="bottom"/>
            <w:hideMark/>
          </w:tcPr>
          <w:p w14:paraId="7F564EA0"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581DA0A" w14:textId="77777777" w:rsidTr="00490E4B">
        <w:trPr>
          <w:trHeight w:val="20"/>
        </w:trPr>
        <w:tc>
          <w:tcPr>
            <w:tcW w:w="308" w:type="pct"/>
            <w:noWrap/>
            <w:vAlign w:val="bottom"/>
            <w:hideMark/>
          </w:tcPr>
          <w:p w14:paraId="56B312A5" w14:textId="77777777" w:rsidR="00C51F9D" w:rsidRPr="00C51F9D" w:rsidRDefault="00C51F9D" w:rsidP="00C51F9D">
            <w:pPr>
              <w:jc w:val="right"/>
              <w:rPr>
                <w:color w:val="000000"/>
                <w:sz w:val="14"/>
                <w:szCs w:val="14"/>
              </w:rPr>
            </w:pPr>
            <w:r w:rsidRPr="00C51F9D">
              <w:rPr>
                <w:color w:val="000000"/>
                <w:sz w:val="14"/>
                <w:szCs w:val="14"/>
              </w:rPr>
              <w:t>6.1.</w:t>
            </w:r>
          </w:p>
        </w:tc>
        <w:tc>
          <w:tcPr>
            <w:tcW w:w="1352" w:type="pct"/>
            <w:noWrap/>
            <w:vAlign w:val="bottom"/>
            <w:hideMark/>
          </w:tcPr>
          <w:p w14:paraId="2EDF2101" w14:textId="77777777" w:rsidR="00C51F9D" w:rsidRPr="00C51F9D" w:rsidRDefault="00C51F9D" w:rsidP="00C51F9D">
            <w:pPr>
              <w:rPr>
                <w:color w:val="000000"/>
                <w:sz w:val="14"/>
                <w:szCs w:val="14"/>
              </w:rPr>
            </w:pPr>
            <w:r w:rsidRPr="00C51F9D">
              <w:rPr>
                <w:color w:val="000000"/>
                <w:sz w:val="14"/>
                <w:szCs w:val="14"/>
              </w:rPr>
              <w:t>Коэффициент надёжности и качества</w:t>
            </w:r>
          </w:p>
        </w:tc>
        <w:tc>
          <w:tcPr>
            <w:tcW w:w="353" w:type="pct"/>
            <w:noWrap/>
            <w:vAlign w:val="center"/>
            <w:hideMark/>
          </w:tcPr>
          <w:p w14:paraId="4101EDC4" w14:textId="77777777" w:rsidR="00C51F9D" w:rsidRPr="00C51F9D" w:rsidRDefault="00C51F9D" w:rsidP="00C51F9D">
            <w:pPr>
              <w:jc w:val="center"/>
              <w:rPr>
                <w:color w:val="000000"/>
                <w:sz w:val="14"/>
                <w:szCs w:val="14"/>
              </w:rPr>
            </w:pPr>
            <w:r w:rsidRPr="00C51F9D">
              <w:rPr>
                <w:color w:val="000000"/>
                <w:sz w:val="14"/>
                <w:szCs w:val="14"/>
              </w:rPr>
              <w:t> </w:t>
            </w:r>
          </w:p>
        </w:tc>
        <w:tc>
          <w:tcPr>
            <w:tcW w:w="487" w:type="pct"/>
            <w:noWrap/>
            <w:vAlign w:val="bottom"/>
            <w:hideMark/>
          </w:tcPr>
          <w:p w14:paraId="020B6035" w14:textId="77777777" w:rsidR="00C51F9D" w:rsidRPr="00C51F9D" w:rsidRDefault="00C51F9D" w:rsidP="00C51F9D">
            <w:pPr>
              <w:jc w:val="right"/>
              <w:rPr>
                <w:color w:val="000000"/>
                <w:sz w:val="14"/>
                <w:szCs w:val="14"/>
              </w:rPr>
            </w:pPr>
            <w:r w:rsidRPr="00C51F9D">
              <w:rPr>
                <w:color w:val="000000"/>
                <w:sz w:val="14"/>
                <w:szCs w:val="14"/>
              </w:rPr>
              <w:t>0,00</w:t>
            </w:r>
          </w:p>
        </w:tc>
        <w:tc>
          <w:tcPr>
            <w:tcW w:w="557" w:type="pct"/>
            <w:noWrap/>
            <w:vAlign w:val="bottom"/>
            <w:hideMark/>
          </w:tcPr>
          <w:p w14:paraId="0976893B"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237B43DA" w14:textId="77777777" w:rsidR="00C51F9D" w:rsidRPr="00C51F9D" w:rsidRDefault="00C51F9D" w:rsidP="00C51F9D">
            <w:pPr>
              <w:jc w:val="right"/>
              <w:rPr>
                <w:color w:val="000000"/>
                <w:sz w:val="14"/>
                <w:szCs w:val="14"/>
              </w:rPr>
            </w:pPr>
            <w:r w:rsidRPr="00C51F9D">
              <w:rPr>
                <w:color w:val="000000"/>
                <w:sz w:val="14"/>
                <w:szCs w:val="14"/>
              </w:rPr>
              <w:t>0,01</w:t>
            </w:r>
          </w:p>
        </w:tc>
        <w:tc>
          <w:tcPr>
            <w:tcW w:w="480" w:type="pct"/>
            <w:noWrap/>
            <w:vAlign w:val="bottom"/>
            <w:hideMark/>
          </w:tcPr>
          <w:p w14:paraId="4AE6BB22" w14:textId="77777777" w:rsidR="00C51F9D" w:rsidRPr="00C51F9D" w:rsidRDefault="00C51F9D" w:rsidP="00C51F9D">
            <w:pPr>
              <w:jc w:val="right"/>
              <w:rPr>
                <w:color w:val="000000"/>
                <w:sz w:val="14"/>
                <w:szCs w:val="14"/>
              </w:rPr>
            </w:pPr>
            <w:r w:rsidRPr="00C51F9D">
              <w:rPr>
                <w:color w:val="000000"/>
                <w:sz w:val="14"/>
                <w:szCs w:val="14"/>
              </w:rPr>
              <w:t>0,00</w:t>
            </w:r>
          </w:p>
        </w:tc>
        <w:tc>
          <w:tcPr>
            <w:tcW w:w="279" w:type="pct"/>
            <w:noWrap/>
            <w:vAlign w:val="bottom"/>
            <w:hideMark/>
          </w:tcPr>
          <w:p w14:paraId="10A5D3BF"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44B8EDA6"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1BB0094" w14:textId="77777777" w:rsidTr="00490E4B">
        <w:trPr>
          <w:trHeight w:val="20"/>
        </w:trPr>
        <w:tc>
          <w:tcPr>
            <w:tcW w:w="308" w:type="pct"/>
            <w:noWrap/>
            <w:vAlign w:val="bottom"/>
            <w:hideMark/>
          </w:tcPr>
          <w:p w14:paraId="61967837" w14:textId="77777777" w:rsidR="00C51F9D" w:rsidRPr="00C51F9D" w:rsidRDefault="00C51F9D" w:rsidP="00C51F9D">
            <w:pPr>
              <w:jc w:val="right"/>
              <w:rPr>
                <w:color w:val="000000"/>
                <w:sz w:val="14"/>
                <w:szCs w:val="14"/>
              </w:rPr>
            </w:pPr>
            <w:r w:rsidRPr="00C51F9D">
              <w:rPr>
                <w:color w:val="000000"/>
                <w:sz w:val="14"/>
                <w:szCs w:val="14"/>
              </w:rPr>
              <w:t>6.2.</w:t>
            </w:r>
          </w:p>
        </w:tc>
        <w:tc>
          <w:tcPr>
            <w:tcW w:w="1352" w:type="pct"/>
            <w:noWrap/>
            <w:vAlign w:val="bottom"/>
            <w:hideMark/>
          </w:tcPr>
          <w:p w14:paraId="648EB3DD" w14:textId="77777777" w:rsidR="00C51F9D" w:rsidRPr="00C51F9D" w:rsidRDefault="00C51F9D" w:rsidP="00C51F9D">
            <w:pPr>
              <w:rPr>
                <w:color w:val="000000"/>
                <w:sz w:val="14"/>
                <w:szCs w:val="14"/>
              </w:rPr>
            </w:pPr>
            <w:r w:rsidRPr="00C51F9D">
              <w:rPr>
                <w:color w:val="000000"/>
                <w:sz w:val="14"/>
                <w:szCs w:val="14"/>
              </w:rPr>
              <w:t>НВВ 2024 года</w:t>
            </w:r>
          </w:p>
        </w:tc>
        <w:tc>
          <w:tcPr>
            <w:tcW w:w="353" w:type="pct"/>
            <w:noWrap/>
            <w:vAlign w:val="center"/>
            <w:hideMark/>
          </w:tcPr>
          <w:p w14:paraId="519715FA" w14:textId="77777777" w:rsidR="00C51F9D" w:rsidRPr="00C51F9D" w:rsidRDefault="00C51F9D" w:rsidP="00C51F9D">
            <w:pPr>
              <w:jc w:val="center"/>
              <w:rPr>
                <w:color w:val="000000"/>
                <w:sz w:val="14"/>
                <w:szCs w:val="14"/>
              </w:rPr>
            </w:pPr>
            <w:r w:rsidRPr="00C51F9D">
              <w:rPr>
                <w:color w:val="000000"/>
                <w:sz w:val="14"/>
                <w:szCs w:val="14"/>
              </w:rPr>
              <w:t>тыс.руб.</w:t>
            </w:r>
          </w:p>
        </w:tc>
        <w:tc>
          <w:tcPr>
            <w:tcW w:w="487" w:type="pct"/>
            <w:noWrap/>
            <w:vAlign w:val="bottom"/>
            <w:hideMark/>
          </w:tcPr>
          <w:p w14:paraId="2C32F8DB" w14:textId="77777777" w:rsidR="00C51F9D" w:rsidRPr="00C51F9D" w:rsidRDefault="00C51F9D" w:rsidP="00C51F9D">
            <w:pPr>
              <w:jc w:val="right"/>
              <w:rPr>
                <w:color w:val="000000"/>
                <w:sz w:val="14"/>
                <w:szCs w:val="14"/>
              </w:rPr>
            </w:pPr>
            <w:r w:rsidRPr="00C51F9D">
              <w:rPr>
                <w:color w:val="000000"/>
                <w:sz w:val="14"/>
                <w:szCs w:val="14"/>
              </w:rPr>
              <w:t>104 731,05</w:t>
            </w:r>
          </w:p>
        </w:tc>
        <w:tc>
          <w:tcPr>
            <w:tcW w:w="557" w:type="pct"/>
            <w:noWrap/>
            <w:vAlign w:val="bottom"/>
            <w:hideMark/>
          </w:tcPr>
          <w:p w14:paraId="3A81A5A7" w14:textId="77777777" w:rsidR="00C51F9D" w:rsidRPr="00C51F9D" w:rsidRDefault="00C51F9D" w:rsidP="00C51F9D">
            <w:pPr>
              <w:jc w:val="right"/>
              <w:rPr>
                <w:color w:val="000000"/>
                <w:sz w:val="14"/>
                <w:szCs w:val="14"/>
              </w:rPr>
            </w:pPr>
            <w:r w:rsidRPr="00C51F9D">
              <w:rPr>
                <w:color w:val="000000"/>
                <w:sz w:val="14"/>
                <w:szCs w:val="14"/>
              </w:rPr>
              <w:t>0</w:t>
            </w:r>
          </w:p>
        </w:tc>
        <w:tc>
          <w:tcPr>
            <w:tcW w:w="633" w:type="pct"/>
            <w:noWrap/>
            <w:vAlign w:val="bottom"/>
            <w:hideMark/>
          </w:tcPr>
          <w:p w14:paraId="1ABCC512" w14:textId="77777777" w:rsidR="00C51F9D" w:rsidRPr="00C51F9D" w:rsidRDefault="00C51F9D" w:rsidP="00C51F9D">
            <w:pPr>
              <w:jc w:val="right"/>
              <w:rPr>
                <w:color w:val="000000"/>
                <w:sz w:val="14"/>
                <w:szCs w:val="14"/>
              </w:rPr>
            </w:pPr>
            <w:r w:rsidRPr="00C51F9D">
              <w:rPr>
                <w:color w:val="000000"/>
                <w:sz w:val="14"/>
                <w:szCs w:val="14"/>
              </w:rPr>
              <w:t>183 053</w:t>
            </w:r>
          </w:p>
        </w:tc>
        <w:tc>
          <w:tcPr>
            <w:tcW w:w="480" w:type="pct"/>
            <w:noWrap/>
            <w:vAlign w:val="bottom"/>
            <w:hideMark/>
          </w:tcPr>
          <w:p w14:paraId="56E10F5E" w14:textId="77777777" w:rsidR="00C51F9D" w:rsidRPr="00C51F9D" w:rsidRDefault="00C51F9D" w:rsidP="00C51F9D">
            <w:pPr>
              <w:jc w:val="right"/>
              <w:rPr>
                <w:color w:val="000000"/>
                <w:sz w:val="14"/>
                <w:szCs w:val="14"/>
              </w:rPr>
            </w:pPr>
            <w:r w:rsidRPr="00C51F9D">
              <w:rPr>
                <w:color w:val="000000"/>
                <w:sz w:val="14"/>
                <w:szCs w:val="14"/>
              </w:rPr>
              <w:t>-104 731,05</w:t>
            </w:r>
          </w:p>
        </w:tc>
        <w:tc>
          <w:tcPr>
            <w:tcW w:w="279" w:type="pct"/>
            <w:noWrap/>
            <w:vAlign w:val="bottom"/>
            <w:hideMark/>
          </w:tcPr>
          <w:p w14:paraId="13175C19"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0234E17C"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E1B3F1F" w14:textId="77777777" w:rsidTr="00490E4B">
        <w:trPr>
          <w:trHeight w:val="20"/>
        </w:trPr>
        <w:tc>
          <w:tcPr>
            <w:tcW w:w="1660" w:type="pct"/>
            <w:gridSpan w:val="2"/>
            <w:vAlign w:val="bottom"/>
            <w:hideMark/>
          </w:tcPr>
          <w:p w14:paraId="3E11FFE4" w14:textId="77777777" w:rsidR="00C51F9D" w:rsidRPr="00C51F9D" w:rsidRDefault="00C51F9D" w:rsidP="00C51F9D">
            <w:pPr>
              <w:jc w:val="center"/>
              <w:rPr>
                <w:b/>
                <w:bCs/>
                <w:color w:val="000000"/>
                <w:sz w:val="14"/>
                <w:szCs w:val="14"/>
              </w:rPr>
            </w:pPr>
            <w:r w:rsidRPr="00C51F9D">
              <w:rPr>
                <w:b/>
                <w:bCs/>
                <w:color w:val="000000"/>
                <w:sz w:val="14"/>
                <w:szCs w:val="14"/>
              </w:rPr>
              <w:t>Корректировка НВВ в соответствии с параметрами надёжности и качества</w:t>
            </w:r>
          </w:p>
        </w:tc>
        <w:tc>
          <w:tcPr>
            <w:tcW w:w="353" w:type="pct"/>
            <w:noWrap/>
            <w:vAlign w:val="center"/>
            <w:hideMark/>
          </w:tcPr>
          <w:p w14:paraId="53929B4E"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3A5CD222"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557" w:type="pct"/>
            <w:noWrap/>
            <w:vAlign w:val="bottom"/>
            <w:hideMark/>
          </w:tcPr>
          <w:p w14:paraId="15F6312E"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633" w:type="pct"/>
            <w:noWrap/>
            <w:vAlign w:val="bottom"/>
            <w:hideMark/>
          </w:tcPr>
          <w:p w14:paraId="20C9687C" w14:textId="77777777" w:rsidR="00C51F9D" w:rsidRPr="00C51F9D" w:rsidRDefault="00C51F9D" w:rsidP="00C51F9D">
            <w:pPr>
              <w:jc w:val="right"/>
              <w:rPr>
                <w:b/>
                <w:bCs/>
                <w:color w:val="000000"/>
                <w:sz w:val="14"/>
                <w:szCs w:val="14"/>
              </w:rPr>
            </w:pPr>
            <w:r w:rsidRPr="00C51F9D">
              <w:rPr>
                <w:b/>
                <w:bCs/>
                <w:color w:val="000000"/>
                <w:sz w:val="14"/>
                <w:szCs w:val="14"/>
              </w:rPr>
              <w:t>2 196,63</w:t>
            </w:r>
          </w:p>
        </w:tc>
        <w:tc>
          <w:tcPr>
            <w:tcW w:w="480" w:type="pct"/>
            <w:noWrap/>
            <w:vAlign w:val="bottom"/>
            <w:hideMark/>
          </w:tcPr>
          <w:p w14:paraId="69BA2E6B" w14:textId="77777777" w:rsidR="00C51F9D" w:rsidRPr="00C51F9D" w:rsidRDefault="00C51F9D" w:rsidP="00C51F9D">
            <w:pPr>
              <w:jc w:val="right"/>
              <w:rPr>
                <w:b/>
                <w:bCs/>
                <w:color w:val="000000"/>
                <w:sz w:val="14"/>
                <w:szCs w:val="14"/>
              </w:rPr>
            </w:pPr>
            <w:r w:rsidRPr="00C51F9D">
              <w:rPr>
                <w:b/>
                <w:bCs/>
                <w:color w:val="000000"/>
                <w:sz w:val="14"/>
                <w:szCs w:val="14"/>
              </w:rPr>
              <w:t>0,00</w:t>
            </w:r>
          </w:p>
        </w:tc>
        <w:tc>
          <w:tcPr>
            <w:tcW w:w="279" w:type="pct"/>
            <w:noWrap/>
            <w:vAlign w:val="bottom"/>
            <w:hideMark/>
          </w:tcPr>
          <w:p w14:paraId="2693A2C1"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08D77E77"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164C10CD" w14:textId="77777777" w:rsidTr="00490E4B">
        <w:trPr>
          <w:trHeight w:val="20"/>
        </w:trPr>
        <w:tc>
          <w:tcPr>
            <w:tcW w:w="308" w:type="pct"/>
            <w:vAlign w:val="bottom"/>
            <w:hideMark/>
          </w:tcPr>
          <w:p w14:paraId="06516254" w14:textId="77777777" w:rsidR="00C51F9D" w:rsidRPr="00C51F9D" w:rsidRDefault="00C51F9D" w:rsidP="00C51F9D">
            <w:pPr>
              <w:jc w:val="center"/>
              <w:rPr>
                <w:b/>
                <w:bCs/>
                <w:color w:val="000000"/>
                <w:sz w:val="14"/>
                <w:szCs w:val="14"/>
              </w:rPr>
            </w:pPr>
            <w:r w:rsidRPr="00C51F9D">
              <w:rPr>
                <w:b/>
                <w:bCs/>
                <w:color w:val="000000"/>
                <w:sz w:val="14"/>
                <w:szCs w:val="14"/>
              </w:rPr>
              <w:t>7.</w:t>
            </w:r>
          </w:p>
        </w:tc>
        <w:tc>
          <w:tcPr>
            <w:tcW w:w="1352" w:type="pct"/>
            <w:vAlign w:val="bottom"/>
            <w:hideMark/>
          </w:tcPr>
          <w:p w14:paraId="7B35F0BA"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w:t>
            </w:r>
          </w:p>
        </w:tc>
        <w:tc>
          <w:tcPr>
            <w:tcW w:w="353" w:type="pct"/>
            <w:noWrap/>
            <w:vAlign w:val="center"/>
            <w:hideMark/>
          </w:tcPr>
          <w:p w14:paraId="5F6102F5"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27BB66B8" w14:textId="77777777" w:rsidR="00C51F9D" w:rsidRPr="00C51F9D" w:rsidRDefault="00C51F9D" w:rsidP="00C51F9D">
            <w:pPr>
              <w:jc w:val="right"/>
              <w:rPr>
                <w:b/>
                <w:bCs/>
                <w:color w:val="000000"/>
                <w:sz w:val="14"/>
                <w:szCs w:val="14"/>
              </w:rPr>
            </w:pPr>
            <w:r w:rsidRPr="00C51F9D">
              <w:rPr>
                <w:b/>
                <w:bCs/>
                <w:color w:val="000000"/>
                <w:sz w:val="14"/>
                <w:szCs w:val="14"/>
              </w:rPr>
              <w:t>158 060,20</w:t>
            </w:r>
          </w:p>
        </w:tc>
        <w:tc>
          <w:tcPr>
            <w:tcW w:w="557" w:type="pct"/>
            <w:noWrap/>
            <w:vAlign w:val="bottom"/>
            <w:hideMark/>
          </w:tcPr>
          <w:p w14:paraId="5B606208" w14:textId="77777777" w:rsidR="00C51F9D" w:rsidRPr="00C51F9D" w:rsidRDefault="00C51F9D" w:rsidP="00C51F9D">
            <w:pPr>
              <w:jc w:val="right"/>
              <w:rPr>
                <w:b/>
                <w:bCs/>
                <w:color w:val="000000"/>
                <w:sz w:val="14"/>
                <w:szCs w:val="14"/>
              </w:rPr>
            </w:pPr>
            <w:r w:rsidRPr="00C51F9D">
              <w:rPr>
                <w:b/>
                <w:bCs/>
                <w:color w:val="000000"/>
                <w:sz w:val="14"/>
                <w:szCs w:val="14"/>
              </w:rPr>
              <w:t>296 557</w:t>
            </w:r>
          </w:p>
        </w:tc>
        <w:tc>
          <w:tcPr>
            <w:tcW w:w="633" w:type="pct"/>
            <w:noWrap/>
            <w:vAlign w:val="bottom"/>
            <w:hideMark/>
          </w:tcPr>
          <w:p w14:paraId="1B9DA7CC" w14:textId="77777777" w:rsidR="00C51F9D" w:rsidRPr="00C51F9D" w:rsidRDefault="00C51F9D" w:rsidP="00C51F9D">
            <w:pPr>
              <w:jc w:val="right"/>
              <w:rPr>
                <w:b/>
                <w:bCs/>
                <w:color w:val="000000"/>
                <w:sz w:val="14"/>
                <w:szCs w:val="14"/>
              </w:rPr>
            </w:pPr>
            <w:r w:rsidRPr="00C51F9D">
              <w:rPr>
                <w:b/>
                <w:bCs/>
                <w:color w:val="000000"/>
                <w:sz w:val="14"/>
                <w:szCs w:val="14"/>
              </w:rPr>
              <w:t>168 615,29</w:t>
            </w:r>
          </w:p>
        </w:tc>
        <w:tc>
          <w:tcPr>
            <w:tcW w:w="480" w:type="pct"/>
            <w:noWrap/>
            <w:vAlign w:val="bottom"/>
            <w:hideMark/>
          </w:tcPr>
          <w:p w14:paraId="0A3AFD40" w14:textId="77777777" w:rsidR="00C51F9D" w:rsidRPr="00C51F9D" w:rsidRDefault="00C51F9D" w:rsidP="00C51F9D">
            <w:pPr>
              <w:jc w:val="right"/>
              <w:rPr>
                <w:b/>
                <w:bCs/>
                <w:color w:val="000000"/>
                <w:sz w:val="14"/>
                <w:szCs w:val="14"/>
              </w:rPr>
            </w:pPr>
            <w:r w:rsidRPr="00C51F9D">
              <w:rPr>
                <w:b/>
                <w:bCs/>
                <w:color w:val="000000"/>
                <w:sz w:val="14"/>
                <w:szCs w:val="14"/>
              </w:rPr>
              <w:t>138 497,23</w:t>
            </w:r>
          </w:p>
        </w:tc>
        <w:tc>
          <w:tcPr>
            <w:tcW w:w="279" w:type="pct"/>
            <w:noWrap/>
            <w:vAlign w:val="bottom"/>
            <w:hideMark/>
          </w:tcPr>
          <w:p w14:paraId="14124650"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1C20182C"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1DF307FF" w14:textId="77777777" w:rsidTr="00490E4B">
        <w:trPr>
          <w:trHeight w:val="20"/>
        </w:trPr>
        <w:tc>
          <w:tcPr>
            <w:tcW w:w="308" w:type="pct"/>
            <w:vAlign w:val="bottom"/>
            <w:hideMark/>
          </w:tcPr>
          <w:p w14:paraId="7F2D4084" w14:textId="77777777" w:rsidR="00C51F9D" w:rsidRPr="00C51F9D" w:rsidRDefault="00C51F9D" w:rsidP="00C51F9D">
            <w:pPr>
              <w:jc w:val="center"/>
              <w:rPr>
                <w:b/>
                <w:bCs/>
                <w:color w:val="000000"/>
                <w:sz w:val="14"/>
                <w:szCs w:val="14"/>
              </w:rPr>
            </w:pPr>
            <w:r w:rsidRPr="00C51F9D">
              <w:rPr>
                <w:b/>
                <w:bCs/>
                <w:color w:val="000000"/>
                <w:sz w:val="14"/>
                <w:szCs w:val="14"/>
              </w:rPr>
              <w:t>8.</w:t>
            </w:r>
          </w:p>
        </w:tc>
        <w:tc>
          <w:tcPr>
            <w:tcW w:w="1352" w:type="pct"/>
            <w:vAlign w:val="bottom"/>
            <w:hideMark/>
          </w:tcPr>
          <w:p w14:paraId="06110310" w14:textId="77777777" w:rsidR="00C51F9D" w:rsidRPr="00C51F9D" w:rsidRDefault="00C51F9D" w:rsidP="00C51F9D">
            <w:pPr>
              <w:rPr>
                <w:b/>
                <w:bCs/>
                <w:color w:val="000000"/>
                <w:sz w:val="14"/>
                <w:szCs w:val="14"/>
              </w:rPr>
            </w:pPr>
            <w:r w:rsidRPr="00C51F9D">
              <w:rPr>
                <w:b/>
                <w:bCs/>
                <w:color w:val="000000"/>
                <w:sz w:val="14"/>
                <w:szCs w:val="14"/>
              </w:rPr>
              <w:t>Итого НВВ на содержание без платы ФСК</w:t>
            </w:r>
          </w:p>
        </w:tc>
        <w:tc>
          <w:tcPr>
            <w:tcW w:w="353" w:type="pct"/>
            <w:noWrap/>
            <w:vAlign w:val="center"/>
            <w:hideMark/>
          </w:tcPr>
          <w:p w14:paraId="55AF4112"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3F603B96" w14:textId="77777777" w:rsidR="00C51F9D" w:rsidRPr="00C51F9D" w:rsidRDefault="00C51F9D" w:rsidP="00C51F9D">
            <w:pPr>
              <w:jc w:val="right"/>
              <w:rPr>
                <w:b/>
                <w:bCs/>
                <w:color w:val="000000"/>
                <w:sz w:val="14"/>
                <w:szCs w:val="14"/>
              </w:rPr>
            </w:pPr>
            <w:r w:rsidRPr="00C51F9D">
              <w:rPr>
                <w:b/>
                <w:bCs/>
                <w:color w:val="000000"/>
                <w:sz w:val="14"/>
                <w:szCs w:val="14"/>
              </w:rPr>
              <w:t>158 060,20</w:t>
            </w:r>
          </w:p>
        </w:tc>
        <w:tc>
          <w:tcPr>
            <w:tcW w:w="557" w:type="pct"/>
            <w:noWrap/>
            <w:vAlign w:val="bottom"/>
            <w:hideMark/>
          </w:tcPr>
          <w:p w14:paraId="69DAC07B" w14:textId="77777777" w:rsidR="00C51F9D" w:rsidRPr="00C51F9D" w:rsidRDefault="00C51F9D" w:rsidP="00C51F9D">
            <w:pPr>
              <w:jc w:val="right"/>
              <w:rPr>
                <w:b/>
                <w:bCs/>
                <w:color w:val="000000"/>
                <w:sz w:val="14"/>
                <w:szCs w:val="14"/>
              </w:rPr>
            </w:pPr>
            <w:r w:rsidRPr="00C51F9D">
              <w:rPr>
                <w:b/>
                <w:bCs/>
                <w:color w:val="000000"/>
                <w:sz w:val="14"/>
                <w:szCs w:val="14"/>
              </w:rPr>
              <w:t>296 557</w:t>
            </w:r>
          </w:p>
        </w:tc>
        <w:tc>
          <w:tcPr>
            <w:tcW w:w="633" w:type="pct"/>
            <w:noWrap/>
            <w:vAlign w:val="bottom"/>
            <w:hideMark/>
          </w:tcPr>
          <w:p w14:paraId="08172A78" w14:textId="77777777" w:rsidR="00C51F9D" w:rsidRPr="00C51F9D" w:rsidRDefault="00C51F9D" w:rsidP="00C51F9D">
            <w:pPr>
              <w:jc w:val="right"/>
              <w:rPr>
                <w:b/>
                <w:bCs/>
                <w:color w:val="000000"/>
                <w:sz w:val="14"/>
                <w:szCs w:val="14"/>
              </w:rPr>
            </w:pPr>
            <w:r w:rsidRPr="00C51F9D">
              <w:rPr>
                <w:b/>
                <w:bCs/>
                <w:color w:val="000000"/>
                <w:sz w:val="14"/>
                <w:szCs w:val="14"/>
              </w:rPr>
              <w:t>168 615,29</w:t>
            </w:r>
          </w:p>
        </w:tc>
        <w:tc>
          <w:tcPr>
            <w:tcW w:w="480" w:type="pct"/>
            <w:noWrap/>
            <w:vAlign w:val="bottom"/>
            <w:hideMark/>
          </w:tcPr>
          <w:p w14:paraId="7BC4F3C3" w14:textId="77777777" w:rsidR="00C51F9D" w:rsidRPr="00C51F9D" w:rsidRDefault="00C51F9D" w:rsidP="00C51F9D">
            <w:pPr>
              <w:jc w:val="right"/>
              <w:rPr>
                <w:b/>
                <w:bCs/>
                <w:color w:val="000000"/>
                <w:sz w:val="14"/>
                <w:szCs w:val="14"/>
              </w:rPr>
            </w:pPr>
            <w:r w:rsidRPr="00C51F9D">
              <w:rPr>
                <w:b/>
                <w:bCs/>
                <w:color w:val="000000"/>
                <w:sz w:val="14"/>
                <w:szCs w:val="14"/>
              </w:rPr>
              <w:t>138 497,23</w:t>
            </w:r>
          </w:p>
        </w:tc>
        <w:tc>
          <w:tcPr>
            <w:tcW w:w="279" w:type="pct"/>
            <w:noWrap/>
            <w:vAlign w:val="bottom"/>
            <w:hideMark/>
          </w:tcPr>
          <w:p w14:paraId="4DC88C8E"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21C50239" w14:textId="77777777" w:rsidR="00C51F9D" w:rsidRPr="00C51F9D" w:rsidRDefault="00C51F9D" w:rsidP="00C51F9D">
            <w:pPr>
              <w:rPr>
                <w:b/>
                <w:bCs/>
                <w:color w:val="000000"/>
                <w:sz w:val="14"/>
                <w:szCs w:val="14"/>
              </w:rPr>
            </w:pPr>
            <w:r w:rsidRPr="00C51F9D">
              <w:rPr>
                <w:b/>
                <w:bCs/>
                <w:color w:val="000000"/>
                <w:sz w:val="14"/>
                <w:szCs w:val="14"/>
              </w:rPr>
              <w:t> </w:t>
            </w:r>
          </w:p>
        </w:tc>
      </w:tr>
      <w:tr w:rsidR="00C51F9D" w:rsidRPr="00C51F9D" w14:paraId="3873E74D" w14:textId="77777777" w:rsidTr="00490E4B">
        <w:trPr>
          <w:trHeight w:val="20"/>
        </w:trPr>
        <w:tc>
          <w:tcPr>
            <w:tcW w:w="4449" w:type="pct"/>
            <w:gridSpan w:val="8"/>
            <w:noWrap/>
            <w:vAlign w:val="bottom"/>
            <w:hideMark/>
          </w:tcPr>
          <w:p w14:paraId="0F867976" w14:textId="77777777" w:rsidR="00C51F9D" w:rsidRPr="00C51F9D" w:rsidRDefault="00C51F9D" w:rsidP="00C51F9D">
            <w:pPr>
              <w:rPr>
                <w:b/>
                <w:bCs/>
                <w:color w:val="000000"/>
                <w:sz w:val="14"/>
                <w:szCs w:val="14"/>
              </w:rPr>
            </w:pPr>
            <w:r w:rsidRPr="00C51F9D">
              <w:rPr>
                <w:b/>
                <w:bCs/>
                <w:color w:val="000000"/>
                <w:sz w:val="14"/>
                <w:szCs w:val="14"/>
              </w:rPr>
              <w:t>9. Расчёт расходов на оплату потерь элетрической энергии в электрических сетях</w:t>
            </w:r>
          </w:p>
        </w:tc>
        <w:tc>
          <w:tcPr>
            <w:tcW w:w="551" w:type="pct"/>
            <w:noWrap/>
            <w:vAlign w:val="bottom"/>
            <w:hideMark/>
          </w:tcPr>
          <w:p w14:paraId="34EE63B5"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16F2246D" w14:textId="77777777" w:rsidTr="00490E4B">
        <w:trPr>
          <w:trHeight w:val="20"/>
        </w:trPr>
        <w:tc>
          <w:tcPr>
            <w:tcW w:w="308" w:type="pct"/>
            <w:noWrap/>
            <w:vAlign w:val="bottom"/>
            <w:hideMark/>
          </w:tcPr>
          <w:p w14:paraId="517D58ED" w14:textId="77777777" w:rsidR="00C51F9D" w:rsidRPr="00C51F9D" w:rsidRDefault="00C51F9D" w:rsidP="00C51F9D">
            <w:pPr>
              <w:jc w:val="right"/>
              <w:rPr>
                <w:color w:val="000000"/>
                <w:sz w:val="14"/>
                <w:szCs w:val="14"/>
              </w:rPr>
            </w:pPr>
            <w:r w:rsidRPr="00C51F9D">
              <w:rPr>
                <w:color w:val="000000"/>
                <w:sz w:val="14"/>
                <w:szCs w:val="14"/>
              </w:rPr>
              <w:t>9.1.</w:t>
            </w:r>
          </w:p>
        </w:tc>
        <w:tc>
          <w:tcPr>
            <w:tcW w:w="1352" w:type="pct"/>
            <w:noWrap/>
            <w:vAlign w:val="bottom"/>
            <w:hideMark/>
          </w:tcPr>
          <w:p w14:paraId="50C961C6" w14:textId="77777777" w:rsidR="00C51F9D" w:rsidRPr="00C51F9D" w:rsidRDefault="00C51F9D" w:rsidP="00C51F9D">
            <w:pPr>
              <w:rPr>
                <w:color w:val="000000"/>
                <w:sz w:val="14"/>
                <w:szCs w:val="14"/>
              </w:rPr>
            </w:pPr>
            <w:r w:rsidRPr="00C51F9D">
              <w:rPr>
                <w:color w:val="000000"/>
                <w:sz w:val="14"/>
                <w:szCs w:val="14"/>
              </w:rPr>
              <w:t>Объём потерь</w:t>
            </w:r>
          </w:p>
        </w:tc>
        <w:tc>
          <w:tcPr>
            <w:tcW w:w="353" w:type="pct"/>
            <w:noWrap/>
            <w:vAlign w:val="center"/>
            <w:hideMark/>
          </w:tcPr>
          <w:p w14:paraId="58B8D56D" w14:textId="77777777" w:rsidR="00C51F9D" w:rsidRPr="00C51F9D" w:rsidRDefault="00C51F9D" w:rsidP="00C51F9D">
            <w:pPr>
              <w:jc w:val="center"/>
              <w:rPr>
                <w:color w:val="000000"/>
                <w:sz w:val="14"/>
                <w:szCs w:val="14"/>
              </w:rPr>
            </w:pPr>
            <w:r w:rsidRPr="00C51F9D">
              <w:rPr>
                <w:color w:val="000000"/>
                <w:sz w:val="14"/>
                <w:szCs w:val="14"/>
              </w:rPr>
              <w:t>млн. кВт.ч.</w:t>
            </w:r>
          </w:p>
        </w:tc>
        <w:tc>
          <w:tcPr>
            <w:tcW w:w="487" w:type="pct"/>
            <w:noWrap/>
            <w:vAlign w:val="bottom"/>
            <w:hideMark/>
          </w:tcPr>
          <w:p w14:paraId="45E09109" w14:textId="77777777" w:rsidR="00C51F9D" w:rsidRPr="00C51F9D" w:rsidRDefault="00C51F9D" w:rsidP="00C51F9D">
            <w:pPr>
              <w:jc w:val="right"/>
              <w:rPr>
                <w:color w:val="000000"/>
                <w:sz w:val="14"/>
                <w:szCs w:val="14"/>
              </w:rPr>
            </w:pPr>
            <w:r w:rsidRPr="00C51F9D">
              <w:rPr>
                <w:color w:val="000000"/>
                <w:sz w:val="14"/>
                <w:szCs w:val="14"/>
              </w:rPr>
              <w:t>19,30</w:t>
            </w:r>
          </w:p>
        </w:tc>
        <w:tc>
          <w:tcPr>
            <w:tcW w:w="557" w:type="pct"/>
            <w:noWrap/>
            <w:vAlign w:val="bottom"/>
            <w:hideMark/>
          </w:tcPr>
          <w:p w14:paraId="5328E953" w14:textId="77777777" w:rsidR="00C51F9D" w:rsidRPr="00C51F9D" w:rsidRDefault="00C51F9D" w:rsidP="00C51F9D">
            <w:pPr>
              <w:jc w:val="right"/>
              <w:rPr>
                <w:color w:val="000000"/>
                <w:sz w:val="14"/>
                <w:szCs w:val="14"/>
              </w:rPr>
            </w:pPr>
            <w:r w:rsidRPr="00C51F9D">
              <w:rPr>
                <w:color w:val="000000"/>
                <w:sz w:val="14"/>
                <w:szCs w:val="14"/>
              </w:rPr>
              <w:t>24,52</w:t>
            </w:r>
          </w:p>
        </w:tc>
        <w:tc>
          <w:tcPr>
            <w:tcW w:w="633" w:type="pct"/>
            <w:noWrap/>
            <w:vAlign w:val="bottom"/>
            <w:hideMark/>
          </w:tcPr>
          <w:p w14:paraId="638BF3EF" w14:textId="77777777" w:rsidR="00C51F9D" w:rsidRPr="00C51F9D" w:rsidRDefault="00C51F9D" w:rsidP="00C51F9D">
            <w:pPr>
              <w:jc w:val="right"/>
              <w:rPr>
                <w:color w:val="000000"/>
                <w:sz w:val="14"/>
                <w:szCs w:val="14"/>
              </w:rPr>
            </w:pPr>
            <w:r w:rsidRPr="00C51F9D">
              <w:rPr>
                <w:color w:val="000000"/>
                <w:sz w:val="14"/>
                <w:szCs w:val="14"/>
              </w:rPr>
              <w:t>18,62</w:t>
            </w:r>
          </w:p>
        </w:tc>
        <w:tc>
          <w:tcPr>
            <w:tcW w:w="480" w:type="pct"/>
            <w:noWrap/>
            <w:vAlign w:val="bottom"/>
            <w:hideMark/>
          </w:tcPr>
          <w:p w14:paraId="0B1A0F6A" w14:textId="77777777" w:rsidR="00C51F9D" w:rsidRPr="00C51F9D" w:rsidRDefault="00C51F9D" w:rsidP="00C51F9D">
            <w:pPr>
              <w:jc w:val="right"/>
              <w:rPr>
                <w:color w:val="000000"/>
                <w:sz w:val="14"/>
                <w:szCs w:val="14"/>
              </w:rPr>
            </w:pPr>
            <w:r w:rsidRPr="00C51F9D">
              <w:rPr>
                <w:color w:val="000000"/>
                <w:sz w:val="14"/>
                <w:szCs w:val="14"/>
              </w:rPr>
              <w:t>5,22</w:t>
            </w:r>
          </w:p>
        </w:tc>
        <w:tc>
          <w:tcPr>
            <w:tcW w:w="279" w:type="pct"/>
            <w:noWrap/>
            <w:vAlign w:val="bottom"/>
            <w:hideMark/>
          </w:tcPr>
          <w:p w14:paraId="01CE0517"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57A603F1"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04CBD560" w14:textId="77777777" w:rsidTr="00490E4B">
        <w:trPr>
          <w:trHeight w:val="20"/>
        </w:trPr>
        <w:tc>
          <w:tcPr>
            <w:tcW w:w="308" w:type="pct"/>
            <w:noWrap/>
            <w:vAlign w:val="bottom"/>
            <w:hideMark/>
          </w:tcPr>
          <w:p w14:paraId="626C14FB" w14:textId="77777777" w:rsidR="00C51F9D" w:rsidRPr="00C51F9D" w:rsidRDefault="00C51F9D" w:rsidP="00C51F9D">
            <w:pPr>
              <w:jc w:val="right"/>
              <w:rPr>
                <w:color w:val="000000"/>
                <w:sz w:val="14"/>
                <w:szCs w:val="14"/>
              </w:rPr>
            </w:pPr>
            <w:r w:rsidRPr="00C51F9D">
              <w:rPr>
                <w:color w:val="000000"/>
                <w:sz w:val="14"/>
                <w:szCs w:val="14"/>
              </w:rPr>
              <w:t>9.2.</w:t>
            </w:r>
          </w:p>
        </w:tc>
        <w:tc>
          <w:tcPr>
            <w:tcW w:w="1352" w:type="pct"/>
            <w:noWrap/>
            <w:vAlign w:val="bottom"/>
            <w:hideMark/>
          </w:tcPr>
          <w:p w14:paraId="676DC18A" w14:textId="77777777" w:rsidR="00C51F9D" w:rsidRPr="00C51F9D" w:rsidRDefault="00C51F9D" w:rsidP="00C51F9D">
            <w:pPr>
              <w:rPr>
                <w:color w:val="000000"/>
                <w:sz w:val="14"/>
                <w:szCs w:val="14"/>
              </w:rPr>
            </w:pPr>
            <w:r w:rsidRPr="00C51F9D">
              <w:rPr>
                <w:color w:val="000000"/>
                <w:sz w:val="14"/>
                <w:szCs w:val="14"/>
              </w:rPr>
              <w:t>Тариф потерь</w:t>
            </w:r>
          </w:p>
        </w:tc>
        <w:tc>
          <w:tcPr>
            <w:tcW w:w="353" w:type="pct"/>
            <w:vAlign w:val="center"/>
            <w:hideMark/>
          </w:tcPr>
          <w:p w14:paraId="78A6BB99" w14:textId="77777777" w:rsidR="00C51F9D" w:rsidRPr="00C51F9D" w:rsidRDefault="00C51F9D" w:rsidP="00C51F9D">
            <w:pPr>
              <w:jc w:val="center"/>
              <w:rPr>
                <w:color w:val="000000"/>
                <w:sz w:val="14"/>
                <w:szCs w:val="14"/>
              </w:rPr>
            </w:pPr>
            <w:r w:rsidRPr="00C51F9D">
              <w:rPr>
                <w:color w:val="000000"/>
                <w:sz w:val="14"/>
                <w:szCs w:val="14"/>
              </w:rPr>
              <w:t>руб./тыс.кВт.ч.</w:t>
            </w:r>
          </w:p>
        </w:tc>
        <w:tc>
          <w:tcPr>
            <w:tcW w:w="487" w:type="pct"/>
            <w:noWrap/>
            <w:vAlign w:val="bottom"/>
            <w:hideMark/>
          </w:tcPr>
          <w:p w14:paraId="2F77CF13" w14:textId="77777777" w:rsidR="00C51F9D" w:rsidRPr="00C51F9D" w:rsidRDefault="00C51F9D" w:rsidP="00C51F9D">
            <w:pPr>
              <w:jc w:val="right"/>
              <w:rPr>
                <w:color w:val="000000"/>
                <w:sz w:val="14"/>
                <w:szCs w:val="14"/>
              </w:rPr>
            </w:pPr>
            <w:r w:rsidRPr="00C51F9D">
              <w:rPr>
                <w:color w:val="000000"/>
                <w:sz w:val="14"/>
                <w:szCs w:val="14"/>
              </w:rPr>
              <w:t>3 321,33</w:t>
            </w:r>
          </w:p>
        </w:tc>
        <w:tc>
          <w:tcPr>
            <w:tcW w:w="557" w:type="pct"/>
            <w:noWrap/>
            <w:vAlign w:val="bottom"/>
            <w:hideMark/>
          </w:tcPr>
          <w:p w14:paraId="224FD45C" w14:textId="77777777" w:rsidR="00C51F9D" w:rsidRPr="00C51F9D" w:rsidRDefault="00C51F9D" w:rsidP="00C51F9D">
            <w:pPr>
              <w:jc w:val="right"/>
              <w:rPr>
                <w:color w:val="000000"/>
                <w:sz w:val="14"/>
                <w:szCs w:val="14"/>
              </w:rPr>
            </w:pPr>
            <w:r w:rsidRPr="00C51F9D">
              <w:rPr>
                <w:color w:val="000000"/>
                <w:sz w:val="14"/>
                <w:szCs w:val="14"/>
              </w:rPr>
              <w:t>3 550,71</w:t>
            </w:r>
          </w:p>
        </w:tc>
        <w:tc>
          <w:tcPr>
            <w:tcW w:w="633" w:type="pct"/>
            <w:noWrap/>
            <w:vAlign w:val="bottom"/>
            <w:hideMark/>
          </w:tcPr>
          <w:p w14:paraId="6B9299B2" w14:textId="77777777" w:rsidR="00C51F9D" w:rsidRPr="00C51F9D" w:rsidRDefault="00C51F9D" w:rsidP="00C51F9D">
            <w:pPr>
              <w:jc w:val="right"/>
              <w:rPr>
                <w:color w:val="000000"/>
                <w:sz w:val="14"/>
                <w:szCs w:val="14"/>
              </w:rPr>
            </w:pPr>
            <w:r w:rsidRPr="00C51F9D">
              <w:rPr>
                <w:color w:val="000000"/>
                <w:sz w:val="14"/>
                <w:szCs w:val="14"/>
              </w:rPr>
              <w:t>3 288,48</w:t>
            </w:r>
          </w:p>
        </w:tc>
        <w:tc>
          <w:tcPr>
            <w:tcW w:w="480" w:type="pct"/>
            <w:noWrap/>
            <w:vAlign w:val="bottom"/>
            <w:hideMark/>
          </w:tcPr>
          <w:p w14:paraId="721F3E6B" w14:textId="77777777" w:rsidR="00C51F9D" w:rsidRPr="00C51F9D" w:rsidRDefault="00C51F9D" w:rsidP="00C51F9D">
            <w:pPr>
              <w:jc w:val="right"/>
              <w:rPr>
                <w:color w:val="000000"/>
                <w:sz w:val="14"/>
                <w:szCs w:val="14"/>
              </w:rPr>
            </w:pPr>
            <w:r w:rsidRPr="00C51F9D">
              <w:rPr>
                <w:color w:val="000000"/>
                <w:sz w:val="14"/>
                <w:szCs w:val="14"/>
              </w:rPr>
              <w:t>229,38</w:t>
            </w:r>
          </w:p>
        </w:tc>
        <w:tc>
          <w:tcPr>
            <w:tcW w:w="279" w:type="pct"/>
            <w:noWrap/>
            <w:vAlign w:val="bottom"/>
            <w:hideMark/>
          </w:tcPr>
          <w:p w14:paraId="33AA7958" w14:textId="77777777" w:rsidR="00C51F9D" w:rsidRPr="00C51F9D" w:rsidRDefault="00C51F9D" w:rsidP="00C51F9D">
            <w:pPr>
              <w:jc w:val="right"/>
              <w:rPr>
                <w:color w:val="000000"/>
                <w:sz w:val="14"/>
                <w:szCs w:val="14"/>
              </w:rPr>
            </w:pPr>
            <w:r w:rsidRPr="00C51F9D">
              <w:rPr>
                <w:color w:val="000000"/>
                <w:sz w:val="14"/>
                <w:szCs w:val="14"/>
              </w:rPr>
              <w:t>0</w:t>
            </w:r>
          </w:p>
        </w:tc>
        <w:tc>
          <w:tcPr>
            <w:tcW w:w="551" w:type="pct"/>
            <w:noWrap/>
            <w:vAlign w:val="bottom"/>
            <w:hideMark/>
          </w:tcPr>
          <w:p w14:paraId="2DFE0328" w14:textId="77777777" w:rsidR="00C51F9D" w:rsidRPr="00C51F9D" w:rsidRDefault="00C51F9D" w:rsidP="00C51F9D">
            <w:pPr>
              <w:rPr>
                <w:color w:val="000000"/>
                <w:sz w:val="14"/>
                <w:szCs w:val="14"/>
              </w:rPr>
            </w:pPr>
            <w:r w:rsidRPr="00C51F9D">
              <w:rPr>
                <w:color w:val="000000"/>
                <w:sz w:val="14"/>
                <w:szCs w:val="14"/>
              </w:rPr>
              <w:t> </w:t>
            </w:r>
          </w:p>
        </w:tc>
      </w:tr>
      <w:tr w:rsidR="00C51F9D" w:rsidRPr="00C51F9D" w14:paraId="4F4E00AB" w14:textId="77777777" w:rsidTr="00490E4B">
        <w:trPr>
          <w:trHeight w:val="20"/>
        </w:trPr>
        <w:tc>
          <w:tcPr>
            <w:tcW w:w="308" w:type="pct"/>
            <w:noWrap/>
            <w:vAlign w:val="bottom"/>
            <w:hideMark/>
          </w:tcPr>
          <w:p w14:paraId="1AC56E10" w14:textId="77777777" w:rsidR="00C51F9D" w:rsidRPr="00C51F9D" w:rsidRDefault="00C51F9D" w:rsidP="00C51F9D">
            <w:pPr>
              <w:jc w:val="right"/>
              <w:rPr>
                <w:b/>
                <w:bCs/>
                <w:color w:val="000000"/>
                <w:sz w:val="14"/>
                <w:szCs w:val="14"/>
              </w:rPr>
            </w:pPr>
            <w:r w:rsidRPr="00C51F9D">
              <w:rPr>
                <w:b/>
                <w:bCs/>
                <w:color w:val="000000"/>
                <w:sz w:val="14"/>
                <w:szCs w:val="14"/>
              </w:rPr>
              <w:t>9.3.</w:t>
            </w:r>
          </w:p>
        </w:tc>
        <w:tc>
          <w:tcPr>
            <w:tcW w:w="1352" w:type="pct"/>
            <w:noWrap/>
            <w:vAlign w:val="bottom"/>
            <w:hideMark/>
          </w:tcPr>
          <w:p w14:paraId="231C1968" w14:textId="77777777" w:rsidR="00C51F9D" w:rsidRPr="00C51F9D" w:rsidRDefault="00C51F9D" w:rsidP="00C51F9D">
            <w:pPr>
              <w:rPr>
                <w:b/>
                <w:bCs/>
                <w:color w:val="000000"/>
                <w:sz w:val="14"/>
                <w:szCs w:val="14"/>
              </w:rPr>
            </w:pPr>
            <w:r w:rsidRPr="00C51F9D">
              <w:rPr>
                <w:b/>
                <w:bCs/>
                <w:color w:val="000000"/>
                <w:sz w:val="14"/>
                <w:szCs w:val="14"/>
              </w:rPr>
              <w:t>Итого расходов на оплату потерь</w:t>
            </w:r>
          </w:p>
        </w:tc>
        <w:tc>
          <w:tcPr>
            <w:tcW w:w="353" w:type="pct"/>
            <w:noWrap/>
            <w:vAlign w:val="center"/>
            <w:hideMark/>
          </w:tcPr>
          <w:p w14:paraId="08076A19" w14:textId="77777777" w:rsidR="00C51F9D" w:rsidRPr="00C51F9D" w:rsidRDefault="00C51F9D" w:rsidP="00C51F9D">
            <w:pPr>
              <w:jc w:val="center"/>
              <w:rPr>
                <w:b/>
                <w:bCs/>
                <w:color w:val="000000"/>
                <w:sz w:val="14"/>
                <w:szCs w:val="14"/>
              </w:rPr>
            </w:pPr>
            <w:r w:rsidRPr="00C51F9D">
              <w:rPr>
                <w:b/>
                <w:bCs/>
                <w:color w:val="000000"/>
                <w:sz w:val="14"/>
                <w:szCs w:val="14"/>
              </w:rPr>
              <w:t>тыс.руб.</w:t>
            </w:r>
          </w:p>
        </w:tc>
        <w:tc>
          <w:tcPr>
            <w:tcW w:w="487" w:type="pct"/>
            <w:noWrap/>
            <w:vAlign w:val="bottom"/>
            <w:hideMark/>
          </w:tcPr>
          <w:p w14:paraId="1F7E0738" w14:textId="77777777" w:rsidR="00C51F9D" w:rsidRPr="00C51F9D" w:rsidRDefault="00C51F9D" w:rsidP="00C51F9D">
            <w:pPr>
              <w:jc w:val="right"/>
              <w:rPr>
                <w:b/>
                <w:bCs/>
                <w:color w:val="000000"/>
                <w:sz w:val="14"/>
                <w:szCs w:val="14"/>
              </w:rPr>
            </w:pPr>
            <w:r w:rsidRPr="00C51F9D">
              <w:rPr>
                <w:b/>
                <w:bCs/>
                <w:color w:val="000000"/>
                <w:sz w:val="14"/>
                <w:szCs w:val="14"/>
              </w:rPr>
              <w:t>64 099,75</w:t>
            </w:r>
          </w:p>
        </w:tc>
        <w:tc>
          <w:tcPr>
            <w:tcW w:w="557" w:type="pct"/>
            <w:noWrap/>
            <w:vAlign w:val="bottom"/>
            <w:hideMark/>
          </w:tcPr>
          <w:p w14:paraId="40E7A36B" w14:textId="77777777" w:rsidR="00C51F9D" w:rsidRPr="00C51F9D" w:rsidRDefault="00C51F9D" w:rsidP="00C51F9D">
            <w:pPr>
              <w:jc w:val="right"/>
              <w:rPr>
                <w:b/>
                <w:bCs/>
                <w:color w:val="000000"/>
                <w:sz w:val="14"/>
                <w:szCs w:val="14"/>
              </w:rPr>
            </w:pPr>
            <w:r w:rsidRPr="00C51F9D">
              <w:rPr>
                <w:b/>
                <w:bCs/>
                <w:color w:val="000000"/>
                <w:sz w:val="14"/>
                <w:szCs w:val="14"/>
              </w:rPr>
              <w:t>87 051</w:t>
            </w:r>
          </w:p>
        </w:tc>
        <w:tc>
          <w:tcPr>
            <w:tcW w:w="633" w:type="pct"/>
            <w:noWrap/>
            <w:vAlign w:val="bottom"/>
            <w:hideMark/>
          </w:tcPr>
          <w:p w14:paraId="117522EE" w14:textId="77777777" w:rsidR="00C51F9D" w:rsidRPr="00C51F9D" w:rsidRDefault="00C51F9D" w:rsidP="00C51F9D">
            <w:pPr>
              <w:jc w:val="right"/>
              <w:rPr>
                <w:b/>
                <w:bCs/>
                <w:color w:val="000000"/>
                <w:sz w:val="14"/>
                <w:szCs w:val="14"/>
              </w:rPr>
            </w:pPr>
            <w:r w:rsidRPr="00C51F9D">
              <w:rPr>
                <w:b/>
                <w:bCs/>
                <w:color w:val="000000"/>
                <w:sz w:val="14"/>
                <w:szCs w:val="14"/>
              </w:rPr>
              <w:t>61 244,80</w:t>
            </w:r>
          </w:p>
        </w:tc>
        <w:tc>
          <w:tcPr>
            <w:tcW w:w="480" w:type="pct"/>
            <w:noWrap/>
            <w:vAlign w:val="bottom"/>
            <w:hideMark/>
          </w:tcPr>
          <w:p w14:paraId="55C9BCE2" w14:textId="77777777" w:rsidR="00C51F9D" w:rsidRPr="00C51F9D" w:rsidRDefault="00C51F9D" w:rsidP="00C51F9D">
            <w:pPr>
              <w:jc w:val="right"/>
              <w:rPr>
                <w:b/>
                <w:bCs/>
                <w:color w:val="000000"/>
                <w:sz w:val="14"/>
                <w:szCs w:val="14"/>
              </w:rPr>
            </w:pPr>
            <w:r w:rsidRPr="00C51F9D">
              <w:rPr>
                <w:b/>
                <w:bCs/>
                <w:color w:val="000000"/>
                <w:sz w:val="14"/>
                <w:szCs w:val="14"/>
              </w:rPr>
              <w:t>22 951,71</w:t>
            </w:r>
          </w:p>
        </w:tc>
        <w:tc>
          <w:tcPr>
            <w:tcW w:w="279" w:type="pct"/>
            <w:noWrap/>
            <w:vAlign w:val="bottom"/>
            <w:hideMark/>
          </w:tcPr>
          <w:p w14:paraId="375FFB53" w14:textId="77777777" w:rsidR="00C51F9D" w:rsidRPr="00C51F9D" w:rsidRDefault="00C51F9D" w:rsidP="00C51F9D">
            <w:pPr>
              <w:jc w:val="right"/>
              <w:rPr>
                <w:b/>
                <w:bCs/>
                <w:color w:val="000000"/>
                <w:sz w:val="14"/>
                <w:szCs w:val="14"/>
              </w:rPr>
            </w:pPr>
            <w:r w:rsidRPr="00C51F9D">
              <w:rPr>
                <w:b/>
                <w:bCs/>
                <w:color w:val="000000"/>
                <w:sz w:val="14"/>
                <w:szCs w:val="14"/>
              </w:rPr>
              <w:t>0</w:t>
            </w:r>
          </w:p>
        </w:tc>
        <w:tc>
          <w:tcPr>
            <w:tcW w:w="551" w:type="pct"/>
            <w:noWrap/>
            <w:vAlign w:val="bottom"/>
            <w:hideMark/>
          </w:tcPr>
          <w:p w14:paraId="78397518" w14:textId="77777777" w:rsidR="00C51F9D" w:rsidRPr="00C51F9D" w:rsidRDefault="00C51F9D" w:rsidP="00C51F9D">
            <w:pPr>
              <w:rPr>
                <w:b/>
                <w:bCs/>
                <w:color w:val="000000"/>
                <w:sz w:val="14"/>
                <w:szCs w:val="14"/>
              </w:rPr>
            </w:pPr>
            <w:r w:rsidRPr="00C51F9D">
              <w:rPr>
                <w:b/>
                <w:bCs/>
                <w:color w:val="000000"/>
                <w:sz w:val="14"/>
                <w:szCs w:val="14"/>
              </w:rPr>
              <w:t> </w:t>
            </w:r>
          </w:p>
        </w:tc>
      </w:tr>
    </w:tbl>
    <w:p w14:paraId="7E7C9023" w14:textId="77777777" w:rsidR="00C51F9D" w:rsidRPr="00C51F9D" w:rsidRDefault="00C51F9D" w:rsidP="00C51F9D">
      <w:pPr>
        <w:spacing w:after="160" w:line="278" w:lineRule="auto"/>
        <w:rPr>
          <w:rFonts w:asciiTheme="minorHAnsi" w:eastAsiaTheme="minorHAnsi" w:hAnsiTheme="minorHAnsi" w:cstheme="minorBidi"/>
          <w:kern w:val="2"/>
          <w:lang w:eastAsia="en-US"/>
          <w14:ligatures w14:val="standardContextual"/>
        </w:rPr>
      </w:pPr>
    </w:p>
    <w:p w14:paraId="60625FCC" w14:textId="77777777" w:rsidR="00C51F9D" w:rsidRDefault="00C51F9D" w:rsidP="009E3722">
      <w:pPr>
        <w:tabs>
          <w:tab w:val="left" w:pos="9214"/>
        </w:tabs>
        <w:ind w:right="-739"/>
      </w:pPr>
    </w:p>
    <w:p w14:paraId="1D662D5A" w14:textId="77777777" w:rsidR="00C51F9D" w:rsidRDefault="00C51F9D" w:rsidP="009E3722">
      <w:pPr>
        <w:tabs>
          <w:tab w:val="left" w:pos="9214"/>
        </w:tabs>
        <w:ind w:right="-739"/>
      </w:pPr>
    </w:p>
    <w:p w14:paraId="1B8FC621"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75B0A598" w14:textId="60AD1D88" w:rsidR="00C741E2" w:rsidRPr="003019F4" w:rsidRDefault="00C741E2" w:rsidP="00C741E2">
      <w:pPr>
        <w:tabs>
          <w:tab w:val="left" w:pos="9214"/>
        </w:tabs>
        <w:ind w:left="-1075" w:right="-739" w:firstLine="12274"/>
      </w:pPr>
      <w:r w:rsidRPr="003019F4">
        <w:lastRenderedPageBreak/>
        <w:t xml:space="preserve">Приложение </w:t>
      </w:r>
      <w:r>
        <w:t xml:space="preserve">№ 11 </w:t>
      </w:r>
      <w:r w:rsidRPr="003019F4">
        <w:t xml:space="preserve">к </w:t>
      </w:r>
      <w:r>
        <w:t>протоколу</w:t>
      </w:r>
      <w:r w:rsidRPr="003019F4">
        <w:t xml:space="preserve"> № </w:t>
      </w:r>
      <w:r>
        <w:t>103</w:t>
      </w:r>
    </w:p>
    <w:p w14:paraId="14CDAE9C" w14:textId="77777777" w:rsidR="00C741E2" w:rsidRPr="003019F4" w:rsidRDefault="00C741E2" w:rsidP="00C741E2">
      <w:pPr>
        <w:tabs>
          <w:tab w:val="left" w:pos="9214"/>
        </w:tabs>
        <w:ind w:left="-1075" w:right="-739" w:firstLine="12274"/>
      </w:pPr>
      <w:r w:rsidRPr="003019F4">
        <w:t>заседания правления Региональной</w:t>
      </w:r>
    </w:p>
    <w:p w14:paraId="31B049D9" w14:textId="77777777" w:rsidR="00C741E2" w:rsidRPr="003019F4" w:rsidRDefault="00C741E2" w:rsidP="00C741E2">
      <w:pPr>
        <w:tabs>
          <w:tab w:val="left" w:pos="9214"/>
        </w:tabs>
        <w:ind w:left="-1075" w:right="-739" w:firstLine="12274"/>
      </w:pPr>
      <w:r w:rsidRPr="003019F4">
        <w:t>энергетической комиссии</w:t>
      </w:r>
    </w:p>
    <w:p w14:paraId="530DE5FE" w14:textId="77777777" w:rsidR="00C741E2" w:rsidRDefault="00C741E2" w:rsidP="00C741E2">
      <w:pPr>
        <w:tabs>
          <w:tab w:val="left" w:pos="9214"/>
        </w:tabs>
        <w:ind w:left="-1075" w:right="-739" w:firstLine="12274"/>
      </w:pPr>
      <w:r w:rsidRPr="003019F4">
        <w:t xml:space="preserve">Кузбасса от </w:t>
      </w:r>
      <w:r>
        <w:t>30</w:t>
      </w:r>
      <w:r w:rsidRPr="003019F4">
        <w:t>.1</w:t>
      </w:r>
      <w:r>
        <w:t>2</w:t>
      </w:r>
      <w:r w:rsidRPr="003019F4">
        <w:t>.2025</w:t>
      </w:r>
    </w:p>
    <w:p w14:paraId="54976EC0" w14:textId="77777777" w:rsidR="009D14AA" w:rsidRPr="003A7B91" w:rsidRDefault="009D14AA" w:rsidP="009D14AA">
      <w:pPr>
        <w:pStyle w:val="af3"/>
        <w:jc w:val="center"/>
        <w:rPr>
          <w:rFonts w:ascii="Times New Roman" w:hAnsi="Times New Roman"/>
          <w:b/>
          <w:bCs/>
          <w:sz w:val="28"/>
          <w:szCs w:val="28"/>
        </w:rPr>
      </w:pPr>
      <w:r w:rsidRPr="003A7B91">
        <w:rPr>
          <w:rFonts w:ascii="Times New Roman" w:hAnsi="Times New Roman"/>
          <w:b/>
          <w:bCs/>
          <w:sz w:val="28"/>
          <w:szCs w:val="28"/>
        </w:rPr>
        <w:t xml:space="preserve">Расчёт необходимой валовой выручки </w:t>
      </w:r>
    </w:p>
    <w:p w14:paraId="5080B1C3" w14:textId="77777777" w:rsidR="009D14AA" w:rsidRPr="003A7B91" w:rsidRDefault="009D14AA" w:rsidP="009D14AA">
      <w:pPr>
        <w:pStyle w:val="af3"/>
        <w:jc w:val="center"/>
        <w:rPr>
          <w:rFonts w:ascii="Times New Roman" w:hAnsi="Times New Roman"/>
          <w:b/>
          <w:bCs/>
          <w:sz w:val="28"/>
          <w:szCs w:val="28"/>
        </w:rPr>
      </w:pPr>
      <w:r w:rsidRPr="003A7B91">
        <w:rPr>
          <w:rFonts w:ascii="Times New Roman" w:hAnsi="Times New Roman"/>
          <w:b/>
          <w:bCs/>
          <w:sz w:val="28"/>
          <w:szCs w:val="28"/>
        </w:rPr>
        <w:t>для ПАО «Россети Сибирь» – «Кузбассэнерго – РЭС» на 2026 год</w:t>
      </w:r>
    </w:p>
    <w:p w14:paraId="743062E6" w14:textId="77777777" w:rsidR="009D14AA" w:rsidRPr="003A7B91" w:rsidRDefault="009D14AA" w:rsidP="009D14AA">
      <w:pPr>
        <w:pStyle w:val="af3"/>
        <w:jc w:val="center"/>
        <w:rPr>
          <w:rFonts w:ascii="Times New Roman" w:hAnsi="Times New Roman"/>
          <w:b/>
          <w:bCs/>
          <w:sz w:val="28"/>
          <w:szCs w:val="28"/>
        </w:rPr>
      </w:pPr>
      <w:r w:rsidRPr="003A7B91">
        <w:rPr>
          <w:rFonts w:ascii="Times New Roman" w:hAnsi="Times New Roman"/>
          <w:b/>
          <w:bCs/>
          <w:sz w:val="28"/>
          <w:szCs w:val="28"/>
        </w:rPr>
        <w:t>(долгосрочный период регулирования 2024- 2028)</w:t>
      </w:r>
    </w:p>
    <w:p w14:paraId="7F4F0251" w14:textId="77777777" w:rsidR="009D14AA" w:rsidRDefault="009D14AA" w:rsidP="009D14AA">
      <w:pPr>
        <w:pStyle w:val="af3"/>
        <w:jc w:val="center"/>
        <w:rPr>
          <w:rFonts w:ascii="Times New Roman" w:hAnsi="Times New Roman"/>
          <w:sz w:val="28"/>
          <w:szCs w:val="28"/>
        </w:rPr>
      </w:pPr>
    </w:p>
    <w:tbl>
      <w:tblPr>
        <w:tblW w:w="5402" w:type="pct"/>
        <w:jc w:val="center"/>
        <w:tblLayout w:type="fixed"/>
        <w:tblLook w:val="04A0" w:firstRow="1" w:lastRow="0" w:firstColumn="1" w:lastColumn="0" w:noHBand="0" w:noVBand="1"/>
      </w:tblPr>
      <w:tblGrid>
        <w:gridCol w:w="811"/>
        <w:gridCol w:w="2709"/>
        <w:gridCol w:w="1321"/>
        <w:gridCol w:w="1316"/>
        <w:gridCol w:w="1656"/>
        <w:gridCol w:w="1865"/>
        <w:gridCol w:w="1662"/>
        <w:gridCol w:w="1551"/>
        <w:gridCol w:w="20"/>
        <w:gridCol w:w="3420"/>
      </w:tblGrid>
      <w:tr w:rsidR="009D14AA" w:rsidRPr="00D76FFB" w14:paraId="0C03E369" w14:textId="77777777" w:rsidTr="009D14AA">
        <w:trPr>
          <w:trHeight w:val="450"/>
          <w:tblHeader/>
          <w:jc w:val="center"/>
        </w:trPr>
        <w:tc>
          <w:tcPr>
            <w:tcW w:w="248" w:type="pct"/>
            <w:vMerge w:val="restart"/>
            <w:tcBorders>
              <w:top w:val="single" w:sz="8" w:space="0" w:color="auto"/>
              <w:left w:val="single" w:sz="8" w:space="0" w:color="auto"/>
              <w:bottom w:val="single" w:sz="8" w:space="0" w:color="000000"/>
              <w:right w:val="single" w:sz="4" w:space="0" w:color="auto"/>
            </w:tcBorders>
            <w:noWrap/>
            <w:vAlign w:val="center"/>
            <w:hideMark/>
          </w:tcPr>
          <w:p w14:paraId="1518EBDE" w14:textId="77777777" w:rsidR="009D14AA" w:rsidRPr="00D76FFB" w:rsidRDefault="009D14AA" w:rsidP="00490E4B">
            <w:pPr>
              <w:jc w:val="center"/>
              <w:rPr>
                <w:b/>
                <w:bCs/>
                <w:color w:val="000000"/>
                <w:sz w:val="14"/>
                <w:szCs w:val="14"/>
              </w:rPr>
            </w:pPr>
            <w:r w:rsidRPr="00D76FFB">
              <w:rPr>
                <w:b/>
                <w:bCs/>
                <w:color w:val="000000"/>
                <w:sz w:val="14"/>
                <w:szCs w:val="14"/>
              </w:rPr>
              <w:t>№п/п</w:t>
            </w:r>
          </w:p>
        </w:tc>
        <w:tc>
          <w:tcPr>
            <w:tcW w:w="829" w:type="pct"/>
            <w:vMerge w:val="restart"/>
            <w:tcBorders>
              <w:top w:val="single" w:sz="8" w:space="0" w:color="auto"/>
              <w:left w:val="single" w:sz="4" w:space="0" w:color="auto"/>
              <w:bottom w:val="single" w:sz="8" w:space="0" w:color="000000"/>
              <w:right w:val="single" w:sz="4" w:space="0" w:color="auto"/>
            </w:tcBorders>
            <w:vAlign w:val="center"/>
            <w:hideMark/>
          </w:tcPr>
          <w:p w14:paraId="781D62A9" w14:textId="77777777" w:rsidR="009D14AA" w:rsidRPr="00D76FFB" w:rsidRDefault="009D14AA" w:rsidP="00490E4B">
            <w:pPr>
              <w:jc w:val="center"/>
              <w:rPr>
                <w:b/>
                <w:bCs/>
                <w:color w:val="000000"/>
                <w:sz w:val="14"/>
                <w:szCs w:val="14"/>
              </w:rPr>
            </w:pPr>
            <w:r w:rsidRPr="00D76FFB">
              <w:rPr>
                <w:b/>
                <w:bCs/>
                <w:color w:val="000000"/>
                <w:sz w:val="14"/>
                <w:szCs w:val="14"/>
              </w:rPr>
              <w:t>Показатель</w:t>
            </w:r>
          </w:p>
        </w:tc>
        <w:tc>
          <w:tcPr>
            <w:tcW w:w="404" w:type="pct"/>
            <w:vMerge w:val="restart"/>
            <w:tcBorders>
              <w:top w:val="single" w:sz="8" w:space="0" w:color="auto"/>
              <w:left w:val="single" w:sz="4" w:space="0" w:color="auto"/>
              <w:bottom w:val="single" w:sz="8" w:space="0" w:color="000000"/>
              <w:right w:val="single" w:sz="4" w:space="0" w:color="auto"/>
            </w:tcBorders>
            <w:noWrap/>
            <w:vAlign w:val="center"/>
            <w:hideMark/>
          </w:tcPr>
          <w:p w14:paraId="1A5EE462" w14:textId="77777777" w:rsidR="009D14AA" w:rsidRPr="00D76FFB" w:rsidRDefault="009D14AA" w:rsidP="00490E4B">
            <w:pPr>
              <w:jc w:val="center"/>
              <w:rPr>
                <w:b/>
                <w:bCs/>
                <w:color w:val="000000"/>
                <w:sz w:val="14"/>
                <w:szCs w:val="14"/>
              </w:rPr>
            </w:pPr>
            <w:r w:rsidRPr="00D76FFB">
              <w:rPr>
                <w:b/>
                <w:bCs/>
                <w:color w:val="000000"/>
                <w:sz w:val="14"/>
                <w:szCs w:val="14"/>
              </w:rPr>
              <w:t>Ед. изм.</w:t>
            </w:r>
          </w:p>
        </w:tc>
        <w:tc>
          <w:tcPr>
            <w:tcW w:w="403" w:type="pct"/>
            <w:vMerge w:val="restart"/>
            <w:tcBorders>
              <w:top w:val="single" w:sz="8" w:space="0" w:color="auto"/>
              <w:left w:val="single" w:sz="4" w:space="0" w:color="auto"/>
              <w:bottom w:val="single" w:sz="8" w:space="0" w:color="000000"/>
              <w:right w:val="single" w:sz="4" w:space="0" w:color="auto"/>
            </w:tcBorders>
            <w:vAlign w:val="center"/>
            <w:hideMark/>
          </w:tcPr>
          <w:p w14:paraId="456C4829" w14:textId="77777777" w:rsidR="009D14AA" w:rsidRPr="00D76FFB" w:rsidRDefault="009D14AA" w:rsidP="00490E4B">
            <w:pPr>
              <w:jc w:val="center"/>
              <w:rPr>
                <w:b/>
                <w:bCs/>
                <w:color w:val="000000"/>
                <w:sz w:val="14"/>
                <w:szCs w:val="14"/>
              </w:rPr>
            </w:pPr>
            <w:r w:rsidRPr="00D76FFB">
              <w:rPr>
                <w:b/>
                <w:bCs/>
                <w:color w:val="000000"/>
                <w:sz w:val="14"/>
                <w:szCs w:val="14"/>
              </w:rPr>
              <w:t>Утверждено на 2025 год</w:t>
            </w:r>
          </w:p>
        </w:tc>
        <w:tc>
          <w:tcPr>
            <w:tcW w:w="507" w:type="pct"/>
            <w:vMerge w:val="restart"/>
            <w:tcBorders>
              <w:top w:val="single" w:sz="8" w:space="0" w:color="auto"/>
              <w:left w:val="single" w:sz="4" w:space="0" w:color="auto"/>
              <w:bottom w:val="single" w:sz="8" w:space="0" w:color="000000"/>
              <w:right w:val="single" w:sz="4" w:space="0" w:color="auto"/>
            </w:tcBorders>
            <w:vAlign w:val="center"/>
            <w:hideMark/>
          </w:tcPr>
          <w:p w14:paraId="66192E73" w14:textId="77777777" w:rsidR="009D14AA" w:rsidRPr="00D76FFB" w:rsidRDefault="009D14AA" w:rsidP="00490E4B">
            <w:pPr>
              <w:jc w:val="center"/>
              <w:rPr>
                <w:b/>
                <w:bCs/>
                <w:color w:val="000000"/>
                <w:sz w:val="14"/>
                <w:szCs w:val="14"/>
              </w:rPr>
            </w:pPr>
            <w:r w:rsidRPr="00D76FFB">
              <w:rPr>
                <w:b/>
                <w:bCs/>
                <w:color w:val="000000"/>
                <w:sz w:val="14"/>
                <w:szCs w:val="14"/>
              </w:rPr>
              <w:t>Предложение предприятия на 2026 год</w:t>
            </w:r>
          </w:p>
        </w:tc>
        <w:tc>
          <w:tcPr>
            <w:tcW w:w="571" w:type="pct"/>
            <w:vMerge w:val="restart"/>
            <w:tcBorders>
              <w:top w:val="single" w:sz="8" w:space="0" w:color="auto"/>
              <w:left w:val="single" w:sz="4" w:space="0" w:color="auto"/>
              <w:bottom w:val="single" w:sz="8" w:space="0" w:color="000000"/>
              <w:right w:val="single" w:sz="4" w:space="0" w:color="auto"/>
            </w:tcBorders>
            <w:vAlign w:val="center"/>
            <w:hideMark/>
          </w:tcPr>
          <w:p w14:paraId="6F17DEA5" w14:textId="77777777" w:rsidR="009D14AA" w:rsidRPr="00D76FFB" w:rsidRDefault="009D14AA" w:rsidP="00490E4B">
            <w:pPr>
              <w:jc w:val="center"/>
              <w:rPr>
                <w:b/>
                <w:bCs/>
                <w:color w:val="000000"/>
                <w:sz w:val="14"/>
                <w:szCs w:val="14"/>
              </w:rPr>
            </w:pPr>
            <w:r w:rsidRPr="00D76FFB">
              <w:rPr>
                <w:b/>
                <w:bCs/>
                <w:color w:val="000000"/>
                <w:sz w:val="14"/>
                <w:szCs w:val="14"/>
              </w:rPr>
              <w:t>Утверждено на 2026 год</w:t>
            </w:r>
          </w:p>
        </w:tc>
        <w:tc>
          <w:tcPr>
            <w:tcW w:w="509" w:type="pct"/>
            <w:tcBorders>
              <w:top w:val="single" w:sz="8" w:space="0" w:color="auto"/>
              <w:left w:val="nil"/>
              <w:bottom w:val="single" w:sz="4" w:space="0" w:color="auto"/>
              <w:right w:val="single" w:sz="4" w:space="0" w:color="auto"/>
            </w:tcBorders>
            <w:vAlign w:val="center"/>
            <w:hideMark/>
          </w:tcPr>
          <w:p w14:paraId="01C55D3A" w14:textId="77777777" w:rsidR="009D14AA" w:rsidRPr="00D76FFB" w:rsidRDefault="009D14AA" w:rsidP="00490E4B">
            <w:pPr>
              <w:jc w:val="center"/>
              <w:rPr>
                <w:b/>
                <w:bCs/>
                <w:color w:val="000000"/>
                <w:sz w:val="14"/>
                <w:szCs w:val="14"/>
              </w:rPr>
            </w:pPr>
            <w:r w:rsidRPr="00D76FFB">
              <w:rPr>
                <w:b/>
                <w:bCs/>
                <w:color w:val="000000"/>
                <w:sz w:val="14"/>
                <w:szCs w:val="14"/>
              </w:rPr>
              <w:t>Откл</w:t>
            </w:r>
          </w:p>
        </w:tc>
        <w:tc>
          <w:tcPr>
            <w:tcW w:w="475" w:type="pct"/>
            <w:tcBorders>
              <w:top w:val="single" w:sz="8" w:space="0" w:color="auto"/>
              <w:left w:val="nil"/>
              <w:bottom w:val="single" w:sz="4" w:space="0" w:color="auto"/>
              <w:right w:val="single" w:sz="4" w:space="0" w:color="auto"/>
            </w:tcBorders>
            <w:vAlign w:val="center"/>
            <w:hideMark/>
          </w:tcPr>
          <w:p w14:paraId="0B962229" w14:textId="77777777" w:rsidR="009D14AA" w:rsidRPr="00D76FFB" w:rsidRDefault="009D14AA" w:rsidP="00490E4B">
            <w:pPr>
              <w:jc w:val="center"/>
              <w:rPr>
                <w:b/>
                <w:bCs/>
                <w:color w:val="000000"/>
                <w:sz w:val="14"/>
                <w:szCs w:val="14"/>
              </w:rPr>
            </w:pPr>
            <w:r w:rsidRPr="00D76FFB">
              <w:rPr>
                <w:b/>
                <w:bCs/>
                <w:color w:val="000000"/>
                <w:sz w:val="14"/>
                <w:szCs w:val="14"/>
              </w:rPr>
              <w:t>Откл</w:t>
            </w:r>
          </w:p>
        </w:tc>
        <w:tc>
          <w:tcPr>
            <w:tcW w:w="1053" w:type="pct"/>
            <w:gridSpan w:val="2"/>
            <w:vMerge w:val="restart"/>
            <w:tcBorders>
              <w:top w:val="single" w:sz="8" w:space="0" w:color="auto"/>
              <w:left w:val="single" w:sz="4" w:space="0" w:color="auto"/>
              <w:bottom w:val="single" w:sz="8" w:space="0" w:color="000000"/>
              <w:right w:val="single" w:sz="8" w:space="0" w:color="auto"/>
            </w:tcBorders>
            <w:vAlign w:val="center"/>
            <w:hideMark/>
          </w:tcPr>
          <w:p w14:paraId="19A93932" w14:textId="77777777" w:rsidR="009D14AA" w:rsidRPr="00D76FFB" w:rsidRDefault="009D14AA" w:rsidP="00490E4B">
            <w:pPr>
              <w:jc w:val="center"/>
              <w:rPr>
                <w:b/>
                <w:bCs/>
                <w:color w:val="000000"/>
                <w:sz w:val="14"/>
                <w:szCs w:val="14"/>
              </w:rPr>
            </w:pPr>
            <w:r w:rsidRPr="00D76FFB">
              <w:rPr>
                <w:b/>
                <w:bCs/>
                <w:color w:val="000000"/>
                <w:sz w:val="14"/>
                <w:szCs w:val="14"/>
              </w:rPr>
              <w:t>Пояснения</w:t>
            </w:r>
          </w:p>
        </w:tc>
      </w:tr>
      <w:tr w:rsidR="009D14AA" w:rsidRPr="00D76FFB" w14:paraId="163BB517" w14:textId="77777777" w:rsidTr="009D14AA">
        <w:trPr>
          <w:trHeight w:val="300"/>
          <w:tblHeader/>
          <w:jc w:val="center"/>
        </w:trPr>
        <w:tc>
          <w:tcPr>
            <w:tcW w:w="248" w:type="pct"/>
            <w:vMerge/>
            <w:tcBorders>
              <w:top w:val="single" w:sz="8" w:space="0" w:color="auto"/>
              <w:left w:val="single" w:sz="8" w:space="0" w:color="auto"/>
              <w:bottom w:val="single" w:sz="8" w:space="0" w:color="000000"/>
              <w:right w:val="single" w:sz="4" w:space="0" w:color="auto"/>
            </w:tcBorders>
            <w:vAlign w:val="center"/>
            <w:hideMark/>
          </w:tcPr>
          <w:p w14:paraId="0C37FCD7" w14:textId="77777777" w:rsidR="009D14AA" w:rsidRPr="00D76FFB" w:rsidRDefault="009D14AA" w:rsidP="00490E4B">
            <w:pPr>
              <w:rPr>
                <w:b/>
                <w:bCs/>
                <w:color w:val="000000"/>
                <w:sz w:val="14"/>
                <w:szCs w:val="14"/>
              </w:rPr>
            </w:pPr>
          </w:p>
        </w:tc>
        <w:tc>
          <w:tcPr>
            <w:tcW w:w="829" w:type="pct"/>
            <w:vMerge/>
            <w:tcBorders>
              <w:top w:val="single" w:sz="8" w:space="0" w:color="auto"/>
              <w:left w:val="single" w:sz="4" w:space="0" w:color="auto"/>
              <w:bottom w:val="single" w:sz="8" w:space="0" w:color="000000"/>
              <w:right w:val="single" w:sz="4" w:space="0" w:color="auto"/>
            </w:tcBorders>
            <w:vAlign w:val="center"/>
            <w:hideMark/>
          </w:tcPr>
          <w:p w14:paraId="5AEB7D16" w14:textId="77777777" w:rsidR="009D14AA" w:rsidRPr="00D76FFB" w:rsidRDefault="009D14AA" w:rsidP="00490E4B">
            <w:pPr>
              <w:rPr>
                <w:b/>
                <w:bCs/>
                <w:color w:val="000000"/>
                <w:sz w:val="14"/>
                <w:szCs w:val="14"/>
              </w:rPr>
            </w:pPr>
          </w:p>
        </w:tc>
        <w:tc>
          <w:tcPr>
            <w:tcW w:w="404" w:type="pct"/>
            <w:vMerge/>
            <w:tcBorders>
              <w:top w:val="single" w:sz="8" w:space="0" w:color="auto"/>
              <w:left w:val="single" w:sz="4" w:space="0" w:color="auto"/>
              <w:bottom w:val="single" w:sz="8" w:space="0" w:color="000000"/>
              <w:right w:val="single" w:sz="4" w:space="0" w:color="auto"/>
            </w:tcBorders>
            <w:vAlign w:val="center"/>
            <w:hideMark/>
          </w:tcPr>
          <w:p w14:paraId="172AA74C" w14:textId="77777777" w:rsidR="009D14AA" w:rsidRPr="00D76FFB" w:rsidRDefault="009D14AA" w:rsidP="00490E4B">
            <w:pPr>
              <w:rPr>
                <w:b/>
                <w:bCs/>
                <w:color w:val="000000"/>
                <w:sz w:val="14"/>
                <w:szCs w:val="14"/>
              </w:rPr>
            </w:pPr>
          </w:p>
        </w:tc>
        <w:tc>
          <w:tcPr>
            <w:tcW w:w="403" w:type="pct"/>
            <w:vMerge/>
            <w:tcBorders>
              <w:top w:val="single" w:sz="8" w:space="0" w:color="auto"/>
              <w:left w:val="single" w:sz="4" w:space="0" w:color="auto"/>
              <w:bottom w:val="single" w:sz="8" w:space="0" w:color="000000"/>
              <w:right w:val="single" w:sz="4" w:space="0" w:color="auto"/>
            </w:tcBorders>
            <w:vAlign w:val="center"/>
            <w:hideMark/>
          </w:tcPr>
          <w:p w14:paraId="5A60D8C9" w14:textId="77777777" w:rsidR="009D14AA" w:rsidRPr="00D76FFB" w:rsidRDefault="009D14AA" w:rsidP="00490E4B">
            <w:pPr>
              <w:rPr>
                <w:b/>
                <w:bCs/>
                <w:color w:val="000000"/>
                <w:sz w:val="14"/>
                <w:szCs w:val="14"/>
              </w:rPr>
            </w:pPr>
          </w:p>
        </w:tc>
        <w:tc>
          <w:tcPr>
            <w:tcW w:w="507" w:type="pct"/>
            <w:vMerge/>
            <w:tcBorders>
              <w:top w:val="single" w:sz="8" w:space="0" w:color="auto"/>
              <w:left w:val="single" w:sz="4" w:space="0" w:color="auto"/>
              <w:bottom w:val="single" w:sz="8" w:space="0" w:color="000000"/>
              <w:right w:val="single" w:sz="4" w:space="0" w:color="auto"/>
            </w:tcBorders>
            <w:vAlign w:val="center"/>
            <w:hideMark/>
          </w:tcPr>
          <w:p w14:paraId="5069907A" w14:textId="77777777" w:rsidR="009D14AA" w:rsidRPr="00D76FFB" w:rsidRDefault="009D14AA" w:rsidP="00490E4B">
            <w:pPr>
              <w:rPr>
                <w:b/>
                <w:bCs/>
                <w:color w:val="000000"/>
                <w:sz w:val="14"/>
                <w:szCs w:val="14"/>
              </w:rPr>
            </w:pPr>
          </w:p>
        </w:tc>
        <w:tc>
          <w:tcPr>
            <w:tcW w:w="571" w:type="pct"/>
            <w:vMerge/>
            <w:tcBorders>
              <w:top w:val="single" w:sz="8" w:space="0" w:color="auto"/>
              <w:left w:val="single" w:sz="4" w:space="0" w:color="auto"/>
              <w:bottom w:val="single" w:sz="8" w:space="0" w:color="000000"/>
              <w:right w:val="single" w:sz="4" w:space="0" w:color="auto"/>
            </w:tcBorders>
            <w:vAlign w:val="center"/>
            <w:hideMark/>
          </w:tcPr>
          <w:p w14:paraId="7CD88304" w14:textId="77777777" w:rsidR="009D14AA" w:rsidRPr="00D76FFB" w:rsidRDefault="009D14AA" w:rsidP="00490E4B">
            <w:pPr>
              <w:rPr>
                <w:b/>
                <w:bCs/>
                <w:color w:val="000000"/>
                <w:sz w:val="14"/>
                <w:szCs w:val="14"/>
              </w:rPr>
            </w:pPr>
          </w:p>
        </w:tc>
        <w:tc>
          <w:tcPr>
            <w:tcW w:w="509" w:type="pct"/>
            <w:tcBorders>
              <w:top w:val="nil"/>
              <w:left w:val="nil"/>
              <w:bottom w:val="single" w:sz="4" w:space="0" w:color="auto"/>
              <w:right w:val="single" w:sz="4" w:space="0" w:color="auto"/>
            </w:tcBorders>
            <w:vAlign w:val="center"/>
            <w:hideMark/>
          </w:tcPr>
          <w:p w14:paraId="19272379" w14:textId="77777777" w:rsidR="009D14AA" w:rsidRPr="00D76FFB" w:rsidRDefault="009D14AA" w:rsidP="00490E4B">
            <w:pPr>
              <w:jc w:val="center"/>
              <w:rPr>
                <w:b/>
                <w:bCs/>
                <w:color w:val="000000"/>
                <w:sz w:val="14"/>
                <w:szCs w:val="14"/>
              </w:rPr>
            </w:pPr>
            <w:r w:rsidRPr="00D76FFB">
              <w:rPr>
                <w:b/>
                <w:bCs/>
                <w:color w:val="000000"/>
                <w:sz w:val="14"/>
                <w:szCs w:val="14"/>
              </w:rPr>
              <w:t>тыс. руб.</w:t>
            </w:r>
          </w:p>
        </w:tc>
        <w:tc>
          <w:tcPr>
            <w:tcW w:w="475" w:type="pct"/>
            <w:tcBorders>
              <w:top w:val="nil"/>
              <w:left w:val="nil"/>
              <w:bottom w:val="single" w:sz="4" w:space="0" w:color="auto"/>
              <w:right w:val="single" w:sz="4" w:space="0" w:color="auto"/>
            </w:tcBorders>
            <w:vAlign w:val="center"/>
            <w:hideMark/>
          </w:tcPr>
          <w:p w14:paraId="0D88858B" w14:textId="77777777" w:rsidR="009D14AA" w:rsidRPr="00D76FFB" w:rsidRDefault="009D14AA" w:rsidP="00490E4B">
            <w:pPr>
              <w:jc w:val="center"/>
              <w:rPr>
                <w:b/>
                <w:bCs/>
                <w:color w:val="000000"/>
                <w:sz w:val="14"/>
                <w:szCs w:val="14"/>
              </w:rPr>
            </w:pPr>
            <w:r w:rsidRPr="00D76FFB">
              <w:rPr>
                <w:b/>
                <w:bCs/>
                <w:color w:val="000000"/>
                <w:sz w:val="14"/>
                <w:szCs w:val="14"/>
              </w:rPr>
              <w:t>%</w:t>
            </w:r>
          </w:p>
        </w:tc>
        <w:tc>
          <w:tcPr>
            <w:tcW w:w="1053" w:type="pct"/>
            <w:gridSpan w:val="2"/>
            <w:vMerge/>
            <w:tcBorders>
              <w:top w:val="single" w:sz="8" w:space="0" w:color="auto"/>
              <w:left w:val="single" w:sz="4" w:space="0" w:color="auto"/>
              <w:bottom w:val="single" w:sz="8" w:space="0" w:color="000000"/>
              <w:right w:val="single" w:sz="8" w:space="0" w:color="auto"/>
            </w:tcBorders>
            <w:vAlign w:val="center"/>
            <w:hideMark/>
          </w:tcPr>
          <w:p w14:paraId="4977DBE5" w14:textId="77777777" w:rsidR="009D14AA" w:rsidRPr="00D76FFB" w:rsidRDefault="009D14AA" w:rsidP="00490E4B">
            <w:pPr>
              <w:rPr>
                <w:b/>
                <w:bCs/>
                <w:color w:val="000000"/>
                <w:sz w:val="14"/>
                <w:szCs w:val="14"/>
              </w:rPr>
            </w:pPr>
          </w:p>
        </w:tc>
      </w:tr>
      <w:tr w:rsidR="009D14AA" w:rsidRPr="00D76FFB" w14:paraId="3E3B3DB6" w14:textId="77777777" w:rsidTr="009D14AA">
        <w:trPr>
          <w:trHeight w:val="345"/>
          <w:tblHeader/>
          <w:jc w:val="center"/>
        </w:trPr>
        <w:tc>
          <w:tcPr>
            <w:tcW w:w="248" w:type="pct"/>
            <w:vMerge/>
            <w:tcBorders>
              <w:top w:val="single" w:sz="8" w:space="0" w:color="auto"/>
              <w:left w:val="single" w:sz="8" w:space="0" w:color="auto"/>
              <w:bottom w:val="single" w:sz="8" w:space="0" w:color="000000"/>
              <w:right w:val="single" w:sz="4" w:space="0" w:color="auto"/>
            </w:tcBorders>
            <w:vAlign w:val="center"/>
            <w:hideMark/>
          </w:tcPr>
          <w:p w14:paraId="0B9EDF1E" w14:textId="77777777" w:rsidR="009D14AA" w:rsidRPr="00D76FFB" w:rsidRDefault="009D14AA" w:rsidP="00490E4B">
            <w:pPr>
              <w:rPr>
                <w:b/>
                <w:bCs/>
                <w:color w:val="000000"/>
                <w:sz w:val="14"/>
                <w:szCs w:val="14"/>
              </w:rPr>
            </w:pPr>
          </w:p>
        </w:tc>
        <w:tc>
          <w:tcPr>
            <w:tcW w:w="829" w:type="pct"/>
            <w:vMerge/>
            <w:tcBorders>
              <w:top w:val="single" w:sz="8" w:space="0" w:color="auto"/>
              <w:left w:val="single" w:sz="4" w:space="0" w:color="auto"/>
              <w:bottom w:val="single" w:sz="8" w:space="0" w:color="000000"/>
              <w:right w:val="single" w:sz="4" w:space="0" w:color="auto"/>
            </w:tcBorders>
            <w:vAlign w:val="center"/>
            <w:hideMark/>
          </w:tcPr>
          <w:p w14:paraId="68E2385E" w14:textId="77777777" w:rsidR="009D14AA" w:rsidRPr="00D76FFB" w:rsidRDefault="009D14AA" w:rsidP="00490E4B">
            <w:pPr>
              <w:rPr>
                <w:b/>
                <w:bCs/>
                <w:color w:val="000000"/>
                <w:sz w:val="14"/>
                <w:szCs w:val="14"/>
              </w:rPr>
            </w:pPr>
          </w:p>
        </w:tc>
        <w:tc>
          <w:tcPr>
            <w:tcW w:w="404" w:type="pct"/>
            <w:vMerge/>
            <w:tcBorders>
              <w:top w:val="single" w:sz="8" w:space="0" w:color="auto"/>
              <w:left w:val="single" w:sz="4" w:space="0" w:color="auto"/>
              <w:bottom w:val="single" w:sz="8" w:space="0" w:color="000000"/>
              <w:right w:val="single" w:sz="4" w:space="0" w:color="auto"/>
            </w:tcBorders>
            <w:vAlign w:val="center"/>
            <w:hideMark/>
          </w:tcPr>
          <w:p w14:paraId="49997060" w14:textId="77777777" w:rsidR="009D14AA" w:rsidRPr="00D76FFB" w:rsidRDefault="009D14AA" w:rsidP="00490E4B">
            <w:pPr>
              <w:rPr>
                <w:b/>
                <w:bCs/>
                <w:color w:val="000000"/>
                <w:sz w:val="14"/>
                <w:szCs w:val="14"/>
              </w:rPr>
            </w:pPr>
          </w:p>
        </w:tc>
        <w:tc>
          <w:tcPr>
            <w:tcW w:w="403" w:type="pct"/>
            <w:vMerge/>
            <w:tcBorders>
              <w:top w:val="single" w:sz="8" w:space="0" w:color="auto"/>
              <w:left w:val="single" w:sz="4" w:space="0" w:color="auto"/>
              <w:bottom w:val="single" w:sz="8" w:space="0" w:color="000000"/>
              <w:right w:val="single" w:sz="4" w:space="0" w:color="auto"/>
            </w:tcBorders>
            <w:vAlign w:val="center"/>
            <w:hideMark/>
          </w:tcPr>
          <w:p w14:paraId="1E78E0E1" w14:textId="77777777" w:rsidR="009D14AA" w:rsidRPr="00D76FFB" w:rsidRDefault="009D14AA" w:rsidP="00490E4B">
            <w:pPr>
              <w:rPr>
                <w:b/>
                <w:bCs/>
                <w:color w:val="000000"/>
                <w:sz w:val="14"/>
                <w:szCs w:val="14"/>
              </w:rPr>
            </w:pPr>
          </w:p>
        </w:tc>
        <w:tc>
          <w:tcPr>
            <w:tcW w:w="507" w:type="pct"/>
            <w:vMerge/>
            <w:tcBorders>
              <w:top w:val="single" w:sz="8" w:space="0" w:color="auto"/>
              <w:left w:val="single" w:sz="4" w:space="0" w:color="auto"/>
              <w:bottom w:val="single" w:sz="8" w:space="0" w:color="000000"/>
              <w:right w:val="single" w:sz="4" w:space="0" w:color="auto"/>
            </w:tcBorders>
            <w:vAlign w:val="center"/>
            <w:hideMark/>
          </w:tcPr>
          <w:p w14:paraId="1E57CE97" w14:textId="77777777" w:rsidR="009D14AA" w:rsidRPr="00D76FFB" w:rsidRDefault="009D14AA" w:rsidP="00490E4B">
            <w:pPr>
              <w:rPr>
                <w:b/>
                <w:bCs/>
                <w:color w:val="000000"/>
                <w:sz w:val="14"/>
                <w:szCs w:val="14"/>
              </w:rPr>
            </w:pPr>
          </w:p>
        </w:tc>
        <w:tc>
          <w:tcPr>
            <w:tcW w:w="571" w:type="pct"/>
            <w:vMerge/>
            <w:tcBorders>
              <w:top w:val="single" w:sz="8" w:space="0" w:color="auto"/>
              <w:left w:val="single" w:sz="4" w:space="0" w:color="auto"/>
              <w:bottom w:val="single" w:sz="8" w:space="0" w:color="000000"/>
              <w:right w:val="single" w:sz="4" w:space="0" w:color="auto"/>
            </w:tcBorders>
            <w:vAlign w:val="center"/>
            <w:hideMark/>
          </w:tcPr>
          <w:p w14:paraId="299D28D6" w14:textId="77777777" w:rsidR="009D14AA" w:rsidRPr="00D76FFB" w:rsidRDefault="009D14AA" w:rsidP="00490E4B">
            <w:pPr>
              <w:rPr>
                <w:b/>
                <w:bCs/>
                <w:color w:val="000000"/>
                <w:sz w:val="14"/>
                <w:szCs w:val="14"/>
              </w:rPr>
            </w:pPr>
          </w:p>
        </w:tc>
        <w:tc>
          <w:tcPr>
            <w:tcW w:w="509" w:type="pct"/>
            <w:tcBorders>
              <w:top w:val="nil"/>
              <w:left w:val="nil"/>
              <w:bottom w:val="single" w:sz="8" w:space="0" w:color="auto"/>
              <w:right w:val="single" w:sz="4" w:space="0" w:color="auto"/>
            </w:tcBorders>
            <w:vAlign w:val="center"/>
            <w:hideMark/>
          </w:tcPr>
          <w:p w14:paraId="0D345324" w14:textId="77777777" w:rsidR="009D14AA" w:rsidRPr="00D76FFB" w:rsidRDefault="009D14AA" w:rsidP="00490E4B">
            <w:pPr>
              <w:jc w:val="center"/>
              <w:rPr>
                <w:b/>
                <w:bCs/>
                <w:color w:val="000000"/>
                <w:sz w:val="14"/>
                <w:szCs w:val="14"/>
              </w:rPr>
            </w:pPr>
            <w:r w:rsidRPr="00D76FFB">
              <w:rPr>
                <w:b/>
                <w:bCs/>
                <w:color w:val="000000"/>
                <w:sz w:val="14"/>
                <w:szCs w:val="14"/>
              </w:rPr>
              <w:t>7=6-5</w:t>
            </w:r>
          </w:p>
        </w:tc>
        <w:tc>
          <w:tcPr>
            <w:tcW w:w="475" w:type="pct"/>
            <w:tcBorders>
              <w:top w:val="nil"/>
              <w:left w:val="nil"/>
              <w:bottom w:val="single" w:sz="8" w:space="0" w:color="auto"/>
              <w:right w:val="single" w:sz="4" w:space="0" w:color="auto"/>
            </w:tcBorders>
            <w:vAlign w:val="center"/>
            <w:hideMark/>
          </w:tcPr>
          <w:p w14:paraId="2B6644CD" w14:textId="77777777" w:rsidR="009D14AA" w:rsidRPr="00D76FFB" w:rsidRDefault="009D14AA" w:rsidP="00490E4B">
            <w:pPr>
              <w:jc w:val="center"/>
              <w:rPr>
                <w:b/>
                <w:bCs/>
                <w:color w:val="000000"/>
                <w:sz w:val="14"/>
                <w:szCs w:val="14"/>
              </w:rPr>
            </w:pPr>
            <w:r w:rsidRPr="00D76FFB">
              <w:rPr>
                <w:b/>
                <w:bCs/>
                <w:color w:val="000000"/>
                <w:sz w:val="14"/>
                <w:szCs w:val="14"/>
              </w:rPr>
              <w:t>8=6/5-1</w:t>
            </w:r>
          </w:p>
        </w:tc>
        <w:tc>
          <w:tcPr>
            <w:tcW w:w="1053" w:type="pct"/>
            <w:gridSpan w:val="2"/>
            <w:vMerge/>
            <w:tcBorders>
              <w:top w:val="single" w:sz="8" w:space="0" w:color="auto"/>
              <w:left w:val="single" w:sz="4" w:space="0" w:color="auto"/>
              <w:bottom w:val="single" w:sz="8" w:space="0" w:color="000000"/>
              <w:right w:val="single" w:sz="8" w:space="0" w:color="auto"/>
            </w:tcBorders>
            <w:vAlign w:val="center"/>
            <w:hideMark/>
          </w:tcPr>
          <w:p w14:paraId="0D6A3335" w14:textId="77777777" w:rsidR="009D14AA" w:rsidRPr="00D76FFB" w:rsidRDefault="009D14AA" w:rsidP="00490E4B">
            <w:pPr>
              <w:rPr>
                <w:b/>
                <w:bCs/>
                <w:color w:val="000000"/>
                <w:sz w:val="14"/>
                <w:szCs w:val="14"/>
              </w:rPr>
            </w:pPr>
          </w:p>
        </w:tc>
      </w:tr>
      <w:tr w:rsidR="009D14AA" w:rsidRPr="00D76FFB" w14:paraId="61D26116" w14:textId="77777777" w:rsidTr="009D14AA">
        <w:trPr>
          <w:trHeight w:val="315"/>
          <w:tblHeader/>
          <w:jc w:val="center"/>
        </w:trPr>
        <w:tc>
          <w:tcPr>
            <w:tcW w:w="248" w:type="pct"/>
            <w:tcBorders>
              <w:top w:val="nil"/>
              <w:left w:val="single" w:sz="8" w:space="0" w:color="auto"/>
              <w:bottom w:val="single" w:sz="8" w:space="0" w:color="auto"/>
              <w:right w:val="single" w:sz="4" w:space="0" w:color="auto"/>
            </w:tcBorders>
            <w:noWrap/>
            <w:vAlign w:val="center"/>
            <w:hideMark/>
          </w:tcPr>
          <w:p w14:paraId="01BB5792" w14:textId="77777777" w:rsidR="009D14AA" w:rsidRPr="00D76FFB" w:rsidRDefault="009D14AA" w:rsidP="00490E4B">
            <w:pPr>
              <w:jc w:val="center"/>
              <w:rPr>
                <w:b/>
                <w:bCs/>
                <w:color w:val="000000"/>
                <w:sz w:val="14"/>
                <w:szCs w:val="14"/>
              </w:rPr>
            </w:pPr>
            <w:r w:rsidRPr="00D76FFB">
              <w:rPr>
                <w:b/>
                <w:bCs/>
                <w:color w:val="000000"/>
                <w:sz w:val="14"/>
                <w:szCs w:val="14"/>
              </w:rPr>
              <w:t>1</w:t>
            </w:r>
          </w:p>
        </w:tc>
        <w:tc>
          <w:tcPr>
            <w:tcW w:w="829" w:type="pct"/>
            <w:tcBorders>
              <w:top w:val="nil"/>
              <w:left w:val="nil"/>
              <w:bottom w:val="single" w:sz="8" w:space="0" w:color="auto"/>
              <w:right w:val="single" w:sz="4" w:space="0" w:color="auto"/>
            </w:tcBorders>
            <w:noWrap/>
            <w:vAlign w:val="center"/>
            <w:hideMark/>
          </w:tcPr>
          <w:p w14:paraId="0B1B3776" w14:textId="77777777" w:rsidR="009D14AA" w:rsidRPr="00D76FFB" w:rsidRDefault="009D14AA" w:rsidP="00490E4B">
            <w:pPr>
              <w:jc w:val="center"/>
              <w:rPr>
                <w:b/>
                <w:bCs/>
                <w:color w:val="000000"/>
                <w:sz w:val="14"/>
                <w:szCs w:val="14"/>
              </w:rPr>
            </w:pPr>
            <w:r w:rsidRPr="00D76FFB">
              <w:rPr>
                <w:b/>
                <w:bCs/>
                <w:color w:val="000000"/>
                <w:sz w:val="14"/>
                <w:szCs w:val="14"/>
              </w:rPr>
              <w:t>2</w:t>
            </w:r>
          </w:p>
        </w:tc>
        <w:tc>
          <w:tcPr>
            <w:tcW w:w="404" w:type="pct"/>
            <w:tcBorders>
              <w:top w:val="nil"/>
              <w:left w:val="nil"/>
              <w:bottom w:val="single" w:sz="8" w:space="0" w:color="auto"/>
              <w:right w:val="single" w:sz="4" w:space="0" w:color="auto"/>
            </w:tcBorders>
            <w:noWrap/>
            <w:vAlign w:val="center"/>
            <w:hideMark/>
          </w:tcPr>
          <w:p w14:paraId="2E2B5EEC" w14:textId="77777777" w:rsidR="009D14AA" w:rsidRPr="00D76FFB" w:rsidRDefault="009D14AA" w:rsidP="00490E4B">
            <w:pPr>
              <w:jc w:val="center"/>
              <w:rPr>
                <w:b/>
                <w:bCs/>
                <w:color w:val="000000"/>
                <w:sz w:val="14"/>
                <w:szCs w:val="14"/>
              </w:rPr>
            </w:pPr>
            <w:r w:rsidRPr="00D76FFB">
              <w:rPr>
                <w:b/>
                <w:bCs/>
                <w:color w:val="000000"/>
                <w:sz w:val="14"/>
                <w:szCs w:val="14"/>
              </w:rPr>
              <w:t>3</w:t>
            </w:r>
          </w:p>
        </w:tc>
        <w:tc>
          <w:tcPr>
            <w:tcW w:w="403" w:type="pct"/>
            <w:tcBorders>
              <w:top w:val="nil"/>
              <w:left w:val="nil"/>
              <w:bottom w:val="single" w:sz="8" w:space="0" w:color="auto"/>
              <w:right w:val="single" w:sz="4" w:space="0" w:color="auto"/>
            </w:tcBorders>
            <w:noWrap/>
            <w:vAlign w:val="center"/>
            <w:hideMark/>
          </w:tcPr>
          <w:p w14:paraId="50E53EEB" w14:textId="77777777" w:rsidR="009D14AA" w:rsidRPr="00D76FFB" w:rsidRDefault="009D14AA" w:rsidP="00490E4B">
            <w:pPr>
              <w:jc w:val="center"/>
              <w:rPr>
                <w:b/>
                <w:bCs/>
                <w:color w:val="000000"/>
                <w:sz w:val="14"/>
                <w:szCs w:val="14"/>
              </w:rPr>
            </w:pPr>
            <w:r w:rsidRPr="00D76FFB">
              <w:rPr>
                <w:b/>
                <w:bCs/>
                <w:color w:val="000000"/>
                <w:sz w:val="14"/>
                <w:szCs w:val="14"/>
              </w:rPr>
              <w:t>4</w:t>
            </w:r>
          </w:p>
        </w:tc>
        <w:tc>
          <w:tcPr>
            <w:tcW w:w="507" w:type="pct"/>
            <w:tcBorders>
              <w:top w:val="nil"/>
              <w:left w:val="nil"/>
              <w:bottom w:val="single" w:sz="8" w:space="0" w:color="auto"/>
              <w:right w:val="single" w:sz="4" w:space="0" w:color="auto"/>
            </w:tcBorders>
            <w:noWrap/>
            <w:vAlign w:val="center"/>
            <w:hideMark/>
          </w:tcPr>
          <w:p w14:paraId="05AB9AFF" w14:textId="77777777" w:rsidR="009D14AA" w:rsidRPr="00D76FFB" w:rsidRDefault="009D14AA" w:rsidP="00490E4B">
            <w:pPr>
              <w:jc w:val="center"/>
              <w:rPr>
                <w:b/>
                <w:bCs/>
                <w:color w:val="000000"/>
                <w:sz w:val="14"/>
                <w:szCs w:val="14"/>
              </w:rPr>
            </w:pPr>
            <w:r w:rsidRPr="00D76FFB">
              <w:rPr>
                <w:b/>
                <w:bCs/>
                <w:color w:val="000000"/>
                <w:sz w:val="14"/>
                <w:szCs w:val="14"/>
              </w:rPr>
              <w:t>5</w:t>
            </w:r>
          </w:p>
        </w:tc>
        <w:tc>
          <w:tcPr>
            <w:tcW w:w="571" w:type="pct"/>
            <w:tcBorders>
              <w:top w:val="nil"/>
              <w:left w:val="nil"/>
              <w:bottom w:val="single" w:sz="8" w:space="0" w:color="auto"/>
              <w:right w:val="single" w:sz="4" w:space="0" w:color="auto"/>
            </w:tcBorders>
            <w:noWrap/>
            <w:vAlign w:val="center"/>
            <w:hideMark/>
          </w:tcPr>
          <w:p w14:paraId="2365EDB9" w14:textId="77777777" w:rsidR="009D14AA" w:rsidRPr="00D76FFB" w:rsidRDefault="009D14AA" w:rsidP="00490E4B">
            <w:pPr>
              <w:jc w:val="center"/>
              <w:rPr>
                <w:b/>
                <w:bCs/>
                <w:color w:val="000000"/>
                <w:sz w:val="14"/>
                <w:szCs w:val="14"/>
              </w:rPr>
            </w:pPr>
            <w:r w:rsidRPr="00D76FFB">
              <w:rPr>
                <w:b/>
                <w:bCs/>
                <w:color w:val="000000"/>
                <w:sz w:val="14"/>
                <w:szCs w:val="14"/>
              </w:rPr>
              <w:t>6</w:t>
            </w:r>
          </w:p>
        </w:tc>
        <w:tc>
          <w:tcPr>
            <w:tcW w:w="509" w:type="pct"/>
            <w:tcBorders>
              <w:top w:val="nil"/>
              <w:left w:val="nil"/>
              <w:bottom w:val="single" w:sz="8" w:space="0" w:color="auto"/>
              <w:right w:val="single" w:sz="4" w:space="0" w:color="auto"/>
            </w:tcBorders>
            <w:noWrap/>
            <w:vAlign w:val="center"/>
            <w:hideMark/>
          </w:tcPr>
          <w:p w14:paraId="185D97D1" w14:textId="77777777" w:rsidR="009D14AA" w:rsidRPr="00D76FFB" w:rsidRDefault="009D14AA" w:rsidP="00490E4B">
            <w:pPr>
              <w:jc w:val="center"/>
              <w:rPr>
                <w:b/>
                <w:bCs/>
                <w:color w:val="000000"/>
                <w:sz w:val="14"/>
                <w:szCs w:val="14"/>
              </w:rPr>
            </w:pPr>
            <w:r w:rsidRPr="00D76FFB">
              <w:rPr>
                <w:b/>
                <w:bCs/>
                <w:color w:val="000000"/>
                <w:sz w:val="14"/>
                <w:szCs w:val="14"/>
              </w:rPr>
              <w:t>7</w:t>
            </w:r>
          </w:p>
        </w:tc>
        <w:tc>
          <w:tcPr>
            <w:tcW w:w="475" w:type="pct"/>
            <w:tcBorders>
              <w:top w:val="nil"/>
              <w:left w:val="nil"/>
              <w:bottom w:val="single" w:sz="8" w:space="0" w:color="auto"/>
              <w:right w:val="single" w:sz="4" w:space="0" w:color="auto"/>
            </w:tcBorders>
            <w:noWrap/>
            <w:vAlign w:val="center"/>
            <w:hideMark/>
          </w:tcPr>
          <w:p w14:paraId="5995FCF3" w14:textId="77777777" w:rsidR="009D14AA" w:rsidRPr="00D76FFB" w:rsidRDefault="009D14AA" w:rsidP="00490E4B">
            <w:pPr>
              <w:jc w:val="center"/>
              <w:rPr>
                <w:b/>
                <w:bCs/>
                <w:color w:val="000000"/>
                <w:sz w:val="14"/>
                <w:szCs w:val="14"/>
              </w:rPr>
            </w:pPr>
            <w:r w:rsidRPr="00D76FFB">
              <w:rPr>
                <w:b/>
                <w:bCs/>
                <w:color w:val="000000"/>
                <w:sz w:val="14"/>
                <w:szCs w:val="14"/>
              </w:rPr>
              <w:t>8</w:t>
            </w:r>
          </w:p>
        </w:tc>
        <w:tc>
          <w:tcPr>
            <w:tcW w:w="1053" w:type="pct"/>
            <w:gridSpan w:val="2"/>
            <w:tcBorders>
              <w:top w:val="nil"/>
              <w:left w:val="nil"/>
              <w:bottom w:val="single" w:sz="8" w:space="0" w:color="auto"/>
              <w:right w:val="single" w:sz="8" w:space="0" w:color="auto"/>
            </w:tcBorders>
            <w:noWrap/>
            <w:vAlign w:val="center"/>
            <w:hideMark/>
          </w:tcPr>
          <w:p w14:paraId="6A15CFD0" w14:textId="77777777" w:rsidR="009D14AA" w:rsidRPr="00D76FFB" w:rsidRDefault="009D14AA" w:rsidP="00490E4B">
            <w:pPr>
              <w:jc w:val="center"/>
              <w:rPr>
                <w:b/>
                <w:bCs/>
                <w:color w:val="000000"/>
                <w:sz w:val="14"/>
                <w:szCs w:val="14"/>
              </w:rPr>
            </w:pPr>
            <w:r w:rsidRPr="00D76FFB">
              <w:rPr>
                <w:b/>
                <w:bCs/>
                <w:color w:val="000000"/>
                <w:sz w:val="14"/>
                <w:szCs w:val="14"/>
              </w:rPr>
              <w:t>9</w:t>
            </w:r>
          </w:p>
        </w:tc>
      </w:tr>
      <w:tr w:rsidR="009D14AA" w:rsidRPr="00D76FFB" w14:paraId="39BE664F"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5EE372DD" w14:textId="77777777" w:rsidR="009D14AA" w:rsidRPr="00D76FFB" w:rsidRDefault="009D14AA" w:rsidP="00490E4B">
            <w:pPr>
              <w:jc w:val="center"/>
              <w:rPr>
                <w:color w:val="000000"/>
                <w:sz w:val="14"/>
                <w:szCs w:val="14"/>
              </w:rPr>
            </w:pPr>
            <w:r w:rsidRPr="00D76FFB">
              <w:rPr>
                <w:color w:val="000000"/>
                <w:sz w:val="14"/>
                <w:szCs w:val="14"/>
              </w:rPr>
              <w:t>1</w:t>
            </w:r>
          </w:p>
        </w:tc>
        <w:tc>
          <w:tcPr>
            <w:tcW w:w="829" w:type="pct"/>
            <w:tcBorders>
              <w:top w:val="nil"/>
              <w:left w:val="single" w:sz="4" w:space="0" w:color="auto"/>
              <w:bottom w:val="single" w:sz="4" w:space="0" w:color="auto"/>
              <w:right w:val="single" w:sz="4" w:space="0" w:color="auto"/>
            </w:tcBorders>
            <w:vAlign w:val="center"/>
            <w:hideMark/>
          </w:tcPr>
          <w:p w14:paraId="56BA7B60" w14:textId="77777777" w:rsidR="009D14AA" w:rsidRPr="00D76FFB" w:rsidRDefault="009D14AA" w:rsidP="00490E4B">
            <w:pPr>
              <w:rPr>
                <w:color w:val="000000"/>
                <w:sz w:val="14"/>
                <w:szCs w:val="14"/>
              </w:rPr>
            </w:pPr>
            <w:r w:rsidRPr="00D76FFB">
              <w:rPr>
                <w:color w:val="000000"/>
                <w:sz w:val="14"/>
                <w:szCs w:val="14"/>
              </w:rPr>
              <w:t>ИПЦ</w:t>
            </w:r>
          </w:p>
        </w:tc>
        <w:tc>
          <w:tcPr>
            <w:tcW w:w="404" w:type="pct"/>
            <w:tcBorders>
              <w:top w:val="nil"/>
              <w:left w:val="nil"/>
              <w:bottom w:val="single" w:sz="4" w:space="0" w:color="auto"/>
              <w:right w:val="single" w:sz="4" w:space="0" w:color="auto"/>
            </w:tcBorders>
            <w:noWrap/>
            <w:vAlign w:val="center"/>
            <w:hideMark/>
          </w:tcPr>
          <w:p w14:paraId="4B1BEBB7" w14:textId="77777777" w:rsidR="009D14AA" w:rsidRPr="00D76FFB" w:rsidRDefault="009D14AA" w:rsidP="00490E4B">
            <w:pPr>
              <w:jc w:val="center"/>
              <w:rPr>
                <w:color w:val="000000"/>
                <w:sz w:val="14"/>
                <w:szCs w:val="14"/>
              </w:rPr>
            </w:pPr>
            <w:r w:rsidRPr="00D76FFB">
              <w:rPr>
                <w:color w:val="000000"/>
                <w:sz w:val="14"/>
                <w:szCs w:val="14"/>
              </w:rPr>
              <w:t>%</w:t>
            </w:r>
          </w:p>
        </w:tc>
        <w:tc>
          <w:tcPr>
            <w:tcW w:w="403" w:type="pct"/>
            <w:tcBorders>
              <w:top w:val="nil"/>
              <w:left w:val="nil"/>
              <w:bottom w:val="single" w:sz="4" w:space="0" w:color="auto"/>
              <w:right w:val="single" w:sz="4" w:space="0" w:color="auto"/>
            </w:tcBorders>
            <w:noWrap/>
            <w:vAlign w:val="center"/>
            <w:hideMark/>
          </w:tcPr>
          <w:p w14:paraId="092E9D28" w14:textId="77777777" w:rsidR="009D14AA" w:rsidRPr="00D76FFB" w:rsidRDefault="009D14AA" w:rsidP="00490E4B">
            <w:pPr>
              <w:jc w:val="center"/>
              <w:rPr>
                <w:sz w:val="14"/>
                <w:szCs w:val="14"/>
              </w:rPr>
            </w:pPr>
            <w:r w:rsidRPr="00D76FFB">
              <w:rPr>
                <w:sz w:val="14"/>
                <w:szCs w:val="14"/>
              </w:rPr>
              <w:t>5,80%</w:t>
            </w:r>
          </w:p>
        </w:tc>
        <w:tc>
          <w:tcPr>
            <w:tcW w:w="507" w:type="pct"/>
            <w:tcBorders>
              <w:top w:val="nil"/>
              <w:left w:val="nil"/>
              <w:bottom w:val="single" w:sz="4" w:space="0" w:color="auto"/>
              <w:right w:val="single" w:sz="4" w:space="0" w:color="auto"/>
            </w:tcBorders>
            <w:noWrap/>
            <w:vAlign w:val="center"/>
            <w:hideMark/>
          </w:tcPr>
          <w:p w14:paraId="5C4FBA8E" w14:textId="77777777" w:rsidR="009D14AA" w:rsidRPr="00D76FFB" w:rsidRDefault="009D14AA" w:rsidP="00490E4B">
            <w:pPr>
              <w:jc w:val="center"/>
              <w:rPr>
                <w:color w:val="000000"/>
                <w:sz w:val="14"/>
                <w:szCs w:val="14"/>
              </w:rPr>
            </w:pPr>
            <w:r w:rsidRPr="00D76FFB">
              <w:rPr>
                <w:color w:val="000000"/>
                <w:sz w:val="14"/>
                <w:szCs w:val="14"/>
              </w:rPr>
              <w:t>5,10%</w:t>
            </w:r>
          </w:p>
        </w:tc>
        <w:tc>
          <w:tcPr>
            <w:tcW w:w="571" w:type="pct"/>
            <w:tcBorders>
              <w:top w:val="nil"/>
              <w:left w:val="nil"/>
              <w:bottom w:val="single" w:sz="4" w:space="0" w:color="auto"/>
              <w:right w:val="single" w:sz="4" w:space="0" w:color="auto"/>
            </w:tcBorders>
            <w:noWrap/>
            <w:vAlign w:val="center"/>
            <w:hideMark/>
          </w:tcPr>
          <w:p w14:paraId="79B4CE2C" w14:textId="77777777" w:rsidR="009D14AA" w:rsidRPr="00D76FFB" w:rsidRDefault="009D14AA" w:rsidP="00490E4B">
            <w:pPr>
              <w:jc w:val="center"/>
              <w:rPr>
                <w:color w:val="000000"/>
                <w:sz w:val="14"/>
                <w:szCs w:val="14"/>
              </w:rPr>
            </w:pPr>
            <w:r w:rsidRPr="00D76FFB">
              <w:rPr>
                <w:color w:val="000000"/>
                <w:sz w:val="14"/>
                <w:szCs w:val="14"/>
              </w:rPr>
              <w:t>5,10%</w:t>
            </w:r>
          </w:p>
        </w:tc>
        <w:tc>
          <w:tcPr>
            <w:tcW w:w="509" w:type="pct"/>
            <w:tcBorders>
              <w:top w:val="nil"/>
              <w:left w:val="nil"/>
              <w:bottom w:val="single" w:sz="4" w:space="0" w:color="auto"/>
              <w:right w:val="single" w:sz="4" w:space="0" w:color="auto"/>
            </w:tcBorders>
            <w:noWrap/>
            <w:vAlign w:val="center"/>
            <w:hideMark/>
          </w:tcPr>
          <w:p w14:paraId="2856601A" w14:textId="77777777" w:rsidR="009D14AA" w:rsidRPr="00D76FFB" w:rsidRDefault="009D14AA" w:rsidP="00490E4B">
            <w:pPr>
              <w:jc w:val="center"/>
              <w:rPr>
                <w:color w:val="000000"/>
                <w:sz w:val="14"/>
                <w:szCs w:val="14"/>
              </w:rPr>
            </w:pPr>
            <w:r w:rsidRPr="00D76FFB">
              <w:rPr>
                <w:color w:val="000000"/>
                <w:sz w:val="14"/>
                <w:szCs w:val="14"/>
              </w:rPr>
              <w:t>-</w:t>
            </w:r>
          </w:p>
        </w:tc>
        <w:tc>
          <w:tcPr>
            <w:tcW w:w="475" w:type="pct"/>
            <w:tcBorders>
              <w:top w:val="nil"/>
              <w:left w:val="nil"/>
              <w:bottom w:val="single" w:sz="4" w:space="0" w:color="auto"/>
              <w:right w:val="single" w:sz="4" w:space="0" w:color="auto"/>
            </w:tcBorders>
            <w:noWrap/>
            <w:vAlign w:val="center"/>
            <w:hideMark/>
          </w:tcPr>
          <w:p w14:paraId="14B19180" w14:textId="77777777" w:rsidR="009D14AA" w:rsidRPr="00D76FFB" w:rsidRDefault="009D14AA" w:rsidP="00490E4B">
            <w:pPr>
              <w:jc w:val="center"/>
              <w:rPr>
                <w:color w:val="000000"/>
                <w:sz w:val="14"/>
                <w:szCs w:val="14"/>
              </w:rPr>
            </w:pPr>
            <w:r w:rsidRPr="00D76FFB">
              <w:rPr>
                <w:color w:val="000000"/>
                <w:sz w:val="14"/>
                <w:szCs w:val="14"/>
              </w:rPr>
              <w:t>-</w:t>
            </w:r>
          </w:p>
        </w:tc>
        <w:tc>
          <w:tcPr>
            <w:tcW w:w="1053" w:type="pct"/>
            <w:gridSpan w:val="2"/>
            <w:vMerge w:val="restart"/>
            <w:tcBorders>
              <w:top w:val="nil"/>
              <w:left w:val="single" w:sz="4" w:space="0" w:color="auto"/>
              <w:bottom w:val="single" w:sz="4" w:space="0" w:color="auto"/>
              <w:right w:val="single" w:sz="8" w:space="0" w:color="auto"/>
            </w:tcBorders>
            <w:vAlign w:val="center"/>
            <w:hideMark/>
          </w:tcPr>
          <w:p w14:paraId="7B279CFC" w14:textId="77777777" w:rsidR="009D14AA" w:rsidRPr="00D76FFB" w:rsidRDefault="009D14AA" w:rsidP="00490E4B">
            <w:pPr>
              <w:jc w:val="center"/>
              <w:rPr>
                <w:color w:val="000000"/>
                <w:sz w:val="14"/>
                <w:szCs w:val="14"/>
              </w:rPr>
            </w:pPr>
            <w:r w:rsidRPr="00D76FFB">
              <w:rPr>
                <w:color w:val="000000"/>
                <w:sz w:val="14"/>
                <w:szCs w:val="14"/>
              </w:rPr>
              <w:t xml:space="preserve">Расчет произведен в соответствии с МУ 98-э </w:t>
            </w:r>
          </w:p>
        </w:tc>
      </w:tr>
      <w:tr w:rsidR="009D14AA" w:rsidRPr="00D76FFB" w14:paraId="490935A8" w14:textId="77777777" w:rsidTr="009D14AA">
        <w:trPr>
          <w:trHeight w:val="570"/>
          <w:jc w:val="center"/>
        </w:trPr>
        <w:tc>
          <w:tcPr>
            <w:tcW w:w="248" w:type="pct"/>
            <w:tcBorders>
              <w:top w:val="nil"/>
              <w:left w:val="single" w:sz="8" w:space="0" w:color="auto"/>
              <w:bottom w:val="single" w:sz="4" w:space="0" w:color="auto"/>
              <w:right w:val="single" w:sz="4" w:space="0" w:color="auto"/>
            </w:tcBorders>
            <w:noWrap/>
            <w:vAlign w:val="center"/>
            <w:hideMark/>
          </w:tcPr>
          <w:p w14:paraId="5867BACA" w14:textId="77777777" w:rsidR="009D14AA" w:rsidRPr="00D76FFB" w:rsidRDefault="009D14AA" w:rsidP="00490E4B">
            <w:pPr>
              <w:jc w:val="center"/>
              <w:rPr>
                <w:color w:val="000000"/>
                <w:sz w:val="14"/>
                <w:szCs w:val="14"/>
              </w:rPr>
            </w:pPr>
            <w:r w:rsidRPr="00D76FFB">
              <w:rPr>
                <w:color w:val="000000"/>
                <w:sz w:val="14"/>
                <w:szCs w:val="14"/>
              </w:rPr>
              <w:t>2</w:t>
            </w:r>
          </w:p>
        </w:tc>
        <w:tc>
          <w:tcPr>
            <w:tcW w:w="829" w:type="pct"/>
            <w:tcBorders>
              <w:top w:val="single" w:sz="4" w:space="0" w:color="auto"/>
              <w:left w:val="nil"/>
              <w:bottom w:val="single" w:sz="4" w:space="0" w:color="auto"/>
              <w:right w:val="single" w:sz="4" w:space="0" w:color="auto"/>
            </w:tcBorders>
            <w:vAlign w:val="center"/>
            <w:hideMark/>
          </w:tcPr>
          <w:p w14:paraId="1E75CC46" w14:textId="77777777" w:rsidR="009D14AA" w:rsidRPr="00D76FFB" w:rsidRDefault="009D14AA" w:rsidP="00490E4B">
            <w:pPr>
              <w:rPr>
                <w:color w:val="000000"/>
                <w:sz w:val="14"/>
                <w:szCs w:val="14"/>
              </w:rPr>
            </w:pPr>
            <w:r w:rsidRPr="00D76FFB">
              <w:rPr>
                <w:color w:val="000000"/>
                <w:sz w:val="14"/>
                <w:szCs w:val="14"/>
              </w:rPr>
              <w:t>Индекс эффективности операционных расходов</w:t>
            </w:r>
          </w:p>
        </w:tc>
        <w:tc>
          <w:tcPr>
            <w:tcW w:w="404" w:type="pct"/>
            <w:tcBorders>
              <w:top w:val="single" w:sz="4" w:space="0" w:color="auto"/>
              <w:left w:val="nil"/>
              <w:bottom w:val="single" w:sz="4" w:space="0" w:color="auto"/>
              <w:right w:val="single" w:sz="4" w:space="0" w:color="auto"/>
            </w:tcBorders>
            <w:noWrap/>
            <w:vAlign w:val="center"/>
            <w:hideMark/>
          </w:tcPr>
          <w:p w14:paraId="282A5AB2" w14:textId="77777777" w:rsidR="009D14AA" w:rsidRPr="00D76FFB" w:rsidRDefault="009D14AA" w:rsidP="00490E4B">
            <w:pPr>
              <w:jc w:val="center"/>
              <w:rPr>
                <w:color w:val="000000"/>
                <w:sz w:val="14"/>
                <w:szCs w:val="14"/>
              </w:rPr>
            </w:pPr>
            <w:r w:rsidRPr="00D76FFB">
              <w:rPr>
                <w:color w:val="000000"/>
                <w:sz w:val="14"/>
                <w:szCs w:val="14"/>
              </w:rPr>
              <w:t>%</w:t>
            </w:r>
          </w:p>
        </w:tc>
        <w:tc>
          <w:tcPr>
            <w:tcW w:w="403" w:type="pct"/>
            <w:tcBorders>
              <w:top w:val="single" w:sz="4" w:space="0" w:color="auto"/>
              <w:left w:val="nil"/>
              <w:bottom w:val="single" w:sz="4" w:space="0" w:color="auto"/>
              <w:right w:val="single" w:sz="4" w:space="0" w:color="auto"/>
            </w:tcBorders>
            <w:noWrap/>
            <w:vAlign w:val="center"/>
            <w:hideMark/>
          </w:tcPr>
          <w:p w14:paraId="7BE61A27" w14:textId="77777777" w:rsidR="009D14AA" w:rsidRPr="00D76FFB" w:rsidRDefault="009D14AA" w:rsidP="00490E4B">
            <w:pPr>
              <w:jc w:val="center"/>
              <w:rPr>
                <w:sz w:val="14"/>
                <w:szCs w:val="14"/>
              </w:rPr>
            </w:pPr>
            <w:r w:rsidRPr="00D76FFB">
              <w:rPr>
                <w:sz w:val="14"/>
                <w:szCs w:val="14"/>
              </w:rPr>
              <w:t>1,0%</w:t>
            </w:r>
          </w:p>
        </w:tc>
        <w:tc>
          <w:tcPr>
            <w:tcW w:w="507" w:type="pct"/>
            <w:tcBorders>
              <w:top w:val="single" w:sz="4" w:space="0" w:color="auto"/>
              <w:left w:val="nil"/>
              <w:bottom w:val="single" w:sz="4" w:space="0" w:color="auto"/>
              <w:right w:val="single" w:sz="4" w:space="0" w:color="auto"/>
            </w:tcBorders>
            <w:noWrap/>
            <w:vAlign w:val="center"/>
            <w:hideMark/>
          </w:tcPr>
          <w:p w14:paraId="458652E9" w14:textId="77777777" w:rsidR="009D14AA" w:rsidRPr="00D76FFB" w:rsidRDefault="009D14AA" w:rsidP="00490E4B">
            <w:pPr>
              <w:jc w:val="center"/>
              <w:rPr>
                <w:color w:val="000000"/>
                <w:sz w:val="14"/>
                <w:szCs w:val="14"/>
              </w:rPr>
            </w:pPr>
            <w:r w:rsidRPr="00D76FFB">
              <w:rPr>
                <w:color w:val="000000"/>
                <w:sz w:val="14"/>
                <w:szCs w:val="14"/>
              </w:rPr>
              <w:t>1,00%</w:t>
            </w:r>
          </w:p>
        </w:tc>
        <w:tc>
          <w:tcPr>
            <w:tcW w:w="571" w:type="pct"/>
            <w:tcBorders>
              <w:top w:val="single" w:sz="4" w:space="0" w:color="auto"/>
              <w:left w:val="nil"/>
              <w:bottom w:val="single" w:sz="4" w:space="0" w:color="auto"/>
              <w:right w:val="single" w:sz="4" w:space="0" w:color="auto"/>
            </w:tcBorders>
            <w:noWrap/>
            <w:vAlign w:val="center"/>
            <w:hideMark/>
          </w:tcPr>
          <w:p w14:paraId="4D27A184" w14:textId="77777777" w:rsidR="009D14AA" w:rsidRPr="00D76FFB" w:rsidRDefault="009D14AA" w:rsidP="00490E4B">
            <w:pPr>
              <w:jc w:val="center"/>
              <w:rPr>
                <w:color w:val="000000"/>
                <w:sz w:val="14"/>
                <w:szCs w:val="14"/>
              </w:rPr>
            </w:pPr>
            <w:r w:rsidRPr="00D76FFB">
              <w:rPr>
                <w:color w:val="000000"/>
                <w:sz w:val="14"/>
                <w:szCs w:val="14"/>
              </w:rPr>
              <w:t> </w:t>
            </w:r>
          </w:p>
        </w:tc>
        <w:tc>
          <w:tcPr>
            <w:tcW w:w="509" w:type="pct"/>
            <w:tcBorders>
              <w:top w:val="single" w:sz="4" w:space="0" w:color="auto"/>
              <w:left w:val="nil"/>
              <w:bottom w:val="single" w:sz="4" w:space="0" w:color="auto"/>
              <w:right w:val="single" w:sz="4" w:space="0" w:color="auto"/>
            </w:tcBorders>
            <w:noWrap/>
            <w:vAlign w:val="center"/>
            <w:hideMark/>
          </w:tcPr>
          <w:p w14:paraId="046C1BE0"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475" w:type="pct"/>
            <w:tcBorders>
              <w:top w:val="single" w:sz="4" w:space="0" w:color="auto"/>
              <w:left w:val="nil"/>
              <w:bottom w:val="single" w:sz="4" w:space="0" w:color="auto"/>
              <w:right w:val="single" w:sz="4" w:space="0" w:color="auto"/>
            </w:tcBorders>
            <w:noWrap/>
            <w:vAlign w:val="center"/>
            <w:hideMark/>
          </w:tcPr>
          <w:p w14:paraId="42760876"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1053" w:type="pct"/>
            <w:gridSpan w:val="2"/>
            <w:vMerge/>
            <w:tcBorders>
              <w:top w:val="nil"/>
              <w:left w:val="single" w:sz="4" w:space="0" w:color="auto"/>
              <w:bottom w:val="single" w:sz="4" w:space="0" w:color="auto"/>
              <w:right w:val="single" w:sz="8" w:space="0" w:color="auto"/>
            </w:tcBorders>
            <w:vAlign w:val="center"/>
            <w:hideMark/>
          </w:tcPr>
          <w:p w14:paraId="452F7786" w14:textId="77777777" w:rsidR="009D14AA" w:rsidRPr="00D76FFB" w:rsidRDefault="009D14AA" w:rsidP="00490E4B">
            <w:pPr>
              <w:rPr>
                <w:color w:val="000000"/>
                <w:sz w:val="14"/>
                <w:szCs w:val="14"/>
              </w:rPr>
            </w:pPr>
          </w:p>
        </w:tc>
      </w:tr>
      <w:tr w:rsidR="009D14AA" w:rsidRPr="00D76FFB" w14:paraId="2C7841D4" w14:textId="77777777" w:rsidTr="009D14AA">
        <w:trPr>
          <w:trHeight w:val="480"/>
          <w:jc w:val="center"/>
        </w:trPr>
        <w:tc>
          <w:tcPr>
            <w:tcW w:w="248" w:type="pct"/>
            <w:tcBorders>
              <w:top w:val="nil"/>
              <w:left w:val="single" w:sz="8" w:space="0" w:color="auto"/>
              <w:bottom w:val="single" w:sz="4" w:space="0" w:color="auto"/>
              <w:right w:val="single" w:sz="4" w:space="0" w:color="auto"/>
            </w:tcBorders>
            <w:noWrap/>
            <w:vAlign w:val="center"/>
            <w:hideMark/>
          </w:tcPr>
          <w:p w14:paraId="015C500B" w14:textId="77777777" w:rsidR="009D14AA" w:rsidRPr="00D76FFB" w:rsidRDefault="009D14AA" w:rsidP="00490E4B">
            <w:pPr>
              <w:jc w:val="center"/>
              <w:rPr>
                <w:color w:val="000000"/>
                <w:sz w:val="14"/>
                <w:szCs w:val="14"/>
              </w:rPr>
            </w:pPr>
            <w:r w:rsidRPr="00D76FFB">
              <w:rPr>
                <w:color w:val="000000"/>
                <w:sz w:val="14"/>
                <w:szCs w:val="14"/>
              </w:rPr>
              <w:t>3</w:t>
            </w:r>
          </w:p>
        </w:tc>
        <w:tc>
          <w:tcPr>
            <w:tcW w:w="829" w:type="pct"/>
            <w:tcBorders>
              <w:top w:val="nil"/>
              <w:left w:val="nil"/>
              <w:bottom w:val="single" w:sz="4" w:space="0" w:color="auto"/>
              <w:right w:val="single" w:sz="4" w:space="0" w:color="auto"/>
            </w:tcBorders>
            <w:vAlign w:val="center"/>
            <w:hideMark/>
          </w:tcPr>
          <w:p w14:paraId="4D775996" w14:textId="77777777" w:rsidR="009D14AA" w:rsidRPr="00D76FFB" w:rsidRDefault="009D14AA" w:rsidP="00490E4B">
            <w:pPr>
              <w:rPr>
                <w:color w:val="000000"/>
                <w:sz w:val="14"/>
                <w:szCs w:val="14"/>
              </w:rPr>
            </w:pPr>
            <w:r w:rsidRPr="00D76FFB">
              <w:rPr>
                <w:color w:val="000000"/>
                <w:sz w:val="14"/>
                <w:szCs w:val="14"/>
              </w:rPr>
              <w:t>Количество активов</w:t>
            </w:r>
          </w:p>
        </w:tc>
        <w:tc>
          <w:tcPr>
            <w:tcW w:w="404" w:type="pct"/>
            <w:tcBorders>
              <w:top w:val="nil"/>
              <w:left w:val="nil"/>
              <w:bottom w:val="single" w:sz="4" w:space="0" w:color="auto"/>
              <w:right w:val="single" w:sz="4" w:space="0" w:color="auto"/>
            </w:tcBorders>
            <w:noWrap/>
            <w:vAlign w:val="center"/>
            <w:hideMark/>
          </w:tcPr>
          <w:p w14:paraId="76B4B40B" w14:textId="77777777" w:rsidR="009D14AA" w:rsidRPr="00D76FFB" w:rsidRDefault="009D14AA" w:rsidP="00490E4B">
            <w:pPr>
              <w:jc w:val="center"/>
              <w:rPr>
                <w:color w:val="000000"/>
                <w:sz w:val="14"/>
                <w:szCs w:val="14"/>
              </w:rPr>
            </w:pPr>
            <w:r w:rsidRPr="00D76FFB">
              <w:rPr>
                <w:color w:val="000000"/>
                <w:sz w:val="14"/>
                <w:szCs w:val="14"/>
              </w:rPr>
              <w:t>у.е.</w:t>
            </w:r>
          </w:p>
        </w:tc>
        <w:tc>
          <w:tcPr>
            <w:tcW w:w="403" w:type="pct"/>
            <w:tcBorders>
              <w:top w:val="nil"/>
              <w:left w:val="nil"/>
              <w:bottom w:val="single" w:sz="4" w:space="0" w:color="auto"/>
              <w:right w:val="single" w:sz="4" w:space="0" w:color="auto"/>
            </w:tcBorders>
            <w:noWrap/>
            <w:vAlign w:val="center"/>
            <w:hideMark/>
          </w:tcPr>
          <w:p w14:paraId="0D6C0C86" w14:textId="77777777" w:rsidR="009D14AA" w:rsidRPr="00D76FFB" w:rsidRDefault="009D14AA" w:rsidP="00490E4B">
            <w:pPr>
              <w:jc w:val="center"/>
              <w:rPr>
                <w:sz w:val="14"/>
                <w:szCs w:val="14"/>
              </w:rPr>
            </w:pPr>
            <w:r w:rsidRPr="00D76FFB">
              <w:rPr>
                <w:sz w:val="14"/>
                <w:szCs w:val="14"/>
              </w:rPr>
              <w:t>107 682,56</w:t>
            </w:r>
          </w:p>
        </w:tc>
        <w:tc>
          <w:tcPr>
            <w:tcW w:w="507" w:type="pct"/>
            <w:tcBorders>
              <w:top w:val="nil"/>
              <w:left w:val="nil"/>
              <w:bottom w:val="single" w:sz="4" w:space="0" w:color="auto"/>
              <w:right w:val="single" w:sz="4" w:space="0" w:color="auto"/>
            </w:tcBorders>
            <w:noWrap/>
            <w:vAlign w:val="center"/>
            <w:hideMark/>
          </w:tcPr>
          <w:p w14:paraId="05293458" w14:textId="77777777" w:rsidR="009D14AA" w:rsidRPr="00D76FFB" w:rsidRDefault="009D14AA" w:rsidP="00490E4B">
            <w:pPr>
              <w:jc w:val="center"/>
              <w:rPr>
                <w:color w:val="000000"/>
                <w:sz w:val="14"/>
                <w:szCs w:val="14"/>
              </w:rPr>
            </w:pPr>
            <w:r w:rsidRPr="00D76FFB">
              <w:rPr>
                <w:color w:val="000000"/>
                <w:sz w:val="14"/>
                <w:szCs w:val="14"/>
              </w:rPr>
              <w:t>118 776,98</w:t>
            </w:r>
          </w:p>
        </w:tc>
        <w:tc>
          <w:tcPr>
            <w:tcW w:w="571" w:type="pct"/>
            <w:tcBorders>
              <w:top w:val="nil"/>
              <w:left w:val="nil"/>
              <w:bottom w:val="single" w:sz="4" w:space="0" w:color="auto"/>
              <w:right w:val="single" w:sz="4" w:space="0" w:color="auto"/>
            </w:tcBorders>
            <w:noWrap/>
            <w:vAlign w:val="center"/>
            <w:hideMark/>
          </w:tcPr>
          <w:p w14:paraId="18C9C845" w14:textId="77777777" w:rsidR="009D14AA" w:rsidRPr="00D76FFB" w:rsidRDefault="009D14AA" w:rsidP="00490E4B">
            <w:pPr>
              <w:jc w:val="center"/>
              <w:rPr>
                <w:color w:val="000000"/>
                <w:sz w:val="14"/>
                <w:szCs w:val="14"/>
              </w:rPr>
            </w:pPr>
            <w:r w:rsidRPr="00D76FFB">
              <w:rPr>
                <w:color w:val="000000"/>
                <w:sz w:val="14"/>
                <w:szCs w:val="14"/>
              </w:rPr>
              <w:t>110 715,47</w:t>
            </w:r>
          </w:p>
        </w:tc>
        <w:tc>
          <w:tcPr>
            <w:tcW w:w="509" w:type="pct"/>
            <w:tcBorders>
              <w:top w:val="nil"/>
              <w:left w:val="nil"/>
              <w:bottom w:val="single" w:sz="4" w:space="0" w:color="auto"/>
              <w:right w:val="single" w:sz="4" w:space="0" w:color="auto"/>
            </w:tcBorders>
            <w:noWrap/>
            <w:vAlign w:val="center"/>
            <w:hideMark/>
          </w:tcPr>
          <w:p w14:paraId="1014D0AB" w14:textId="77777777" w:rsidR="009D14AA" w:rsidRPr="00D76FFB" w:rsidRDefault="009D14AA" w:rsidP="00490E4B">
            <w:pPr>
              <w:jc w:val="center"/>
              <w:rPr>
                <w:color w:val="000000"/>
                <w:sz w:val="14"/>
                <w:szCs w:val="14"/>
              </w:rPr>
            </w:pPr>
            <w:r w:rsidRPr="00D76FFB">
              <w:rPr>
                <w:color w:val="000000"/>
                <w:sz w:val="14"/>
                <w:szCs w:val="14"/>
              </w:rPr>
              <w:t>-8 061,51</w:t>
            </w:r>
          </w:p>
        </w:tc>
        <w:tc>
          <w:tcPr>
            <w:tcW w:w="475" w:type="pct"/>
            <w:tcBorders>
              <w:top w:val="nil"/>
              <w:left w:val="nil"/>
              <w:bottom w:val="single" w:sz="4" w:space="0" w:color="auto"/>
              <w:right w:val="single" w:sz="4" w:space="0" w:color="auto"/>
            </w:tcBorders>
            <w:noWrap/>
            <w:vAlign w:val="center"/>
            <w:hideMark/>
          </w:tcPr>
          <w:p w14:paraId="0995DC2F"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4" w:space="0" w:color="auto"/>
              <w:right w:val="single" w:sz="8" w:space="0" w:color="auto"/>
            </w:tcBorders>
            <w:vAlign w:val="center"/>
            <w:hideMark/>
          </w:tcPr>
          <w:p w14:paraId="552CA30E" w14:textId="77777777" w:rsidR="009D14AA" w:rsidRPr="00D76FFB" w:rsidRDefault="009D14AA" w:rsidP="00490E4B">
            <w:pPr>
              <w:rPr>
                <w:color w:val="000000"/>
                <w:sz w:val="14"/>
                <w:szCs w:val="14"/>
              </w:rPr>
            </w:pPr>
          </w:p>
        </w:tc>
      </w:tr>
      <w:tr w:rsidR="009D14AA" w:rsidRPr="00D76FFB" w14:paraId="590D345F"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1C823184" w14:textId="77777777" w:rsidR="009D14AA" w:rsidRPr="00D76FFB" w:rsidRDefault="009D14AA" w:rsidP="00490E4B">
            <w:pPr>
              <w:jc w:val="center"/>
              <w:rPr>
                <w:color w:val="000000"/>
                <w:sz w:val="14"/>
                <w:szCs w:val="14"/>
              </w:rPr>
            </w:pPr>
            <w:r w:rsidRPr="00D76FFB">
              <w:rPr>
                <w:color w:val="000000"/>
                <w:sz w:val="14"/>
                <w:szCs w:val="14"/>
              </w:rPr>
              <w:t>4</w:t>
            </w:r>
          </w:p>
        </w:tc>
        <w:tc>
          <w:tcPr>
            <w:tcW w:w="829" w:type="pct"/>
            <w:tcBorders>
              <w:top w:val="nil"/>
              <w:left w:val="nil"/>
              <w:bottom w:val="single" w:sz="4" w:space="0" w:color="auto"/>
              <w:right w:val="single" w:sz="4" w:space="0" w:color="auto"/>
            </w:tcBorders>
            <w:vAlign w:val="center"/>
            <w:hideMark/>
          </w:tcPr>
          <w:p w14:paraId="49B26414" w14:textId="77777777" w:rsidR="009D14AA" w:rsidRPr="00D76FFB" w:rsidRDefault="009D14AA" w:rsidP="00490E4B">
            <w:pPr>
              <w:rPr>
                <w:color w:val="000000"/>
                <w:sz w:val="14"/>
                <w:szCs w:val="14"/>
              </w:rPr>
            </w:pPr>
            <w:r w:rsidRPr="00D76FFB">
              <w:rPr>
                <w:color w:val="000000"/>
                <w:sz w:val="14"/>
                <w:szCs w:val="14"/>
              </w:rPr>
              <w:t>Индекс изменения количества активов</w:t>
            </w:r>
          </w:p>
        </w:tc>
        <w:tc>
          <w:tcPr>
            <w:tcW w:w="404" w:type="pct"/>
            <w:tcBorders>
              <w:top w:val="nil"/>
              <w:left w:val="nil"/>
              <w:bottom w:val="single" w:sz="4" w:space="0" w:color="auto"/>
              <w:right w:val="single" w:sz="4" w:space="0" w:color="auto"/>
            </w:tcBorders>
            <w:noWrap/>
            <w:vAlign w:val="center"/>
            <w:hideMark/>
          </w:tcPr>
          <w:p w14:paraId="5BB625E9" w14:textId="77777777" w:rsidR="009D14AA" w:rsidRPr="00D76FFB" w:rsidRDefault="009D14AA" w:rsidP="00490E4B">
            <w:pPr>
              <w:jc w:val="center"/>
              <w:rPr>
                <w:color w:val="000000"/>
                <w:sz w:val="14"/>
                <w:szCs w:val="14"/>
              </w:rPr>
            </w:pPr>
            <w:r w:rsidRPr="00D76FFB">
              <w:rPr>
                <w:color w:val="000000"/>
                <w:sz w:val="14"/>
                <w:szCs w:val="14"/>
              </w:rPr>
              <w:t>%</w:t>
            </w:r>
          </w:p>
        </w:tc>
        <w:tc>
          <w:tcPr>
            <w:tcW w:w="403" w:type="pct"/>
            <w:tcBorders>
              <w:top w:val="nil"/>
              <w:left w:val="nil"/>
              <w:bottom w:val="single" w:sz="4" w:space="0" w:color="auto"/>
              <w:right w:val="single" w:sz="4" w:space="0" w:color="auto"/>
            </w:tcBorders>
            <w:noWrap/>
            <w:vAlign w:val="center"/>
            <w:hideMark/>
          </w:tcPr>
          <w:p w14:paraId="75D942E5" w14:textId="77777777" w:rsidR="009D14AA" w:rsidRPr="00D76FFB" w:rsidRDefault="009D14AA" w:rsidP="00490E4B">
            <w:pPr>
              <w:jc w:val="center"/>
              <w:rPr>
                <w:color w:val="000000"/>
                <w:sz w:val="14"/>
                <w:szCs w:val="14"/>
              </w:rPr>
            </w:pPr>
            <w:r w:rsidRPr="00D76FFB">
              <w:rPr>
                <w:color w:val="000000"/>
                <w:sz w:val="14"/>
                <w:szCs w:val="14"/>
              </w:rPr>
              <w:t>0,85%</w:t>
            </w:r>
          </w:p>
        </w:tc>
        <w:tc>
          <w:tcPr>
            <w:tcW w:w="507" w:type="pct"/>
            <w:tcBorders>
              <w:top w:val="nil"/>
              <w:left w:val="nil"/>
              <w:bottom w:val="single" w:sz="4" w:space="0" w:color="auto"/>
              <w:right w:val="single" w:sz="4" w:space="0" w:color="auto"/>
            </w:tcBorders>
            <w:noWrap/>
            <w:vAlign w:val="center"/>
            <w:hideMark/>
          </w:tcPr>
          <w:p w14:paraId="2AE83092" w14:textId="77777777" w:rsidR="009D14AA" w:rsidRPr="00D76FFB" w:rsidRDefault="009D14AA" w:rsidP="00490E4B">
            <w:pPr>
              <w:jc w:val="center"/>
              <w:rPr>
                <w:color w:val="000000"/>
                <w:sz w:val="14"/>
                <w:szCs w:val="14"/>
              </w:rPr>
            </w:pPr>
            <w:r w:rsidRPr="00D76FFB">
              <w:rPr>
                <w:color w:val="000000"/>
                <w:sz w:val="14"/>
                <w:szCs w:val="14"/>
              </w:rPr>
              <w:t>10,30%</w:t>
            </w:r>
          </w:p>
        </w:tc>
        <w:tc>
          <w:tcPr>
            <w:tcW w:w="571" w:type="pct"/>
            <w:tcBorders>
              <w:top w:val="nil"/>
              <w:left w:val="nil"/>
              <w:bottom w:val="single" w:sz="4" w:space="0" w:color="auto"/>
              <w:right w:val="single" w:sz="4" w:space="0" w:color="auto"/>
            </w:tcBorders>
            <w:noWrap/>
            <w:vAlign w:val="center"/>
            <w:hideMark/>
          </w:tcPr>
          <w:p w14:paraId="289C21BD" w14:textId="77777777" w:rsidR="009D14AA" w:rsidRPr="00D76FFB" w:rsidRDefault="009D14AA" w:rsidP="00490E4B">
            <w:pPr>
              <w:jc w:val="center"/>
              <w:rPr>
                <w:color w:val="000000"/>
                <w:sz w:val="14"/>
                <w:szCs w:val="14"/>
              </w:rPr>
            </w:pPr>
            <w:r w:rsidRPr="00D76FFB">
              <w:rPr>
                <w:color w:val="000000"/>
                <w:sz w:val="14"/>
                <w:szCs w:val="14"/>
              </w:rPr>
              <w:t>2,82%</w:t>
            </w:r>
          </w:p>
        </w:tc>
        <w:tc>
          <w:tcPr>
            <w:tcW w:w="509" w:type="pct"/>
            <w:tcBorders>
              <w:top w:val="nil"/>
              <w:left w:val="nil"/>
              <w:bottom w:val="single" w:sz="4" w:space="0" w:color="auto"/>
              <w:right w:val="single" w:sz="4" w:space="0" w:color="auto"/>
            </w:tcBorders>
            <w:noWrap/>
            <w:vAlign w:val="center"/>
            <w:hideMark/>
          </w:tcPr>
          <w:p w14:paraId="08C71B31" w14:textId="77777777" w:rsidR="009D14AA" w:rsidRPr="00D76FFB" w:rsidRDefault="009D14AA" w:rsidP="00490E4B">
            <w:pPr>
              <w:jc w:val="center"/>
              <w:rPr>
                <w:color w:val="000000"/>
                <w:sz w:val="14"/>
                <w:szCs w:val="14"/>
              </w:rPr>
            </w:pPr>
            <w:r w:rsidRPr="00D76FFB">
              <w:rPr>
                <w:color w:val="000000"/>
                <w:sz w:val="14"/>
                <w:szCs w:val="14"/>
              </w:rPr>
              <w:t>-</w:t>
            </w:r>
          </w:p>
        </w:tc>
        <w:tc>
          <w:tcPr>
            <w:tcW w:w="475" w:type="pct"/>
            <w:tcBorders>
              <w:top w:val="nil"/>
              <w:left w:val="nil"/>
              <w:bottom w:val="single" w:sz="4" w:space="0" w:color="auto"/>
              <w:right w:val="single" w:sz="4" w:space="0" w:color="auto"/>
            </w:tcBorders>
            <w:noWrap/>
            <w:vAlign w:val="center"/>
            <w:hideMark/>
          </w:tcPr>
          <w:p w14:paraId="596ADDDF" w14:textId="77777777" w:rsidR="009D14AA" w:rsidRPr="00D76FFB" w:rsidRDefault="009D14AA" w:rsidP="00490E4B">
            <w:pPr>
              <w:jc w:val="center"/>
              <w:rPr>
                <w:color w:val="000000"/>
                <w:sz w:val="14"/>
                <w:szCs w:val="14"/>
              </w:rPr>
            </w:pPr>
            <w:r w:rsidRPr="00D76FFB">
              <w:rPr>
                <w:color w:val="000000"/>
                <w:sz w:val="14"/>
                <w:szCs w:val="14"/>
              </w:rPr>
              <w:t>-</w:t>
            </w:r>
          </w:p>
        </w:tc>
        <w:tc>
          <w:tcPr>
            <w:tcW w:w="1053" w:type="pct"/>
            <w:gridSpan w:val="2"/>
            <w:vMerge/>
            <w:tcBorders>
              <w:top w:val="nil"/>
              <w:left w:val="single" w:sz="4" w:space="0" w:color="auto"/>
              <w:bottom w:val="single" w:sz="4" w:space="0" w:color="auto"/>
              <w:right w:val="single" w:sz="8" w:space="0" w:color="auto"/>
            </w:tcBorders>
            <w:vAlign w:val="center"/>
            <w:hideMark/>
          </w:tcPr>
          <w:p w14:paraId="73CEA141" w14:textId="77777777" w:rsidR="009D14AA" w:rsidRPr="00D76FFB" w:rsidRDefault="009D14AA" w:rsidP="00490E4B">
            <w:pPr>
              <w:rPr>
                <w:color w:val="000000"/>
                <w:sz w:val="14"/>
                <w:szCs w:val="14"/>
              </w:rPr>
            </w:pPr>
          </w:p>
        </w:tc>
      </w:tr>
      <w:tr w:rsidR="009D14AA" w:rsidRPr="00D76FFB" w14:paraId="2B8FB9F2" w14:textId="77777777" w:rsidTr="009D14AA">
        <w:trPr>
          <w:trHeight w:val="405"/>
          <w:jc w:val="center"/>
        </w:trPr>
        <w:tc>
          <w:tcPr>
            <w:tcW w:w="248" w:type="pct"/>
            <w:tcBorders>
              <w:top w:val="nil"/>
              <w:left w:val="single" w:sz="8" w:space="0" w:color="auto"/>
              <w:bottom w:val="single" w:sz="4" w:space="0" w:color="auto"/>
              <w:right w:val="single" w:sz="4" w:space="0" w:color="auto"/>
            </w:tcBorders>
            <w:noWrap/>
            <w:vAlign w:val="center"/>
            <w:hideMark/>
          </w:tcPr>
          <w:p w14:paraId="6A9F00CB" w14:textId="77777777" w:rsidR="009D14AA" w:rsidRPr="00D76FFB" w:rsidRDefault="009D14AA" w:rsidP="00490E4B">
            <w:pPr>
              <w:jc w:val="center"/>
              <w:rPr>
                <w:color w:val="000000"/>
                <w:sz w:val="14"/>
                <w:szCs w:val="14"/>
              </w:rPr>
            </w:pPr>
            <w:r w:rsidRPr="00D76FFB">
              <w:rPr>
                <w:color w:val="000000"/>
                <w:sz w:val="14"/>
                <w:szCs w:val="14"/>
              </w:rPr>
              <w:t>5</w:t>
            </w:r>
          </w:p>
        </w:tc>
        <w:tc>
          <w:tcPr>
            <w:tcW w:w="829" w:type="pct"/>
            <w:tcBorders>
              <w:top w:val="nil"/>
              <w:left w:val="nil"/>
              <w:bottom w:val="single" w:sz="4" w:space="0" w:color="auto"/>
              <w:right w:val="single" w:sz="4" w:space="0" w:color="auto"/>
            </w:tcBorders>
            <w:vAlign w:val="center"/>
            <w:hideMark/>
          </w:tcPr>
          <w:p w14:paraId="70EE553E" w14:textId="77777777" w:rsidR="009D14AA" w:rsidRPr="00D76FFB" w:rsidRDefault="009D14AA" w:rsidP="00490E4B">
            <w:pPr>
              <w:rPr>
                <w:color w:val="000000"/>
                <w:sz w:val="14"/>
                <w:szCs w:val="14"/>
              </w:rPr>
            </w:pPr>
            <w:r w:rsidRPr="00D76FFB">
              <w:rPr>
                <w:color w:val="000000"/>
                <w:sz w:val="14"/>
                <w:szCs w:val="14"/>
              </w:rPr>
              <w:t>Коэффициент эластичности затрат по росту активов</w:t>
            </w:r>
          </w:p>
        </w:tc>
        <w:tc>
          <w:tcPr>
            <w:tcW w:w="404" w:type="pct"/>
            <w:tcBorders>
              <w:top w:val="nil"/>
              <w:left w:val="nil"/>
              <w:bottom w:val="single" w:sz="4" w:space="0" w:color="auto"/>
              <w:right w:val="single" w:sz="4" w:space="0" w:color="auto"/>
            </w:tcBorders>
            <w:noWrap/>
            <w:hideMark/>
          </w:tcPr>
          <w:p w14:paraId="02492224" w14:textId="77777777" w:rsidR="009D14AA" w:rsidRPr="00D76FFB" w:rsidRDefault="009D14AA" w:rsidP="00490E4B">
            <w:pPr>
              <w:jc w:val="center"/>
              <w:rPr>
                <w:sz w:val="14"/>
                <w:szCs w:val="14"/>
              </w:rPr>
            </w:pPr>
            <w:r w:rsidRPr="00D76FFB">
              <w:rPr>
                <w:sz w:val="14"/>
                <w:szCs w:val="14"/>
              </w:rPr>
              <w:t>-</w:t>
            </w:r>
          </w:p>
        </w:tc>
        <w:tc>
          <w:tcPr>
            <w:tcW w:w="403" w:type="pct"/>
            <w:tcBorders>
              <w:top w:val="nil"/>
              <w:left w:val="nil"/>
              <w:bottom w:val="single" w:sz="4" w:space="0" w:color="auto"/>
              <w:right w:val="single" w:sz="4" w:space="0" w:color="auto"/>
            </w:tcBorders>
            <w:noWrap/>
            <w:vAlign w:val="center"/>
            <w:hideMark/>
          </w:tcPr>
          <w:p w14:paraId="4AAF60DF" w14:textId="77777777" w:rsidR="009D14AA" w:rsidRPr="00D76FFB" w:rsidRDefault="009D14AA" w:rsidP="00490E4B">
            <w:pPr>
              <w:jc w:val="center"/>
              <w:rPr>
                <w:color w:val="000000"/>
                <w:sz w:val="14"/>
                <w:szCs w:val="14"/>
              </w:rPr>
            </w:pPr>
            <w:r w:rsidRPr="00D76FFB">
              <w:rPr>
                <w:color w:val="000000"/>
                <w:sz w:val="14"/>
                <w:szCs w:val="14"/>
              </w:rPr>
              <w:t>0,75</w:t>
            </w:r>
          </w:p>
        </w:tc>
        <w:tc>
          <w:tcPr>
            <w:tcW w:w="507" w:type="pct"/>
            <w:tcBorders>
              <w:top w:val="nil"/>
              <w:left w:val="nil"/>
              <w:bottom w:val="single" w:sz="4" w:space="0" w:color="auto"/>
              <w:right w:val="single" w:sz="4" w:space="0" w:color="auto"/>
            </w:tcBorders>
            <w:noWrap/>
            <w:vAlign w:val="center"/>
            <w:hideMark/>
          </w:tcPr>
          <w:p w14:paraId="452421C8" w14:textId="77777777" w:rsidR="009D14AA" w:rsidRPr="00D76FFB" w:rsidRDefault="009D14AA" w:rsidP="00490E4B">
            <w:pPr>
              <w:jc w:val="center"/>
              <w:rPr>
                <w:color w:val="000000"/>
                <w:sz w:val="14"/>
                <w:szCs w:val="14"/>
              </w:rPr>
            </w:pPr>
            <w:r w:rsidRPr="00D76FFB">
              <w:rPr>
                <w:color w:val="000000"/>
                <w:sz w:val="14"/>
                <w:szCs w:val="14"/>
              </w:rPr>
              <w:t>0,75</w:t>
            </w:r>
          </w:p>
        </w:tc>
        <w:tc>
          <w:tcPr>
            <w:tcW w:w="571" w:type="pct"/>
            <w:tcBorders>
              <w:top w:val="nil"/>
              <w:left w:val="nil"/>
              <w:bottom w:val="single" w:sz="4" w:space="0" w:color="auto"/>
              <w:right w:val="single" w:sz="4" w:space="0" w:color="auto"/>
            </w:tcBorders>
            <w:noWrap/>
            <w:vAlign w:val="center"/>
            <w:hideMark/>
          </w:tcPr>
          <w:p w14:paraId="1630CD2D" w14:textId="77777777" w:rsidR="009D14AA" w:rsidRPr="00D76FFB" w:rsidRDefault="009D14AA" w:rsidP="00490E4B">
            <w:pPr>
              <w:jc w:val="center"/>
              <w:rPr>
                <w:color w:val="000000"/>
                <w:sz w:val="14"/>
                <w:szCs w:val="14"/>
              </w:rPr>
            </w:pPr>
            <w:r w:rsidRPr="00D76FFB">
              <w:rPr>
                <w:color w:val="000000"/>
                <w:sz w:val="14"/>
                <w:szCs w:val="14"/>
              </w:rPr>
              <w:t> </w:t>
            </w:r>
          </w:p>
        </w:tc>
        <w:tc>
          <w:tcPr>
            <w:tcW w:w="509" w:type="pct"/>
            <w:tcBorders>
              <w:top w:val="nil"/>
              <w:left w:val="nil"/>
              <w:bottom w:val="single" w:sz="4" w:space="0" w:color="auto"/>
              <w:right w:val="single" w:sz="4" w:space="0" w:color="auto"/>
            </w:tcBorders>
            <w:noWrap/>
            <w:vAlign w:val="center"/>
            <w:hideMark/>
          </w:tcPr>
          <w:p w14:paraId="693BF0D1"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475" w:type="pct"/>
            <w:tcBorders>
              <w:top w:val="nil"/>
              <w:left w:val="nil"/>
              <w:bottom w:val="single" w:sz="4" w:space="0" w:color="auto"/>
              <w:right w:val="single" w:sz="4" w:space="0" w:color="auto"/>
            </w:tcBorders>
            <w:noWrap/>
            <w:vAlign w:val="center"/>
            <w:hideMark/>
          </w:tcPr>
          <w:p w14:paraId="3B9267FB"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1053" w:type="pct"/>
            <w:gridSpan w:val="2"/>
            <w:vMerge/>
            <w:tcBorders>
              <w:top w:val="nil"/>
              <w:left w:val="single" w:sz="4" w:space="0" w:color="auto"/>
              <w:bottom w:val="single" w:sz="4" w:space="0" w:color="auto"/>
              <w:right w:val="single" w:sz="8" w:space="0" w:color="auto"/>
            </w:tcBorders>
            <w:vAlign w:val="center"/>
            <w:hideMark/>
          </w:tcPr>
          <w:p w14:paraId="7AABCACB" w14:textId="77777777" w:rsidR="009D14AA" w:rsidRPr="00D76FFB" w:rsidRDefault="009D14AA" w:rsidP="00490E4B">
            <w:pPr>
              <w:rPr>
                <w:color w:val="000000"/>
                <w:sz w:val="14"/>
                <w:szCs w:val="14"/>
              </w:rPr>
            </w:pPr>
          </w:p>
        </w:tc>
      </w:tr>
      <w:tr w:rsidR="009D14AA" w:rsidRPr="00D76FFB" w14:paraId="5C6F3845"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43DD377B" w14:textId="77777777" w:rsidR="009D14AA" w:rsidRPr="00D76FFB" w:rsidRDefault="009D14AA" w:rsidP="00490E4B">
            <w:pPr>
              <w:jc w:val="center"/>
              <w:rPr>
                <w:color w:val="000000"/>
                <w:sz w:val="14"/>
                <w:szCs w:val="14"/>
              </w:rPr>
            </w:pPr>
            <w:r w:rsidRPr="00D76FFB">
              <w:rPr>
                <w:color w:val="000000"/>
                <w:sz w:val="14"/>
                <w:szCs w:val="14"/>
              </w:rPr>
              <w:t>6</w:t>
            </w:r>
          </w:p>
        </w:tc>
        <w:tc>
          <w:tcPr>
            <w:tcW w:w="829" w:type="pct"/>
            <w:tcBorders>
              <w:top w:val="nil"/>
              <w:left w:val="nil"/>
              <w:bottom w:val="single" w:sz="4" w:space="0" w:color="auto"/>
              <w:right w:val="single" w:sz="4" w:space="0" w:color="auto"/>
            </w:tcBorders>
            <w:vAlign w:val="center"/>
            <w:hideMark/>
          </w:tcPr>
          <w:p w14:paraId="18A636DD" w14:textId="77777777" w:rsidR="009D14AA" w:rsidRPr="00D76FFB" w:rsidRDefault="009D14AA" w:rsidP="00490E4B">
            <w:pPr>
              <w:rPr>
                <w:color w:val="000000"/>
                <w:sz w:val="14"/>
                <w:szCs w:val="14"/>
              </w:rPr>
            </w:pPr>
            <w:r w:rsidRPr="00D76FFB">
              <w:rPr>
                <w:color w:val="000000"/>
                <w:sz w:val="14"/>
                <w:szCs w:val="14"/>
              </w:rPr>
              <w:t>Итого коэффициент индексации</w:t>
            </w:r>
          </w:p>
        </w:tc>
        <w:tc>
          <w:tcPr>
            <w:tcW w:w="404" w:type="pct"/>
            <w:tcBorders>
              <w:top w:val="nil"/>
              <w:left w:val="nil"/>
              <w:bottom w:val="single" w:sz="4" w:space="0" w:color="auto"/>
              <w:right w:val="single" w:sz="4" w:space="0" w:color="auto"/>
            </w:tcBorders>
            <w:noWrap/>
            <w:hideMark/>
          </w:tcPr>
          <w:p w14:paraId="3B937335" w14:textId="77777777" w:rsidR="009D14AA" w:rsidRPr="00D76FFB" w:rsidRDefault="009D14AA" w:rsidP="00490E4B">
            <w:pPr>
              <w:jc w:val="center"/>
              <w:rPr>
                <w:b/>
                <w:bCs/>
                <w:sz w:val="14"/>
                <w:szCs w:val="14"/>
              </w:rPr>
            </w:pPr>
            <w:r w:rsidRPr="00D76FFB">
              <w:rPr>
                <w:b/>
                <w:bCs/>
                <w:sz w:val="14"/>
                <w:szCs w:val="14"/>
              </w:rPr>
              <w:t>-</w:t>
            </w:r>
          </w:p>
        </w:tc>
        <w:tc>
          <w:tcPr>
            <w:tcW w:w="403" w:type="pct"/>
            <w:tcBorders>
              <w:top w:val="nil"/>
              <w:left w:val="nil"/>
              <w:bottom w:val="single" w:sz="4" w:space="0" w:color="auto"/>
              <w:right w:val="single" w:sz="4" w:space="0" w:color="auto"/>
            </w:tcBorders>
            <w:noWrap/>
            <w:vAlign w:val="center"/>
            <w:hideMark/>
          </w:tcPr>
          <w:p w14:paraId="22B79791" w14:textId="77777777" w:rsidR="009D14AA" w:rsidRPr="00D76FFB" w:rsidRDefault="009D14AA" w:rsidP="00490E4B">
            <w:pPr>
              <w:jc w:val="center"/>
              <w:rPr>
                <w:color w:val="000000"/>
                <w:sz w:val="14"/>
                <w:szCs w:val="14"/>
              </w:rPr>
            </w:pPr>
            <w:r w:rsidRPr="00D76FFB">
              <w:rPr>
                <w:color w:val="000000"/>
                <w:sz w:val="14"/>
                <w:szCs w:val="14"/>
              </w:rPr>
              <w:t>1,0541</w:t>
            </w:r>
          </w:p>
        </w:tc>
        <w:tc>
          <w:tcPr>
            <w:tcW w:w="507" w:type="pct"/>
            <w:tcBorders>
              <w:top w:val="nil"/>
              <w:left w:val="nil"/>
              <w:bottom w:val="single" w:sz="4" w:space="0" w:color="auto"/>
              <w:right w:val="single" w:sz="4" w:space="0" w:color="auto"/>
            </w:tcBorders>
            <w:noWrap/>
            <w:vAlign w:val="center"/>
            <w:hideMark/>
          </w:tcPr>
          <w:p w14:paraId="783E4AF2" w14:textId="77777777" w:rsidR="009D14AA" w:rsidRPr="00D76FFB" w:rsidRDefault="009D14AA" w:rsidP="00490E4B">
            <w:pPr>
              <w:jc w:val="center"/>
              <w:rPr>
                <w:color w:val="000000"/>
                <w:sz w:val="14"/>
                <w:szCs w:val="14"/>
              </w:rPr>
            </w:pPr>
            <w:r w:rsidRPr="00D76FFB">
              <w:rPr>
                <w:color w:val="000000"/>
                <w:sz w:val="14"/>
                <w:szCs w:val="14"/>
              </w:rPr>
              <w:t>1,1209</w:t>
            </w:r>
          </w:p>
        </w:tc>
        <w:tc>
          <w:tcPr>
            <w:tcW w:w="571" w:type="pct"/>
            <w:tcBorders>
              <w:top w:val="nil"/>
              <w:left w:val="nil"/>
              <w:bottom w:val="single" w:sz="4" w:space="0" w:color="auto"/>
              <w:right w:val="single" w:sz="4" w:space="0" w:color="auto"/>
            </w:tcBorders>
            <w:noWrap/>
            <w:vAlign w:val="center"/>
            <w:hideMark/>
          </w:tcPr>
          <w:p w14:paraId="08CE2BBD" w14:textId="77777777" w:rsidR="009D14AA" w:rsidRPr="00D76FFB" w:rsidRDefault="009D14AA" w:rsidP="00490E4B">
            <w:pPr>
              <w:jc w:val="center"/>
              <w:rPr>
                <w:color w:val="000000"/>
                <w:sz w:val="14"/>
                <w:szCs w:val="14"/>
              </w:rPr>
            </w:pPr>
            <w:r w:rsidRPr="00D76FFB">
              <w:rPr>
                <w:color w:val="000000"/>
                <w:sz w:val="14"/>
                <w:szCs w:val="14"/>
              </w:rPr>
              <w:t>1,0806</w:t>
            </w:r>
          </w:p>
        </w:tc>
        <w:tc>
          <w:tcPr>
            <w:tcW w:w="509" w:type="pct"/>
            <w:tcBorders>
              <w:top w:val="nil"/>
              <w:left w:val="nil"/>
              <w:bottom w:val="single" w:sz="4" w:space="0" w:color="auto"/>
              <w:right w:val="single" w:sz="4" w:space="0" w:color="auto"/>
            </w:tcBorders>
            <w:noWrap/>
            <w:vAlign w:val="center"/>
            <w:hideMark/>
          </w:tcPr>
          <w:p w14:paraId="6870B505"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475" w:type="pct"/>
            <w:tcBorders>
              <w:top w:val="nil"/>
              <w:left w:val="nil"/>
              <w:bottom w:val="single" w:sz="4" w:space="0" w:color="auto"/>
              <w:right w:val="single" w:sz="4" w:space="0" w:color="auto"/>
            </w:tcBorders>
            <w:noWrap/>
            <w:vAlign w:val="center"/>
            <w:hideMark/>
          </w:tcPr>
          <w:p w14:paraId="46DD65F8"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w:t>
            </w:r>
          </w:p>
        </w:tc>
        <w:tc>
          <w:tcPr>
            <w:tcW w:w="1053" w:type="pct"/>
            <w:gridSpan w:val="2"/>
            <w:vMerge/>
            <w:tcBorders>
              <w:top w:val="nil"/>
              <w:left w:val="single" w:sz="4" w:space="0" w:color="auto"/>
              <w:bottom w:val="single" w:sz="4" w:space="0" w:color="auto"/>
              <w:right w:val="single" w:sz="8" w:space="0" w:color="auto"/>
            </w:tcBorders>
            <w:vAlign w:val="center"/>
            <w:hideMark/>
          </w:tcPr>
          <w:p w14:paraId="369DBD2D" w14:textId="77777777" w:rsidR="009D14AA" w:rsidRPr="00D76FFB" w:rsidRDefault="009D14AA" w:rsidP="00490E4B">
            <w:pPr>
              <w:rPr>
                <w:color w:val="000000"/>
                <w:sz w:val="14"/>
                <w:szCs w:val="14"/>
              </w:rPr>
            </w:pPr>
          </w:p>
        </w:tc>
      </w:tr>
      <w:tr w:rsidR="009D14AA" w:rsidRPr="00D76FFB" w14:paraId="2DD96F4E" w14:textId="77777777" w:rsidTr="009D14AA">
        <w:trPr>
          <w:trHeight w:val="300"/>
          <w:jc w:val="center"/>
        </w:trPr>
        <w:tc>
          <w:tcPr>
            <w:tcW w:w="1077" w:type="pct"/>
            <w:gridSpan w:val="2"/>
            <w:tcBorders>
              <w:top w:val="single" w:sz="4" w:space="0" w:color="auto"/>
              <w:left w:val="single" w:sz="8" w:space="0" w:color="auto"/>
              <w:bottom w:val="single" w:sz="4" w:space="0" w:color="auto"/>
              <w:right w:val="single" w:sz="4" w:space="0" w:color="auto"/>
            </w:tcBorders>
            <w:noWrap/>
            <w:vAlign w:val="center"/>
            <w:hideMark/>
          </w:tcPr>
          <w:p w14:paraId="31CE8F80" w14:textId="77777777" w:rsidR="009D14AA" w:rsidRPr="00D76FFB" w:rsidRDefault="009D14AA" w:rsidP="00490E4B">
            <w:pPr>
              <w:rPr>
                <w:b/>
                <w:bCs/>
                <w:color w:val="000000"/>
                <w:sz w:val="14"/>
                <w:szCs w:val="14"/>
              </w:rPr>
            </w:pPr>
            <w:r w:rsidRPr="00D76FFB">
              <w:rPr>
                <w:b/>
                <w:bCs/>
                <w:color w:val="000000"/>
                <w:sz w:val="14"/>
                <w:szCs w:val="14"/>
              </w:rPr>
              <w:t>1. Подконтрольные расходы</w:t>
            </w:r>
          </w:p>
        </w:tc>
        <w:tc>
          <w:tcPr>
            <w:tcW w:w="404" w:type="pct"/>
            <w:tcBorders>
              <w:top w:val="nil"/>
              <w:left w:val="nil"/>
              <w:bottom w:val="single" w:sz="4" w:space="0" w:color="auto"/>
              <w:right w:val="single" w:sz="4" w:space="0" w:color="auto"/>
            </w:tcBorders>
            <w:noWrap/>
            <w:vAlign w:val="center"/>
            <w:hideMark/>
          </w:tcPr>
          <w:p w14:paraId="5C63F292" w14:textId="77777777" w:rsidR="009D14AA" w:rsidRPr="00D76FFB" w:rsidRDefault="009D14AA" w:rsidP="00490E4B">
            <w:pPr>
              <w:rPr>
                <w:b/>
                <w:bCs/>
                <w:color w:val="000000"/>
                <w:sz w:val="14"/>
                <w:szCs w:val="14"/>
              </w:rPr>
            </w:pPr>
            <w:r w:rsidRPr="00D76FFB">
              <w:rPr>
                <w:b/>
                <w:bCs/>
                <w:color w:val="000000"/>
                <w:sz w:val="14"/>
                <w:szCs w:val="14"/>
              </w:rPr>
              <w:t> </w:t>
            </w:r>
          </w:p>
        </w:tc>
        <w:tc>
          <w:tcPr>
            <w:tcW w:w="403" w:type="pct"/>
            <w:tcBorders>
              <w:top w:val="nil"/>
              <w:left w:val="nil"/>
              <w:bottom w:val="single" w:sz="4" w:space="0" w:color="auto"/>
              <w:right w:val="single" w:sz="4" w:space="0" w:color="auto"/>
            </w:tcBorders>
            <w:noWrap/>
            <w:vAlign w:val="center"/>
            <w:hideMark/>
          </w:tcPr>
          <w:p w14:paraId="015DB96A" w14:textId="77777777" w:rsidR="009D14AA" w:rsidRPr="00D76FFB" w:rsidRDefault="009D14AA" w:rsidP="00490E4B">
            <w:pPr>
              <w:rPr>
                <w:color w:val="000000"/>
                <w:sz w:val="14"/>
                <w:szCs w:val="14"/>
              </w:rPr>
            </w:pPr>
            <w:r w:rsidRPr="00D76FFB">
              <w:rPr>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039EB9FB"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c>
          <w:tcPr>
            <w:tcW w:w="571" w:type="pct"/>
            <w:tcBorders>
              <w:top w:val="nil"/>
              <w:left w:val="nil"/>
              <w:bottom w:val="single" w:sz="4" w:space="0" w:color="auto"/>
              <w:right w:val="single" w:sz="4" w:space="0" w:color="auto"/>
            </w:tcBorders>
            <w:noWrap/>
            <w:vAlign w:val="center"/>
            <w:hideMark/>
          </w:tcPr>
          <w:p w14:paraId="7B517493"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990" w:type="pct"/>
            <w:gridSpan w:val="3"/>
            <w:tcBorders>
              <w:top w:val="nil"/>
              <w:left w:val="nil"/>
              <w:bottom w:val="single" w:sz="4" w:space="0" w:color="auto"/>
              <w:right w:val="single" w:sz="4" w:space="0" w:color="auto"/>
            </w:tcBorders>
            <w:noWrap/>
            <w:vAlign w:val="center"/>
            <w:hideMark/>
          </w:tcPr>
          <w:p w14:paraId="7EF21F0C"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1047" w:type="pct"/>
            <w:tcBorders>
              <w:top w:val="nil"/>
              <w:left w:val="nil"/>
              <w:bottom w:val="single" w:sz="4" w:space="0" w:color="auto"/>
              <w:right w:val="single" w:sz="8" w:space="0" w:color="auto"/>
            </w:tcBorders>
            <w:noWrap/>
            <w:vAlign w:val="center"/>
            <w:hideMark/>
          </w:tcPr>
          <w:p w14:paraId="299E02AD"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7D8B67A7"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098FCF9E" w14:textId="77777777" w:rsidR="009D14AA" w:rsidRPr="00D76FFB" w:rsidRDefault="009D14AA" w:rsidP="00490E4B">
            <w:pPr>
              <w:jc w:val="center"/>
              <w:rPr>
                <w:color w:val="000000"/>
                <w:sz w:val="14"/>
                <w:szCs w:val="14"/>
              </w:rPr>
            </w:pPr>
            <w:r w:rsidRPr="00D76FFB">
              <w:rPr>
                <w:color w:val="000000"/>
                <w:sz w:val="14"/>
                <w:szCs w:val="14"/>
              </w:rPr>
              <w:t>1.1.</w:t>
            </w:r>
          </w:p>
        </w:tc>
        <w:tc>
          <w:tcPr>
            <w:tcW w:w="829" w:type="pct"/>
            <w:tcBorders>
              <w:top w:val="nil"/>
              <w:left w:val="nil"/>
              <w:bottom w:val="single" w:sz="4" w:space="0" w:color="auto"/>
              <w:right w:val="single" w:sz="4" w:space="0" w:color="auto"/>
            </w:tcBorders>
            <w:vAlign w:val="center"/>
            <w:hideMark/>
          </w:tcPr>
          <w:p w14:paraId="6D1C906D" w14:textId="77777777" w:rsidR="009D14AA" w:rsidRPr="00D76FFB" w:rsidRDefault="009D14AA" w:rsidP="00490E4B">
            <w:pPr>
              <w:rPr>
                <w:color w:val="000000"/>
                <w:sz w:val="14"/>
                <w:szCs w:val="14"/>
              </w:rPr>
            </w:pPr>
            <w:r w:rsidRPr="00D76FFB">
              <w:rPr>
                <w:color w:val="000000"/>
                <w:sz w:val="14"/>
                <w:szCs w:val="14"/>
              </w:rPr>
              <w:t>Материальные затраты</w:t>
            </w:r>
          </w:p>
        </w:tc>
        <w:tc>
          <w:tcPr>
            <w:tcW w:w="404" w:type="pct"/>
            <w:tcBorders>
              <w:top w:val="nil"/>
              <w:left w:val="nil"/>
              <w:bottom w:val="single" w:sz="4" w:space="0" w:color="auto"/>
              <w:right w:val="single" w:sz="4" w:space="0" w:color="auto"/>
            </w:tcBorders>
            <w:noWrap/>
            <w:vAlign w:val="center"/>
            <w:hideMark/>
          </w:tcPr>
          <w:p w14:paraId="7BDD8FFE"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DEA00C6" w14:textId="77777777" w:rsidR="009D14AA" w:rsidRPr="00D76FFB" w:rsidRDefault="009D14AA" w:rsidP="00490E4B">
            <w:pPr>
              <w:jc w:val="center"/>
              <w:rPr>
                <w:color w:val="000000"/>
                <w:sz w:val="14"/>
                <w:szCs w:val="14"/>
              </w:rPr>
            </w:pPr>
            <w:r w:rsidRPr="00D76FFB">
              <w:rPr>
                <w:color w:val="000000"/>
                <w:sz w:val="14"/>
                <w:szCs w:val="14"/>
              </w:rPr>
              <w:t>612 910</w:t>
            </w:r>
          </w:p>
        </w:tc>
        <w:tc>
          <w:tcPr>
            <w:tcW w:w="507" w:type="pct"/>
            <w:tcBorders>
              <w:top w:val="nil"/>
              <w:left w:val="nil"/>
              <w:bottom w:val="single" w:sz="4" w:space="0" w:color="auto"/>
              <w:right w:val="single" w:sz="4" w:space="0" w:color="auto"/>
            </w:tcBorders>
            <w:noWrap/>
            <w:vAlign w:val="center"/>
            <w:hideMark/>
          </w:tcPr>
          <w:p w14:paraId="152CB5BA" w14:textId="77777777" w:rsidR="009D14AA" w:rsidRPr="00D76FFB" w:rsidRDefault="009D14AA" w:rsidP="00490E4B">
            <w:pPr>
              <w:jc w:val="center"/>
              <w:rPr>
                <w:color w:val="000000"/>
                <w:sz w:val="14"/>
                <w:szCs w:val="14"/>
              </w:rPr>
            </w:pPr>
            <w:r w:rsidRPr="00D76FFB">
              <w:rPr>
                <w:color w:val="000000"/>
                <w:sz w:val="14"/>
                <w:szCs w:val="14"/>
              </w:rPr>
              <w:t>710 537</w:t>
            </w:r>
          </w:p>
        </w:tc>
        <w:tc>
          <w:tcPr>
            <w:tcW w:w="571" w:type="pct"/>
            <w:tcBorders>
              <w:top w:val="nil"/>
              <w:left w:val="nil"/>
              <w:bottom w:val="single" w:sz="4" w:space="0" w:color="auto"/>
              <w:right w:val="single" w:sz="4" w:space="0" w:color="auto"/>
            </w:tcBorders>
            <w:noWrap/>
            <w:vAlign w:val="center"/>
            <w:hideMark/>
          </w:tcPr>
          <w:p w14:paraId="6F44558B" w14:textId="77777777" w:rsidR="009D14AA" w:rsidRPr="00D76FFB" w:rsidRDefault="009D14AA" w:rsidP="00490E4B">
            <w:pPr>
              <w:jc w:val="center"/>
              <w:rPr>
                <w:color w:val="000000"/>
                <w:sz w:val="14"/>
                <w:szCs w:val="14"/>
              </w:rPr>
            </w:pPr>
            <w:r w:rsidRPr="00D76FFB">
              <w:rPr>
                <w:color w:val="000000"/>
                <w:sz w:val="14"/>
                <w:szCs w:val="14"/>
              </w:rPr>
              <w:t>662 312</w:t>
            </w:r>
          </w:p>
        </w:tc>
        <w:tc>
          <w:tcPr>
            <w:tcW w:w="509" w:type="pct"/>
            <w:tcBorders>
              <w:top w:val="nil"/>
              <w:left w:val="nil"/>
              <w:bottom w:val="single" w:sz="4" w:space="0" w:color="auto"/>
              <w:right w:val="single" w:sz="4" w:space="0" w:color="auto"/>
            </w:tcBorders>
            <w:noWrap/>
            <w:vAlign w:val="center"/>
            <w:hideMark/>
          </w:tcPr>
          <w:p w14:paraId="2B929F72" w14:textId="77777777" w:rsidR="009D14AA" w:rsidRPr="00D76FFB" w:rsidRDefault="009D14AA" w:rsidP="00490E4B">
            <w:pPr>
              <w:jc w:val="center"/>
              <w:rPr>
                <w:color w:val="000000"/>
                <w:sz w:val="14"/>
                <w:szCs w:val="14"/>
              </w:rPr>
            </w:pPr>
            <w:r w:rsidRPr="00D76FFB">
              <w:rPr>
                <w:color w:val="000000"/>
                <w:sz w:val="14"/>
                <w:szCs w:val="14"/>
              </w:rPr>
              <w:t>-48 225</w:t>
            </w:r>
          </w:p>
        </w:tc>
        <w:tc>
          <w:tcPr>
            <w:tcW w:w="475" w:type="pct"/>
            <w:tcBorders>
              <w:top w:val="nil"/>
              <w:left w:val="nil"/>
              <w:bottom w:val="single" w:sz="4" w:space="0" w:color="auto"/>
              <w:right w:val="single" w:sz="4" w:space="0" w:color="auto"/>
            </w:tcBorders>
            <w:noWrap/>
            <w:vAlign w:val="center"/>
            <w:hideMark/>
          </w:tcPr>
          <w:p w14:paraId="32FBAC43"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val="restart"/>
            <w:tcBorders>
              <w:top w:val="nil"/>
              <w:left w:val="single" w:sz="4" w:space="0" w:color="auto"/>
              <w:bottom w:val="single" w:sz="8" w:space="0" w:color="000000"/>
              <w:right w:val="single" w:sz="8" w:space="0" w:color="auto"/>
            </w:tcBorders>
            <w:vAlign w:val="center"/>
            <w:hideMark/>
          </w:tcPr>
          <w:p w14:paraId="7C0C43A1" w14:textId="77777777" w:rsidR="009D14AA" w:rsidRPr="00D76FFB" w:rsidRDefault="009D14AA" w:rsidP="00490E4B">
            <w:pPr>
              <w:jc w:val="center"/>
              <w:rPr>
                <w:color w:val="000000"/>
                <w:sz w:val="14"/>
                <w:szCs w:val="14"/>
              </w:rPr>
            </w:pPr>
            <w:r w:rsidRPr="00D76FFB">
              <w:rPr>
                <w:color w:val="000000"/>
                <w:sz w:val="14"/>
                <w:szCs w:val="14"/>
              </w:rPr>
              <w:t xml:space="preserve">Расчет произведен в соответствии с ф. 2 МУ 98-э </w:t>
            </w:r>
            <w:r w:rsidRPr="00D76FFB">
              <w:rPr>
                <w:color w:val="000000"/>
                <w:sz w:val="14"/>
                <w:szCs w:val="14"/>
              </w:rPr>
              <w:br/>
              <w:t>С учетом ППРФ от 23.10.2025 № 1635</w:t>
            </w:r>
          </w:p>
        </w:tc>
      </w:tr>
      <w:tr w:rsidR="009D14AA" w:rsidRPr="00D76FFB" w14:paraId="4CD8B065"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68146EB9" w14:textId="77777777" w:rsidR="009D14AA" w:rsidRPr="00D76FFB" w:rsidRDefault="009D14AA" w:rsidP="00490E4B">
            <w:pPr>
              <w:jc w:val="center"/>
              <w:rPr>
                <w:i/>
                <w:iCs/>
                <w:color w:val="000000"/>
                <w:sz w:val="14"/>
                <w:szCs w:val="14"/>
              </w:rPr>
            </w:pPr>
            <w:r w:rsidRPr="00D76FFB">
              <w:rPr>
                <w:i/>
                <w:iCs/>
                <w:color w:val="000000"/>
                <w:sz w:val="14"/>
                <w:szCs w:val="14"/>
              </w:rPr>
              <w:t>1.1.1.</w:t>
            </w:r>
          </w:p>
        </w:tc>
        <w:tc>
          <w:tcPr>
            <w:tcW w:w="829" w:type="pct"/>
            <w:tcBorders>
              <w:top w:val="nil"/>
              <w:left w:val="nil"/>
              <w:bottom w:val="single" w:sz="4" w:space="0" w:color="auto"/>
              <w:right w:val="single" w:sz="4" w:space="0" w:color="auto"/>
            </w:tcBorders>
            <w:vAlign w:val="center"/>
            <w:hideMark/>
          </w:tcPr>
          <w:p w14:paraId="72E88F30" w14:textId="77777777" w:rsidR="009D14AA" w:rsidRPr="00D76FFB" w:rsidRDefault="009D14AA" w:rsidP="00490E4B">
            <w:pPr>
              <w:rPr>
                <w:i/>
                <w:iCs/>
                <w:color w:val="000000"/>
                <w:sz w:val="14"/>
                <w:szCs w:val="14"/>
              </w:rPr>
            </w:pPr>
            <w:r w:rsidRPr="00D76FFB">
              <w:rPr>
                <w:i/>
                <w:iCs/>
                <w:color w:val="000000"/>
                <w:sz w:val="14"/>
                <w:szCs w:val="14"/>
              </w:rPr>
              <w:t>Сырье, материалы, запасные части, инструмент, топливо</w:t>
            </w:r>
          </w:p>
        </w:tc>
        <w:tc>
          <w:tcPr>
            <w:tcW w:w="404" w:type="pct"/>
            <w:tcBorders>
              <w:top w:val="nil"/>
              <w:left w:val="nil"/>
              <w:bottom w:val="single" w:sz="4" w:space="0" w:color="auto"/>
              <w:right w:val="single" w:sz="4" w:space="0" w:color="auto"/>
            </w:tcBorders>
            <w:noWrap/>
            <w:vAlign w:val="center"/>
            <w:hideMark/>
          </w:tcPr>
          <w:p w14:paraId="5ECA186D"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hideMark/>
          </w:tcPr>
          <w:p w14:paraId="0A17EE55" w14:textId="77777777" w:rsidR="009D14AA" w:rsidRPr="00D76FFB" w:rsidRDefault="009D14AA" w:rsidP="00490E4B">
            <w:pPr>
              <w:jc w:val="center"/>
              <w:rPr>
                <w:sz w:val="14"/>
                <w:szCs w:val="14"/>
              </w:rPr>
            </w:pPr>
            <w:r w:rsidRPr="00D76FFB">
              <w:rPr>
                <w:sz w:val="14"/>
                <w:szCs w:val="14"/>
              </w:rPr>
              <w:t>385 158,91</w:t>
            </w:r>
          </w:p>
        </w:tc>
        <w:tc>
          <w:tcPr>
            <w:tcW w:w="507" w:type="pct"/>
            <w:tcBorders>
              <w:top w:val="nil"/>
              <w:left w:val="nil"/>
              <w:bottom w:val="single" w:sz="4" w:space="0" w:color="auto"/>
              <w:right w:val="single" w:sz="4" w:space="0" w:color="auto"/>
            </w:tcBorders>
            <w:noWrap/>
            <w:vAlign w:val="center"/>
            <w:hideMark/>
          </w:tcPr>
          <w:p w14:paraId="531EF976" w14:textId="77777777" w:rsidR="009D14AA" w:rsidRPr="00D76FFB" w:rsidRDefault="009D14AA" w:rsidP="00490E4B">
            <w:pPr>
              <w:jc w:val="center"/>
              <w:rPr>
                <w:sz w:val="14"/>
                <w:szCs w:val="14"/>
              </w:rPr>
            </w:pPr>
            <w:r w:rsidRPr="00D76FFB">
              <w:rPr>
                <w:sz w:val="14"/>
                <w:szCs w:val="14"/>
              </w:rPr>
              <w:t>446 508,32</w:t>
            </w:r>
          </w:p>
        </w:tc>
        <w:tc>
          <w:tcPr>
            <w:tcW w:w="571" w:type="pct"/>
            <w:tcBorders>
              <w:top w:val="nil"/>
              <w:left w:val="nil"/>
              <w:bottom w:val="single" w:sz="4" w:space="0" w:color="auto"/>
              <w:right w:val="single" w:sz="4" w:space="0" w:color="auto"/>
            </w:tcBorders>
            <w:noWrap/>
            <w:vAlign w:val="center"/>
            <w:hideMark/>
          </w:tcPr>
          <w:p w14:paraId="665501C0" w14:textId="77777777" w:rsidR="009D14AA" w:rsidRPr="00D76FFB" w:rsidRDefault="009D14AA" w:rsidP="00490E4B">
            <w:pPr>
              <w:jc w:val="center"/>
              <w:rPr>
                <w:sz w:val="14"/>
                <w:szCs w:val="14"/>
              </w:rPr>
            </w:pPr>
            <w:r w:rsidRPr="00D76FFB">
              <w:rPr>
                <w:sz w:val="14"/>
                <w:szCs w:val="14"/>
              </w:rPr>
              <w:t>416 203,37</w:t>
            </w:r>
          </w:p>
        </w:tc>
        <w:tc>
          <w:tcPr>
            <w:tcW w:w="509" w:type="pct"/>
            <w:tcBorders>
              <w:top w:val="nil"/>
              <w:left w:val="nil"/>
              <w:bottom w:val="single" w:sz="4" w:space="0" w:color="auto"/>
              <w:right w:val="single" w:sz="4" w:space="0" w:color="auto"/>
            </w:tcBorders>
            <w:noWrap/>
            <w:vAlign w:val="center"/>
            <w:hideMark/>
          </w:tcPr>
          <w:p w14:paraId="66311371" w14:textId="77777777" w:rsidR="009D14AA" w:rsidRPr="00D76FFB" w:rsidRDefault="009D14AA" w:rsidP="00490E4B">
            <w:pPr>
              <w:jc w:val="center"/>
              <w:rPr>
                <w:color w:val="000000"/>
                <w:sz w:val="14"/>
                <w:szCs w:val="14"/>
              </w:rPr>
            </w:pPr>
            <w:r w:rsidRPr="00D76FFB">
              <w:rPr>
                <w:color w:val="000000"/>
                <w:sz w:val="14"/>
                <w:szCs w:val="14"/>
              </w:rPr>
              <w:t>-30 305</w:t>
            </w:r>
          </w:p>
        </w:tc>
        <w:tc>
          <w:tcPr>
            <w:tcW w:w="475" w:type="pct"/>
            <w:tcBorders>
              <w:top w:val="nil"/>
              <w:left w:val="nil"/>
              <w:bottom w:val="single" w:sz="4" w:space="0" w:color="auto"/>
              <w:right w:val="single" w:sz="4" w:space="0" w:color="auto"/>
            </w:tcBorders>
            <w:noWrap/>
            <w:vAlign w:val="center"/>
            <w:hideMark/>
          </w:tcPr>
          <w:p w14:paraId="03C3B716"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06538317" w14:textId="77777777" w:rsidR="009D14AA" w:rsidRPr="00D76FFB" w:rsidRDefault="009D14AA" w:rsidP="00490E4B">
            <w:pPr>
              <w:rPr>
                <w:color w:val="000000"/>
                <w:sz w:val="14"/>
                <w:szCs w:val="14"/>
              </w:rPr>
            </w:pPr>
          </w:p>
        </w:tc>
      </w:tr>
      <w:tr w:rsidR="009D14AA" w:rsidRPr="00D76FFB" w14:paraId="12F3362F" w14:textId="77777777" w:rsidTr="009D14AA">
        <w:trPr>
          <w:trHeight w:val="915"/>
          <w:jc w:val="center"/>
        </w:trPr>
        <w:tc>
          <w:tcPr>
            <w:tcW w:w="248" w:type="pct"/>
            <w:tcBorders>
              <w:top w:val="nil"/>
              <w:left w:val="single" w:sz="8" w:space="0" w:color="auto"/>
              <w:bottom w:val="single" w:sz="4" w:space="0" w:color="auto"/>
              <w:right w:val="single" w:sz="4" w:space="0" w:color="auto"/>
            </w:tcBorders>
            <w:noWrap/>
            <w:vAlign w:val="center"/>
            <w:hideMark/>
          </w:tcPr>
          <w:p w14:paraId="2FF3DE85" w14:textId="77777777" w:rsidR="009D14AA" w:rsidRPr="00D76FFB" w:rsidRDefault="009D14AA" w:rsidP="00490E4B">
            <w:pPr>
              <w:jc w:val="center"/>
              <w:rPr>
                <w:i/>
                <w:iCs/>
                <w:color w:val="000000"/>
                <w:sz w:val="14"/>
                <w:szCs w:val="14"/>
              </w:rPr>
            </w:pPr>
            <w:r w:rsidRPr="00D76FFB">
              <w:rPr>
                <w:i/>
                <w:iCs/>
                <w:color w:val="000000"/>
                <w:sz w:val="14"/>
                <w:szCs w:val="14"/>
              </w:rPr>
              <w:t>1.1.2.</w:t>
            </w:r>
          </w:p>
        </w:tc>
        <w:tc>
          <w:tcPr>
            <w:tcW w:w="829" w:type="pct"/>
            <w:tcBorders>
              <w:top w:val="nil"/>
              <w:left w:val="nil"/>
              <w:bottom w:val="single" w:sz="4" w:space="0" w:color="auto"/>
              <w:right w:val="single" w:sz="4" w:space="0" w:color="auto"/>
            </w:tcBorders>
            <w:vAlign w:val="center"/>
            <w:hideMark/>
          </w:tcPr>
          <w:p w14:paraId="39AC6743" w14:textId="77777777" w:rsidR="009D14AA" w:rsidRPr="00D76FFB" w:rsidRDefault="009D14AA" w:rsidP="00490E4B">
            <w:pPr>
              <w:rPr>
                <w:i/>
                <w:iCs/>
                <w:color w:val="000000"/>
                <w:sz w:val="14"/>
                <w:szCs w:val="14"/>
              </w:rPr>
            </w:pPr>
            <w:r w:rsidRPr="00D76FFB">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04" w:type="pct"/>
            <w:tcBorders>
              <w:top w:val="nil"/>
              <w:left w:val="nil"/>
              <w:bottom w:val="single" w:sz="4" w:space="0" w:color="auto"/>
              <w:right w:val="single" w:sz="4" w:space="0" w:color="auto"/>
            </w:tcBorders>
            <w:noWrap/>
            <w:vAlign w:val="center"/>
            <w:hideMark/>
          </w:tcPr>
          <w:p w14:paraId="2602521A"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42148457" w14:textId="77777777" w:rsidR="009D14AA" w:rsidRPr="00D76FFB" w:rsidRDefault="009D14AA" w:rsidP="00490E4B">
            <w:pPr>
              <w:jc w:val="center"/>
              <w:rPr>
                <w:sz w:val="14"/>
                <w:szCs w:val="14"/>
              </w:rPr>
            </w:pPr>
            <w:r w:rsidRPr="00D76FFB">
              <w:rPr>
                <w:sz w:val="14"/>
                <w:szCs w:val="14"/>
              </w:rPr>
              <w:t>227 751,57</w:t>
            </w:r>
          </w:p>
        </w:tc>
        <w:tc>
          <w:tcPr>
            <w:tcW w:w="507" w:type="pct"/>
            <w:tcBorders>
              <w:top w:val="nil"/>
              <w:left w:val="nil"/>
              <w:bottom w:val="single" w:sz="4" w:space="0" w:color="auto"/>
              <w:right w:val="single" w:sz="4" w:space="0" w:color="auto"/>
            </w:tcBorders>
            <w:noWrap/>
            <w:vAlign w:val="center"/>
            <w:hideMark/>
          </w:tcPr>
          <w:p w14:paraId="2825CFBB" w14:textId="77777777" w:rsidR="009D14AA" w:rsidRPr="00D76FFB" w:rsidRDefault="009D14AA" w:rsidP="00490E4B">
            <w:pPr>
              <w:jc w:val="center"/>
              <w:rPr>
                <w:color w:val="000000"/>
                <w:sz w:val="14"/>
                <w:szCs w:val="14"/>
              </w:rPr>
            </w:pPr>
            <w:r w:rsidRPr="00D76FFB">
              <w:rPr>
                <w:color w:val="000000"/>
                <w:sz w:val="14"/>
                <w:szCs w:val="14"/>
              </w:rPr>
              <w:t>264 029</w:t>
            </w:r>
          </w:p>
        </w:tc>
        <w:tc>
          <w:tcPr>
            <w:tcW w:w="571" w:type="pct"/>
            <w:tcBorders>
              <w:top w:val="nil"/>
              <w:left w:val="nil"/>
              <w:bottom w:val="single" w:sz="4" w:space="0" w:color="auto"/>
              <w:right w:val="single" w:sz="4" w:space="0" w:color="auto"/>
            </w:tcBorders>
            <w:noWrap/>
            <w:vAlign w:val="center"/>
            <w:hideMark/>
          </w:tcPr>
          <w:p w14:paraId="4D9EEF68" w14:textId="77777777" w:rsidR="009D14AA" w:rsidRPr="00D76FFB" w:rsidRDefault="009D14AA" w:rsidP="00490E4B">
            <w:pPr>
              <w:jc w:val="center"/>
              <w:rPr>
                <w:color w:val="000000"/>
                <w:sz w:val="14"/>
                <w:szCs w:val="14"/>
              </w:rPr>
            </w:pPr>
            <w:r w:rsidRPr="00D76FFB">
              <w:rPr>
                <w:color w:val="000000"/>
                <w:sz w:val="14"/>
                <w:szCs w:val="14"/>
              </w:rPr>
              <w:t>246 109</w:t>
            </w:r>
          </w:p>
        </w:tc>
        <w:tc>
          <w:tcPr>
            <w:tcW w:w="509" w:type="pct"/>
            <w:tcBorders>
              <w:top w:val="nil"/>
              <w:left w:val="nil"/>
              <w:bottom w:val="single" w:sz="4" w:space="0" w:color="auto"/>
              <w:right w:val="single" w:sz="4" w:space="0" w:color="auto"/>
            </w:tcBorders>
            <w:noWrap/>
            <w:vAlign w:val="center"/>
            <w:hideMark/>
          </w:tcPr>
          <w:p w14:paraId="655344A4" w14:textId="77777777" w:rsidR="009D14AA" w:rsidRPr="00D76FFB" w:rsidRDefault="009D14AA" w:rsidP="00490E4B">
            <w:pPr>
              <w:jc w:val="center"/>
              <w:rPr>
                <w:color w:val="000000"/>
                <w:sz w:val="14"/>
                <w:szCs w:val="14"/>
              </w:rPr>
            </w:pPr>
            <w:r w:rsidRPr="00D76FFB">
              <w:rPr>
                <w:color w:val="000000"/>
                <w:sz w:val="14"/>
                <w:szCs w:val="14"/>
              </w:rPr>
              <w:t>-17 920</w:t>
            </w:r>
          </w:p>
        </w:tc>
        <w:tc>
          <w:tcPr>
            <w:tcW w:w="475" w:type="pct"/>
            <w:tcBorders>
              <w:top w:val="nil"/>
              <w:left w:val="nil"/>
              <w:bottom w:val="single" w:sz="4" w:space="0" w:color="auto"/>
              <w:right w:val="single" w:sz="4" w:space="0" w:color="auto"/>
            </w:tcBorders>
            <w:noWrap/>
            <w:vAlign w:val="center"/>
            <w:hideMark/>
          </w:tcPr>
          <w:p w14:paraId="467D3BF1"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4D7169C3" w14:textId="77777777" w:rsidR="009D14AA" w:rsidRPr="00D76FFB" w:rsidRDefault="009D14AA" w:rsidP="00490E4B">
            <w:pPr>
              <w:rPr>
                <w:color w:val="000000"/>
                <w:sz w:val="14"/>
                <w:szCs w:val="14"/>
              </w:rPr>
            </w:pPr>
          </w:p>
        </w:tc>
      </w:tr>
      <w:tr w:rsidR="009D14AA" w:rsidRPr="00D76FFB" w14:paraId="025DE45F"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17726279" w14:textId="77777777" w:rsidR="009D14AA" w:rsidRPr="00D76FFB" w:rsidRDefault="009D14AA" w:rsidP="00490E4B">
            <w:pPr>
              <w:jc w:val="center"/>
              <w:rPr>
                <w:color w:val="000000"/>
                <w:sz w:val="14"/>
                <w:szCs w:val="14"/>
              </w:rPr>
            </w:pPr>
            <w:r w:rsidRPr="00D76FFB">
              <w:rPr>
                <w:color w:val="000000"/>
                <w:sz w:val="14"/>
                <w:szCs w:val="14"/>
              </w:rPr>
              <w:t>1.2.</w:t>
            </w:r>
          </w:p>
        </w:tc>
        <w:tc>
          <w:tcPr>
            <w:tcW w:w="829" w:type="pct"/>
            <w:tcBorders>
              <w:top w:val="nil"/>
              <w:left w:val="nil"/>
              <w:bottom w:val="single" w:sz="4" w:space="0" w:color="auto"/>
              <w:right w:val="single" w:sz="4" w:space="0" w:color="auto"/>
            </w:tcBorders>
            <w:vAlign w:val="center"/>
            <w:hideMark/>
          </w:tcPr>
          <w:p w14:paraId="1A3874AE" w14:textId="77777777" w:rsidR="009D14AA" w:rsidRPr="00D76FFB" w:rsidRDefault="009D14AA" w:rsidP="00490E4B">
            <w:pPr>
              <w:rPr>
                <w:color w:val="000000"/>
                <w:sz w:val="14"/>
                <w:szCs w:val="14"/>
              </w:rPr>
            </w:pPr>
            <w:r w:rsidRPr="00D76FFB">
              <w:rPr>
                <w:color w:val="000000"/>
                <w:sz w:val="14"/>
                <w:szCs w:val="14"/>
              </w:rPr>
              <w:t>Расходы на оплату труда</w:t>
            </w:r>
          </w:p>
        </w:tc>
        <w:tc>
          <w:tcPr>
            <w:tcW w:w="404" w:type="pct"/>
            <w:tcBorders>
              <w:top w:val="nil"/>
              <w:left w:val="nil"/>
              <w:bottom w:val="single" w:sz="4" w:space="0" w:color="auto"/>
              <w:right w:val="single" w:sz="4" w:space="0" w:color="auto"/>
            </w:tcBorders>
            <w:noWrap/>
            <w:vAlign w:val="center"/>
            <w:hideMark/>
          </w:tcPr>
          <w:p w14:paraId="02E0FDF3"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hideMark/>
          </w:tcPr>
          <w:p w14:paraId="0C7AF260" w14:textId="77777777" w:rsidR="009D14AA" w:rsidRPr="00D76FFB" w:rsidRDefault="009D14AA" w:rsidP="00490E4B">
            <w:pPr>
              <w:jc w:val="center"/>
              <w:rPr>
                <w:sz w:val="14"/>
                <w:szCs w:val="14"/>
              </w:rPr>
            </w:pPr>
            <w:r w:rsidRPr="00D76FFB">
              <w:rPr>
                <w:sz w:val="14"/>
                <w:szCs w:val="14"/>
              </w:rPr>
              <w:t>2 791 572,27</w:t>
            </w:r>
          </w:p>
        </w:tc>
        <w:tc>
          <w:tcPr>
            <w:tcW w:w="507" w:type="pct"/>
            <w:tcBorders>
              <w:top w:val="nil"/>
              <w:left w:val="nil"/>
              <w:bottom w:val="single" w:sz="4" w:space="0" w:color="auto"/>
              <w:right w:val="single" w:sz="4" w:space="0" w:color="auto"/>
            </w:tcBorders>
            <w:noWrap/>
            <w:vAlign w:val="center"/>
            <w:hideMark/>
          </w:tcPr>
          <w:p w14:paraId="63B10EF6" w14:textId="77777777" w:rsidR="009D14AA" w:rsidRPr="00D76FFB" w:rsidRDefault="009D14AA" w:rsidP="00490E4B">
            <w:pPr>
              <w:jc w:val="center"/>
              <w:rPr>
                <w:sz w:val="14"/>
                <w:szCs w:val="14"/>
              </w:rPr>
            </w:pPr>
            <w:r w:rsidRPr="00D76FFB">
              <w:rPr>
                <w:sz w:val="14"/>
                <w:szCs w:val="14"/>
              </w:rPr>
              <w:t>3 236 223,37</w:t>
            </w:r>
          </w:p>
        </w:tc>
        <w:tc>
          <w:tcPr>
            <w:tcW w:w="571" w:type="pct"/>
            <w:tcBorders>
              <w:top w:val="nil"/>
              <w:left w:val="nil"/>
              <w:bottom w:val="single" w:sz="4" w:space="0" w:color="auto"/>
              <w:right w:val="single" w:sz="4" w:space="0" w:color="auto"/>
            </w:tcBorders>
            <w:noWrap/>
            <w:vAlign w:val="center"/>
            <w:hideMark/>
          </w:tcPr>
          <w:p w14:paraId="1A97EC25" w14:textId="77777777" w:rsidR="009D14AA" w:rsidRPr="00D76FFB" w:rsidRDefault="009D14AA" w:rsidP="00490E4B">
            <w:pPr>
              <w:jc w:val="center"/>
              <w:rPr>
                <w:sz w:val="14"/>
                <w:szCs w:val="14"/>
              </w:rPr>
            </w:pPr>
            <w:r w:rsidRPr="00D76FFB">
              <w:rPr>
                <w:sz w:val="14"/>
                <w:szCs w:val="14"/>
              </w:rPr>
              <w:t>3 016 577,78</w:t>
            </w:r>
          </w:p>
        </w:tc>
        <w:tc>
          <w:tcPr>
            <w:tcW w:w="509" w:type="pct"/>
            <w:tcBorders>
              <w:top w:val="nil"/>
              <w:left w:val="nil"/>
              <w:bottom w:val="single" w:sz="4" w:space="0" w:color="auto"/>
              <w:right w:val="single" w:sz="4" w:space="0" w:color="auto"/>
            </w:tcBorders>
            <w:noWrap/>
            <w:vAlign w:val="center"/>
            <w:hideMark/>
          </w:tcPr>
          <w:p w14:paraId="514B0A80" w14:textId="77777777" w:rsidR="009D14AA" w:rsidRPr="00D76FFB" w:rsidRDefault="009D14AA" w:rsidP="00490E4B">
            <w:pPr>
              <w:jc w:val="center"/>
              <w:rPr>
                <w:color w:val="000000"/>
                <w:sz w:val="14"/>
                <w:szCs w:val="14"/>
              </w:rPr>
            </w:pPr>
            <w:r w:rsidRPr="00D76FFB">
              <w:rPr>
                <w:color w:val="000000"/>
                <w:sz w:val="14"/>
                <w:szCs w:val="14"/>
              </w:rPr>
              <w:t>-219 646</w:t>
            </w:r>
          </w:p>
        </w:tc>
        <w:tc>
          <w:tcPr>
            <w:tcW w:w="475" w:type="pct"/>
            <w:tcBorders>
              <w:top w:val="nil"/>
              <w:left w:val="nil"/>
              <w:bottom w:val="single" w:sz="4" w:space="0" w:color="auto"/>
              <w:right w:val="single" w:sz="4" w:space="0" w:color="auto"/>
            </w:tcBorders>
            <w:noWrap/>
            <w:vAlign w:val="center"/>
            <w:hideMark/>
          </w:tcPr>
          <w:p w14:paraId="46DEC025"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6A7E17A4" w14:textId="77777777" w:rsidR="009D14AA" w:rsidRPr="00D76FFB" w:rsidRDefault="009D14AA" w:rsidP="00490E4B">
            <w:pPr>
              <w:rPr>
                <w:color w:val="000000"/>
                <w:sz w:val="14"/>
                <w:szCs w:val="14"/>
              </w:rPr>
            </w:pPr>
          </w:p>
        </w:tc>
      </w:tr>
      <w:tr w:rsidR="009D14AA" w:rsidRPr="00D76FFB" w14:paraId="787D1E68"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670EB24D" w14:textId="77777777" w:rsidR="009D14AA" w:rsidRPr="00D76FFB" w:rsidRDefault="009D14AA" w:rsidP="00490E4B">
            <w:pPr>
              <w:jc w:val="center"/>
              <w:rPr>
                <w:color w:val="000000"/>
                <w:sz w:val="14"/>
                <w:szCs w:val="14"/>
              </w:rPr>
            </w:pPr>
            <w:r w:rsidRPr="00D76FFB">
              <w:rPr>
                <w:color w:val="000000"/>
                <w:sz w:val="14"/>
                <w:szCs w:val="14"/>
              </w:rPr>
              <w:t>1.3.</w:t>
            </w:r>
          </w:p>
        </w:tc>
        <w:tc>
          <w:tcPr>
            <w:tcW w:w="829" w:type="pct"/>
            <w:tcBorders>
              <w:top w:val="nil"/>
              <w:left w:val="nil"/>
              <w:bottom w:val="single" w:sz="4" w:space="0" w:color="auto"/>
              <w:right w:val="single" w:sz="4" w:space="0" w:color="auto"/>
            </w:tcBorders>
            <w:vAlign w:val="center"/>
            <w:hideMark/>
          </w:tcPr>
          <w:p w14:paraId="39DB311B" w14:textId="77777777" w:rsidR="009D14AA" w:rsidRPr="00D76FFB" w:rsidRDefault="009D14AA" w:rsidP="00490E4B">
            <w:pPr>
              <w:rPr>
                <w:color w:val="000000"/>
                <w:sz w:val="14"/>
                <w:szCs w:val="14"/>
              </w:rPr>
            </w:pPr>
            <w:r w:rsidRPr="00D76FFB">
              <w:rPr>
                <w:color w:val="000000"/>
                <w:sz w:val="14"/>
                <w:szCs w:val="14"/>
              </w:rPr>
              <w:t>Прочие расходы, всего, в том числе:</w:t>
            </w:r>
          </w:p>
        </w:tc>
        <w:tc>
          <w:tcPr>
            <w:tcW w:w="404" w:type="pct"/>
            <w:tcBorders>
              <w:top w:val="nil"/>
              <w:left w:val="nil"/>
              <w:bottom w:val="single" w:sz="4" w:space="0" w:color="auto"/>
              <w:right w:val="single" w:sz="4" w:space="0" w:color="auto"/>
            </w:tcBorders>
            <w:noWrap/>
            <w:vAlign w:val="center"/>
            <w:hideMark/>
          </w:tcPr>
          <w:p w14:paraId="28F7B054"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41343FFC" w14:textId="77777777" w:rsidR="009D14AA" w:rsidRPr="00D76FFB" w:rsidRDefault="009D14AA" w:rsidP="00490E4B">
            <w:pPr>
              <w:jc w:val="center"/>
              <w:rPr>
                <w:color w:val="000000"/>
                <w:sz w:val="14"/>
                <w:szCs w:val="14"/>
              </w:rPr>
            </w:pPr>
            <w:r w:rsidRPr="00D76FFB">
              <w:rPr>
                <w:color w:val="000000"/>
                <w:sz w:val="14"/>
                <w:szCs w:val="14"/>
              </w:rPr>
              <w:t>963 783</w:t>
            </w:r>
          </w:p>
        </w:tc>
        <w:tc>
          <w:tcPr>
            <w:tcW w:w="507" w:type="pct"/>
            <w:tcBorders>
              <w:top w:val="nil"/>
              <w:left w:val="nil"/>
              <w:bottom w:val="single" w:sz="4" w:space="0" w:color="auto"/>
              <w:right w:val="single" w:sz="4" w:space="0" w:color="auto"/>
            </w:tcBorders>
            <w:noWrap/>
            <w:vAlign w:val="center"/>
            <w:hideMark/>
          </w:tcPr>
          <w:p w14:paraId="0C878C9A" w14:textId="77777777" w:rsidR="009D14AA" w:rsidRPr="00D76FFB" w:rsidRDefault="009D14AA" w:rsidP="00490E4B">
            <w:pPr>
              <w:jc w:val="center"/>
              <w:rPr>
                <w:color w:val="000000"/>
                <w:sz w:val="14"/>
                <w:szCs w:val="14"/>
              </w:rPr>
            </w:pPr>
            <w:r w:rsidRPr="00D76FFB">
              <w:rPr>
                <w:color w:val="000000"/>
                <w:sz w:val="14"/>
                <w:szCs w:val="14"/>
              </w:rPr>
              <w:t>1 117 298</w:t>
            </w:r>
          </w:p>
        </w:tc>
        <w:tc>
          <w:tcPr>
            <w:tcW w:w="571" w:type="pct"/>
            <w:tcBorders>
              <w:top w:val="nil"/>
              <w:left w:val="nil"/>
              <w:bottom w:val="single" w:sz="4" w:space="0" w:color="auto"/>
              <w:right w:val="single" w:sz="4" w:space="0" w:color="auto"/>
            </w:tcBorders>
            <w:noWrap/>
            <w:vAlign w:val="center"/>
            <w:hideMark/>
          </w:tcPr>
          <w:p w14:paraId="4729B28E" w14:textId="77777777" w:rsidR="009D14AA" w:rsidRPr="00D76FFB" w:rsidRDefault="009D14AA" w:rsidP="00490E4B">
            <w:pPr>
              <w:jc w:val="center"/>
              <w:rPr>
                <w:color w:val="000000"/>
                <w:sz w:val="14"/>
                <w:szCs w:val="14"/>
              </w:rPr>
            </w:pPr>
            <w:r w:rsidRPr="00D76FFB">
              <w:rPr>
                <w:color w:val="000000"/>
                <w:sz w:val="14"/>
                <w:szCs w:val="14"/>
              </w:rPr>
              <w:t>1 041 466</w:t>
            </w:r>
          </w:p>
        </w:tc>
        <w:tc>
          <w:tcPr>
            <w:tcW w:w="509" w:type="pct"/>
            <w:tcBorders>
              <w:top w:val="nil"/>
              <w:left w:val="nil"/>
              <w:bottom w:val="single" w:sz="4" w:space="0" w:color="auto"/>
              <w:right w:val="single" w:sz="4" w:space="0" w:color="auto"/>
            </w:tcBorders>
            <w:noWrap/>
            <w:vAlign w:val="center"/>
            <w:hideMark/>
          </w:tcPr>
          <w:p w14:paraId="25B3DDC9" w14:textId="77777777" w:rsidR="009D14AA" w:rsidRPr="00D76FFB" w:rsidRDefault="009D14AA" w:rsidP="00490E4B">
            <w:pPr>
              <w:jc w:val="center"/>
              <w:rPr>
                <w:color w:val="000000"/>
                <w:sz w:val="14"/>
                <w:szCs w:val="14"/>
              </w:rPr>
            </w:pPr>
            <w:r w:rsidRPr="00D76FFB">
              <w:rPr>
                <w:color w:val="000000"/>
                <w:sz w:val="14"/>
                <w:szCs w:val="14"/>
              </w:rPr>
              <w:t>-75 832</w:t>
            </w:r>
          </w:p>
        </w:tc>
        <w:tc>
          <w:tcPr>
            <w:tcW w:w="475" w:type="pct"/>
            <w:tcBorders>
              <w:top w:val="nil"/>
              <w:left w:val="nil"/>
              <w:bottom w:val="single" w:sz="4" w:space="0" w:color="auto"/>
              <w:right w:val="single" w:sz="4" w:space="0" w:color="auto"/>
            </w:tcBorders>
            <w:noWrap/>
            <w:vAlign w:val="center"/>
            <w:hideMark/>
          </w:tcPr>
          <w:p w14:paraId="00502697"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1DE515AC" w14:textId="77777777" w:rsidR="009D14AA" w:rsidRPr="00D76FFB" w:rsidRDefault="009D14AA" w:rsidP="00490E4B">
            <w:pPr>
              <w:rPr>
                <w:color w:val="000000"/>
                <w:sz w:val="14"/>
                <w:szCs w:val="14"/>
              </w:rPr>
            </w:pPr>
          </w:p>
        </w:tc>
      </w:tr>
      <w:tr w:rsidR="009D14AA" w:rsidRPr="00D76FFB" w14:paraId="37230870"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73046979" w14:textId="77777777" w:rsidR="009D14AA" w:rsidRPr="00D76FFB" w:rsidRDefault="009D14AA" w:rsidP="00490E4B">
            <w:pPr>
              <w:jc w:val="center"/>
              <w:rPr>
                <w:i/>
                <w:iCs/>
                <w:color w:val="000000"/>
                <w:sz w:val="14"/>
                <w:szCs w:val="14"/>
              </w:rPr>
            </w:pPr>
            <w:r w:rsidRPr="00D76FFB">
              <w:rPr>
                <w:i/>
                <w:iCs/>
                <w:color w:val="000000"/>
                <w:sz w:val="14"/>
                <w:szCs w:val="14"/>
              </w:rPr>
              <w:lastRenderedPageBreak/>
              <w:t>1.3.1.</w:t>
            </w:r>
          </w:p>
        </w:tc>
        <w:tc>
          <w:tcPr>
            <w:tcW w:w="829" w:type="pct"/>
            <w:tcBorders>
              <w:top w:val="nil"/>
              <w:left w:val="nil"/>
              <w:bottom w:val="single" w:sz="4" w:space="0" w:color="auto"/>
              <w:right w:val="single" w:sz="4" w:space="0" w:color="auto"/>
            </w:tcBorders>
            <w:vAlign w:val="center"/>
            <w:hideMark/>
          </w:tcPr>
          <w:p w14:paraId="0B4F442A" w14:textId="77777777" w:rsidR="009D14AA" w:rsidRPr="00D76FFB" w:rsidRDefault="009D14AA" w:rsidP="00490E4B">
            <w:pPr>
              <w:rPr>
                <w:i/>
                <w:iCs/>
                <w:color w:val="000000"/>
                <w:sz w:val="14"/>
                <w:szCs w:val="14"/>
              </w:rPr>
            </w:pPr>
            <w:r w:rsidRPr="00D76FFB">
              <w:rPr>
                <w:i/>
                <w:iCs/>
                <w:color w:val="000000"/>
                <w:sz w:val="14"/>
                <w:szCs w:val="14"/>
              </w:rPr>
              <w:t>Ремонт основных фондов</w:t>
            </w:r>
          </w:p>
        </w:tc>
        <w:tc>
          <w:tcPr>
            <w:tcW w:w="404" w:type="pct"/>
            <w:tcBorders>
              <w:top w:val="nil"/>
              <w:left w:val="nil"/>
              <w:bottom w:val="single" w:sz="4" w:space="0" w:color="auto"/>
              <w:right w:val="single" w:sz="4" w:space="0" w:color="auto"/>
            </w:tcBorders>
            <w:noWrap/>
            <w:vAlign w:val="center"/>
            <w:hideMark/>
          </w:tcPr>
          <w:p w14:paraId="7AF6C6D0"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836054F" w14:textId="77777777" w:rsidR="009D14AA" w:rsidRPr="00D76FFB" w:rsidRDefault="009D14AA" w:rsidP="00490E4B">
            <w:pPr>
              <w:jc w:val="center"/>
              <w:rPr>
                <w:color w:val="000000"/>
                <w:sz w:val="14"/>
                <w:szCs w:val="14"/>
              </w:rPr>
            </w:pPr>
            <w:r w:rsidRPr="00D76FFB">
              <w:rPr>
                <w:color w:val="000000"/>
                <w:sz w:val="14"/>
                <w:szCs w:val="14"/>
              </w:rPr>
              <w:t>588 983</w:t>
            </w:r>
          </w:p>
        </w:tc>
        <w:tc>
          <w:tcPr>
            <w:tcW w:w="507" w:type="pct"/>
            <w:tcBorders>
              <w:top w:val="nil"/>
              <w:left w:val="nil"/>
              <w:bottom w:val="single" w:sz="4" w:space="0" w:color="auto"/>
              <w:right w:val="single" w:sz="4" w:space="0" w:color="auto"/>
            </w:tcBorders>
            <w:noWrap/>
            <w:vAlign w:val="center"/>
            <w:hideMark/>
          </w:tcPr>
          <w:p w14:paraId="7B768954" w14:textId="77777777" w:rsidR="009D14AA" w:rsidRPr="00D76FFB" w:rsidRDefault="009D14AA" w:rsidP="00490E4B">
            <w:pPr>
              <w:jc w:val="center"/>
              <w:rPr>
                <w:sz w:val="14"/>
                <w:szCs w:val="14"/>
              </w:rPr>
            </w:pPr>
            <w:r w:rsidRPr="00D76FFB">
              <w:rPr>
                <w:sz w:val="14"/>
                <w:szCs w:val="14"/>
              </w:rPr>
              <w:t>682 798,76</w:t>
            </w:r>
          </w:p>
        </w:tc>
        <w:tc>
          <w:tcPr>
            <w:tcW w:w="571" w:type="pct"/>
            <w:tcBorders>
              <w:top w:val="nil"/>
              <w:left w:val="nil"/>
              <w:bottom w:val="single" w:sz="4" w:space="0" w:color="auto"/>
              <w:right w:val="single" w:sz="4" w:space="0" w:color="auto"/>
            </w:tcBorders>
            <w:noWrap/>
            <w:vAlign w:val="center"/>
            <w:hideMark/>
          </w:tcPr>
          <w:p w14:paraId="0D7F4F5C" w14:textId="77777777" w:rsidR="009D14AA" w:rsidRPr="00D76FFB" w:rsidRDefault="009D14AA" w:rsidP="00490E4B">
            <w:pPr>
              <w:jc w:val="center"/>
              <w:rPr>
                <w:sz w:val="14"/>
                <w:szCs w:val="14"/>
              </w:rPr>
            </w:pPr>
            <w:r w:rsidRPr="00D76FFB">
              <w:rPr>
                <w:sz w:val="14"/>
                <w:szCs w:val="14"/>
              </w:rPr>
              <w:t>636 456,55</w:t>
            </w:r>
          </w:p>
        </w:tc>
        <w:tc>
          <w:tcPr>
            <w:tcW w:w="509" w:type="pct"/>
            <w:tcBorders>
              <w:top w:val="nil"/>
              <w:left w:val="nil"/>
              <w:bottom w:val="single" w:sz="4" w:space="0" w:color="auto"/>
              <w:right w:val="single" w:sz="4" w:space="0" w:color="auto"/>
            </w:tcBorders>
            <w:noWrap/>
            <w:vAlign w:val="center"/>
            <w:hideMark/>
          </w:tcPr>
          <w:p w14:paraId="68142901" w14:textId="77777777" w:rsidR="009D14AA" w:rsidRPr="00D76FFB" w:rsidRDefault="009D14AA" w:rsidP="00490E4B">
            <w:pPr>
              <w:jc w:val="center"/>
              <w:rPr>
                <w:color w:val="000000"/>
                <w:sz w:val="14"/>
                <w:szCs w:val="14"/>
              </w:rPr>
            </w:pPr>
            <w:r w:rsidRPr="00D76FFB">
              <w:rPr>
                <w:color w:val="000000"/>
                <w:sz w:val="14"/>
                <w:szCs w:val="14"/>
              </w:rPr>
              <w:t>-46 342</w:t>
            </w:r>
          </w:p>
        </w:tc>
        <w:tc>
          <w:tcPr>
            <w:tcW w:w="475" w:type="pct"/>
            <w:tcBorders>
              <w:top w:val="nil"/>
              <w:left w:val="nil"/>
              <w:bottom w:val="single" w:sz="4" w:space="0" w:color="auto"/>
              <w:right w:val="single" w:sz="4" w:space="0" w:color="auto"/>
            </w:tcBorders>
            <w:noWrap/>
            <w:vAlign w:val="center"/>
            <w:hideMark/>
          </w:tcPr>
          <w:p w14:paraId="6875E81F"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0E56E886" w14:textId="77777777" w:rsidR="009D14AA" w:rsidRPr="00D76FFB" w:rsidRDefault="009D14AA" w:rsidP="00490E4B">
            <w:pPr>
              <w:rPr>
                <w:color w:val="000000"/>
                <w:sz w:val="14"/>
                <w:szCs w:val="14"/>
              </w:rPr>
            </w:pPr>
          </w:p>
        </w:tc>
      </w:tr>
      <w:tr w:rsidR="009D14AA" w:rsidRPr="00D76FFB" w14:paraId="2789B3A3" w14:textId="77777777" w:rsidTr="009D14AA">
        <w:trPr>
          <w:trHeight w:val="720"/>
          <w:jc w:val="center"/>
        </w:trPr>
        <w:tc>
          <w:tcPr>
            <w:tcW w:w="248" w:type="pct"/>
            <w:tcBorders>
              <w:top w:val="nil"/>
              <w:left w:val="single" w:sz="8" w:space="0" w:color="auto"/>
              <w:bottom w:val="single" w:sz="4" w:space="0" w:color="auto"/>
              <w:right w:val="single" w:sz="4" w:space="0" w:color="auto"/>
            </w:tcBorders>
            <w:noWrap/>
            <w:vAlign w:val="center"/>
            <w:hideMark/>
          </w:tcPr>
          <w:p w14:paraId="56078D86" w14:textId="77777777" w:rsidR="009D14AA" w:rsidRPr="00D76FFB" w:rsidRDefault="009D14AA" w:rsidP="00490E4B">
            <w:pPr>
              <w:jc w:val="center"/>
              <w:rPr>
                <w:i/>
                <w:iCs/>
                <w:color w:val="000000"/>
                <w:sz w:val="14"/>
                <w:szCs w:val="14"/>
              </w:rPr>
            </w:pPr>
            <w:r w:rsidRPr="00D76FFB">
              <w:rPr>
                <w:i/>
                <w:iCs/>
                <w:color w:val="000000"/>
                <w:sz w:val="14"/>
                <w:szCs w:val="14"/>
              </w:rPr>
              <w:t>1.3.2.</w:t>
            </w:r>
          </w:p>
        </w:tc>
        <w:tc>
          <w:tcPr>
            <w:tcW w:w="829" w:type="pct"/>
            <w:tcBorders>
              <w:top w:val="nil"/>
              <w:left w:val="nil"/>
              <w:bottom w:val="single" w:sz="4" w:space="0" w:color="auto"/>
              <w:right w:val="single" w:sz="4" w:space="0" w:color="auto"/>
            </w:tcBorders>
            <w:vAlign w:val="center"/>
            <w:hideMark/>
          </w:tcPr>
          <w:p w14:paraId="7ACD298A" w14:textId="77777777" w:rsidR="009D14AA" w:rsidRPr="00D76FFB" w:rsidRDefault="009D14AA" w:rsidP="00490E4B">
            <w:pPr>
              <w:rPr>
                <w:i/>
                <w:iCs/>
                <w:color w:val="000000"/>
                <w:sz w:val="14"/>
                <w:szCs w:val="14"/>
              </w:rPr>
            </w:pPr>
            <w:r w:rsidRPr="00D76FFB">
              <w:rPr>
                <w:i/>
                <w:iCs/>
                <w:color w:val="000000"/>
                <w:sz w:val="14"/>
                <w:szCs w:val="14"/>
              </w:rPr>
              <w:t>Оплата работ и услуг сторонних организаций</w:t>
            </w:r>
          </w:p>
        </w:tc>
        <w:tc>
          <w:tcPr>
            <w:tcW w:w="404" w:type="pct"/>
            <w:tcBorders>
              <w:top w:val="nil"/>
              <w:left w:val="nil"/>
              <w:bottom w:val="single" w:sz="4" w:space="0" w:color="auto"/>
              <w:right w:val="single" w:sz="4" w:space="0" w:color="auto"/>
            </w:tcBorders>
            <w:noWrap/>
            <w:vAlign w:val="center"/>
            <w:hideMark/>
          </w:tcPr>
          <w:p w14:paraId="2BBF877F"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DBDF06C" w14:textId="77777777" w:rsidR="009D14AA" w:rsidRPr="00D76FFB" w:rsidRDefault="009D14AA" w:rsidP="00490E4B">
            <w:pPr>
              <w:jc w:val="center"/>
              <w:rPr>
                <w:i/>
                <w:iCs/>
                <w:color w:val="000000"/>
                <w:sz w:val="14"/>
                <w:szCs w:val="14"/>
              </w:rPr>
            </w:pPr>
            <w:r w:rsidRPr="00D76FFB">
              <w:rPr>
                <w:i/>
                <w:iCs/>
                <w:color w:val="000000"/>
                <w:sz w:val="14"/>
                <w:szCs w:val="14"/>
              </w:rPr>
              <w:t>189 241</w:t>
            </w:r>
          </w:p>
        </w:tc>
        <w:tc>
          <w:tcPr>
            <w:tcW w:w="507" w:type="pct"/>
            <w:tcBorders>
              <w:top w:val="nil"/>
              <w:left w:val="nil"/>
              <w:bottom w:val="single" w:sz="4" w:space="0" w:color="auto"/>
              <w:right w:val="single" w:sz="4" w:space="0" w:color="auto"/>
            </w:tcBorders>
            <w:noWrap/>
            <w:vAlign w:val="center"/>
            <w:hideMark/>
          </w:tcPr>
          <w:p w14:paraId="2ABD3E8B" w14:textId="77777777" w:rsidR="009D14AA" w:rsidRPr="00D76FFB" w:rsidRDefault="009D14AA" w:rsidP="00490E4B">
            <w:pPr>
              <w:jc w:val="center"/>
              <w:rPr>
                <w:i/>
                <w:iCs/>
                <w:color w:val="000000"/>
                <w:sz w:val="14"/>
                <w:szCs w:val="14"/>
              </w:rPr>
            </w:pPr>
            <w:r w:rsidRPr="00D76FFB">
              <w:rPr>
                <w:i/>
                <w:iCs/>
                <w:color w:val="000000"/>
                <w:sz w:val="14"/>
                <w:szCs w:val="14"/>
              </w:rPr>
              <w:t>219 384</w:t>
            </w:r>
          </w:p>
        </w:tc>
        <w:tc>
          <w:tcPr>
            <w:tcW w:w="571" w:type="pct"/>
            <w:tcBorders>
              <w:top w:val="nil"/>
              <w:left w:val="nil"/>
              <w:bottom w:val="single" w:sz="4" w:space="0" w:color="auto"/>
              <w:right w:val="single" w:sz="4" w:space="0" w:color="auto"/>
            </w:tcBorders>
            <w:noWrap/>
            <w:vAlign w:val="center"/>
            <w:hideMark/>
          </w:tcPr>
          <w:p w14:paraId="39153622" w14:textId="77777777" w:rsidR="009D14AA" w:rsidRPr="00D76FFB" w:rsidRDefault="009D14AA" w:rsidP="00490E4B">
            <w:pPr>
              <w:jc w:val="center"/>
              <w:rPr>
                <w:i/>
                <w:iCs/>
                <w:color w:val="000000"/>
                <w:sz w:val="14"/>
                <w:szCs w:val="14"/>
              </w:rPr>
            </w:pPr>
            <w:r w:rsidRPr="00D76FFB">
              <w:rPr>
                <w:i/>
                <w:iCs/>
                <w:color w:val="000000"/>
                <w:sz w:val="14"/>
                <w:szCs w:val="14"/>
              </w:rPr>
              <w:t>204 494</w:t>
            </w:r>
          </w:p>
        </w:tc>
        <w:tc>
          <w:tcPr>
            <w:tcW w:w="509" w:type="pct"/>
            <w:tcBorders>
              <w:top w:val="nil"/>
              <w:left w:val="nil"/>
              <w:bottom w:val="single" w:sz="4" w:space="0" w:color="auto"/>
              <w:right w:val="single" w:sz="4" w:space="0" w:color="auto"/>
            </w:tcBorders>
            <w:noWrap/>
            <w:vAlign w:val="center"/>
            <w:hideMark/>
          </w:tcPr>
          <w:p w14:paraId="7DCA95CF" w14:textId="77777777" w:rsidR="009D14AA" w:rsidRPr="00D76FFB" w:rsidRDefault="009D14AA" w:rsidP="00490E4B">
            <w:pPr>
              <w:jc w:val="center"/>
              <w:rPr>
                <w:i/>
                <w:iCs/>
                <w:color w:val="000000"/>
                <w:sz w:val="14"/>
                <w:szCs w:val="14"/>
              </w:rPr>
            </w:pPr>
            <w:r w:rsidRPr="00D76FFB">
              <w:rPr>
                <w:i/>
                <w:iCs/>
                <w:color w:val="000000"/>
                <w:sz w:val="14"/>
                <w:szCs w:val="14"/>
              </w:rPr>
              <w:t>-14 890</w:t>
            </w:r>
          </w:p>
        </w:tc>
        <w:tc>
          <w:tcPr>
            <w:tcW w:w="475" w:type="pct"/>
            <w:tcBorders>
              <w:top w:val="nil"/>
              <w:left w:val="nil"/>
              <w:bottom w:val="single" w:sz="4" w:space="0" w:color="auto"/>
              <w:right w:val="single" w:sz="4" w:space="0" w:color="auto"/>
            </w:tcBorders>
            <w:noWrap/>
            <w:vAlign w:val="center"/>
            <w:hideMark/>
          </w:tcPr>
          <w:p w14:paraId="5FE20FC6" w14:textId="77777777" w:rsidR="009D14AA" w:rsidRPr="00D76FFB" w:rsidRDefault="009D14AA" w:rsidP="00490E4B">
            <w:pPr>
              <w:jc w:val="center"/>
              <w:rPr>
                <w:i/>
                <w:iCs/>
                <w:color w:val="000000"/>
                <w:sz w:val="14"/>
                <w:szCs w:val="14"/>
              </w:rPr>
            </w:pPr>
            <w:r w:rsidRPr="00D76FFB">
              <w:rPr>
                <w:i/>
                <w:iCs/>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7E83F638" w14:textId="77777777" w:rsidR="009D14AA" w:rsidRPr="00D76FFB" w:rsidRDefault="009D14AA" w:rsidP="00490E4B">
            <w:pPr>
              <w:rPr>
                <w:color w:val="000000"/>
                <w:sz w:val="14"/>
                <w:szCs w:val="14"/>
              </w:rPr>
            </w:pPr>
          </w:p>
        </w:tc>
      </w:tr>
      <w:tr w:rsidR="009D14AA" w:rsidRPr="00D76FFB" w14:paraId="644E13CC"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68BD4044" w14:textId="77777777" w:rsidR="009D14AA" w:rsidRPr="00D76FFB" w:rsidRDefault="009D14AA" w:rsidP="00490E4B">
            <w:pPr>
              <w:jc w:val="center"/>
              <w:rPr>
                <w:color w:val="000000"/>
                <w:sz w:val="14"/>
                <w:szCs w:val="14"/>
              </w:rPr>
            </w:pPr>
            <w:r w:rsidRPr="00D76FFB">
              <w:rPr>
                <w:color w:val="000000"/>
                <w:sz w:val="14"/>
                <w:szCs w:val="14"/>
              </w:rPr>
              <w:t>1.3.2.1.</w:t>
            </w:r>
          </w:p>
        </w:tc>
        <w:tc>
          <w:tcPr>
            <w:tcW w:w="829" w:type="pct"/>
            <w:tcBorders>
              <w:top w:val="nil"/>
              <w:left w:val="nil"/>
              <w:bottom w:val="single" w:sz="4" w:space="0" w:color="auto"/>
              <w:right w:val="single" w:sz="4" w:space="0" w:color="auto"/>
            </w:tcBorders>
            <w:vAlign w:val="center"/>
            <w:hideMark/>
          </w:tcPr>
          <w:p w14:paraId="3F57588E" w14:textId="77777777" w:rsidR="009D14AA" w:rsidRPr="00D76FFB" w:rsidRDefault="009D14AA" w:rsidP="00490E4B">
            <w:pPr>
              <w:jc w:val="right"/>
              <w:rPr>
                <w:color w:val="000000"/>
                <w:sz w:val="14"/>
                <w:szCs w:val="14"/>
              </w:rPr>
            </w:pPr>
            <w:r w:rsidRPr="00D76FFB">
              <w:rPr>
                <w:color w:val="000000"/>
                <w:sz w:val="14"/>
                <w:szCs w:val="14"/>
              </w:rPr>
              <w:t>Услуги связи</w:t>
            </w:r>
          </w:p>
        </w:tc>
        <w:tc>
          <w:tcPr>
            <w:tcW w:w="404" w:type="pct"/>
            <w:tcBorders>
              <w:top w:val="nil"/>
              <w:left w:val="nil"/>
              <w:bottom w:val="single" w:sz="4" w:space="0" w:color="auto"/>
              <w:right w:val="single" w:sz="4" w:space="0" w:color="auto"/>
            </w:tcBorders>
            <w:noWrap/>
            <w:vAlign w:val="center"/>
            <w:hideMark/>
          </w:tcPr>
          <w:p w14:paraId="14ED0FFD"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58B0C90" w14:textId="77777777" w:rsidR="009D14AA" w:rsidRPr="00D76FFB" w:rsidRDefault="009D14AA" w:rsidP="00490E4B">
            <w:pPr>
              <w:jc w:val="center"/>
              <w:rPr>
                <w:color w:val="000000"/>
                <w:sz w:val="14"/>
                <w:szCs w:val="14"/>
              </w:rPr>
            </w:pPr>
            <w:r w:rsidRPr="00D76FFB">
              <w:rPr>
                <w:color w:val="000000"/>
                <w:sz w:val="14"/>
                <w:szCs w:val="14"/>
              </w:rPr>
              <w:t xml:space="preserve">27 838,57  </w:t>
            </w:r>
          </w:p>
        </w:tc>
        <w:tc>
          <w:tcPr>
            <w:tcW w:w="507" w:type="pct"/>
            <w:tcBorders>
              <w:top w:val="nil"/>
              <w:left w:val="nil"/>
              <w:bottom w:val="single" w:sz="4" w:space="0" w:color="auto"/>
              <w:right w:val="single" w:sz="4" w:space="0" w:color="auto"/>
            </w:tcBorders>
            <w:noWrap/>
            <w:vAlign w:val="center"/>
            <w:hideMark/>
          </w:tcPr>
          <w:p w14:paraId="226DDE3C" w14:textId="77777777" w:rsidR="009D14AA" w:rsidRPr="00D76FFB" w:rsidRDefault="009D14AA" w:rsidP="00490E4B">
            <w:pPr>
              <w:jc w:val="center"/>
              <w:rPr>
                <w:color w:val="000000"/>
                <w:sz w:val="14"/>
                <w:szCs w:val="14"/>
              </w:rPr>
            </w:pPr>
            <w:r w:rsidRPr="00D76FFB">
              <w:rPr>
                <w:color w:val="000000"/>
                <w:sz w:val="14"/>
                <w:szCs w:val="14"/>
              </w:rPr>
              <w:t>32 273</w:t>
            </w:r>
          </w:p>
        </w:tc>
        <w:tc>
          <w:tcPr>
            <w:tcW w:w="571" w:type="pct"/>
            <w:tcBorders>
              <w:top w:val="nil"/>
              <w:left w:val="nil"/>
              <w:bottom w:val="single" w:sz="4" w:space="0" w:color="auto"/>
              <w:right w:val="single" w:sz="4" w:space="0" w:color="auto"/>
            </w:tcBorders>
            <w:noWrap/>
            <w:vAlign w:val="center"/>
            <w:hideMark/>
          </w:tcPr>
          <w:p w14:paraId="6BF3692E" w14:textId="77777777" w:rsidR="009D14AA" w:rsidRPr="00D76FFB" w:rsidRDefault="009D14AA" w:rsidP="00490E4B">
            <w:pPr>
              <w:jc w:val="center"/>
              <w:rPr>
                <w:color w:val="000000"/>
                <w:sz w:val="14"/>
                <w:szCs w:val="14"/>
              </w:rPr>
            </w:pPr>
            <w:r w:rsidRPr="00D76FFB">
              <w:rPr>
                <w:color w:val="000000"/>
                <w:sz w:val="14"/>
                <w:szCs w:val="14"/>
              </w:rPr>
              <w:t>30 082</w:t>
            </w:r>
          </w:p>
        </w:tc>
        <w:tc>
          <w:tcPr>
            <w:tcW w:w="509" w:type="pct"/>
            <w:tcBorders>
              <w:top w:val="nil"/>
              <w:left w:val="nil"/>
              <w:bottom w:val="single" w:sz="4" w:space="0" w:color="auto"/>
              <w:right w:val="single" w:sz="4" w:space="0" w:color="auto"/>
            </w:tcBorders>
            <w:noWrap/>
            <w:vAlign w:val="center"/>
            <w:hideMark/>
          </w:tcPr>
          <w:p w14:paraId="7416EB31" w14:textId="77777777" w:rsidR="009D14AA" w:rsidRPr="00D76FFB" w:rsidRDefault="009D14AA" w:rsidP="00490E4B">
            <w:pPr>
              <w:jc w:val="center"/>
              <w:rPr>
                <w:color w:val="000000"/>
                <w:sz w:val="14"/>
                <w:szCs w:val="14"/>
              </w:rPr>
            </w:pPr>
            <w:r w:rsidRPr="00D76FFB">
              <w:rPr>
                <w:color w:val="000000"/>
                <w:sz w:val="14"/>
                <w:szCs w:val="14"/>
              </w:rPr>
              <w:t>-2 190</w:t>
            </w:r>
          </w:p>
        </w:tc>
        <w:tc>
          <w:tcPr>
            <w:tcW w:w="475" w:type="pct"/>
            <w:tcBorders>
              <w:top w:val="nil"/>
              <w:left w:val="nil"/>
              <w:bottom w:val="single" w:sz="4" w:space="0" w:color="auto"/>
              <w:right w:val="single" w:sz="4" w:space="0" w:color="auto"/>
            </w:tcBorders>
            <w:noWrap/>
            <w:vAlign w:val="center"/>
            <w:hideMark/>
          </w:tcPr>
          <w:p w14:paraId="2E499CC8"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5910605F" w14:textId="77777777" w:rsidR="009D14AA" w:rsidRPr="00D76FFB" w:rsidRDefault="009D14AA" w:rsidP="00490E4B">
            <w:pPr>
              <w:rPr>
                <w:color w:val="000000"/>
                <w:sz w:val="14"/>
                <w:szCs w:val="14"/>
              </w:rPr>
            </w:pPr>
          </w:p>
        </w:tc>
      </w:tr>
      <w:tr w:rsidR="009D14AA" w:rsidRPr="00D76FFB" w14:paraId="45D00730"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225A598B" w14:textId="77777777" w:rsidR="009D14AA" w:rsidRPr="00D76FFB" w:rsidRDefault="009D14AA" w:rsidP="00490E4B">
            <w:pPr>
              <w:jc w:val="center"/>
              <w:rPr>
                <w:color w:val="000000"/>
                <w:sz w:val="14"/>
                <w:szCs w:val="14"/>
              </w:rPr>
            </w:pPr>
            <w:r w:rsidRPr="00D76FFB">
              <w:rPr>
                <w:color w:val="000000"/>
                <w:sz w:val="14"/>
                <w:szCs w:val="14"/>
              </w:rPr>
              <w:t>1.3.2.2.</w:t>
            </w:r>
          </w:p>
        </w:tc>
        <w:tc>
          <w:tcPr>
            <w:tcW w:w="829" w:type="pct"/>
            <w:tcBorders>
              <w:top w:val="nil"/>
              <w:left w:val="nil"/>
              <w:bottom w:val="single" w:sz="4" w:space="0" w:color="auto"/>
              <w:right w:val="single" w:sz="4" w:space="0" w:color="auto"/>
            </w:tcBorders>
            <w:vAlign w:val="center"/>
            <w:hideMark/>
          </w:tcPr>
          <w:p w14:paraId="7F29FA91" w14:textId="77777777" w:rsidR="009D14AA" w:rsidRPr="00D76FFB" w:rsidRDefault="009D14AA" w:rsidP="00490E4B">
            <w:pPr>
              <w:jc w:val="right"/>
              <w:rPr>
                <w:color w:val="000000"/>
                <w:sz w:val="14"/>
                <w:szCs w:val="14"/>
              </w:rPr>
            </w:pPr>
            <w:r w:rsidRPr="00D76FFB">
              <w:rPr>
                <w:color w:val="000000"/>
                <w:sz w:val="14"/>
                <w:szCs w:val="14"/>
              </w:rPr>
              <w:t>Расходы на услуги вневедомственной охраны и коммунального хозяйства</w:t>
            </w:r>
          </w:p>
        </w:tc>
        <w:tc>
          <w:tcPr>
            <w:tcW w:w="404" w:type="pct"/>
            <w:tcBorders>
              <w:top w:val="nil"/>
              <w:left w:val="nil"/>
              <w:bottom w:val="single" w:sz="4" w:space="0" w:color="auto"/>
              <w:right w:val="single" w:sz="4" w:space="0" w:color="auto"/>
            </w:tcBorders>
            <w:noWrap/>
            <w:vAlign w:val="center"/>
            <w:hideMark/>
          </w:tcPr>
          <w:p w14:paraId="087E7B0D"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7434443" w14:textId="77777777" w:rsidR="009D14AA" w:rsidRPr="00D76FFB" w:rsidRDefault="009D14AA" w:rsidP="00490E4B">
            <w:pPr>
              <w:jc w:val="center"/>
              <w:rPr>
                <w:color w:val="000000"/>
                <w:sz w:val="14"/>
                <w:szCs w:val="14"/>
              </w:rPr>
            </w:pPr>
            <w:r w:rsidRPr="00D76FFB">
              <w:rPr>
                <w:color w:val="000000"/>
                <w:sz w:val="14"/>
                <w:szCs w:val="14"/>
              </w:rPr>
              <w:t xml:space="preserve">66 437,09  </w:t>
            </w:r>
          </w:p>
        </w:tc>
        <w:tc>
          <w:tcPr>
            <w:tcW w:w="507" w:type="pct"/>
            <w:tcBorders>
              <w:top w:val="nil"/>
              <w:left w:val="nil"/>
              <w:bottom w:val="single" w:sz="4" w:space="0" w:color="auto"/>
              <w:right w:val="single" w:sz="4" w:space="0" w:color="auto"/>
            </w:tcBorders>
            <w:noWrap/>
            <w:vAlign w:val="center"/>
            <w:hideMark/>
          </w:tcPr>
          <w:p w14:paraId="6A9EB46D" w14:textId="77777777" w:rsidR="009D14AA" w:rsidRPr="00D76FFB" w:rsidRDefault="009D14AA" w:rsidP="00490E4B">
            <w:pPr>
              <w:jc w:val="center"/>
              <w:rPr>
                <w:color w:val="000000"/>
                <w:sz w:val="14"/>
                <w:szCs w:val="14"/>
              </w:rPr>
            </w:pPr>
            <w:r w:rsidRPr="00D76FFB">
              <w:rPr>
                <w:color w:val="000000"/>
                <w:sz w:val="14"/>
                <w:szCs w:val="14"/>
              </w:rPr>
              <w:t>77 019</w:t>
            </w:r>
          </w:p>
        </w:tc>
        <w:tc>
          <w:tcPr>
            <w:tcW w:w="571" w:type="pct"/>
            <w:tcBorders>
              <w:top w:val="nil"/>
              <w:left w:val="nil"/>
              <w:bottom w:val="single" w:sz="4" w:space="0" w:color="auto"/>
              <w:right w:val="single" w:sz="4" w:space="0" w:color="auto"/>
            </w:tcBorders>
            <w:noWrap/>
            <w:vAlign w:val="center"/>
            <w:hideMark/>
          </w:tcPr>
          <w:p w14:paraId="657C9DA0" w14:textId="77777777" w:rsidR="009D14AA" w:rsidRPr="00D76FFB" w:rsidRDefault="009D14AA" w:rsidP="00490E4B">
            <w:pPr>
              <w:jc w:val="center"/>
              <w:rPr>
                <w:color w:val="000000"/>
                <w:sz w:val="14"/>
                <w:szCs w:val="14"/>
              </w:rPr>
            </w:pPr>
            <w:r w:rsidRPr="00D76FFB">
              <w:rPr>
                <w:color w:val="000000"/>
                <w:sz w:val="14"/>
                <w:szCs w:val="14"/>
              </w:rPr>
              <w:t>71 792</w:t>
            </w:r>
          </w:p>
        </w:tc>
        <w:tc>
          <w:tcPr>
            <w:tcW w:w="509" w:type="pct"/>
            <w:tcBorders>
              <w:top w:val="nil"/>
              <w:left w:val="nil"/>
              <w:bottom w:val="single" w:sz="4" w:space="0" w:color="auto"/>
              <w:right w:val="single" w:sz="4" w:space="0" w:color="auto"/>
            </w:tcBorders>
            <w:noWrap/>
            <w:vAlign w:val="center"/>
            <w:hideMark/>
          </w:tcPr>
          <w:p w14:paraId="78B7EFC5" w14:textId="77777777" w:rsidR="009D14AA" w:rsidRPr="00D76FFB" w:rsidRDefault="009D14AA" w:rsidP="00490E4B">
            <w:pPr>
              <w:jc w:val="center"/>
              <w:rPr>
                <w:color w:val="000000"/>
                <w:sz w:val="14"/>
                <w:szCs w:val="14"/>
              </w:rPr>
            </w:pPr>
            <w:r w:rsidRPr="00D76FFB">
              <w:rPr>
                <w:color w:val="000000"/>
                <w:sz w:val="14"/>
                <w:szCs w:val="14"/>
              </w:rPr>
              <w:t>-5 227</w:t>
            </w:r>
          </w:p>
        </w:tc>
        <w:tc>
          <w:tcPr>
            <w:tcW w:w="475" w:type="pct"/>
            <w:tcBorders>
              <w:top w:val="nil"/>
              <w:left w:val="nil"/>
              <w:bottom w:val="single" w:sz="4" w:space="0" w:color="auto"/>
              <w:right w:val="single" w:sz="4" w:space="0" w:color="auto"/>
            </w:tcBorders>
            <w:noWrap/>
            <w:vAlign w:val="center"/>
            <w:hideMark/>
          </w:tcPr>
          <w:p w14:paraId="437640F1"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2AA63871" w14:textId="77777777" w:rsidR="009D14AA" w:rsidRPr="00D76FFB" w:rsidRDefault="009D14AA" w:rsidP="00490E4B">
            <w:pPr>
              <w:rPr>
                <w:color w:val="000000"/>
                <w:sz w:val="14"/>
                <w:szCs w:val="14"/>
              </w:rPr>
            </w:pPr>
          </w:p>
        </w:tc>
      </w:tr>
      <w:tr w:rsidR="009D14AA" w:rsidRPr="00D76FFB" w14:paraId="7A135D22"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58B0A8DC" w14:textId="77777777" w:rsidR="009D14AA" w:rsidRPr="00D76FFB" w:rsidRDefault="009D14AA" w:rsidP="00490E4B">
            <w:pPr>
              <w:jc w:val="center"/>
              <w:rPr>
                <w:color w:val="000000"/>
                <w:sz w:val="14"/>
                <w:szCs w:val="14"/>
              </w:rPr>
            </w:pPr>
            <w:r w:rsidRPr="00D76FFB">
              <w:rPr>
                <w:color w:val="000000"/>
                <w:sz w:val="14"/>
                <w:szCs w:val="14"/>
              </w:rPr>
              <w:t>1.3.2.3.</w:t>
            </w:r>
          </w:p>
        </w:tc>
        <w:tc>
          <w:tcPr>
            <w:tcW w:w="829" w:type="pct"/>
            <w:tcBorders>
              <w:top w:val="nil"/>
              <w:left w:val="nil"/>
              <w:bottom w:val="single" w:sz="4" w:space="0" w:color="auto"/>
              <w:right w:val="single" w:sz="4" w:space="0" w:color="auto"/>
            </w:tcBorders>
            <w:vAlign w:val="center"/>
            <w:hideMark/>
          </w:tcPr>
          <w:p w14:paraId="0C4AD365" w14:textId="77777777" w:rsidR="009D14AA" w:rsidRPr="00D76FFB" w:rsidRDefault="009D14AA" w:rsidP="00490E4B">
            <w:pPr>
              <w:jc w:val="right"/>
              <w:rPr>
                <w:color w:val="000000"/>
                <w:sz w:val="14"/>
                <w:szCs w:val="14"/>
              </w:rPr>
            </w:pPr>
            <w:r w:rsidRPr="00D76FFB">
              <w:rPr>
                <w:color w:val="000000"/>
                <w:sz w:val="14"/>
                <w:szCs w:val="14"/>
              </w:rPr>
              <w:t>Расходы на юридические и информационные услуги</w:t>
            </w:r>
          </w:p>
        </w:tc>
        <w:tc>
          <w:tcPr>
            <w:tcW w:w="404" w:type="pct"/>
            <w:tcBorders>
              <w:top w:val="nil"/>
              <w:left w:val="nil"/>
              <w:bottom w:val="single" w:sz="4" w:space="0" w:color="auto"/>
              <w:right w:val="single" w:sz="4" w:space="0" w:color="auto"/>
            </w:tcBorders>
            <w:noWrap/>
            <w:vAlign w:val="center"/>
            <w:hideMark/>
          </w:tcPr>
          <w:p w14:paraId="2D9C8A8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97A5545" w14:textId="77777777" w:rsidR="009D14AA" w:rsidRPr="00D76FFB" w:rsidRDefault="009D14AA" w:rsidP="00490E4B">
            <w:pPr>
              <w:jc w:val="center"/>
              <w:rPr>
                <w:color w:val="000000"/>
                <w:sz w:val="14"/>
                <w:szCs w:val="14"/>
              </w:rPr>
            </w:pPr>
            <w:r w:rsidRPr="00D76FFB">
              <w:rPr>
                <w:color w:val="000000"/>
                <w:sz w:val="14"/>
                <w:szCs w:val="14"/>
              </w:rPr>
              <w:t xml:space="preserve">52 225,04  </w:t>
            </w:r>
          </w:p>
        </w:tc>
        <w:tc>
          <w:tcPr>
            <w:tcW w:w="507" w:type="pct"/>
            <w:tcBorders>
              <w:top w:val="nil"/>
              <w:left w:val="nil"/>
              <w:bottom w:val="single" w:sz="4" w:space="0" w:color="auto"/>
              <w:right w:val="single" w:sz="4" w:space="0" w:color="auto"/>
            </w:tcBorders>
            <w:noWrap/>
            <w:vAlign w:val="center"/>
            <w:hideMark/>
          </w:tcPr>
          <w:p w14:paraId="1526332D" w14:textId="77777777" w:rsidR="009D14AA" w:rsidRPr="00D76FFB" w:rsidRDefault="009D14AA" w:rsidP="00490E4B">
            <w:pPr>
              <w:jc w:val="center"/>
              <w:rPr>
                <w:color w:val="000000"/>
                <w:sz w:val="14"/>
                <w:szCs w:val="14"/>
              </w:rPr>
            </w:pPr>
            <w:r w:rsidRPr="00D76FFB">
              <w:rPr>
                <w:color w:val="000000"/>
                <w:sz w:val="14"/>
                <w:szCs w:val="14"/>
              </w:rPr>
              <w:t>60 544</w:t>
            </w:r>
          </w:p>
        </w:tc>
        <w:tc>
          <w:tcPr>
            <w:tcW w:w="571" w:type="pct"/>
            <w:tcBorders>
              <w:top w:val="nil"/>
              <w:left w:val="nil"/>
              <w:bottom w:val="single" w:sz="4" w:space="0" w:color="auto"/>
              <w:right w:val="single" w:sz="4" w:space="0" w:color="auto"/>
            </w:tcBorders>
            <w:noWrap/>
            <w:vAlign w:val="center"/>
            <w:hideMark/>
          </w:tcPr>
          <w:p w14:paraId="75860988" w14:textId="77777777" w:rsidR="009D14AA" w:rsidRPr="00D76FFB" w:rsidRDefault="009D14AA" w:rsidP="00490E4B">
            <w:pPr>
              <w:jc w:val="center"/>
              <w:rPr>
                <w:color w:val="000000"/>
                <w:sz w:val="14"/>
                <w:szCs w:val="14"/>
              </w:rPr>
            </w:pPr>
            <w:r w:rsidRPr="00D76FFB">
              <w:rPr>
                <w:color w:val="000000"/>
                <w:sz w:val="14"/>
                <w:szCs w:val="14"/>
              </w:rPr>
              <w:t>56 434</w:t>
            </w:r>
          </w:p>
        </w:tc>
        <w:tc>
          <w:tcPr>
            <w:tcW w:w="509" w:type="pct"/>
            <w:tcBorders>
              <w:top w:val="nil"/>
              <w:left w:val="nil"/>
              <w:bottom w:val="single" w:sz="4" w:space="0" w:color="auto"/>
              <w:right w:val="single" w:sz="4" w:space="0" w:color="auto"/>
            </w:tcBorders>
            <w:noWrap/>
            <w:vAlign w:val="center"/>
            <w:hideMark/>
          </w:tcPr>
          <w:p w14:paraId="32288B7C" w14:textId="77777777" w:rsidR="009D14AA" w:rsidRPr="00D76FFB" w:rsidRDefault="009D14AA" w:rsidP="00490E4B">
            <w:pPr>
              <w:jc w:val="center"/>
              <w:rPr>
                <w:color w:val="000000"/>
                <w:sz w:val="14"/>
                <w:szCs w:val="14"/>
              </w:rPr>
            </w:pPr>
            <w:r w:rsidRPr="00D76FFB">
              <w:rPr>
                <w:color w:val="000000"/>
                <w:sz w:val="14"/>
                <w:szCs w:val="14"/>
              </w:rPr>
              <w:t>-4 109</w:t>
            </w:r>
          </w:p>
        </w:tc>
        <w:tc>
          <w:tcPr>
            <w:tcW w:w="475" w:type="pct"/>
            <w:tcBorders>
              <w:top w:val="nil"/>
              <w:left w:val="nil"/>
              <w:bottom w:val="single" w:sz="4" w:space="0" w:color="auto"/>
              <w:right w:val="single" w:sz="4" w:space="0" w:color="auto"/>
            </w:tcBorders>
            <w:noWrap/>
            <w:vAlign w:val="center"/>
            <w:hideMark/>
          </w:tcPr>
          <w:p w14:paraId="587BEF3C"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2595ACD0" w14:textId="77777777" w:rsidR="009D14AA" w:rsidRPr="00D76FFB" w:rsidRDefault="009D14AA" w:rsidP="00490E4B">
            <w:pPr>
              <w:rPr>
                <w:color w:val="000000"/>
                <w:sz w:val="14"/>
                <w:szCs w:val="14"/>
              </w:rPr>
            </w:pPr>
          </w:p>
        </w:tc>
      </w:tr>
      <w:tr w:rsidR="009D14AA" w:rsidRPr="00D76FFB" w14:paraId="78CE1ED6"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53E8DCAF" w14:textId="77777777" w:rsidR="009D14AA" w:rsidRPr="00D76FFB" w:rsidRDefault="009D14AA" w:rsidP="00490E4B">
            <w:pPr>
              <w:jc w:val="center"/>
              <w:rPr>
                <w:color w:val="000000"/>
                <w:sz w:val="14"/>
                <w:szCs w:val="14"/>
              </w:rPr>
            </w:pPr>
            <w:r w:rsidRPr="00D76FFB">
              <w:rPr>
                <w:color w:val="000000"/>
                <w:sz w:val="14"/>
                <w:szCs w:val="14"/>
              </w:rPr>
              <w:t>1.3.2.4.</w:t>
            </w:r>
          </w:p>
        </w:tc>
        <w:tc>
          <w:tcPr>
            <w:tcW w:w="829" w:type="pct"/>
            <w:tcBorders>
              <w:top w:val="nil"/>
              <w:left w:val="nil"/>
              <w:bottom w:val="single" w:sz="4" w:space="0" w:color="auto"/>
              <w:right w:val="single" w:sz="4" w:space="0" w:color="auto"/>
            </w:tcBorders>
            <w:vAlign w:val="center"/>
            <w:hideMark/>
          </w:tcPr>
          <w:p w14:paraId="2766FED1" w14:textId="77777777" w:rsidR="009D14AA" w:rsidRPr="00D76FFB" w:rsidRDefault="009D14AA" w:rsidP="00490E4B">
            <w:pPr>
              <w:jc w:val="right"/>
              <w:rPr>
                <w:color w:val="000000"/>
                <w:sz w:val="14"/>
                <w:szCs w:val="14"/>
              </w:rPr>
            </w:pPr>
            <w:r w:rsidRPr="00D76FFB">
              <w:rPr>
                <w:color w:val="000000"/>
                <w:sz w:val="14"/>
                <w:szCs w:val="14"/>
              </w:rPr>
              <w:t>Расходы на аудиторские и консультационные услуги</w:t>
            </w:r>
          </w:p>
        </w:tc>
        <w:tc>
          <w:tcPr>
            <w:tcW w:w="404" w:type="pct"/>
            <w:tcBorders>
              <w:top w:val="nil"/>
              <w:left w:val="nil"/>
              <w:bottom w:val="single" w:sz="4" w:space="0" w:color="auto"/>
              <w:right w:val="single" w:sz="4" w:space="0" w:color="auto"/>
            </w:tcBorders>
            <w:noWrap/>
            <w:vAlign w:val="center"/>
            <w:hideMark/>
          </w:tcPr>
          <w:p w14:paraId="354A5837"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02709FB" w14:textId="77777777" w:rsidR="009D14AA" w:rsidRPr="00D76FFB" w:rsidRDefault="009D14AA" w:rsidP="00490E4B">
            <w:pPr>
              <w:jc w:val="center"/>
              <w:rPr>
                <w:color w:val="000000"/>
                <w:sz w:val="14"/>
                <w:szCs w:val="14"/>
              </w:rPr>
            </w:pPr>
            <w:r w:rsidRPr="00D76FFB">
              <w:rPr>
                <w:color w:val="000000"/>
                <w:sz w:val="14"/>
                <w:szCs w:val="14"/>
              </w:rPr>
              <w:t xml:space="preserve">1 273,27  </w:t>
            </w:r>
          </w:p>
        </w:tc>
        <w:tc>
          <w:tcPr>
            <w:tcW w:w="507" w:type="pct"/>
            <w:tcBorders>
              <w:top w:val="nil"/>
              <w:left w:val="nil"/>
              <w:bottom w:val="single" w:sz="4" w:space="0" w:color="auto"/>
              <w:right w:val="single" w:sz="4" w:space="0" w:color="auto"/>
            </w:tcBorders>
            <w:noWrap/>
            <w:vAlign w:val="center"/>
            <w:hideMark/>
          </w:tcPr>
          <w:p w14:paraId="74B6870C" w14:textId="77777777" w:rsidR="009D14AA" w:rsidRPr="00D76FFB" w:rsidRDefault="009D14AA" w:rsidP="00490E4B">
            <w:pPr>
              <w:jc w:val="center"/>
              <w:rPr>
                <w:color w:val="000000"/>
                <w:sz w:val="14"/>
                <w:szCs w:val="14"/>
              </w:rPr>
            </w:pPr>
            <w:r w:rsidRPr="00D76FFB">
              <w:rPr>
                <w:color w:val="000000"/>
                <w:sz w:val="14"/>
                <w:szCs w:val="14"/>
              </w:rPr>
              <w:t>1 476</w:t>
            </w:r>
          </w:p>
        </w:tc>
        <w:tc>
          <w:tcPr>
            <w:tcW w:w="571" w:type="pct"/>
            <w:tcBorders>
              <w:top w:val="nil"/>
              <w:left w:val="nil"/>
              <w:bottom w:val="single" w:sz="4" w:space="0" w:color="auto"/>
              <w:right w:val="single" w:sz="4" w:space="0" w:color="auto"/>
            </w:tcBorders>
            <w:noWrap/>
            <w:vAlign w:val="center"/>
            <w:hideMark/>
          </w:tcPr>
          <w:p w14:paraId="1967BF4A" w14:textId="77777777" w:rsidR="009D14AA" w:rsidRPr="00D76FFB" w:rsidRDefault="009D14AA" w:rsidP="00490E4B">
            <w:pPr>
              <w:jc w:val="center"/>
              <w:rPr>
                <w:color w:val="000000"/>
                <w:sz w:val="14"/>
                <w:szCs w:val="14"/>
              </w:rPr>
            </w:pPr>
            <w:r w:rsidRPr="00D76FFB">
              <w:rPr>
                <w:color w:val="000000"/>
                <w:sz w:val="14"/>
                <w:szCs w:val="14"/>
              </w:rPr>
              <w:t>1 376</w:t>
            </w:r>
          </w:p>
        </w:tc>
        <w:tc>
          <w:tcPr>
            <w:tcW w:w="509" w:type="pct"/>
            <w:tcBorders>
              <w:top w:val="nil"/>
              <w:left w:val="nil"/>
              <w:bottom w:val="single" w:sz="4" w:space="0" w:color="auto"/>
              <w:right w:val="single" w:sz="4" w:space="0" w:color="auto"/>
            </w:tcBorders>
            <w:noWrap/>
            <w:vAlign w:val="center"/>
            <w:hideMark/>
          </w:tcPr>
          <w:p w14:paraId="3C223959" w14:textId="77777777" w:rsidR="009D14AA" w:rsidRPr="00D76FFB" w:rsidRDefault="009D14AA" w:rsidP="00490E4B">
            <w:pPr>
              <w:jc w:val="center"/>
              <w:rPr>
                <w:color w:val="000000"/>
                <w:sz w:val="14"/>
                <w:szCs w:val="14"/>
              </w:rPr>
            </w:pPr>
            <w:r w:rsidRPr="00D76FFB">
              <w:rPr>
                <w:color w:val="000000"/>
                <w:sz w:val="14"/>
                <w:szCs w:val="14"/>
              </w:rPr>
              <w:t>-100</w:t>
            </w:r>
          </w:p>
        </w:tc>
        <w:tc>
          <w:tcPr>
            <w:tcW w:w="475" w:type="pct"/>
            <w:tcBorders>
              <w:top w:val="nil"/>
              <w:left w:val="nil"/>
              <w:bottom w:val="single" w:sz="4" w:space="0" w:color="auto"/>
              <w:right w:val="single" w:sz="4" w:space="0" w:color="auto"/>
            </w:tcBorders>
            <w:noWrap/>
            <w:vAlign w:val="center"/>
            <w:hideMark/>
          </w:tcPr>
          <w:p w14:paraId="07FEDF68"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57CD449D" w14:textId="77777777" w:rsidR="009D14AA" w:rsidRPr="00D76FFB" w:rsidRDefault="009D14AA" w:rsidP="00490E4B">
            <w:pPr>
              <w:rPr>
                <w:color w:val="000000"/>
                <w:sz w:val="14"/>
                <w:szCs w:val="14"/>
              </w:rPr>
            </w:pPr>
          </w:p>
        </w:tc>
      </w:tr>
      <w:tr w:rsidR="009D14AA" w:rsidRPr="00D76FFB" w14:paraId="02077E33"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1681F5D9" w14:textId="77777777" w:rsidR="009D14AA" w:rsidRPr="00D76FFB" w:rsidRDefault="009D14AA" w:rsidP="00490E4B">
            <w:pPr>
              <w:jc w:val="center"/>
              <w:rPr>
                <w:color w:val="000000"/>
                <w:sz w:val="14"/>
                <w:szCs w:val="14"/>
              </w:rPr>
            </w:pPr>
            <w:r w:rsidRPr="00D76FFB">
              <w:rPr>
                <w:color w:val="000000"/>
                <w:sz w:val="14"/>
                <w:szCs w:val="14"/>
              </w:rPr>
              <w:t>1.3.2.5.</w:t>
            </w:r>
          </w:p>
        </w:tc>
        <w:tc>
          <w:tcPr>
            <w:tcW w:w="829" w:type="pct"/>
            <w:tcBorders>
              <w:top w:val="nil"/>
              <w:left w:val="nil"/>
              <w:bottom w:val="single" w:sz="4" w:space="0" w:color="auto"/>
              <w:right w:val="single" w:sz="4" w:space="0" w:color="auto"/>
            </w:tcBorders>
            <w:vAlign w:val="center"/>
            <w:hideMark/>
          </w:tcPr>
          <w:p w14:paraId="12C15449" w14:textId="77777777" w:rsidR="009D14AA" w:rsidRPr="00D76FFB" w:rsidRDefault="009D14AA" w:rsidP="00490E4B">
            <w:pPr>
              <w:jc w:val="right"/>
              <w:rPr>
                <w:color w:val="000000"/>
                <w:sz w:val="14"/>
                <w:szCs w:val="14"/>
              </w:rPr>
            </w:pPr>
            <w:r w:rsidRPr="00D76FFB">
              <w:rPr>
                <w:color w:val="000000"/>
                <w:sz w:val="14"/>
                <w:szCs w:val="14"/>
              </w:rPr>
              <w:t>Транспортные услуги</w:t>
            </w:r>
          </w:p>
        </w:tc>
        <w:tc>
          <w:tcPr>
            <w:tcW w:w="404" w:type="pct"/>
            <w:tcBorders>
              <w:top w:val="nil"/>
              <w:left w:val="nil"/>
              <w:bottom w:val="single" w:sz="4" w:space="0" w:color="auto"/>
              <w:right w:val="single" w:sz="4" w:space="0" w:color="auto"/>
            </w:tcBorders>
            <w:noWrap/>
            <w:vAlign w:val="center"/>
            <w:hideMark/>
          </w:tcPr>
          <w:p w14:paraId="1DCB2ED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16CFC78B" w14:textId="77777777" w:rsidR="009D14AA" w:rsidRPr="00D76FFB" w:rsidRDefault="009D14AA" w:rsidP="00490E4B">
            <w:pPr>
              <w:jc w:val="center"/>
              <w:rPr>
                <w:color w:val="000000"/>
                <w:sz w:val="14"/>
                <w:szCs w:val="14"/>
              </w:rPr>
            </w:pPr>
            <w:r w:rsidRPr="00D76FFB">
              <w:rPr>
                <w:color w:val="000000"/>
                <w:sz w:val="14"/>
                <w:szCs w:val="14"/>
              </w:rPr>
              <w:t xml:space="preserve">0,00  </w:t>
            </w:r>
          </w:p>
        </w:tc>
        <w:tc>
          <w:tcPr>
            <w:tcW w:w="507" w:type="pct"/>
            <w:tcBorders>
              <w:top w:val="nil"/>
              <w:left w:val="nil"/>
              <w:bottom w:val="single" w:sz="4" w:space="0" w:color="auto"/>
              <w:right w:val="single" w:sz="4" w:space="0" w:color="auto"/>
            </w:tcBorders>
            <w:noWrap/>
            <w:vAlign w:val="center"/>
            <w:hideMark/>
          </w:tcPr>
          <w:p w14:paraId="3C26DB24" w14:textId="77777777" w:rsidR="009D14AA" w:rsidRPr="00D76FFB" w:rsidRDefault="009D14AA" w:rsidP="00490E4B">
            <w:pPr>
              <w:jc w:val="center"/>
              <w:rPr>
                <w:color w:val="000000"/>
                <w:sz w:val="14"/>
                <w:szCs w:val="14"/>
              </w:rPr>
            </w:pPr>
            <w:r w:rsidRPr="00D76FFB">
              <w:rPr>
                <w:color w:val="000000"/>
                <w:sz w:val="14"/>
                <w:szCs w:val="14"/>
              </w:rPr>
              <w:t>0</w:t>
            </w:r>
          </w:p>
        </w:tc>
        <w:tc>
          <w:tcPr>
            <w:tcW w:w="571" w:type="pct"/>
            <w:tcBorders>
              <w:top w:val="nil"/>
              <w:left w:val="nil"/>
              <w:bottom w:val="single" w:sz="4" w:space="0" w:color="auto"/>
              <w:right w:val="single" w:sz="4" w:space="0" w:color="auto"/>
            </w:tcBorders>
            <w:noWrap/>
            <w:vAlign w:val="center"/>
            <w:hideMark/>
          </w:tcPr>
          <w:p w14:paraId="39B1BE08" w14:textId="77777777" w:rsidR="009D14AA" w:rsidRPr="00D76FFB" w:rsidRDefault="009D14AA" w:rsidP="00490E4B">
            <w:pPr>
              <w:jc w:val="center"/>
              <w:rPr>
                <w:color w:val="000000"/>
                <w:sz w:val="14"/>
                <w:szCs w:val="14"/>
              </w:rPr>
            </w:pPr>
            <w:r w:rsidRPr="00D76FFB">
              <w:rPr>
                <w:color w:val="000000"/>
                <w:sz w:val="14"/>
                <w:szCs w:val="14"/>
              </w:rPr>
              <w:t>0</w:t>
            </w:r>
          </w:p>
        </w:tc>
        <w:tc>
          <w:tcPr>
            <w:tcW w:w="509" w:type="pct"/>
            <w:tcBorders>
              <w:top w:val="nil"/>
              <w:left w:val="nil"/>
              <w:bottom w:val="single" w:sz="4" w:space="0" w:color="auto"/>
              <w:right w:val="single" w:sz="4" w:space="0" w:color="auto"/>
            </w:tcBorders>
            <w:noWrap/>
            <w:vAlign w:val="center"/>
            <w:hideMark/>
          </w:tcPr>
          <w:p w14:paraId="72D41D75" w14:textId="77777777" w:rsidR="009D14AA" w:rsidRPr="00D76FFB" w:rsidRDefault="009D14AA" w:rsidP="00490E4B">
            <w:pPr>
              <w:jc w:val="center"/>
              <w:rPr>
                <w:color w:val="000000"/>
                <w:sz w:val="14"/>
                <w:szCs w:val="14"/>
              </w:rPr>
            </w:pPr>
            <w:r w:rsidRPr="00D76FFB">
              <w:rPr>
                <w:color w:val="000000"/>
                <w:sz w:val="14"/>
                <w:szCs w:val="14"/>
              </w:rPr>
              <w:t>0</w:t>
            </w:r>
          </w:p>
        </w:tc>
        <w:tc>
          <w:tcPr>
            <w:tcW w:w="475" w:type="pct"/>
            <w:tcBorders>
              <w:top w:val="nil"/>
              <w:left w:val="nil"/>
              <w:bottom w:val="single" w:sz="4" w:space="0" w:color="auto"/>
              <w:right w:val="single" w:sz="4" w:space="0" w:color="auto"/>
            </w:tcBorders>
            <w:noWrap/>
            <w:vAlign w:val="center"/>
            <w:hideMark/>
          </w:tcPr>
          <w:p w14:paraId="4E7B0890" w14:textId="77777777" w:rsidR="009D14AA" w:rsidRPr="00D76FFB" w:rsidRDefault="009D14AA" w:rsidP="00490E4B">
            <w:pPr>
              <w:jc w:val="center"/>
              <w:rPr>
                <w:color w:val="000000"/>
                <w:sz w:val="14"/>
                <w:szCs w:val="14"/>
              </w:rPr>
            </w:pPr>
            <w:r w:rsidRPr="00D76FFB">
              <w:rPr>
                <w:color w:val="000000"/>
                <w:sz w:val="14"/>
                <w:szCs w:val="14"/>
              </w:rPr>
              <w:t>0%</w:t>
            </w:r>
          </w:p>
        </w:tc>
        <w:tc>
          <w:tcPr>
            <w:tcW w:w="1053" w:type="pct"/>
            <w:gridSpan w:val="2"/>
            <w:vMerge/>
            <w:tcBorders>
              <w:top w:val="nil"/>
              <w:left w:val="single" w:sz="4" w:space="0" w:color="auto"/>
              <w:bottom w:val="single" w:sz="8" w:space="0" w:color="000000"/>
              <w:right w:val="single" w:sz="8" w:space="0" w:color="auto"/>
            </w:tcBorders>
            <w:vAlign w:val="center"/>
            <w:hideMark/>
          </w:tcPr>
          <w:p w14:paraId="61046E47" w14:textId="77777777" w:rsidR="009D14AA" w:rsidRPr="00D76FFB" w:rsidRDefault="009D14AA" w:rsidP="00490E4B">
            <w:pPr>
              <w:rPr>
                <w:color w:val="000000"/>
                <w:sz w:val="14"/>
                <w:szCs w:val="14"/>
              </w:rPr>
            </w:pPr>
          </w:p>
        </w:tc>
      </w:tr>
      <w:tr w:rsidR="009D14AA" w:rsidRPr="00D76FFB" w14:paraId="276130DF"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74812D49" w14:textId="77777777" w:rsidR="009D14AA" w:rsidRPr="00D76FFB" w:rsidRDefault="009D14AA" w:rsidP="00490E4B">
            <w:pPr>
              <w:jc w:val="center"/>
              <w:rPr>
                <w:color w:val="000000"/>
                <w:sz w:val="14"/>
                <w:szCs w:val="14"/>
              </w:rPr>
            </w:pPr>
            <w:r w:rsidRPr="00D76FFB">
              <w:rPr>
                <w:color w:val="000000"/>
                <w:sz w:val="14"/>
                <w:szCs w:val="14"/>
              </w:rPr>
              <w:t>1.3.2.6.</w:t>
            </w:r>
          </w:p>
        </w:tc>
        <w:tc>
          <w:tcPr>
            <w:tcW w:w="829" w:type="pct"/>
            <w:tcBorders>
              <w:top w:val="nil"/>
              <w:left w:val="nil"/>
              <w:bottom w:val="single" w:sz="4" w:space="0" w:color="auto"/>
              <w:right w:val="single" w:sz="4" w:space="0" w:color="auto"/>
            </w:tcBorders>
            <w:vAlign w:val="center"/>
            <w:hideMark/>
          </w:tcPr>
          <w:p w14:paraId="1AB343A8" w14:textId="77777777" w:rsidR="009D14AA" w:rsidRPr="00D76FFB" w:rsidRDefault="009D14AA" w:rsidP="00490E4B">
            <w:pPr>
              <w:jc w:val="right"/>
              <w:rPr>
                <w:color w:val="000000"/>
                <w:sz w:val="14"/>
                <w:szCs w:val="14"/>
              </w:rPr>
            </w:pPr>
            <w:r w:rsidRPr="00D76FFB">
              <w:rPr>
                <w:color w:val="000000"/>
                <w:sz w:val="14"/>
                <w:szCs w:val="14"/>
              </w:rPr>
              <w:t>Прочие услуги сторонних организаций</w:t>
            </w:r>
          </w:p>
        </w:tc>
        <w:tc>
          <w:tcPr>
            <w:tcW w:w="404" w:type="pct"/>
            <w:tcBorders>
              <w:top w:val="nil"/>
              <w:left w:val="nil"/>
              <w:bottom w:val="single" w:sz="4" w:space="0" w:color="auto"/>
              <w:right w:val="single" w:sz="4" w:space="0" w:color="auto"/>
            </w:tcBorders>
            <w:noWrap/>
            <w:vAlign w:val="center"/>
            <w:hideMark/>
          </w:tcPr>
          <w:p w14:paraId="6A37516E"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73BDB26" w14:textId="77777777" w:rsidR="009D14AA" w:rsidRPr="00D76FFB" w:rsidRDefault="009D14AA" w:rsidP="00490E4B">
            <w:pPr>
              <w:jc w:val="center"/>
              <w:rPr>
                <w:color w:val="000000"/>
                <w:sz w:val="14"/>
                <w:szCs w:val="14"/>
              </w:rPr>
            </w:pPr>
            <w:r w:rsidRPr="00D76FFB">
              <w:rPr>
                <w:color w:val="000000"/>
                <w:sz w:val="14"/>
                <w:szCs w:val="14"/>
              </w:rPr>
              <w:t xml:space="preserve">41 466,88  </w:t>
            </w:r>
          </w:p>
        </w:tc>
        <w:tc>
          <w:tcPr>
            <w:tcW w:w="507" w:type="pct"/>
            <w:tcBorders>
              <w:top w:val="nil"/>
              <w:left w:val="nil"/>
              <w:bottom w:val="single" w:sz="4" w:space="0" w:color="auto"/>
              <w:right w:val="single" w:sz="4" w:space="0" w:color="auto"/>
            </w:tcBorders>
            <w:noWrap/>
            <w:vAlign w:val="center"/>
            <w:hideMark/>
          </w:tcPr>
          <w:p w14:paraId="7E533A1C" w14:textId="77777777" w:rsidR="009D14AA" w:rsidRPr="00D76FFB" w:rsidRDefault="009D14AA" w:rsidP="00490E4B">
            <w:pPr>
              <w:jc w:val="center"/>
              <w:rPr>
                <w:color w:val="000000"/>
                <w:sz w:val="14"/>
                <w:szCs w:val="14"/>
              </w:rPr>
            </w:pPr>
            <w:r w:rsidRPr="00D76FFB">
              <w:rPr>
                <w:color w:val="000000"/>
                <w:sz w:val="14"/>
                <w:szCs w:val="14"/>
              </w:rPr>
              <w:t>48 072</w:t>
            </w:r>
          </w:p>
        </w:tc>
        <w:tc>
          <w:tcPr>
            <w:tcW w:w="571" w:type="pct"/>
            <w:tcBorders>
              <w:top w:val="nil"/>
              <w:left w:val="nil"/>
              <w:bottom w:val="single" w:sz="4" w:space="0" w:color="auto"/>
              <w:right w:val="single" w:sz="4" w:space="0" w:color="auto"/>
            </w:tcBorders>
            <w:noWrap/>
            <w:vAlign w:val="center"/>
            <w:hideMark/>
          </w:tcPr>
          <w:p w14:paraId="59E9474C" w14:textId="77777777" w:rsidR="009D14AA" w:rsidRPr="00D76FFB" w:rsidRDefault="009D14AA" w:rsidP="00490E4B">
            <w:pPr>
              <w:jc w:val="center"/>
              <w:rPr>
                <w:color w:val="000000"/>
                <w:sz w:val="14"/>
                <w:szCs w:val="14"/>
              </w:rPr>
            </w:pPr>
            <w:r w:rsidRPr="00D76FFB">
              <w:rPr>
                <w:color w:val="000000"/>
                <w:sz w:val="14"/>
                <w:szCs w:val="14"/>
              </w:rPr>
              <w:t>44 809</w:t>
            </w:r>
          </w:p>
        </w:tc>
        <w:tc>
          <w:tcPr>
            <w:tcW w:w="509" w:type="pct"/>
            <w:tcBorders>
              <w:top w:val="nil"/>
              <w:left w:val="nil"/>
              <w:bottom w:val="single" w:sz="4" w:space="0" w:color="auto"/>
              <w:right w:val="single" w:sz="4" w:space="0" w:color="auto"/>
            </w:tcBorders>
            <w:noWrap/>
            <w:vAlign w:val="center"/>
            <w:hideMark/>
          </w:tcPr>
          <w:p w14:paraId="656103A7" w14:textId="77777777" w:rsidR="009D14AA" w:rsidRPr="00D76FFB" w:rsidRDefault="009D14AA" w:rsidP="00490E4B">
            <w:pPr>
              <w:jc w:val="center"/>
              <w:rPr>
                <w:color w:val="000000"/>
                <w:sz w:val="14"/>
                <w:szCs w:val="14"/>
              </w:rPr>
            </w:pPr>
            <w:r w:rsidRPr="00D76FFB">
              <w:rPr>
                <w:color w:val="000000"/>
                <w:sz w:val="14"/>
                <w:szCs w:val="14"/>
              </w:rPr>
              <w:t>-3 263</w:t>
            </w:r>
          </w:p>
        </w:tc>
        <w:tc>
          <w:tcPr>
            <w:tcW w:w="475" w:type="pct"/>
            <w:tcBorders>
              <w:top w:val="nil"/>
              <w:left w:val="nil"/>
              <w:bottom w:val="single" w:sz="4" w:space="0" w:color="auto"/>
              <w:right w:val="single" w:sz="4" w:space="0" w:color="auto"/>
            </w:tcBorders>
            <w:noWrap/>
            <w:vAlign w:val="center"/>
            <w:hideMark/>
          </w:tcPr>
          <w:p w14:paraId="55D5FDBA"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0D739D2B" w14:textId="77777777" w:rsidR="009D14AA" w:rsidRPr="00D76FFB" w:rsidRDefault="009D14AA" w:rsidP="00490E4B">
            <w:pPr>
              <w:rPr>
                <w:color w:val="000000"/>
                <w:sz w:val="14"/>
                <w:szCs w:val="14"/>
              </w:rPr>
            </w:pPr>
          </w:p>
        </w:tc>
      </w:tr>
      <w:tr w:rsidR="009D14AA" w:rsidRPr="00D76FFB" w14:paraId="3128828F"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569CA1F8" w14:textId="77777777" w:rsidR="009D14AA" w:rsidRPr="00D76FFB" w:rsidRDefault="009D14AA" w:rsidP="00490E4B">
            <w:pPr>
              <w:jc w:val="center"/>
              <w:rPr>
                <w:i/>
                <w:iCs/>
                <w:color w:val="000000"/>
                <w:sz w:val="14"/>
                <w:szCs w:val="14"/>
              </w:rPr>
            </w:pPr>
            <w:r w:rsidRPr="00D76FFB">
              <w:rPr>
                <w:i/>
                <w:iCs/>
                <w:color w:val="000000"/>
                <w:sz w:val="14"/>
                <w:szCs w:val="14"/>
              </w:rPr>
              <w:t>1.3.3.</w:t>
            </w:r>
          </w:p>
        </w:tc>
        <w:tc>
          <w:tcPr>
            <w:tcW w:w="829" w:type="pct"/>
            <w:tcBorders>
              <w:top w:val="nil"/>
              <w:left w:val="nil"/>
              <w:bottom w:val="single" w:sz="4" w:space="0" w:color="auto"/>
              <w:right w:val="single" w:sz="4" w:space="0" w:color="auto"/>
            </w:tcBorders>
            <w:vAlign w:val="center"/>
            <w:hideMark/>
          </w:tcPr>
          <w:p w14:paraId="51FE8175" w14:textId="77777777" w:rsidR="009D14AA" w:rsidRPr="00D76FFB" w:rsidRDefault="009D14AA" w:rsidP="00490E4B">
            <w:pPr>
              <w:rPr>
                <w:i/>
                <w:iCs/>
                <w:color w:val="000000"/>
                <w:sz w:val="14"/>
                <w:szCs w:val="14"/>
              </w:rPr>
            </w:pPr>
            <w:r w:rsidRPr="00D76FFB">
              <w:rPr>
                <w:i/>
                <w:iCs/>
                <w:color w:val="000000"/>
                <w:sz w:val="14"/>
                <w:szCs w:val="14"/>
              </w:rPr>
              <w:t>Расходы на командировки и представительские</w:t>
            </w:r>
          </w:p>
        </w:tc>
        <w:tc>
          <w:tcPr>
            <w:tcW w:w="404" w:type="pct"/>
            <w:tcBorders>
              <w:top w:val="nil"/>
              <w:left w:val="nil"/>
              <w:bottom w:val="single" w:sz="4" w:space="0" w:color="auto"/>
              <w:right w:val="single" w:sz="4" w:space="0" w:color="auto"/>
            </w:tcBorders>
            <w:noWrap/>
            <w:vAlign w:val="center"/>
            <w:hideMark/>
          </w:tcPr>
          <w:p w14:paraId="2BB94198"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D1620C2" w14:textId="77777777" w:rsidR="009D14AA" w:rsidRPr="00D76FFB" w:rsidRDefault="009D14AA" w:rsidP="00490E4B">
            <w:pPr>
              <w:jc w:val="center"/>
              <w:rPr>
                <w:color w:val="000000"/>
                <w:sz w:val="14"/>
                <w:szCs w:val="14"/>
              </w:rPr>
            </w:pPr>
            <w:r w:rsidRPr="00D76FFB">
              <w:rPr>
                <w:color w:val="000000"/>
                <w:sz w:val="14"/>
                <w:szCs w:val="14"/>
              </w:rPr>
              <w:t xml:space="preserve">15 487,24  </w:t>
            </w:r>
          </w:p>
        </w:tc>
        <w:tc>
          <w:tcPr>
            <w:tcW w:w="507" w:type="pct"/>
            <w:tcBorders>
              <w:top w:val="nil"/>
              <w:left w:val="nil"/>
              <w:bottom w:val="single" w:sz="4" w:space="0" w:color="auto"/>
              <w:right w:val="single" w:sz="4" w:space="0" w:color="auto"/>
            </w:tcBorders>
            <w:noWrap/>
            <w:vAlign w:val="center"/>
            <w:hideMark/>
          </w:tcPr>
          <w:p w14:paraId="54F3A9B0" w14:textId="77777777" w:rsidR="009D14AA" w:rsidRPr="00D76FFB" w:rsidRDefault="009D14AA" w:rsidP="00490E4B">
            <w:pPr>
              <w:jc w:val="center"/>
              <w:rPr>
                <w:color w:val="000000"/>
                <w:sz w:val="14"/>
                <w:szCs w:val="14"/>
              </w:rPr>
            </w:pPr>
            <w:r w:rsidRPr="00D76FFB">
              <w:rPr>
                <w:color w:val="000000"/>
                <w:sz w:val="14"/>
                <w:szCs w:val="14"/>
              </w:rPr>
              <w:t>17 954</w:t>
            </w:r>
          </w:p>
        </w:tc>
        <w:tc>
          <w:tcPr>
            <w:tcW w:w="571" w:type="pct"/>
            <w:tcBorders>
              <w:top w:val="nil"/>
              <w:left w:val="nil"/>
              <w:bottom w:val="single" w:sz="4" w:space="0" w:color="auto"/>
              <w:right w:val="single" w:sz="4" w:space="0" w:color="auto"/>
            </w:tcBorders>
            <w:noWrap/>
            <w:vAlign w:val="center"/>
            <w:hideMark/>
          </w:tcPr>
          <w:p w14:paraId="22C19E7B" w14:textId="77777777" w:rsidR="009D14AA" w:rsidRPr="00D76FFB" w:rsidRDefault="009D14AA" w:rsidP="00490E4B">
            <w:pPr>
              <w:jc w:val="center"/>
              <w:rPr>
                <w:color w:val="000000"/>
                <w:sz w:val="14"/>
                <w:szCs w:val="14"/>
              </w:rPr>
            </w:pPr>
            <w:r w:rsidRPr="00D76FFB">
              <w:rPr>
                <w:color w:val="000000"/>
                <w:sz w:val="14"/>
                <w:szCs w:val="14"/>
              </w:rPr>
              <w:t>16 736</w:t>
            </w:r>
          </w:p>
        </w:tc>
        <w:tc>
          <w:tcPr>
            <w:tcW w:w="509" w:type="pct"/>
            <w:tcBorders>
              <w:top w:val="nil"/>
              <w:left w:val="nil"/>
              <w:bottom w:val="single" w:sz="4" w:space="0" w:color="auto"/>
              <w:right w:val="single" w:sz="4" w:space="0" w:color="auto"/>
            </w:tcBorders>
            <w:noWrap/>
            <w:vAlign w:val="center"/>
            <w:hideMark/>
          </w:tcPr>
          <w:p w14:paraId="78E98A7B" w14:textId="77777777" w:rsidR="009D14AA" w:rsidRPr="00D76FFB" w:rsidRDefault="009D14AA" w:rsidP="00490E4B">
            <w:pPr>
              <w:jc w:val="center"/>
              <w:rPr>
                <w:color w:val="000000"/>
                <w:sz w:val="14"/>
                <w:szCs w:val="14"/>
              </w:rPr>
            </w:pPr>
            <w:r w:rsidRPr="00D76FFB">
              <w:rPr>
                <w:color w:val="000000"/>
                <w:sz w:val="14"/>
                <w:szCs w:val="14"/>
              </w:rPr>
              <w:t>-1219</w:t>
            </w:r>
          </w:p>
        </w:tc>
        <w:tc>
          <w:tcPr>
            <w:tcW w:w="475" w:type="pct"/>
            <w:tcBorders>
              <w:top w:val="nil"/>
              <w:left w:val="nil"/>
              <w:bottom w:val="single" w:sz="4" w:space="0" w:color="auto"/>
              <w:right w:val="single" w:sz="4" w:space="0" w:color="auto"/>
            </w:tcBorders>
            <w:noWrap/>
            <w:vAlign w:val="center"/>
            <w:hideMark/>
          </w:tcPr>
          <w:p w14:paraId="32727A8F"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6CD48CC0" w14:textId="77777777" w:rsidR="009D14AA" w:rsidRPr="00D76FFB" w:rsidRDefault="009D14AA" w:rsidP="00490E4B">
            <w:pPr>
              <w:rPr>
                <w:color w:val="000000"/>
                <w:sz w:val="14"/>
                <w:szCs w:val="14"/>
              </w:rPr>
            </w:pPr>
          </w:p>
        </w:tc>
      </w:tr>
      <w:tr w:rsidR="009D14AA" w:rsidRPr="00D76FFB" w14:paraId="19FD0031"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7A25757F" w14:textId="77777777" w:rsidR="009D14AA" w:rsidRPr="00D76FFB" w:rsidRDefault="009D14AA" w:rsidP="00490E4B">
            <w:pPr>
              <w:jc w:val="center"/>
              <w:rPr>
                <w:i/>
                <w:iCs/>
                <w:color w:val="000000"/>
                <w:sz w:val="14"/>
                <w:szCs w:val="14"/>
              </w:rPr>
            </w:pPr>
            <w:r w:rsidRPr="00D76FFB">
              <w:rPr>
                <w:i/>
                <w:iCs/>
                <w:color w:val="000000"/>
                <w:sz w:val="14"/>
                <w:szCs w:val="14"/>
              </w:rPr>
              <w:t>1.3.4.</w:t>
            </w:r>
          </w:p>
        </w:tc>
        <w:tc>
          <w:tcPr>
            <w:tcW w:w="829" w:type="pct"/>
            <w:tcBorders>
              <w:top w:val="nil"/>
              <w:left w:val="nil"/>
              <w:bottom w:val="single" w:sz="4" w:space="0" w:color="auto"/>
              <w:right w:val="single" w:sz="4" w:space="0" w:color="auto"/>
            </w:tcBorders>
            <w:vAlign w:val="center"/>
            <w:hideMark/>
          </w:tcPr>
          <w:p w14:paraId="0A198945" w14:textId="77777777" w:rsidR="009D14AA" w:rsidRPr="00D76FFB" w:rsidRDefault="009D14AA" w:rsidP="00490E4B">
            <w:pPr>
              <w:rPr>
                <w:i/>
                <w:iCs/>
                <w:color w:val="000000"/>
                <w:sz w:val="14"/>
                <w:szCs w:val="14"/>
              </w:rPr>
            </w:pPr>
            <w:r w:rsidRPr="00D76FFB">
              <w:rPr>
                <w:i/>
                <w:iCs/>
                <w:color w:val="000000"/>
                <w:sz w:val="14"/>
                <w:szCs w:val="14"/>
              </w:rPr>
              <w:t>Расходы на подготовку кадров</w:t>
            </w:r>
          </w:p>
        </w:tc>
        <w:tc>
          <w:tcPr>
            <w:tcW w:w="404" w:type="pct"/>
            <w:tcBorders>
              <w:top w:val="nil"/>
              <w:left w:val="nil"/>
              <w:bottom w:val="single" w:sz="4" w:space="0" w:color="auto"/>
              <w:right w:val="single" w:sz="4" w:space="0" w:color="auto"/>
            </w:tcBorders>
            <w:noWrap/>
            <w:vAlign w:val="center"/>
            <w:hideMark/>
          </w:tcPr>
          <w:p w14:paraId="10B3C08F"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5AEEF308" w14:textId="77777777" w:rsidR="009D14AA" w:rsidRPr="00D76FFB" w:rsidRDefault="009D14AA" w:rsidP="00490E4B">
            <w:pPr>
              <w:jc w:val="center"/>
              <w:rPr>
                <w:color w:val="000000"/>
                <w:sz w:val="14"/>
                <w:szCs w:val="14"/>
              </w:rPr>
            </w:pPr>
            <w:r w:rsidRPr="00D76FFB">
              <w:rPr>
                <w:color w:val="000000"/>
                <w:sz w:val="14"/>
                <w:szCs w:val="14"/>
              </w:rPr>
              <w:t xml:space="preserve">11 899,98  </w:t>
            </w:r>
          </w:p>
        </w:tc>
        <w:tc>
          <w:tcPr>
            <w:tcW w:w="507" w:type="pct"/>
            <w:tcBorders>
              <w:top w:val="nil"/>
              <w:left w:val="nil"/>
              <w:bottom w:val="single" w:sz="4" w:space="0" w:color="auto"/>
              <w:right w:val="single" w:sz="4" w:space="0" w:color="auto"/>
            </w:tcBorders>
            <w:noWrap/>
            <w:vAlign w:val="center"/>
            <w:hideMark/>
          </w:tcPr>
          <w:p w14:paraId="1BEE65E1" w14:textId="77777777" w:rsidR="009D14AA" w:rsidRPr="00D76FFB" w:rsidRDefault="009D14AA" w:rsidP="00490E4B">
            <w:pPr>
              <w:jc w:val="center"/>
              <w:rPr>
                <w:color w:val="000000"/>
                <w:sz w:val="14"/>
                <w:szCs w:val="14"/>
              </w:rPr>
            </w:pPr>
            <w:r w:rsidRPr="00D76FFB">
              <w:rPr>
                <w:color w:val="000000"/>
                <w:sz w:val="14"/>
                <w:szCs w:val="14"/>
              </w:rPr>
              <w:t>13 795</w:t>
            </w:r>
          </w:p>
        </w:tc>
        <w:tc>
          <w:tcPr>
            <w:tcW w:w="571" w:type="pct"/>
            <w:tcBorders>
              <w:top w:val="nil"/>
              <w:left w:val="nil"/>
              <w:bottom w:val="single" w:sz="4" w:space="0" w:color="auto"/>
              <w:right w:val="single" w:sz="4" w:space="0" w:color="auto"/>
            </w:tcBorders>
            <w:noWrap/>
            <w:vAlign w:val="center"/>
            <w:hideMark/>
          </w:tcPr>
          <w:p w14:paraId="23C738C4" w14:textId="77777777" w:rsidR="009D14AA" w:rsidRPr="00D76FFB" w:rsidRDefault="009D14AA" w:rsidP="00490E4B">
            <w:pPr>
              <w:jc w:val="center"/>
              <w:rPr>
                <w:color w:val="000000"/>
                <w:sz w:val="14"/>
                <w:szCs w:val="14"/>
              </w:rPr>
            </w:pPr>
            <w:r w:rsidRPr="00D76FFB">
              <w:rPr>
                <w:color w:val="000000"/>
                <w:sz w:val="14"/>
                <w:szCs w:val="14"/>
              </w:rPr>
              <w:t>12 859</w:t>
            </w:r>
          </w:p>
        </w:tc>
        <w:tc>
          <w:tcPr>
            <w:tcW w:w="509" w:type="pct"/>
            <w:tcBorders>
              <w:top w:val="nil"/>
              <w:left w:val="nil"/>
              <w:bottom w:val="single" w:sz="4" w:space="0" w:color="auto"/>
              <w:right w:val="single" w:sz="4" w:space="0" w:color="auto"/>
            </w:tcBorders>
            <w:noWrap/>
            <w:vAlign w:val="center"/>
            <w:hideMark/>
          </w:tcPr>
          <w:p w14:paraId="2CD96A61" w14:textId="77777777" w:rsidR="009D14AA" w:rsidRPr="00D76FFB" w:rsidRDefault="009D14AA" w:rsidP="00490E4B">
            <w:pPr>
              <w:jc w:val="center"/>
              <w:rPr>
                <w:color w:val="000000"/>
                <w:sz w:val="14"/>
                <w:szCs w:val="14"/>
              </w:rPr>
            </w:pPr>
            <w:r w:rsidRPr="00D76FFB">
              <w:rPr>
                <w:color w:val="000000"/>
                <w:sz w:val="14"/>
                <w:szCs w:val="14"/>
              </w:rPr>
              <w:t>-936</w:t>
            </w:r>
          </w:p>
        </w:tc>
        <w:tc>
          <w:tcPr>
            <w:tcW w:w="475" w:type="pct"/>
            <w:tcBorders>
              <w:top w:val="nil"/>
              <w:left w:val="nil"/>
              <w:bottom w:val="single" w:sz="4" w:space="0" w:color="auto"/>
              <w:right w:val="single" w:sz="4" w:space="0" w:color="auto"/>
            </w:tcBorders>
            <w:noWrap/>
            <w:vAlign w:val="center"/>
            <w:hideMark/>
          </w:tcPr>
          <w:p w14:paraId="2BD2E767"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55041DED" w14:textId="77777777" w:rsidR="009D14AA" w:rsidRPr="00D76FFB" w:rsidRDefault="009D14AA" w:rsidP="00490E4B">
            <w:pPr>
              <w:rPr>
                <w:color w:val="000000"/>
                <w:sz w:val="14"/>
                <w:szCs w:val="14"/>
              </w:rPr>
            </w:pPr>
          </w:p>
        </w:tc>
      </w:tr>
      <w:tr w:rsidR="009D14AA" w:rsidRPr="00D76FFB" w14:paraId="4BF2683C" w14:textId="77777777" w:rsidTr="009D14AA">
        <w:trPr>
          <w:trHeight w:val="675"/>
          <w:jc w:val="center"/>
        </w:trPr>
        <w:tc>
          <w:tcPr>
            <w:tcW w:w="248" w:type="pct"/>
            <w:tcBorders>
              <w:top w:val="nil"/>
              <w:left w:val="single" w:sz="8" w:space="0" w:color="auto"/>
              <w:bottom w:val="single" w:sz="4" w:space="0" w:color="auto"/>
              <w:right w:val="single" w:sz="4" w:space="0" w:color="auto"/>
            </w:tcBorders>
            <w:noWrap/>
            <w:vAlign w:val="center"/>
            <w:hideMark/>
          </w:tcPr>
          <w:p w14:paraId="19FD0B47" w14:textId="77777777" w:rsidR="009D14AA" w:rsidRPr="00D76FFB" w:rsidRDefault="009D14AA" w:rsidP="00490E4B">
            <w:pPr>
              <w:jc w:val="center"/>
              <w:rPr>
                <w:i/>
                <w:iCs/>
                <w:color w:val="000000"/>
                <w:sz w:val="14"/>
                <w:szCs w:val="14"/>
              </w:rPr>
            </w:pPr>
            <w:r w:rsidRPr="00D76FFB">
              <w:rPr>
                <w:i/>
                <w:iCs/>
                <w:color w:val="000000"/>
                <w:sz w:val="14"/>
                <w:szCs w:val="14"/>
              </w:rPr>
              <w:t>1.3.5.</w:t>
            </w:r>
          </w:p>
        </w:tc>
        <w:tc>
          <w:tcPr>
            <w:tcW w:w="829" w:type="pct"/>
            <w:tcBorders>
              <w:top w:val="nil"/>
              <w:left w:val="nil"/>
              <w:bottom w:val="single" w:sz="4" w:space="0" w:color="auto"/>
              <w:right w:val="single" w:sz="4" w:space="0" w:color="auto"/>
            </w:tcBorders>
            <w:vAlign w:val="center"/>
            <w:hideMark/>
          </w:tcPr>
          <w:p w14:paraId="1BA67478" w14:textId="77777777" w:rsidR="009D14AA" w:rsidRPr="00D76FFB" w:rsidRDefault="009D14AA" w:rsidP="00490E4B">
            <w:pPr>
              <w:rPr>
                <w:i/>
                <w:iCs/>
                <w:color w:val="000000"/>
                <w:sz w:val="14"/>
                <w:szCs w:val="14"/>
              </w:rPr>
            </w:pPr>
            <w:r w:rsidRPr="00D76FFB">
              <w:rPr>
                <w:i/>
                <w:iCs/>
                <w:color w:val="000000"/>
                <w:sz w:val="14"/>
                <w:szCs w:val="14"/>
              </w:rPr>
              <w:t>Расходы на обеспечение нормальных условий труда и мер по технике безопасности</w:t>
            </w:r>
          </w:p>
        </w:tc>
        <w:tc>
          <w:tcPr>
            <w:tcW w:w="404" w:type="pct"/>
            <w:tcBorders>
              <w:top w:val="nil"/>
              <w:left w:val="nil"/>
              <w:bottom w:val="single" w:sz="4" w:space="0" w:color="auto"/>
              <w:right w:val="single" w:sz="4" w:space="0" w:color="auto"/>
            </w:tcBorders>
            <w:noWrap/>
            <w:vAlign w:val="center"/>
            <w:hideMark/>
          </w:tcPr>
          <w:p w14:paraId="5BCED29E"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2872EBFD" w14:textId="77777777" w:rsidR="009D14AA" w:rsidRPr="00D76FFB" w:rsidRDefault="009D14AA" w:rsidP="00490E4B">
            <w:pPr>
              <w:jc w:val="center"/>
              <w:rPr>
                <w:color w:val="000000"/>
                <w:sz w:val="14"/>
                <w:szCs w:val="14"/>
              </w:rPr>
            </w:pPr>
            <w:r w:rsidRPr="00D76FFB">
              <w:rPr>
                <w:color w:val="000000"/>
                <w:sz w:val="14"/>
                <w:szCs w:val="14"/>
              </w:rPr>
              <w:t xml:space="preserve">21 268,66  </w:t>
            </w:r>
          </w:p>
        </w:tc>
        <w:tc>
          <w:tcPr>
            <w:tcW w:w="507" w:type="pct"/>
            <w:tcBorders>
              <w:top w:val="nil"/>
              <w:left w:val="nil"/>
              <w:bottom w:val="single" w:sz="4" w:space="0" w:color="auto"/>
              <w:right w:val="single" w:sz="4" w:space="0" w:color="auto"/>
            </w:tcBorders>
            <w:noWrap/>
            <w:vAlign w:val="center"/>
            <w:hideMark/>
          </w:tcPr>
          <w:p w14:paraId="5BD414A9" w14:textId="77777777" w:rsidR="009D14AA" w:rsidRPr="00D76FFB" w:rsidRDefault="009D14AA" w:rsidP="00490E4B">
            <w:pPr>
              <w:jc w:val="center"/>
              <w:rPr>
                <w:color w:val="000000"/>
                <w:sz w:val="14"/>
                <w:szCs w:val="14"/>
              </w:rPr>
            </w:pPr>
            <w:r w:rsidRPr="00D76FFB">
              <w:rPr>
                <w:color w:val="000000"/>
                <w:sz w:val="14"/>
                <w:szCs w:val="14"/>
              </w:rPr>
              <w:t>24 656</w:t>
            </w:r>
          </w:p>
        </w:tc>
        <w:tc>
          <w:tcPr>
            <w:tcW w:w="571" w:type="pct"/>
            <w:tcBorders>
              <w:top w:val="nil"/>
              <w:left w:val="nil"/>
              <w:bottom w:val="single" w:sz="4" w:space="0" w:color="auto"/>
              <w:right w:val="single" w:sz="4" w:space="0" w:color="auto"/>
            </w:tcBorders>
            <w:noWrap/>
            <w:vAlign w:val="center"/>
            <w:hideMark/>
          </w:tcPr>
          <w:p w14:paraId="722989BB" w14:textId="77777777" w:rsidR="009D14AA" w:rsidRPr="00D76FFB" w:rsidRDefault="009D14AA" w:rsidP="00490E4B">
            <w:pPr>
              <w:jc w:val="center"/>
              <w:rPr>
                <w:color w:val="000000"/>
                <w:sz w:val="14"/>
                <w:szCs w:val="14"/>
              </w:rPr>
            </w:pPr>
            <w:r w:rsidRPr="00D76FFB">
              <w:rPr>
                <w:color w:val="000000"/>
                <w:sz w:val="14"/>
                <w:szCs w:val="14"/>
              </w:rPr>
              <w:t>22 983</w:t>
            </w:r>
          </w:p>
        </w:tc>
        <w:tc>
          <w:tcPr>
            <w:tcW w:w="509" w:type="pct"/>
            <w:tcBorders>
              <w:top w:val="nil"/>
              <w:left w:val="nil"/>
              <w:bottom w:val="single" w:sz="4" w:space="0" w:color="auto"/>
              <w:right w:val="single" w:sz="4" w:space="0" w:color="auto"/>
            </w:tcBorders>
            <w:noWrap/>
            <w:vAlign w:val="center"/>
            <w:hideMark/>
          </w:tcPr>
          <w:p w14:paraId="3E95D22E" w14:textId="77777777" w:rsidR="009D14AA" w:rsidRPr="00D76FFB" w:rsidRDefault="009D14AA" w:rsidP="00490E4B">
            <w:pPr>
              <w:jc w:val="center"/>
              <w:rPr>
                <w:color w:val="000000"/>
                <w:sz w:val="14"/>
                <w:szCs w:val="14"/>
              </w:rPr>
            </w:pPr>
            <w:r w:rsidRPr="00D76FFB">
              <w:rPr>
                <w:color w:val="000000"/>
                <w:sz w:val="14"/>
                <w:szCs w:val="14"/>
              </w:rPr>
              <w:t>-1 673</w:t>
            </w:r>
          </w:p>
        </w:tc>
        <w:tc>
          <w:tcPr>
            <w:tcW w:w="475" w:type="pct"/>
            <w:tcBorders>
              <w:top w:val="nil"/>
              <w:left w:val="nil"/>
              <w:bottom w:val="single" w:sz="4" w:space="0" w:color="auto"/>
              <w:right w:val="single" w:sz="4" w:space="0" w:color="auto"/>
            </w:tcBorders>
            <w:noWrap/>
            <w:vAlign w:val="center"/>
            <w:hideMark/>
          </w:tcPr>
          <w:p w14:paraId="14AD034F"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4C64A3F2" w14:textId="77777777" w:rsidR="009D14AA" w:rsidRPr="00D76FFB" w:rsidRDefault="009D14AA" w:rsidP="00490E4B">
            <w:pPr>
              <w:rPr>
                <w:color w:val="000000"/>
                <w:sz w:val="14"/>
                <w:szCs w:val="14"/>
              </w:rPr>
            </w:pPr>
          </w:p>
        </w:tc>
      </w:tr>
      <w:tr w:rsidR="009D14AA" w:rsidRPr="00D76FFB" w14:paraId="307B5555"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2D95A029" w14:textId="77777777" w:rsidR="009D14AA" w:rsidRPr="00D76FFB" w:rsidRDefault="009D14AA" w:rsidP="00490E4B">
            <w:pPr>
              <w:jc w:val="center"/>
              <w:rPr>
                <w:i/>
                <w:iCs/>
                <w:color w:val="000000"/>
                <w:sz w:val="14"/>
                <w:szCs w:val="14"/>
              </w:rPr>
            </w:pPr>
            <w:r w:rsidRPr="00D76FFB">
              <w:rPr>
                <w:i/>
                <w:iCs/>
                <w:color w:val="000000"/>
                <w:sz w:val="14"/>
                <w:szCs w:val="14"/>
              </w:rPr>
              <w:t>1.3.6.</w:t>
            </w:r>
          </w:p>
        </w:tc>
        <w:tc>
          <w:tcPr>
            <w:tcW w:w="829" w:type="pct"/>
            <w:tcBorders>
              <w:top w:val="nil"/>
              <w:left w:val="nil"/>
              <w:bottom w:val="single" w:sz="4" w:space="0" w:color="auto"/>
              <w:right w:val="single" w:sz="4" w:space="0" w:color="auto"/>
            </w:tcBorders>
            <w:vAlign w:val="center"/>
            <w:hideMark/>
          </w:tcPr>
          <w:p w14:paraId="602E20FB" w14:textId="77777777" w:rsidR="009D14AA" w:rsidRPr="00D76FFB" w:rsidRDefault="009D14AA" w:rsidP="00490E4B">
            <w:pPr>
              <w:rPr>
                <w:i/>
                <w:iCs/>
                <w:color w:val="000000"/>
                <w:sz w:val="14"/>
                <w:szCs w:val="14"/>
              </w:rPr>
            </w:pPr>
            <w:r w:rsidRPr="00D76FFB">
              <w:rPr>
                <w:i/>
                <w:iCs/>
                <w:color w:val="000000"/>
                <w:sz w:val="14"/>
                <w:szCs w:val="14"/>
              </w:rPr>
              <w:t>Электроэнергия на хоз. нужды</w:t>
            </w:r>
          </w:p>
        </w:tc>
        <w:tc>
          <w:tcPr>
            <w:tcW w:w="404" w:type="pct"/>
            <w:tcBorders>
              <w:top w:val="nil"/>
              <w:left w:val="nil"/>
              <w:bottom w:val="single" w:sz="4" w:space="0" w:color="auto"/>
              <w:right w:val="single" w:sz="4" w:space="0" w:color="auto"/>
            </w:tcBorders>
            <w:noWrap/>
            <w:vAlign w:val="center"/>
            <w:hideMark/>
          </w:tcPr>
          <w:p w14:paraId="64B42016"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D3FE333" w14:textId="77777777" w:rsidR="009D14AA" w:rsidRPr="00D76FFB" w:rsidRDefault="009D14AA" w:rsidP="00490E4B">
            <w:pPr>
              <w:jc w:val="center"/>
              <w:rPr>
                <w:color w:val="000000"/>
                <w:sz w:val="14"/>
                <w:szCs w:val="14"/>
              </w:rPr>
            </w:pPr>
            <w:r w:rsidRPr="00D76FFB">
              <w:rPr>
                <w:color w:val="000000"/>
                <w:sz w:val="14"/>
                <w:szCs w:val="14"/>
              </w:rPr>
              <w:t xml:space="preserve">53 455,70  </w:t>
            </w:r>
          </w:p>
        </w:tc>
        <w:tc>
          <w:tcPr>
            <w:tcW w:w="507" w:type="pct"/>
            <w:tcBorders>
              <w:top w:val="nil"/>
              <w:left w:val="nil"/>
              <w:bottom w:val="single" w:sz="4" w:space="0" w:color="auto"/>
              <w:right w:val="single" w:sz="4" w:space="0" w:color="auto"/>
            </w:tcBorders>
            <w:noWrap/>
            <w:vAlign w:val="center"/>
            <w:hideMark/>
          </w:tcPr>
          <w:p w14:paraId="46FC1B5B" w14:textId="77777777" w:rsidR="009D14AA" w:rsidRPr="00D76FFB" w:rsidRDefault="009D14AA" w:rsidP="00490E4B">
            <w:pPr>
              <w:jc w:val="center"/>
              <w:rPr>
                <w:color w:val="000000"/>
                <w:sz w:val="14"/>
                <w:szCs w:val="14"/>
              </w:rPr>
            </w:pPr>
            <w:r w:rsidRPr="00D76FFB">
              <w:rPr>
                <w:color w:val="000000"/>
                <w:sz w:val="14"/>
                <w:szCs w:val="14"/>
              </w:rPr>
              <w:t>61 970</w:t>
            </w:r>
          </w:p>
        </w:tc>
        <w:tc>
          <w:tcPr>
            <w:tcW w:w="571" w:type="pct"/>
            <w:tcBorders>
              <w:top w:val="nil"/>
              <w:left w:val="nil"/>
              <w:bottom w:val="single" w:sz="4" w:space="0" w:color="auto"/>
              <w:right w:val="single" w:sz="4" w:space="0" w:color="auto"/>
            </w:tcBorders>
            <w:noWrap/>
            <w:vAlign w:val="center"/>
            <w:hideMark/>
          </w:tcPr>
          <w:p w14:paraId="50B24767" w14:textId="77777777" w:rsidR="009D14AA" w:rsidRPr="00D76FFB" w:rsidRDefault="009D14AA" w:rsidP="00490E4B">
            <w:pPr>
              <w:jc w:val="center"/>
              <w:rPr>
                <w:color w:val="000000"/>
                <w:sz w:val="14"/>
                <w:szCs w:val="14"/>
              </w:rPr>
            </w:pPr>
            <w:r w:rsidRPr="00D76FFB">
              <w:rPr>
                <w:color w:val="000000"/>
                <w:sz w:val="14"/>
                <w:szCs w:val="14"/>
              </w:rPr>
              <w:t>57 764</w:t>
            </w:r>
          </w:p>
        </w:tc>
        <w:tc>
          <w:tcPr>
            <w:tcW w:w="509" w:type="pct"/>
            <w:tcBorders>
              <w:top w:val="nil"/>
              <w:left w:val="nil"/>
              <w:bottom w:val="single" w:sz="4" w:space="0" w:color="auto"/>
              <w:right w:val="single" w:sz="4" w:space="0" w:color="auto"/>
            </w:tcBorders>
            <w:noWrap/>
            <w:vAlign w:val="center"/>
            <w:hideMark/>
          </w:tcPr>
          <w:p w14:paraId="626A0FFC" w14:textId="77777777" w:rsidR="009D14AA" w:rsidRPr="00D76FFB" w:rsidRDefault="009D14AA" w:rsidP="00490E4B">
            <w:pPr>
              <w:jc w:val="center"/>
              <w:rPr>
                <w:color w:val="000000"/>
                <w:sz w:val="14"/>
                <w:szCs w:val="14"/>
              </w:rPr>
            </w:pPr>
            <w:r w:rsidRPr="00D76FFB">
              <w:rPr>
                <w:color w:val="000000"/>
                <w:sz w:val="14"/>
                <w:szCs w:val="14"/>
              </w:rPr>
              <w:t>-4 206</w:t>
            </w:r>
          </w:p>
        </w:tc>
        <w:tc>
          <w:tcPr>
            <w:tcW w:w="475" w:type="pct"/>
            <w:tcBorders>
              <w:top w:val="nil"/>
              <w:left w:val="nil"/>
              <w:bottom w:val="single" w:sz="4" w:space="0" w:color="auto"/>
              <w:right w:val="single" w:sz="4" w:space="0" w:color="auto"/>
            </w:tcBorders>
            <w:noWrap/>
            <w:vAlign w:val="center"/>
            <w:hideMark/>
          </w:tcPr>
          <w:p w14:paraId="19F42106"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45A39AED" w14:textId="77777777" w:rsidR="009D14AA" w:rsidRPr="00D76FFB" w:rsidRDefault="009D14AA" w:rsidP="00490E4B">
            <w:pPr>
              <w:rPr>
                <w:color w:val="000000"/>
                <w:sz w:val="14"/>
                <w:szCs w:val="14"/>
              </w:rPr>
            </w:pPr>
          </w:p>
        </w:tc>
      </w:tr>
      <w:tr w:rsidR="009D14AA" w:rsidRPr="00D76FFB" w14:paraId="4A9BA6CF"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0685728D" w14:textId="77777777" w:rsidR="009D14AA" w:rsidRPr="00D76FFB" w:rsidRDefault="009D14AA" w:rsidP="00490E4B">
            <w:pPr>
              <w:jc w:val="center"/>
              <w:rPr>
                <w:i/>
                <w:iCs/>
                <w:color w:val="000000"/>
                <w:sz w:val="14"/>
                <w:szCs w:val="14"/>
              </w:rPr>
            </w:pPr>
            <w:r w:rsidRPr="00D76FFB">
              <w:rPr>
                <w:i/>
                <w:iCs/>
                <w:color w:val="000000"/>
                <w:sz w:val="14"/>
                <w:szCs w:val="14"/>
              </w:rPr>
              <w:t>1.3.8.</w:t>
            </w:r>
          </w:p>
        </w:tc>
        <w:tc>
          <w:tcPr>
            <w:tcW w:w="829" w:type="pct"/>
            <w:tcBorders>
              <w:top w:val="nil"/>
              <w:left w:val="nil"/>
              <w:bottom w:val="single" w:sz="4" w:space="0" w:color="auto"/>
              <w:right w:val="single" w:sz="4" w:space="0" w:color="auto"/>
            </w:tcBorders>
            <w:vAlign w:val="center"/>
            <w:hideMark/>
          </w:tcPr>
          <w:p w14:paraId="48884870" w14:textId="77777777" w:rsidR="009D14AA" w:rsidRPr="00D76FFB" w:rsidRDefault="009D14AA" w:rsidP="00490E4B">
            <w:pPr>
              <w:rPr>
                <w:i/>
                <w:iCs/>
                <w:color w:val="000000"/>
                <w:sz w:val="14"/>
                <w:szCs w:val="14"/>
              </w:rPr>
            </w:pPr>
            <w:r w:rsidRPr="00D76FFB">
              <w:rPr>
                <w:i/>
                <w:iCs/>
                <w:color w:val="000000"/>
                <w:sz w:val="14"/>
                <w:szCs w:val="14"/>
              </w:rPr>
              <w:t>Расходы на страхование</w:t>
            </w:r>
          </w:p>
        </w:tc>
        <w:tc>
          <w:tcPr>
            <w:tcW w:w="404" w:type="pct"/>
            <w:tcBorders>
              <w:top w:val="nil"/>
              <w:left w:val="nil"/>
              <w:bottom w:val="single" w:sz="4" w:space="0" w:color="auto"/>
              <w:right w:val="single" w:sz="4" w:space="0" w:color="auto"/>
            </w:tcBorders>
            <w:noWrap/>
            <w:vAlign w:val="center"/>
            <w:hideMark/>
          </w:tcPr>
          <w:p w14:paraId="2F4FD9E3"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2566B434" w14:textId="77777777" w:rsidR="009D14AA" w:rsidRPr="00D76FFB" w:rsidRDefault="009D14AA" w:rsidP="00490E4B">
            <w:pPr>
              <w:jc w:val="center"/>
              <w:rPr>
                <w:color w:val="000000"/>
                <w:sz w:val="14"/>
                <w:szCs w:val="14"/>
              </w:rPr>
            </w:pPr>
            <w:r w:rsidRPr="00D76FFB">
              <w:rPr>
                <w:color w:val="000000"/>
                <w:sz w:val="14"/>
                <w:szCs w:val="14"/>
              </w:rPr>
              <w:t xml:space="preserve">12 087,78  </w:t>
            </w:r>
          </w:p>
        </w:tc>
        <w:tc>
          <w:tcPr>
            <w:tcW w:w="507" w:type="pct"/>
            <w:tcBorders>
              <w:top w:val="nil"/>
              <w:left w:val="nil"/>
              <w:bottom w:val="single" w:sz="4" w:space="0" w:color="auto"/>
              <w:right w:val="single" w:sz="4" w:space="0" w:color="auto"/>
            </w:tcBorders>
            <w:noWrap/>
            <w:vAlign w:val="center"/>
            <w:hideMark/>
          </w:tcPr>
          <w:p w14:paraId="701C0774" w14:textId="77777777" w:rsidR="009D14AA" w:rsidRPr="00D76FFB" w:rsidRDefault="009D14AA" w:rsidP="00490E4B">
            <w:pPr>
              <w:jc w:val="center"/>
              <w:rPr>
                <w:color w:val="000000"/>
                <w:sz w:val="14"/>
                <w:szCs w:val="14"/>
              </w:rPr>
            </w:pPr>
            <w:r w:rsidRPr="00D76FFB">
              <w:rPr>
                <w:color w:val="000000"/>
                <w:sz w:val="14"/>
                <w:szCs w:val="14"/>
              </w:rPr>
              <w:t>14 013</w:t>
            </w:r>
          </w:p>
        </w:tc>
        <w:tc>
          <w:tcPr>
            <w:tcW w:w="571" w:type="pct"/>
            <w:tcBorders>
              <w:top w:val="nil"/>
              <w:left w:val="nil"/>
              <w:bottom w:val="single" w:sz="4" w:space="0" w:color="auto"/>
              <w:right w:val="single" w:sz="4" w:space="0" w:color="auto"/>
            </w:tcBorders>
            <w:noWrap/>
            <w:vAlign w:val="center"/>
            <w:hideMark/>
          </w:tcPr>
          <w:p w14:paraId="7E56E1CD" w14:textId="77777777" w:rsidR="009D14AA" w:rsidRPr="00D76FFB" w:rsidRDefault="009D14AA" w:rsidP="00490E4B">
            <w:pPr>
              <w:jc w:val="center"/>
              <w:rPr>
                <w:color w:val="000000"/>
                <w:sz w:val="14"/>
                <w:szCs w:val="14"/>
              </w:rPr>
            </w:pPr>
            <w:r w:rsidRPr="00D76FFB">
              <w:rPr>
                <w:color w:val="000000"/>
                <w:sz w:val="14"/>
                <w:szCs w:val="14"/>
              </w:rPr>
              <w:t>13 062</w:t>
            </w:r>
          </w:p>
        </w:tc>
        <w:tc>
          <w:tcPr>
            <w:tcW w:w="509" w:type="pct"/>
            <w:tcBorders>
              <w:top w:val="nil"/>
              <w:left w:val="nil"/>
              <w:bottom w:val="single" w:sz="4" w:space="0" w:color="auto"/>
              <w:right w:val="single" w:sz="4" w:space="0" w:color="auto"/>
            </w:tcBorders>
            <w:noWrap/>
            <w:vAlign w:val="center"/>
            <w:hideMark/>
          </w:tcPr>
          <w:p w14:paraId="66216EA1" w14:textId="77777777" w:rsidR="009D14AA" w:rsidRPr="00D76FFB" w:rsidRDefault="009D14AA" w:rsidP="00490E4B">
            <w:pPr>
              <w:jc w:val="center"/>
              <w:rPr>
                <w:color w:val="000000"/>
                <w:sz w:val="14"/>
                <w:szCs w:val="14"/>
              </w:rPr>
            </w:pPr>
            <w:r w:rsidRPr="00D76FFB">
              <w:rPr>
                <w:color w:val="000000"/>
                <w:sz w:val="14"/>
                <w:szCs w:val="14"/>
              </w:rPr>
              <w:t>-951</w:t>
            </w:r>
          </w:p>
        </w:tc>
        <w:tc>
          <w:tcPr>
            <w:tcW w:w="475" w:type="pct"/>
            <w:tcBorders>
              <w:top w:val="nil"/>
              <w:left w:val="nil"/>
              <w:bottom w:val="single" w:sz="4" w:space="0" w:color="auto"/>
              <w:right w:val="single" w:sz="4" w:space="0" w:color="auto"/>
            </w:tcBorders>
            <w:noWrap/>
            <w:vAlign w:val="center"/>
            <w:hideMark/>
          </w:tcPr>
          <w:p w14:paraId="2B9E0BC1"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6935A8DA" w14:textId="77777777" w:rsidR="009D14AA" w:rsidRPr="00D76FFB" w:rsidRDefault="009D14AA" w:rsidP="00490E4B">
            <w:pPr>
              <w:rPr>
                <w:color w:val="000000"/>
                <w:sz w:val="14"/>
                <w:szCs w:val="14"/>
              </w:rPr>
            </w:pPr>
          </w:p>
        </w:tc>
      </w:tr>
      <w:tr w:rsidR="009D14AA" w:rsidRPr="00D76FFB" w14:paraId="76A748CA"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505B3774" w14:textId="77777777" w:rsidR="009D14AA" w:rsidRPr="00D76FFB" w:rsidRDefault="009D14AA" w:rsidP="00490E4B">
            <w:pPr>
              <w:jc w:val="center"/>
              <w:rPr>
                <w:i/>
                <w:iCs/>
                <w:color w:val="000000"/>
                <w:sz w:val="14"/>
                <w:szCs w:val="14"/>
              </w:rPr>
            </w:pPr>
            <w:r w:rsidRPr="00D76FFB">
              <w:rPr>
                <w:i/>
                <w:iCs/>
                <w:color w:val="000000"/>
                <w:sz w:val="14"/>
                <w:szCs w:val="14"/>
              </w:rPr>
              <w:t>1.3.9.</w:t>
            </w:r>
          </w:p>
        </w:tc>
        <w:tc>
          <w:tcPr>
            <w:tcW w:w="829" w:type="pct"/>
            <w:tcBorders>
              <w:top w:val="nil"/>
              <w:left w:val="nil"/>
              <w:bottom w:val="single" w:sz="4" w:space="0" w:color="auto"/>
              <w:right w:val="single" w:sz="4" w:space="0" w:color="auto"/>
            </w:tcBorders>
            <w:vAlign w:val="center"/>
            <w:hideMark/>
          </w:tcPr>
          <w:p w14:paraId="566B3854" w14:textId="77777777" w:rsidR="009D14AA" w:rsidRPr="00D76FFB" w:rsidRDefault="009D14AA" w:rsidP="00490E4B">
            <w:pPr>
              <w:rPr>
                <w:i/>
                <w:iCs/>
                <w:color w:val="000000"/>
                <w:sz w:val="14"/>
                <w:szCs w:val="14"/>
              </w:rPr>
            </w:pPr>
            <w:r w:rsidRPr="00D76FFB">
              <w:rPr>
                <w:i/>
                <w:iCs/>
                <w:color w:val="000000"/>
                <w:sz w:val="14"/>
                <w:szCs w:val="14"/>
              </w:rPr>
              <w:t>Другие прочие расходы</w:t>
            </w:r>
          </w:p>
        </w:tc>
        <w:tc>
          <w:tcPr>
            <w:tcW w:w="404" w:type="pct"/>
            <w:tcBorders>
              <w:top w:val="nil"/>
              <w:left w:val="nil"/>
              <w:bottom w:val="single" w:sz="4" w:space="0" w:color="auto"/>
              <w:right w:val="single" w:sz="4" w:space="0" w:color="auto"/>
            </w:tcBorders>
            <w:noWrap/>
            <w:vAlign w:val="center"/>
            <w:hideMark/>
          </w:tcPr>
          <w:p w14:paraId="6A5CCA86"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4D278FC" w14:textId="77777777" w:rsidR="009D14AA" w:rsidRPr="00D76FFB" w:rsidRDefault="009D14AA" w:rsidP="00490E4B">
            <w:pPr>
              <w:jc w:val="center"/>
              <w:rPr>
                <w:color w:val="000000"/>
                <w:sz w:val="14"/>
                <w:szCs w:val="14"/>
              </w:rPr>
            </w:pPr>
            <w:r w:rsidRPr="00D76FFB">
              <w:rPr>
                <w:color w:val="000000"/>
                <w:sz w:val="14"/>
                <w:szCs w:val="14"/>
              </w:rPr>
              <w:t xml:space="preserve">71 359,37  </w:t>
            </w:r>
          </w:p>
        </w:tc>
        <w:tc>
          <w:tcPr>
            <w:tcW w:w="507" w:type="pct"/>
            <w:tcBorders>
              <w:top w:val="nil"/>
              <w:left w:val="nil"/>
              <w:bottom w:val="single" w:sz="4" w:space="0" w:color="auto"/>
              <w:right w:val="single" w:sz="4" w:space="0" w:color="auto"/>
            </w:tcBorders>
            <w:noWrap/>
            <w:vAlign w:val="center"/>
            <w:hideMark/>
          </w:tcPr>
          <w:p w14:paraId="19780A28" w14:textId="77777777" w:rsidR="009D14AA" w:rsidRPr="00D76FFB" w:rsidRDefault="009D14AA" w:rsidP="00490E4B">
            <w:pPr>
              <w:jc w:val="center"/>
              <w:rPr>
                <w:color w:val="000000"/>
                <w:sz w:val="14"/>
                <w:szCs w:val="14"/>
              </w:rPr>
            </w:pPr>
            <w:r w:rsidRPr="00D76FFB">
              <w:rPr>
                <w:color w:val="000000"/>
                <w:sz w:val="14"/>
                <w:szCs w:val="14"/>
              </w:rPr>
              <w:t>82 726</w:t>
            </w:r>
          </w:p>
        </w:tc>
        <w:tc>
          <w:tcPr>
            <w:tcW w:w="571" w:type="pct"/>
            <w:tcBorders>
              <w:top w:val="nil"/>
              <w:left w:val="nil"/>
              <w:bottom w:val="single" w:sz="4" w:space="0" w:color="auto"/>
              <w:right w:val="single" w:sz="4" w:space="0" w:color="auto"/>
            </w:tcBorders>
            <w:noWrap/>
            <w:vAlign w:val="center"/>
            <w:hideMark/>
          </w:tcPr>
          <w:p w14:paraId="2D2A5342" w14:textId="77777777" w:rsidR="009D14AA" w:rsidRPr="00D76FFB" w:rsidRDefault="009D14AA" w:rsidP="00490E4B">
            <w:pPr>
              <w:jc w:val="center"/>
              <w:rPr>
                <w:color w:val="000000"/>
                <w:sz w:val="14"/>
                <w:szCs w:val="14"/>
              </w:rPr>
            </w:pPr>
            <w:r w:rsidRPr="00D76FFB">
              <w:rPr>
                <w:color w:val="000000"/>
                <w:sz w:val="14"/>
                <w:szCs w:val="14"/>
              </w:rPr>
              <w:t>77 111</w:t>
            </w:r>
          </w:p>
        </w:tc>
        <w:tc>
          <w:tcPr>
            <w:tcW w:w="509" w:type="pct"/>
            <w:tcBorders>
              <w:top w:val="nil"/>
              <w:left w:val="nil"/>
              <w:bottom w:val="single" w:sz="4" w:space="0" w:color="auto"/>
              <w:right w:val="single" w:sz="4" w:space="0" w:color="auto"/>
            </w:tcBorders>
            <w:noWrap/>
            <w:vAlign w:val="center"/>
            <w:hideMark/>
          </w:tcPr>
          <w:p w14:paraId="4BC8E3B1" w14:textId="77777777" w:rsidR="009D14AA" w:rsidRPr="00D76FFB" w:rsidRDefault="009D14AA" w:rsidP="00490E4B">
            <w:pPr>
              <w:jc w:val="center"/>
              <w:rPr>
                <w:color w:val="000000"/>
                <w:sz w:val="14"/>
                <w:szCs w:val="14"/>
              </w:rPr>
            </w:pPr>
            <w:r w:rsidRPr="00D76FFB">
              <w:rPr>
                <w:color w:val="000000"/>
                <w:sz w:val="14"/>
                <w:szCs w:val="14"/>
              </w:rPr>
              <w:t>-5 615</w:t>
            </w:r>
          </w:p>
        </w:tc>
        <w:tc>
          <w:tcPr>
            <w:tcW w:w="475" w:type="pct"/>
            <w:tcBorders>
              <w:top w:val="nil"/>
              <w:left w:val="nil"/>
              <w:bottom w:val="single" w:sz="4" w:space="0" w:color="auto"/>
              <w:right w:val="single" w:sz="4" w:space="0" w:color="auto"/>
            </w:tcBorders>
            <w:noWrap/>
            <w:vAlign w:val="center"/>
            <w:hideMark/>
          </w:tcPr>
          <w:p w14:paraId="74D3D989"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7E4D4D9C" w14:textId="77777777" w:rsidR="009D14AA" w:rsidRPr="00D76FFB" w:rsidRDefault="009D14AA" w:rsidP="00490E4B">
            <w:pPr>
              <w:rPr>
                <w:color w:val="000000"/>
                <w:sz w:val="14"/>
                <w:szCs w:val="14"/>
              </w:rPr>
            </w:pPr>
          </w:p>
        </w:tc>
      </w:tr>
      <w:tr w:rsidR="009D14AA" w:rsidRPr="00D76FFB" w14:paraId="797A777D" w14:textId="77777777" w:rsidTr="009D14AA">
        <w:trPr>
          <w:trHeight w:val="375"/>
          <w:jc w:val="center"/>
        </w:trPr>
        <w:tc>
          <w:tcPr>
            <w:tcW w:w="248" w:type="pct"/>
            <w:tcBorders>
              <w:top w:val="nil"/>
              <w:left w:val="single" w:sz="8" w:space="0" w:color="auto"/>
              <w:bottom w:val="single" w:sz="4" w:space="0" w:color="auto"/>
              <w:right w:val="single" w:sz="4" w:space="0" w:color="auto"/>
            </w:tcBorders>
            <w:noWrap/>
            <w:vAlign w:val="center"/>
            <w:hideMark/>
          </w:tcPr>
          <w:p w14:paraId="0AA0559D" w14:textId="77777777" w:rsidR="009D14AA" w:rsidRPr="00D76FFB" w:rsidRDefault="009D14AA" w:rsidP="00490E4B">
            <w:pPr>
              <w:jc w:val="center"/>
              <w:rPr>
                <w:color w:val="000000"/>
                <w:sz w:val="14"/>
                <w:szCs w:val="14"/>
              </w:rPr>
            </w:pPr>
            <w:r w:rsidRPr="00D76FFB">
              <w:rPr>
                <w:color w:val="000000"/>
                <w:sz w:val="14"/>
                <w:szCs w:val="14"/>
              </w:rPr>
              <w:t>1.4.</w:t>
            </w:r>
          </w:p>
        </w:tc>
        <w:tc>
          <w:tcPr>
            <w:tcW w:w="829" w:type="pct"/>
            <w:tcBorders>
              <w:top w:val="nil"/>
              <w:left w:val="nil"/>
              <w:bottom w:val="single" w:sz="4" w:space="0" w:color="auto"/>
              <w:right w:val="single" w:sz="4" w:space="0" w:color="auto"/>
            </w:tcBorders>
            <w:vAlign w:val="center"/>
            <w:hideMark/>
          </w:tcPr>
          <w:p w14:paraId="44010EA0" w14:textId="77777777" w:rsidR="009D14AA" w:rsidRPr="00D76FFB" w:rsidRDefault="009D14AA" w:rsidP="00490E4B">
            <w:pPr>
              <w:rPr>
                <w:color w:val="000000"/>
                <w:sz w:val="14"/>
                <w:szCs w:val="14"/>
              </w:rPr>
            </w:pPr>
            <w:r w:rsidRPr="00D76FFB">
              <w:rPr>
                <w:color w:val="000000"/>
                <w:sz w:val="14"/>
                <w:szCs w:val="14"/>
              </w:rPr>
              <w:t>Подконтрольные расходы из прибыли</w:t>
            </w:r>
          </w:p>
        </w:tc>
        <w:tc>
          <w:tcPr>
            <w:tcW w:w="404" w:type="pct"/>
            <w:tcBorders>
              <w:top w:val="nil"/>
              <w:left w:val="nil"/>
              <w:bottom w:val="single" w:sz="4" w:space="0" w:color="auto"/>
              <w:right w:val="single" w:sz="4" w:space="0" w:color="auto"/>
            </w:tcBorders>
            <w:noWrap/>
            <w:vAlign w:val="center"/>
            <w:hideMark/>
          </w:tcPr>
          <w:p w14:paraId="779AD88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A70B88A" w14:textId="77777777" w:rsidR="009D14AA" w:rsidRPr="00D76FFB" w:rsidRDefault="009D14AA" w:rsidP="00490E4B">
            <w:pPr>
              <w:jc w:val="center"/>
              <w:rPr>
                <w:color w:val="000000"/>
                <w:sz w:val="14"/>
                <w:szCs w:val="14"/>
              </w:rPr>
            </w:pPr>
            <w:r w:rsidRPr="00D76FFB">
              <w:rPr>
                <w:color w:val="000000"/>
                <w:sz w:val="14"/>
                <w:szCs w:val="14"/>
              </w:rPr>
              <w:t xml:space="preserve">39 447,05  </w:t>
            </w:r>
          </w:p>
        </w:tc>
        <w:tc>
          <w:tcPr>
            <w:tcW w:w="507" w:type="pct"/>
            <w:tcBorders>
              <w:top w:val="nil"/>
              <w:left w:val="nil"/>
              <w:bottom w:val="single" w:sz="4" w:space="0" w:color="auto"/>
              <w:right w:val="single" w:sz="4" w:space="0" w:color="auto"/>
            </w:tcBorders>
            <w:noWrap/>
            <w:vAlign w:val="center"/>
            <w:hideMark/>
          </w:tcPr>
          <w:p w14:paraId="21643A5C" w14:textId="77777777" w:rsidR="009D14AA" w:rsidRPr="00D76FFB" w:rsidRDefault="009D14AA" w:rsidP="00490E4B">
            <w:pPr>
              <w:jc w:val="center"/>
              <w:rPr>
                <w:color w:val="000000"/>
                <w:sz w:val="14"/>
                <w:szCs w:val="14"/>
              </w:rPr>
            </w:pPr>
            <w:r w:rsidRPr="00D76FFB">
              <w:rPr>
                <w:color w:val="000000"/>
                <w:sz w:val="14"/>
                <w:szCs w:val="14"/>
              </w:rPr>
              <w:t>45 730</w:t>
            </w:r>
          </w:p>
        </w:tc>
        <w:tc>
          <w:tcPr>
            <w:tcW w:w="571" w:type="pct"/>
            <w:tcBorders>
              <w:top w:val="nil"/>
              <w:left w:val="nil"/>
              <w:bottom w:val="single" w:sz="4" w:space="0" w:color="auto"/>
              <w:right w:val="single" w:sz="4" w:space="0" w:color="auto"/>
            </w:tcBorders>
            <w:noWrap/>
            <w:vAlign w:val="center"/>
            <w:hideMark/>
          </w:tcPr>
          <w:p w14:paraId="1D1FA60E" w14:textId="77777777" w:rsidR="009D14AA" w:rsidRPr="00D76FFB" w:rsidRDefault="009D14AA" w:rsidP="00490E4B">
            <w:pPr>
              <w:jc w:val="center"/>
              <w:rPr>
                <w:color w:val="000000"/>
                <w:sz w:val="14"/>
                <w:szCs w:val="14"/>
              </w:rPr>
            </w:pPr>
            <w:r w:rsidRPr="00D76FFB">
              <w:rPr>
                <w:color w:val="000000"/>
                <w:sz w:val="14"/>
                <w:szCs w:val="14"/>
              </w:rPr>
              <w:t>42 627</w:t>
            </w:r>
          </w:p>
        </w:tc>
        <w:tc>
          <w:tcPr>
            <w:tcW w:w="509" w:type="pct"/>
            <w:tcBorders>
              <w:top w:val="nil"/>
              <w:left w:val="nil"/>
              <w:bottom w:val="single" w:sz="4" w:space="0" w:color="auto"/>
              <w:right w:val="single" w:sz="4" w:space="0" w:color="auto"/>
            </w:tcBorders>
            <w:noWrap/>
            <w:vAlign w:val="center"/>
            <w:hideMark/>
          </w:tcPr>
          <w:p w14:paraId="62321743" w14:textId="77777777" w:rsidR="009D14AA" w:rsidRPr="00D76FFB" w:rsidRDefault="009D14AA" w:rsidP="00490E4B">
            <w:pPr>
              <w:jc w:val="center"/>
              <w:rPr>
                <w:color w:val="000000"/>
                <w:sz w:val="14"/>
                <w:szCs w:val="14"/>
              </w:rPr>
            </w:pPr>
            <w:r w:rsidRPr="00D76FFB">
              <w:rPr>
                <w:color w:val="000000"/>
                <w:sz w:val="14"/>
                <w:szCs w:val="14"/>
              </w:rPr>
              <w:t>-3 104</w:t>
            </w:r>
          </w:p>
        </w:tc>
        <w:tc>
          <w:tcPr>
            <w:tcW w:w="475" w:type="pct"/>
            <w:tcBorders>
              <w:top w:val="nil"/>
              <w:left w:val="nil"/>
              <w:bottom w:val="single" w:sz="4" w:space="0" w:color="auto"/>
              <w:right w:val="single" w:sz="4" w:space="0" w:color="auto"/>
            </w:tcBorders>
            <w:noWrap/>
            <w:vAlign w:val="center"/>
            <w:hideMark/>
          </w:tcPr>
          <w:p w14:paraId="36B35DAD"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1A1D84C0" w14:textId="77777777" w:rsidR="009D14AA" w:rsidRPr="00D76FFB" w:rsidRDefault="009D14AA" w:rsidP="00490E4B">
            <w:pPr>
              <w:rPr>
                <w:color w:val="000000"/>
                <w:sz w:val="14"/>
                <w:szCs w:val="14"/>
              </w:rPr>
            </w:pPr>
          </w:p>
        </w:tc>
      </w:tr>
      <w:tr w:rsidR="009D14AA" w:rsidRPr="00D76FFB" w14:paraId="20B49E18" w14:textId="77777777" w:rsidTr="009D14AA">
        <w:trPr>
          <w:trHeight w:val="630"/>
          <w:jc w:val="center"/>
        </w:trPr>
        <w:tc>
          <w:tcPr>
            <w:tcW w:w="1077" w:type="pct"/>
            <w:gridSpan w:val="2"/>
            <w:tcBorders>
              <w:top w:val="single" w:sz="4" w:space="0" w:color="auto"/>
              <w:left w:val="single" w:sz="8" w:space="0" w:color="auto"/>
              <w:bottom w:val="single" w:sz="8" w:space="0" w:color="auto"/>
              <w:right w:val="single" w:sz="4" w:space="0" w:color="auto"/>
            </w:tcBorders>
            <w:vAlign w:val="center"/>
            <w:hideMark/>
          </w:tcPr>
          <w:p w14:paraId="6A46EA06" w14:textId="77777777" w:rsidR="009D14AA" w:rsidRPr="00D76FFB" w:rsidRDefault="009D14AA" w:rsidP="00490E4B">
            <w:pPr>
              <w:jc w:val="center"/>
              <w:rPr>
                <w:b/>
                <w:bCs/>
                <w:color w:val="000000"/>
                <w:sz w:val="14"/>
                <w:szCs w:val="14"/>
              </w:rPr>
            </w:pPr>
            <w:r w:rsidRPr="00D76FFB">
              <w:rPr>
                <w:b/>
                <w:bCs/>
                <w:color w:val="000000"/>
                <w:sz w:val="14"/>
                <w:szCs w:val="14"/>
              </w:rPr>
              <w:t>ИТОГО подконтрольные расходы</w:t>
            </w:r>
          </w:p>
        </w:tc>
        <w:tc>
          <w:tcPr>
            <w:tcW w:w="404" w:type="pct"/>
            <w:tcBorders>
              <w:top w:val="nil"/>
              <w:left w:val="nil"/>
              <w:bottom w:val="single" w:sz="8" w:space="0" w:color="auto"/>
              <w:right w:val="single" w:sz="4" w:space="0" w:color="auto"/>
            </w:tcBorders>
            <w:noWrap/>
            <w:vAlign w:val="center"/>
            <w:hideMark/>
          </w:tcPr>
          <w:p w14:paraId="3D8CCC82"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8" w:space="0" w:color="auto"/>
              <w:right w:val="single" w:sz="4" w:space="0" w:color="auto"/>
            </w:tcBorders>
            <w:noWrap/>
            <w:vAlign w:val="center"/>
            <w:hideMark/>
          </w:tcPr>
          <w:p w14:paraId="5D8E7962" w14:textId="77777777" w:rsidR="009D14AA" w:rsidRPr="00D76FFB" w:rsidRDefault="009D14AA" w:rsidP="00490E4B">
            <w:pPr>
              <w:jc w:val="center"/>
              <w:rPr>
                <w:b/>
                <w:bCs/>
                <w:color w:val="000000"/>
                <w:sz w:val="14"/>
                <w:szCs w:val="14"/>
              </w:rPr>
            </w:pPr>
            <w:r w:rsidRPr="00D76FFB">
              <w:rPr>
                <w:b/>
                <w:bCs/>
                <w:color w:val="000000"/>
                <w:sz w:val="14"/>
                <w:szCs w:val="14"/>
              </w:rPr>
              <w:t>4 407 712,86</w:t>
            </w:r>
          </w:p>
        </w:tc>
        <w:tc>
          <w:tcPr>
            <w:tcW w:w="507" w:type="pct"/>
            <w:tcBorders>
              <w:top w:val="nil"/>
              <w:left w:val="nil"/>
              <w:bottom w:val="single" w:sz="8" w:space="0" w:color="auto"/>
              <w:right w:val="single" w:sz="4" w:space="0" w:color="auto"/>
            </w:tcBorders>
            <w:noWrap/>
            <w:vAlign w:val="center"/>
            <w:hideMark/>
          </w:tcPr>
          <w:p w14:paraId="3DD37C7E" w14:textId="77777777" w:rsidR="009D14AA" w:rsidRPr="00D76FFB" w:rsidRDefault="009D14AA" w:rsidP="00490E4B">
            <w:pPr>
              <w:jc w:val="center"/>
              <w:rPr>
                <w:b/>
                <w:bCs/>
                <w:color w:val="000000"/>
                <w:sz w:val="14"/>
                <w:szCs w:val="14"/>
              </w:rPr>
            </w:pPr>
            <w:r w:rsidRPr="00D76FFB">
              <w:rPr>
                <w:b/>
                <w:bCs/>
                <w:color w:val="000000"/>
                <w:sz w:val="14"/>
                <w:szCs w:val="14"/>
              </w:rPr>
              <w:t>5 109 788</w:t>
            </w:r>
          </w:p>
        </w:tc>
        <w:tc>
          <w:tcPr>
            <w:tcW w:w="571" w:type="pct"/>
            <w:tcBorders>
              <w:top w:val="nil"/>
              <w:left w:val="nil"/>
              <w:bottom w:val="single" w:sz="8" w:space="0" w:color="auto"/>
              <w:right w:val="single" w:sz="4" w:space="0" w:color="auto"/>
            </w:tcBorders>
            <w:noWrap/>
            <w:vAlign w:val="center"/>
            <w:hideMark/>
          </w:tcPr>
          <w:p w14:paraId="755BCA15" w14:textId="77777777" w:rsidR="009D14AA" w:rsidRPr="00D76FFB" w:rsidRDefault="009D14AA" w:rsidP="00490E4B">
            <w:pPr>
              <w:jc w:val="center"/>
              <w:rPr>
                <w:b/>
                <w:bCs/>
                <w:color w:val="000000"/>
                <w:sz w:val="14"/>
                <w:szCs w:val="14"/>
              </w:rPr>
            </w:pPr>
            <w:r w:rsidRPr="00D76FFB">
              <w:rPr>
                <w:b/>
                <w:bCs/>
                <w:color w:val="000000"/>
                <w:sz w:val="14"/>
                <w:szCs w:val="14"/>
              </w:rPr>
              <w:t>4 762 982</w:t>
            </w:r>
          </w:p>
        </w:tc>
        <w:tc>
          <w:tcPr>
            <w:tcW w:w="509" w:type="pct"/>
            <w:tcBorders>
              <w:top w:val="nil"/>
              <w:left w:val="nil"/>
              <w:bottom w:val="single" w:sz="8" w:space="0" w:color="auto"/>
              <w:right w:val="single" w:sz="4" w:space="0" w:color="auto"/>
            </w:tcBorders>
            <w:noWrap/>
            <w:vAlign w:val="center"/>
            <w:hideMark/>
          </w:tcPr>
          <w:p w14:paraId="5D647F70" w14:textId="77777777" w:rsidR="009D14AA" w:rsidRPr="00D76FFB" w:rsidRDefault="009D14AA" w:rsidP="00490E4B">
            <w:pPr>
              <w:jc w:val="center"/>
              <w:rPr>
                <w:b/>
                <w:bCs/>
                <w:color w:val="000000"/>
                <w:sz w:val="14"/>
                <w:szCs w:val="14"/>
              </w:rPr>
            </w:pPr>
            <w:r w:rsidRPr="00D76FFB">
              <w:rPr>
                <w:b/>
                <w:bCs/>
                <w:color w:val="000000"/>
                <w:sz w:val="14"/>
                <w:szCs w:val="14"/>
              </w:rPr>
              <w:t>-346 806</w:t>
            </w:r>
          </w:p>
        </w:tc>
        <w:tc>
          <w:tcPr>
            <w:tcW w:w="475" w:type="pct"/>
            <w:tcBorders>
              <w:top w:val="nil"/>
              <w:left w:val="nil"/>
              <w:bottom w:val="single" w:sz="8" w:space="0" w:color="auto"/>
              <w:right w:val="single" w:sz="4" w:space="0" w:color="auto"/>
            </w:tcBorders>
            <w:noWrap/>
            <w:vAlign w:val="center"/>
            <w:hideMark/>
          </w:tcPr>
          <w:p w14:paraId="7379D69B" w14:textId="77777777" w:rsidR="009D14AA" w:rsidRPr="00D76FFB" w:rsidRDefault="009D14AA" w:rsidP="00490E4B">
            <w:pPr>
              <w:jc w:val="center"/>
              <w:rPr>
                <w:b/>
                <w:bCs/>
                <w:color w:val="000000"/>
                <w:sz w:val="14"/>
                <w:szCs w:val="14"/>
              </w:rPr>
            </w:pPr>
            <w:r w:rsidRPr="00D76FFB">
              <w:rPr>
                <w:b/>
                <w:bCs/>
                <w:color w:val="000000"/>
                <w:sz w:val="14"/>
                <w:szCs w:val="14"/>
              </w:rPr>
              <w:t>-7%</w:t>
            </w:r>
          </w:p>
        </w:tc>
        <w:tc>
          <w:tcPr>
            <w:tcW w:w="1053" w:type="pct"/>
            <w:gridSpan w:val="2"/>
            <w:vMerge/>
            <w:tcBorders>
              <w:top w:val="nil"/>
              <w:left w:val="single" w:sz="4" w:space="0" w:color="auto"/>
              <w:bottom w:val="single" w:sz="8" w:space="0" w:color="000000"/>
              <w:right w:val="single" w:sz="8" w:space="0" w:color="auto"/>
            </w:tcBorders>
            <w:vAlign w:val="center"/>
            <w:hideMark/>
          </w:tcPr>
          <w:p w14:paraId="242B003B" w14:textId="77777777" w:rsidR="009D14AA" w:rsidRPr="00D76FFB" w:rsidRDefault="009D14AA" w:rsidP="00490E4B">
            <w:pPr>
              <w:rPr>
                <w:color w:val="000000"/>
                <w:sz w:val="14"/>
                <w:szCs w:val="14"/>
              </w:rPr>
            </w:pPr>
          </w:p>
        </w:tc>
      </w:tr>
      <w:tr w:rsidR="009D14AA" w:rsidRPr="00D76FFB" w14:paraId="633C70F9" w14:textId="77777777" w:rsidTr="009D14AA">
        <w:trPr>
          <w:trHeight w:val="300"/>
          <w:jc w:val="center"/>
        </w:trPr>
        <w:tc>
          <w:tcPr>
            <w:tcW w:w="248" w:type="pct"/>
            <w:tcBorders>
              <w:top w:val="nil"/>
              <w:left w:val="single" w:sz="8" w:space="0" w:color="auto"/>
              <w:bottom w:val="single" w:sz="4" w:space="0" w:color="auto"/>
              <w:right w:val="single" w:sz="4" w:space="0" w:color="auto"/>
            </w:tcBorders>
            <w:vAlign w:val="center"/>
            <w:hideMark/>
          </w:tcPr>
          <w:p w14:paraId="4C21BD35" w14:textId="77777777" w:rsidR="009D14AA" w:rsidRPr="00D76FFB" w:rsidRDefault="009D14AA" w:rsidP="00490E4B">
            <w:pPr>
              <w:jc w:val="center"/>
              <w:rPr>
                <w:b/>
                <w:bCs/>
                <w:color w:val="000000"/>
                <w:sz w:val="14"/>
                <w:szCs w:val="14"/>
              </w:rPr>
            </w:pPr>
            <w:r w:rsidRPr="00D76FFB">
              <w:rPr>
                <w:b/>
                <w:bCs/>
                <w:color w:val="000000"/>
                <w:sz w:val="14"/>
                <w:szCs w:val="14"/>
              </w:rPr>
              <w:t>1.5.</w:t>
            </w:r>
          </w:p>
        </w:tc>
        <w:tc>
          <w:tcPr>
            <w:tcW w:w="829" w:type="pct"/>
            <w:tcBorders>
              <w:top w:val="nil"/>
              <w:left w:val="nil"/>
              <w:bottom w:val="single" w:sz="4" w:space="0" w:color="auto"/>
              <w:right w:val="single" w:sz="4" w:space="0" w:color="auto"/>
            </w:tcBorders>
            <w:vAlign w:val="center"/>
            <w:hideMark/>
          </w:tcPr>
          <w:p w14:paraId="456486D3" w14:textId="77777777" w:rsidR="009D14AA" w:rsidRPr="00D76FFB" w:rsidRDefault="009D14AA" w:rsidP="00490E4B">
            <w:pPr>
              <w:jc w:val="center"/>
              <w:rPr>
                <w:b/>
                <w:bCs/>
                <w:color w:val="000000"/>
                <w:sz w:val="14"/>
                <w:szCs w:val="14"/>
              </w:rPr>
            </w:pPr>
            <w:r w:rsidRPr="00D76FFB">
              <w:rPr>
                <w:b/>
                <w:bCs/>
                <w:color w:val="000000"/>
                <w:sz w:val="14"/>
                <w:szCs w:val="14"/>
              </w:rPr>
              <w:t>70%</w:t>
            </w:r>
          </w:p>
        </w:tc>
        <w:tc>
          <w:tcPr>
            <w:tcW w:w="404" w:type="pct"/>
            <w:tcBorders>
              <w:top w:val="nil"/>
              <w:left w:val="nil"/>
              <w:bottom w:val="single" w:sz="4" w:space="0" w:color="auto"/>
              <w:right w:val="single" w:sz="4" w:space="0" w:color="auto"/>
            </w:tcBorders>
            <w:noWrap/>
            <w:vAlign w:val="center"/>
            <w:hideMark/>
          </w:tcPr>
          <w:p w14:paraId="3C952E0F"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4214D462"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342492C3" w14:textId="77777777" w:rsidR="009D14AA" w:rsidRPr="00D76FFB" w:rsidRDefault="009D14AA" w:rsidP="00490E4B">
            <w:pPr>
              <w:jc w:val="center"/>
              <w:rPr>
                <w:b/>
                <w:bCs/>
                <w:color w:val="000000"/>
                <w:sz w:val="14"/>
                <w:szCs w:val="14"/>
              </w:rPr>
            </w:pPr>
            <w:r w:rsidRPr="00D76FFB">
              <w:rPr>
                <w:b/>
                <w:bCs/>
                <w:color w:val="000000"/>
                <w:sz w:val="14"/>
                <w:szCs w:val="14"/>
              </w:rPr>
              <w:t>3 576 852</w:t>
            </w:r>
          </w:p>
        </w:tc>
        <w:tc>
          <w:tcPr>
            <w:tcW w:w="571" w:type="pct"/>
            <w:tcBorders>
              <w:top w:val="nil"/>
              <w:left w:val="nil"/>
              <w:bottom w:val="single" w:sz="4" w:space="0" w:color="auto"/>
              <w:right w:val="single" w:sz="4" w:space="0" w:color="auto"/>
            </w:tcBorders>
            <w:noWrap/>
            <w:vAlign w:val="center"/>
            <w:hideMark/>
          </w:tcPr>
          <w:p w14:paraId="7A1F108A" w14:textId="77777777" w:rsidR="009D14AA" w:rsidRPr="00D76FFB" w:rsidRDefault="009D14AA" w:rsidP="00490E4B">
            <w:pPr>
              <w:jc w:val="center"/>
              <w:rPr>
                <w:b/>
                <w:bCs/>
                <w:color w:val="000000"/>
                <w:sz w:val="14"/>
                <w:szCs w:val="14"/>
              </w:rPr>
            </w:pPr>
            <w:r w:rsidRPr="00D76FFB">
              <w:rPr>
                <w:b/>
                <w:bCs/>
                <w:color w:val="000000"/>
                <w:sz w:val="14"/>
                <w:szCs w:val="14"/>
              </w:rPr>
              <w:t>3 334 087</w:t>
            </w:r>
          </w:p>
        </w:tc>
        <w:tc>
          <w:tcPr>
            <w:tcW w:w="509" w:type="pct"/>
            <w:tcBorders>
              <w:top w:val="nil"/>
              <w:left w:val="nil"/>
              <w:bottom w:val="single" w:sz="4" w:space="0" w:color="auto"/>
              <w:right w:val="single" w:sz="4" w:space="0" w:color="auto"/>
            </w:tcBorders>
            <w:noWrap/>
            <w:vAlign w:val="center"/>
            <w:hideMark/>
          </w:tcPr>
          <w:p w14:paraId="14CA65D6"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475" w:type="pct"/>
            <w:tcBorders>
              <w:top w:val="nil"/>
              <w:left w:val="nil"/>
              <w:bottom w:val="single" w:sz="4" w:space="0" w:color="auto"/>
              <w:right w:val="single" w:sz="4" w:space="0" w:color="auto"/>
            </w:tcBorders>
            <w:noWrap/>
            <w:vAlign w:val="center"/>
            <w:hideMark/>
          </w:tcPr>
          <w:p w14:paraId="33B18534"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1053" w:type="pct"/>
            <w:gridSpan w:val="2"/>
            <w:tcBorders>
              <w:top w:val="nil"/>
              <w:left w:val="nil"/>
              <w:bottom w:val="single" w:sz="4" w:space="0" w:color="auto"/>
              <w:right w:val="single" w:sz="8" w:space="0" w:color="auto"/>
            </w:tcBorders>
            <w:vAlign w:val="center"/>
            <w:hideMark/>
          </w:tcPr>
          <w:p w14:paraId="3C4FFA27" w14:textId="77777777" w:rsidR="009D14AA" w:rsidRPr="00D76FFB" w:rsidRDefault="009D14AA" w:rsidP="00490E4B">
            <w:pPr>
              <w:jc w:val="center"/>
              <w:rPr>
                <w:color w:val="000000"/>
                <w:sz w:val="14"/>
                <w:szCs w:val="14"/>
              </w:rPr>
            </w:pPr>
            <w:r w:rsidRPr="00D76FFB">
              <w:rPr>
                <w:color w:val="000000"/>
                <w:sz w:val="14"/>
                <w:szCs w:val="14"/>
              </w:rPr>
              <w:t> </w:t>
            </w:r>
          </w:p>
        </w:tc>
      </w:tr>
      <w:tr w:rsidR="009D14AA" w:rsidRPr="00D76FFB" w14:paraId="6C010618" w14:textId="77777777" w:rsidTr="009D14AA">
        <w:trPr>
          <w:trHeight w:val="1215"/>
          <w:jc w:val="center"/>
        </w:trPr>
        <w:tc>
          <w:tcPr>
            <w:tcW w:w="248" w:type="pct"/>
            <w:tcBorders>
              <w:top w:val="nil"/>
              <w:left w:val="single" w:sz="8" w:space="0" w:color="auto"/>
              <w:bottom w:val="single" w:sz="4" w:space="0" w:color="auto"/>
              <w:right w:val="single" w:sz="4" w:space="0" w:color="auto"/>
            </w:tcBorders>
            <w:vAlign w:val="center"/>
            <w:hideMark/>
          </w:tcPr>
          <w:p w14:paraId="20C6F340" w14:textId="77777777" w:rsidR="009D14AA" w:rsidRPr="00D76FFB" w:rsidRDefault="009D14AA" w:rsidP="00490E4B">
            <w:pPr>
              <w:jc w:val="center"/>
              <w:rPr>
                <w:b/>
                <w:bCs/>
                <w:color w:val="000000"/>
                <w:sz w:val="14"/>
                <w:szCs w:val="14"/>
              </w:rPr>
            </w:pPr>
            <w:r w:rsidRPr="00D76FFB">
              <w:rPr>
                <w:b/>
                <w:bCs/>
                <w:color w:val="000000"/>
                <w:sz w:val="14"/>
                <w:szCs w:val="14"/>
              </w:rPr>
              <w:lastRenderedPageBreak/>
              <w:t>1.6.</w:t>
            </w:r>
          </w:p>
        </w:tc>
        <w:tc>
          <w:tcPr>
            <w:tcW w:w="829" w:type="pct"/>
            <w:tcBorders>
              <w:top w:val="nil"/>
              <w:left w:val="nil"/>
              <w:bottom w:val="single" w:sz="4" w:space="0" w:color="auto"/>
              <w:right w:val="single" w:sz="4" w:space="0" w:color="auto"/>
            </w:tcBorders>
            <w:vAlign w:val="center"/>
            <w:hideMark/>
          </w:tcPr>
          <w:p w14:paraId="0B6E9C38" w14:textId="77777777" w:rsidR="009D14AA" w:rsidRPr="00D76FFB" w:rsidRDefault="009D14AA" w:rsidP="00490E4B">
            <w:pPr>
              <w:jc w:val="center"/>
              <w:rPr>
                <w:b/>
                <w:bCs/>
                <w:color w:val="000000"/>
                <w:sz w:val="14"/>
                <w:szCs w:val="14"/>
              </w:rPr>
            </w:pPr>
            <w:r w:rsidRPr="00D76FFB">
              <w:rPr>
                <w:b/>
                <w:bCs/>
                <w:color w:val="000000"/>
                <w:sz w:val="14"/>
                <w:szCs w:val="14"/>
              </w:rPr>
              <w:t>30%</w:t>
            </w:r>
          </w:p>
        </w:tc>
        <w:tc>
          <w:tcPr>
            <w:tcW w:w="404" w:type="pct"/>
            <w:tcBorders>
              <w:top w:val="nil"/>
              <w:left w:val="nil"/>
              <w:bottom w:val="single" w:sz="4" w:space="0" w:color="auto"/>
              <w:right w:val="single" w:sz="4" w:space="0" w:color="auto"/>
            </w:tcBorders>
            <w:noWrap/>
            <w:vAlign w:val="center"/>
            <w:hideMark/>
          </w:tcPr>
          <w:p w14:paraId="2D6BCC23"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1B83329C"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133940A0" w14:textId="77777777" w:rsidR="009D14AA" w:rsidRPr="00D76FFB" w:rsidRDefault="009D14AA" w:rsidP="00490E4B">
            <w:pPr>
              <w:jc w:val="center"/>
              <w:rPr>
                <w:b/>
                <w:bCs/>
                <w:color w:val="000000"/>
                <w:sz w:val="14"/>
                <w:szCs w:val="14"/>
              </w:rPr>
            </w:pPr>
            <w:r w:rsidRPr="00D76FFB">
              <w:rPr>
                <w:b/>
                <w:bCs/>
                <w:color w:val="000000"/>
                <w:sz w:val="14"/>
                <w:szCs w:val="14"/>
              </w:rPr>
              <w:t>1 941 209</w:t>
            </w:r>
          </w:p>
        </w:tc>
        <w:tc>
          <w:tcPr>
            <w:tcW w:w="571" w:type="pct"/>
            <w:tcBorders>
              <w:top w:val="nil"/>
              <w:left w:val="nil"/>
              <w:bottom w:val="single" w:sz="4" w:space="0" w:color="auto"/>
              <w:right w:val="single" w:sz="4" w:space="0" w:color="auto"/>
            </w:tcBorders>
            <w:noWrap/>
            <w:vAlign w:val="center"/>
            <w:hideMark/>
          </w:tcPr>
          <w:p w14:paraId="1670E536" w14:textId="77777777" w:rsidR="009D14AA" w:rsidRPr="00D76FFB" w:rsidRDefault="009D14AA" w:rsidP="00490E4B">
            <w:pPr>
              <w:jc w:val="center"/>
              <w:rPr>
                <w:b/>
                <w:bCs/>
                <w:color w:val="000000"/>
                <w:sz w:val="14"/>
                <w:szCs w:val="14"/>
              </w:rPr>
            </w:pPr>
            <w:r w:rsidRPr="00D76FFB">
              <w:rPr>
                <w:b/>
                <w:bCs/>
                <w:color w:val="000000"/>
                <w:sz w:val="14"/>
                <w:szCs w:val="14"/>
              </w:rPr>
              <w:t>1 918 829</w:t>
            </w:r>
          </w:p>
        </w:tc>
        <w:tc>
          <w:tcPr>
            <w:tcW w:w="509" w:type="pct"/>
            <w:tcBorders>
              <w:top w:val="nil"/>
              <w:left w:val="nil"/>
              <w:bottom w:val="single" w:sz="4" w:space="0" w:color="auto"/>
              <w:right w:val="single" w:sz="4" w:space="0" w:color="auto"/>
            </w:tcBorders>
            <w:noWrap/>
            <w:vAlign w:val="center"/>
            <w:hideMark/>
          </w:tcPr>
          <w:p w14:paraId="04160D1B"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475" w:type="pct"/>
            <w:tcBorders>
              <w:top w:val="nil"/>
              <w:left w:val="nil"/>
              <w:bottom w:val="single" w:sz="4" w:space="0" w:color="auto"/>
              <w:right w:val="single" w:sz="4" w:space="0" w:color="auto"/>
            </w:tcBorders>
            <w:noWrap/>
            <w:vAlign w:val="center"/>
            <w:hideMark/>
          </w:tcPr>
          <w:p w14:paraId="5D017908"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1053" w:type="pct"/>
            <w:gridSpan w:val="2"/>
            <w:tcBorders>
              <w:top w:val="nil"/>
              <w:left w:val="nil"/>
              <w:bottom w:val="single" w:sz="4" w:space="0" w:color="auto"/>
              <w:right w:val="single" w:sz="8" w:space="0" w:color="auto"/>
            </w:tcBorders>
            <w:vAlign w:val="center"/>
            <w:hideMark/>
          </w:tcPr>
          <w:p w14:paraId="1C8D18E7" w14:textId="77777777" w:rsidR="009D14AA" w:rsidRPr="00D76FFB" w:rsidRDefault="009D14AA" w:rsidP="00490E4B">
            <w:pPr>
              <w:jc w:val="center"/>
              <w:rPr>
                <w:color w:val="000000"/>
                <w:sz w:val="14"/>
                <w:szCs w:val="14"/>
              </w:rPr>
            </w:pPr>
            <w:r w:rsidRPr="00D76FFB">
              <w:rPr>
                <w:color w:val="000000"/>
                <w:sz w:val="14"/>
                <w:szCs w:val="14"/>
              </w:rPr>
              <w:t> </w:t>
            </w:r>
          </w:p>
        </w:tc>
      </w:tr>
      <w:tr w:rsidR="009D14AA" w:rsidRPr="00D76FFB" w14:paraId="25FDF0AB" w14:textId="77777777" w:rsidTr="009D14AA">
        <w:trPr>
          <w:trHeight w:val="315"/>
          <w:jc w:val="center"/>
        </w:trPr>
        <w:tc>
          <w:tcPr>
            <w:tcW w:w="248" w:type="pct"/>
            <w:tcBorders>
              <w:top w:val="nil"/>
              <w:left w:val="single" w:sz="8" w:space="0" w:color="auto"/>
              <w:bottom w:val="single" w:sz="8" w:space="0" w:color="auto"/>
              <w:right w:val="single" w:sz="4" w:space="0" w:color="auto"/>
            </w:tcBorders>
            <w:vAlign w:val="center"/>
            <w:hideMark/>
          </w:tcPr>
          <w:p w14:paraId="7E53BF0D" w14:textId="77777777" w:rsidR="009D14AA" w:rsidRPr="00D76FFB" w:rsidRDefault="009D14AA" w:rsidP="00490E4B">
            <w:pPr>
              <w:jc w:val="center"/>
              <w:rPr>
                <w:b/>
                <w:bCs/>
                <w:color w:val="000000"/>
                <w:sz w:val="14"/>
                <w:szCs w:val="14"/>
              </w:rPr>
            </w:pPr>
            <w:r w:rsidRPr="00D76FFB">
              <w:rPr>
                <w:b/>
                <w:bCs/>
                <w:color w:val="000000"/>
                <w:sz w:val="14"/>
                <w:szCs w:val="14"/>
              </w:rPr>
              <w:t>1.7.</w:t>
            </w:r>
          </w:p>
        </w:tc>
        <w:tc>
          <w:tcPr>
            <w:tcW w:w="829" w:type="pct"/>
            <w:tcBorders>
              <w:top w:val="nil"/>
              <w:left w:val="nil"/>
              <w:bottom w:val="single" w:sz="8" w:space="0" w:color="auto"/>
              <w:right w:val="single" w:sz="4" w:space="0" w:color="auto"/>
            </w:tcBorders>
            <w:vAlign w:val="center"/>
            <w:hideMark/>
          </w:tcPr>
          <w:p w14:paraId="6DD54B22" w14:textId="77777777" w:rsidR="009D14AA" w:rsidRPr="00D76FFB" w:rsidRDefault="009D14AA" w:rsidP="00490E4B">
            <w:pPr>
              <w:jc w:val="center"/>
              <w:rPr>
                <w:b/>
                <w:bCs/>
                <w:color w:val="000000"/>
                <w:sz w:val="14"/>
                <w:szCs w:val="14"/>
              </w:rPr>
            </w:pPr>
            <w:r w:rsidRPr="00D76FFB">
              <w:rPr>
                <w:b/>
                <w:bCs/>
                <w:color w:val="000000"/>
                <w:sz w:val="14"/>
                <w:szCs w:val="14"/>
              </w:rPr>
              <w:t xml:space="preserve">Итого подконтрольные </w:t>
            </w:r>
          </w:p>
        </w:tc>
        <w:tc>
          <w:tcPr>
            <w:tcW w:w="404" w:type="pct"/>
            <w:tcBorders>
              <w:top w:val="nil"/>
              <w:left w:val="nil"/>
              <w:bottom w:val="single" w:sz="8" w:space="0" w:color="auto"/>
              <w:right w:val="single" w:sz="4" w:space="0" w:color="auto"/>
            </w:tcBorders>
            <w:noWrap/>
            <w:vAlign w:val="center"/>
            <w:hideMark/>
          </w:tcPr>
          <w:p w14:paraId="2AB04978"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8" w:space="0" w:color="auto"/>
              <w:right w:val="single" w:sz="4" w:space="0" w:color="auto"/>
            </w:tcBorders>
            <w:noWrap/>
            <w:vAlign w:val="center"/>
            <w:hideMark/>
          </w:tcPr>
          <w:p w14:paraId="47FF4CA5" w14:textId="77777777" w:rsidR="009D14AA" w:rsidRPr="00D76FFB" w:rsidRDefault="009D14AA" w:rsidP="00490E4B">
            <w:pPr>
              <w:jc w:val="center"/>
              <w:rPr>
                <w:b/>
                <w:bCs/>
                <w:color w:val="000000"/>
                <w:sz w:val="14"/>
                <w:szCs w:val="14"/>
              </w:rPr>
            </w:pPr>
            <w:r w:rsidRPr="00D76FFB">
              <w:rPr>
                <w:b/>
                <w:bCs/>
                <w:color w:val="000000"/>
                <w:sz w:val="14"/>
                <w:szCs w:val="14"/>
              </w:rPr>
              <w:t>4 407 713</w:t>
            </w:r>
          </w:p>
        </w:tc>
        <w:tc>
          <w:tcPr>
            <w:tcW w:w="507" w:type="pct"/>
            <w:tcBorders>
              <w:top w:val="nil"/>
              <w:left w:val="nil"/>
              <w:bottom w:val="single" w:sz="8" w:space="0" w:color="auto"/>
              <w:right w:val="single" w:sz="4" w:space="0" w:color="auto"/>
            </w:tcBorders>
            <w:noWrap/>
            <w:vAlign w:val="center"/>
            <w:hideMark/>
          </w:tcPr>
          <w:p w14:paraId="282C3DCB" w14:textId="77777777" w:rsidR="009D14AA" w:rsidRPr="00D76FFB" w:rsidRDefault="009D14AA" w:rsidP="00490E4B">
            <w:pPr>
              <w:jc w:val="center"/>
              <w:rPr>
                <w:b/>
                <w:bCs/>
                <w:color w:val="000000"/>
                <w:sz w:val="14"/>
                <w:szCs w:val="14"/>
              </w:rPr>
            </w:pPr>
            <w:r w:rsidRPr="00D76FFB">
              <w:rPr>
                <w:b/>
                <w:bCs/>
                <w:color w:val="000000"/>
                <w:sz w:val="14"/>
                <w:szCs w:val="14"/>
              </w:rPr>
              <w:t>5 518 061</w:t>
            </w:r>
          </w:p>
        </w:tc>
        <w:tc>
          <w:tcPr>
            <w:tcW w:w="571" w:type="pct"/>
            <w:tcBorders>
              <w:top w:val="nil"/>
              <w:left w:val="nil"/>
              <w:bottom w:val="single" w:sz="8" w:space="0" w:color="auto"/>
              <w:right w:val="single" w:sz="4" w:space="0" w:color="auto"/>
            </w:tcBorders>
            <w:noWrap/>
            <w:vAlign w:val="center"/>
            <w:hideMark/>
          </w:tcPr>
          <w:p w14:paraId="444B6525" w14:textId="77777777" w:rsidR="009D14AA" w:rsidRPr="00D76FFB" w:rsidRDefault="009D14AA" w:rsidP="00490E4B">
            <w:pPr>
              <w:jc w:val="center"/>
              <w:rPr>
                <w:b/>
                <w:bCs/>
                <w:color w:val="000000"/>
                <w:sz w:val="14"/>
                <w:szCs w:val="14"/>
              </w:rPr>
            </w:pPr>
            <w:r w:rsidRPr="00D76FFB">
              <w:rPr>
                <w:b/>
                <w:bCs/>
                <w:color w:val="000000"/>
                <w:sz w:val="14"/>
                <w:szCs w:val="14"/>
              </w:rPr>
              <w:t>5 252 916,53</w:t>
            </w:r>
          </w:p>
        </w:tc>
        <w:tc>
          <w:tcPr>
            <w:tcW w:w="509" w:type="pct"/>
            <w:tcBorders>
              <w:top w:val="nil"/>
              <w:left w:val="nil"/>
              <w:bottom w:val="single" w:sz="8" w:space="0" w:color="auto"/>
              <w:right w:val="single" w:sz="4" w:space="0" w:color="auto"/>
            </w:tcBorders>
            <w:noWrap/>
            <w:vAlign w:val="center"/>
            <w:hideMark/>
          </w:tcPr>
          <w:p w14:paraId="1B741276" w14:textId="77777777" w:rsidR="009D14AA" w:rsidRPr="00D76FFB" w:rsidRDefault="009D14AA" w:rsidP="00490E4B">
            <w:pPr>
              <w:jc w:val="center"/>
              <w:rPr>
                <w:b/>
                <w:bCs/>
                <w:color w:val="000000"/>
                <w:sz w:val="14"/>
                <w:szCs w:val="14"/>
              </w:rPr>
            </w:pPr>
            <w:r w:rsidRPr="00D76FFB">
              <w:rPr>
                <w:b/>
                <w:bCs/>
                <w:color w:val="000000"/>
                <w:sz w:val="14"/>
                <w:szCs w:val="14"/>
              </w:rPr>
              <w:t>-265 144</w:t>
            </w:r>
          </w:p>
        </w:tc>
        <w:tc>
          <w:tcPr>
            <w:tcW w:w="475" w:type="pct"/>
            <w:tcBorders>
              <w:top w:val="nil"/>
              <w:left w:val="nil"/>
              <w:bottom w:val="single" w:sz="8" w:space="0" w:color="auto"/>
              <w:right w:val="single" w:sz="4" w:space="0" w:color="auto"/>
            </w:tcBorders>
            <w:noWrap/>
            <w:vAlign w:val="center"/>
            <w:hideMark/>
          </w:tcPr>
          <w:p w14:paraId="4EF5006C" w14:textId="77777777" w:rsidR="009D14AA" w:rsidRPr="00D76FFB" w:rsidRDefault="009D14AA" w:rsidP="00490E4B">
            <w:pPr>
              <w:jc w:val="center"/>
              <w:rPr>
                <w:b/>
                <w:bCs/>
                <w:color w:val="000000"/>
                <w:sz w:val="14"/>
                <w:szCs w:val="14"/>
              </w:rPr>
            </w:pPr>
            <w:r w:rsidRPr="00D76FFB">
              <w:rPr>
                <w:b/>
                <w:bCs/>
                <w:color w:val="000000"/>
                <w:sz w:val="14"/>
                <w:szCs w:val="14"/>
              </w:rPr>
              <w:t>-5%</w:t>
            </w:r>
          </w:p>
        </w:tc>
        <w:tc>
          <w:tcPr>
            <w:tcW w:w="1053" w:type="pct"/>
            <w:gridSpan w:val="2"/>
            <w:tcBorders>
              <w:top w:val="nil"/>
              <w:left w:val="nil"/>
              <w:bottom w:val="single" w:sz="8" w:space="0" w:color="auto"/>
              <w:right w:val="single" w:sz="8" w:space="0" w:color="auto"/>
            </w:tcBorders>
            <w:vAlign w:val="center"/>
            <w:hideMark/>
          </w:tcPr>
          <w:p w14:paraId="281E1AFC" w14:textId="77777777" w:rsidR="009D14AA" w:rsidRPr="00D76FFB" w:rsidRDefault="009D14AA" w:rsidP="00490E4B">
            <w:pPr>
              <w:jc w:val="center"/>
              <w:rPr>
                <w:color w:val="000000"/>
                <w:sz w:val="14"/>
                <w:szCs w:val="14"/>
              </w:rPr>
            </w:pPr>
            <w:r w:rsidRPr="00D76FFB">
              <w:rPr>
                <w:color w:val="000000"/>
                <w:sz w:val="14"/>
                <w:szCs w:val="14"/>
              </w:rPr>
              <w:t> </w:t>
            </w:r>
          </w:p>
        </w:tc>
      </w:tr>
      <w:tr w:rsidR="009D14AA" w:rsidRPr="00D76FFB" w14:paraId="0170F095" w14:textId="77777777" w:rsidTr="009D14AA">
        <w:trPr>
          <w:trHeight w:val="315"/>
          <w:jc w:val="center"/>
        </w:trPr>
        <w:tc>
          <w:tcPr>
            <w:tcW w:w="1077" w:type="pct"/>
            <w:gridSpan w:val="2"/>
            <w:tcBorders>
              <w:top w:val="single" w:sz="8" w:space="0" w:color="auto"/>
              <w:left w:val="single" w:sz="8" w:space="0" w:color="auto"/>
              <w:bottom w:val="single" w:sz="8" w:space="0" w:color="auto"/>
              <w:right w:val="single" w:sz="4" w:space="0" w:color="auto"/>
            </w:tcBorders>
            <w:noWrap/>
            <w:vAlign w:val="center"/>
            <w:hideMark/>
          </w:tcPr>
          <w:p w14:paraId="1A068FAA" w14:textId="77777777" w:rsidR="009D14AA" w:rsidRPr="00D76FFB" w:rsidRDefault="009D14AA" w:rsidP="00490E4B">
            <w:pPr>
              <w:rPr>
                <w:b/>
                <w:bCs/>
                <w:color w:val="000000"/>
                <w:sz w:val="14"/>
                <w:szCs w:val="14"/>
              </w:rPr>
            </w:pPr>
            <w:r w:rsidRPr="00D76FFB">
              <w:rPr>
                <w:b/>
                <w:bCs/>
                <w:color w:val="000000"/>
                <w:sz w:val="14"/>
                <w:szCs w:val="14"/>
              </w:rPr>
              <w:t>2. Неподконтрольные расходы</w:t>
            </w:r>
          </w:p>
        </w:tc>
        <w:tc>
          <w:tcPr>
            <w:tcW w:w="404" w:type="pct"/>
            <w:tcBorders>
              <w:top w:val="single" w:sz="8" w:space="0" w:color="auto"/>
              <w:left w:val="nil"/>
              <w:bottom w:val="single" w:sz="8" w:space="0" w:color="auto"/>
              <w:right w:val="single" w:sz="4" w:space="0" w:color="auto"/>
            </w:tcBorders>
            <w:noWrap/>
            <w:vAlign w:val="center"/>
            <w:hideMark/>
          </w:tcPr>
          <w:p w14:paraId="08C22170" w14:textId="77777777" w:rsidR="009D14AA" w:rsidRPr="00D76FFB" w:rsidRDefault="009D14AA" w:rsidP="00490E4B">
            <w:pPr>
              <w:rPr>
                <w:b/>
                <w:bCs/>
                <w:color w:val="000000"/>
                <w:sz w:val="14"/>
                <w:szCs w:val="14"/>
              </w:rPr>
            </w:pPr>
            <w:r w:rsidRPr="00D76FFB">
              <w:rPr>
                <w:b/>
                <w:bCs/>
                <w:color w:val="000000"/>
                <w:sz w:val="14"/>
                <w:szCs w:val="14"/>
              </w:rPr>
              <w:t> </w:t>
            </w:r>
          </w:p>
        </w:tc>
        <w:tc>
          <w:tcPr>
            <w:tcW w:w="403" w:type="pct"/>
            <w:tcBorders>
              <w:top w:val="single" w:sz="8" w:space="0" w:color="auto"/>
              <w:left w:val="nil"/>
              <w:bottom w:val="single" w:sz="8" w:space="0" w:color="auto"/>
              <w:right w:val="single" w:sz="4" w:space="0" w:color="auto"/>
            </w:tcBorders>
            <w:noWrap/>
            <w:vAlign w:val="center"/>
            <w:hideMark/>
          </w:tcPr>
          <w:p w14:paraId="1A896D67"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507" w:type="pct"/>
            <w:tcBorders>
              <w:top w:val="single" w:sz="8" w:space="0" w:color="auto"/>
              <w:left w:val="nil"/>
              <w:bottom w:val="single" w:sz="8" w:space="0" w:color="auto"/>
              <w:right w:val="single" w:sz="4" w:space="0" w:color="auto"/>
            </w:tcBorders>
            <w:noWrap/>
            <w:vAlign w:val="center"/>
            <w:hideMark/>
          </w:tcPr>
          <w:p w14:paraId="2536C63C"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571" w:type="pct"/>
            <w:tcBorders>
              <w:top w:val="single" w:sz="8" w:space="0" w:color="auto"/>
              <w:left w:val="nil"/>
              <w:bottom w:val="single" w:sz="8" w:space="0" w:color="auto"/>
              <w:right w:val="single" w:sz="4" w:space="0" w:color="auto"/>
            </w:tcBorders>
            <w:noWrap/>
            <w:vAlign w:val="center"/>
            <w:hideMark/>
          </w:tcPr>
          <w:p w14:paraId="415FC004"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990" w:type="pct"/>
            <w:gridSpan w:val="3"/>
            <w:tcBorders>
              <w:top w:val="single" w:sz="8" w:space="0" w:color="auto"/>
              <w:left w:val="nil"/>
              <w:bottom w:val="single" w:sz="8" w:space="0" w:color="auto"/>
              <w:right w:val="single" w:sz="4" w:space="0" w:color="auto"/>
            </w:tcBorders>
            <w:noWrap/>
            <w:vAlign w:val="center"/>
            <w:hideMark/>
          </w:tcPr>
          <w:p w14:paraId="11563997"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1047" w:type="pct"/>
            <w:tcBorders>
              <w:top w:val="single" w:sz="8" w:space="0" w:color="auto"/>
              <w:left w:val="nil"/>
              <w:bottom w:val="single" w:sz="8" w:space="0" w:color="auto"/>
              <w:right w:val="single" w:sz="8" w:space="0" w:color="auto"/>
            </w:tcBorders>
            <w:noWrap/>
            <w:vAlign w:val="center"/>
            <w:hideMark/>
          </w:tcPr>
          <w:p w14:paraId="33EC0B0E"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425DDD01" w14:textId="77777777" w:rsidTr="009D14AA">
        <w:trPr>
          <w:trHeight w:val="300"/>
          <w:jc w:val="center"/>
        </w:trPr>
        <w:tc>
          <w:tcPr>
            <w:tcW w:w="248" w:type="pct"/>
            <w:tcBorders>
              <w:top w:val="single" w:sz="8" w:space="0" w:color="auto"/>
              <w:left w:val="single" w:sz="8" w:space="0" w:color="auto"/>
              <w:bottom w:val="single" w:sz="4" w:space="0" w:color="auto"/>
              <w:right w:val="single" w:sz="4" w:space="0" w:color="auto"/>
            </w:tcBorders>
            <w:noWrap/>
            <w:vAlign w:val="center"/>
            <w:hideMark/>
          </w:tcPr>
          <w:p w14:paraId="64CA2518" w14:textId="77777777" w:rsidR="009D14AA" w:rsidRPr="00D76FFB" w:rsidRDefault="009D14AA" w:rsidP="00490E4B">
            <w:pPr>
              <w:jc w:val="center"/>
              <w:rPr>
                <w:color w:val="000000"/>
                <w:sz w:val="14"/>
                <w:szCs w:val="14"/>
              </w:rPr>
            </w:pPr>
            <w:r w:rsidRPr="00D76FFB">
              <w:rPr>
                <w:color w:val="000000"/>
                <w:sz w:val="14"/>
                <w:szCs w:val="14"/>
              </w:rPr>
              <w:t>2.1.</w:t>
            </w:r>
          </w:p>
        </w:tc>
        <w:tc>
          <w:tcPr>
            <w:tcW w:w="829" w:type="pct"/>
            <w:tcBorders>
              <w:top w:val="single" w:sz="8" w:space="0" w:color="auto"/>
              <w:left w:val="nil"/>
              <w:bottom w:val="single" w:sz="4" w:space="0" w:color="auto"/>
              <w:right w:val="single" w:sz="4" w:space="0" w:color="auto"/>
            </w:tcBorders>
            <w:vAlign w:val="center"/>
            <w:hideMark/>
          </w:tcPr>
          <w:p w14:paraId="39FE06ED" w14:textId="77777777" w:rsidR="009D14AA" w:rsidRPr="00D76FFB" w:rsidRDefault="009D14AA" w:rsidP="00490E4B">
            <w:pPr>
              <w:rPr>
                <w:color w:val="000000"/>
                <w:sz w:val="14"/>
                <w:szCs w:val="14"/>
              </w:rPr>
            </w:pPr>
            <w:r w:rsidRPr="00D76FFB">
              <w:rPr>
                <w:color w:val="000000"/>
                <w:sz w:val="14"/>
                <w:szCs w:val="14"/>
              </w:rPr>
              <w:t>Оплата услуг ОАО "ФСК ЕЭС"</w:t>
            </w:r>
          </w:p>
        </w:tc>
        <w:tc>
          <w:tcPr>
            <w:tcW w:w="404" w:type="pct"/>
            <w:tcBorders>
              <w:top w:val="single" w:sz="8" w:space="0" w:color="auto"/>
              <w:left w:val="nil"/>
              <w:bottom w:val="single" w:sz="4" w:space="0" w:color="auto"/>
              <w:right w:val="single" w:sz="4" w:space="0" w:color="auto"/>
            </w:tcBorders>
            <w:noWrap/>
            <w:vAlign w:val="center"/>
            <w:hideMark/>
          </w:tcPr>
          <w:p w14:paraId="615C850B" w14:textId="77777777" w:rsidR="009D14AA" w:rsidRPr="00D76FFB" w:rsidRDefault="009D14AA" w:rsidP="00490E4B">
            <w:pPr>
              <w:rPr>
                <w:b/>
                <w:bCs/>
                <w:color w:val="000000"/>
                <w:sz w:val="14"/>
                <w:szCs w:val="14"/>
              </w:rPr>
            </w:pPr>
            <w:r w:rsidRPr="00D76FFB">
              <w:rPr>
                <w:b/>
                <w:bCs/>
                <w:color w:val="000000"/>
                <w:sz w:val="14"/>
                <w:szCs w:val="14"/>
              </w:rPr>
              <w:t> </w:t>
            </w:r>
          </w:p>
        </w:tc>
        <w:tc>
          <w:tcPr>
            <w:tcW w:w="403" w:type="pct"/>
            <w:tcBorders>
              <w:top w:val="single" w:sz="4" w:space="0" w:color="auto"/>
              <w:left w:val="nil"/>
              <w:bottom w:val="single" w:sz="4" w:space="0" w:color="auto"/>
              <w:right w:val="single" w:sz="4" w:space="0" w:color="auto"/>
            </w:tcBorders>
            <w:noWrap/>
            <w:vAlign w:val="center"/>
            <w:hideMark/>
          </w:tcPr>
          <w:p w14:paraId="3568D3C2" w14:textId="77777777" w:rsidR="009D14AA" w:rsidRPr="00D76FFB" w:rsidRDefault="009D14AA" w:rsidP="00490E4B">
            <w:pPr>
              <w:jc w:val="center"/>
              <w:rPr>
                <w:color w:val="000000"/>
                <w:sz w:val="14"/>
                <w:szCs w:val="14"/>
              </w:rPr>
            </w:pPr>
            <w:r w:rsidRPr="00D76FFB">
              <w:rPr>
                <w:color w:val="000000"/>
                <w:sz w:val="14"/>
                <w:szCs w:val="14"/>
              </w:rPr>
              <w:t xml:space="preserve">4 143 830  </w:t>
            </w:r>
          </w:p>
        </w:tc>
        <w:tc>
          <w:tcPr>
            <w:tcW w:w="507" w:type="pct"/>
            <w:tcBorders>
              <w:top w:val="single" w:sz="4" w:space="0" w:color="auto"/>
              <w:left w:val="nil"/>
              <w:bottom w:val="single" w:sz="4" w:space="0" w:color="auto"/>
              <w:right w:val="single" w:sz="4" w:space="0" w:color="auto"/>
            </w:tcBorders>
            <w:noWrap/>
            <w:vAlign w:val="center"/>
            <w:hideMark/>
          </w:tcPr>
          <w:p w14:paraId="11908E60" w14:textId="77777777" w:rsidR="009D14AA" w:rsidRPr="00D76FFB" w:rsidRDefault="009D14AA" w:rsidP="00490E4B">
            <w:pPr>
              <w:jc w:val="center"/>
              <w:rPr>
                <w:color w:val="000000"/>
                <w:sz w:val="14"/>
                <w:szCs w:val="14"/>
              </w:rPr>
            </w:pPr>
            <w:r w:rsidRPr="00D76FFB">
              <w:rPr>
                <w:color w:val="000000"/>
                <w:sz w:val="14"/>
                <w:szCs w:val="14"/>
              </w:rPr>
              <w:t xml:space="preserve">4 861 229  </w:t>
            </w:r>
          </w:p>
        </w:tc>
        <w:tc>
          <w:tcPr>
            <w:tcW w:w="571" w:type="pct"/>
            <w:tcBorders>
              <w:top w:val="single" w:sz="4" w:space="0" w:color="auto"/>
              <w:left w:val="nil"/>
              <w:bottom w:val="single" w:sz="4" w:space="0" w:color="auto"/>
              <w:right w:val="single" w:sz="4" w:space="0" w:color="auto"/>
            </w:tcBorders>
            <w:noWrap/>
            <w:vAlign w:val="center"/>
            <w:hideMark/>
          </w:tcPr>
          <w:p w14:paraId="71B2A4A1" w14:textId="77777777" w:rsidR="009D14AA" w:rsidRPr="00D76FFB" w:rsidRDefault="009D14AA" w:rsidP="00490E4B">
            <w:pPr>
              <w:jc w:val="center"/>
              <w:rPr>
                <w:color w:val="000000"/>
                <w:sz w:val="14"/>
                <w:szCs w:val="14"/>
              </w:rPr>
            </w:pPr>
            <w:r w:rsidRPr="00D76FFB">
              <w:rPr>
                <w:color w:val="000000"/>
                <w:sz w:val="14"/>
                <w:szCs w:val="14"/>
              </w:rPr>
              <w:t xml:space="preserve">4 935 191  </w:t>
            </w:r>
          </w:p>
        </w:tc>
        <w:tc>
          <w:tcPr>
            <w:tcW w:w="509" w:type="pct"/>
            <w:tcBorders>
              <w:top w:val="single" w:sz="4" w:space="0" w:color="auto"/>
              <w:left w:val="nil"/>
              <w:bottom w:val="single" w:sz="4" w:space="0" w:color="auto"/>
              <w:right w:val="single" w:sz="4" w:space="0" w:color="auto"/>
            </w:tcBorders>
            <w:noWrap/>
            <w:vAlign w:val="center"/>
            <w:hideMark/>
          </w:tcPr>
          <w:p w14:paraId="6D62B7AF" w14:textId="77777777" w:rsidR="009D14AA" w:rsidRPr="00D76FFB" w:rsidRDefault="009D14AA" w:rsidP="00490E4B">
            <w:pPr>
              <w:jc w:val="center"/>
              <w:rPr>
                <w:color w:val="000000"/>
                <w:sz w:val="14"/>
                <w:szCs w:val="14"/>
              </w:rPr>
            </w:pPr>
            <w:r w:rsidRPr="00D76FFB">
              <w:rPr>
                <w:color w:val="000000"/>
                <w:sz w:val="14"/>
                <w:szCs w:val="14"/>
              </w:rPr>
              <w:t xml:space="preserve">73 962  </w:t>
            </w:r>
          </w:p>
        </w:tc>
        <w:tc>
          <w:tcPr>
            <w:tcW w:w="475" w:type="pct"/>
            <w:tcBorders>
              <w:top w:val="single" w:sz="4" w:space="0" w:color="auto"/>
              <w:left w:val="nil"/>
              <w:bottom w:val="single" w:sz="4" w:space="0" w:color="auto"/>
              <w:right w:val="single" w:sz="4" w:space="0" w:color="auto"/>
            </w:tcBorders>
            <w:noWrap/>
            <w:vAlign w:val="center"/>
            <w:hideMark/>
          </w:tcPr>
          <w:p w14:paraId="7F2DB6DF" w14:textId="77777777" w:rsidR="009D14AA" w:rsidRPr="00D76FFB" w:rsidRDefault="009D14AA" w:rsidP="00490E4B">
            <w:pPr>
              <w:jc w:val="center"/>
              <w:rPr>
                <w:color w:val="000000"/>
                <w:sz w:val="14"/>
                <w:szCs w:val="14"/>
              </w:rPr>
            </w:pPr>
            <w:r w:rsidRPr="00D76FFB">
              <w:rPr>
                <w:color w:val="000000"/>
                <w:sz w:val="14"/>
                <w:szCs w:val="14"/>
              </w:rPr>
              <w:t xml:space="preserve">0  </w:t>
            </w:r>
          </w:p>
        </w:tc>
        <w:tc>
          <w:tcPr>
            <w:tcW w:w="1053" w:type="pct"/>
            <w:gridSpan w:val="2"/>
            <w:tcBorders>
              <w:top w:val="single" w:sz="8" w:space="0" w:color="auto"/>
              <w:left w:val="nil"/>
              <w:bottom w:val="single" w:sz="4" w:space="0" w:color="auto"/>
              <w:right w:val="single" w:sz="8" w:space="0" w:color="auto"/>
            </w:tcBorders>
            <w:noWrap/>
            <w:vAlign w:val="center"/>
            <w:hideMark/>
          </w:tcPr>
          <w:p w14:paraId="17CD846C"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281A00BE" w14:textId="77777777" w:rsidTr="009D14AA">
        <w:trPr>
          <w:trHeight w:val="1560"/>
          <w:jc w:val="center"/>
        </w:trPr>
        <w:tc>
          <w:tcPr>
            <w:tcW w:w="248" w:type="pct"/>
            <w:tcBorders>
              <w:top w:val="nil"/>
              <w:left w:val="single" w:sz="8" w:space="0" w:color="auto"/>
              <w:bottom w:val="single" w:sz="4" w:space="0" w:color="auto"/>
              <w:right w:val="single" w:sz="4" w:space="0" w:color="auto"/>
            </w:tcBorders>
            <w:noWrap/>
            <w:vAlign w:val="center"/>
            <w:hideMark/>
          </w:tcPr>
          <w:p w14:paraId="25F44AED" w14:textId="77777777" w:rsidR="009D14AA" w:rsidRPr="00D76FFB" w:rsidRDefault="009D14AA" w:rsidP="00490E4B">
            <w:pPr>
              <w:jc w:val="center"/>
              <w:rPr>
                <w:color w:val="000000"/>
                <w:sz w:val="14"/>
                <w:szCs w:val="14"/>
              </w:rPr>
            </w:pPr>
            <w:r w:rsidRPr="00D76FFB">
              <w:rPr>
                <w:color w:val="000000"/>
                <w:sz w:val="14"/>
                <w:szCs w:val="14"/>
              </w:rPr>
              <w:t>2.2.</w:t>
            </w:r>
          </w:p>
        </w:tc>
        <w:tc>
          <w:tcPr>
            <w:tcW w:w="829" w:type="pct"/>
            <w:tcBorders>
              <w:top w:val="nil"/>
              <w:left w:val="nil"/>
              <w:bottom w:val="single" w:sz="4" w:space="0" w:color="auto"/>
              <w:right w:val="single" w:sz="4" w:space="0" w:color="auto"/>
            </w:tcBorders>
            <w:vAlign w:val="center"/>
            <w:hideMark/>
          </w:tcPr>
          <w:p w14:paraId="27EB3E97" w14:textId="77777777" w:rsidR="009D14AA" w:rsidRPr="00D76FFB" w:rsidRDefault="009D14AA" w:rsidP="00490E4B">
            <w:pPr>
              <w:rPr>
                <w:color w:val="000000"/>
                <w:sz w:val="14"/>
                <w:szCs w:val="14"/>
              </w:rPr>
            </w:pPr>
            <w:r w:rsidRPr="00D76FFB">
              <w:rPr>
                <w:color w:val="000000"/>
                <w:sz w:val="14"/>
                <w:szCs w:val="14"/>
              </w:rPr>
              <w:t>Теплоэнергия</w:t>
            </w:r>
          </w:p>
        </w:tc>
        <w:tc>
          <w:tcPr>
            <w:tcW w:w="404" w:type="pct"/>
            <w:tcBorders>
              <w:top w:val="nil"/>
              <w:left w:val="nil"/>
              <w:bottom w:val="single" w:sz="4" w:space="0" w:color="auto"/>
              <w:right w:val="single" w:sz="4" w:space="0" w:color="auto"/>
            </w:tcBorders>
            <w:noWrap/>
            <w:vAlign w:val="center"/>
            <w:hideMark/>
          </w:tcPr>
          <w:p w14:paraId="06CCEE3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EDA7E47" w14:textId="77777777" w:rsidR="009D14AA" w:rsidRPr="00D76FFB" w:rsidRDefault="009D14AA" w:rsidP="00490E4B">
            <w:pPr>
              <w:jc w:val="center"/>
              <w:rPr>
                <w:color w:val="000000"/>
                <w:sz w:val="14"/>
                <w:szCs w:val="14"/>
              </w:rPr>
            </w:pPr>
            <w:r w:rsidRPr="00D76FFB">
              <w:rPr>
                <w:color w:val="000000"/>
                <w:sz w:val="14"/>
                <w:szCs w:val="14"/>
              </w:rPr>
              <w:t xml:space="preserve">19 982  </w:t>
            </w:r>
          </w:p>
        </w:tc>
        <w:tc>
          <w:tcPr>
            <w:tcW w:w="507" w:type="pct"/>
            <w:tcBorders>
              <w:top w:val="nil"/>
              <w:left w:val="nil"/>
              <w:bottom w:val="single" w:sz="4" w:space="0" w:color="auto"/>
              <w:right w:val="single" w:sz="4" w:space="0" w:color="auto"/>
            </w:tcBorders>
            <w:noWrap/>
            <w:vAlign w:val="center"/>
            <w:hideMark/>
          </w:tcPr>
          <w:p w14:paraId="1F2B57A4" w14:textId="77777777" w:rsidR="009D14AA" w:rsidRPr="00D76FFB" w:rsidRDefault="009D14AA" w:rsidP="00490E4B">
            <w:pPr>
              <w:jc w:val="center"/>
              <w:rPr>
                <w:color w:val="000000"/>
                <w:sz w:val="14"/>
                <w:szCs w:val="14"/>
              </w:rPr>
            </w:pPr>
            <w:r w:rsidRPr="00D76FFB">
              <w:rPr>
                <w:color w:val="000000"/>
                <w:sz w:val="14"/>
                <w:szCs w:val="14"/>
              </w:rPr>
              <w:t>22 832</w:t>
            </w:r>
          </w:p>
        </w:tc>
        <w:tc>
          <w:tcPr>
            <w:tcW w:w="571" w:type="pct"/>
            <w:tcBorders>
              <w:top w:val="nil"/>
              <w:left w:val="nil"/>
              <w:bottom w:val="single" w:sz="4" w:space="0" w:color="auto"/>
              <w:right w:val="single" w:sz="4" w:space="0" w:color="auto"/>
            </w:tcBorders>
            <w:noWrap/>
            <w:vAlign w:val="center"/>
            <w:hideMark/>
          </w:tcPr>
          <w:p w14:paraId="5CCDED24" w14:textId="77777777" w:rsidR="009D14AA" w:rsidRPr="00D76FFB" w:rsidRDefault="009D14AA" w:rsidP="00490E4B">
            <w:pPr>
              <w:jc w:val="center"/>
              <w:rPr>
                <w:color w:val="000000"/>
                <w:sz w:val="14"/>
                <w:szCs w:val="14"/>
              </w:rPr>
            </w:pPr>
            <w:r w:rsidRPr="00D76FFB">
              <w:rPr>
                <w:color w:val="000000"/>
                <w:sz w:val="14"/>
                <w:szCs w:val="14"/>
              </w:rPr>
              <w:t>22 559</w:t>
            </w:r>
          </w:p>
        </w:tc>
        <w:tc>
          <w:tcPr>
            <w:tcW w:w="509" w:type="pct"/>
            <w:tcBorders>
              <w:top w:val="nil"/>
              <w:left w:val="nil"/>
              <w:bottom w:val="single" w:sz="4" w:space="0" w:color="auto"/>
              <w:right w:val="single" w:sz="4" w:space="0" w:color="auto"/>
            </w:tcBorders>
            <w:noWrap/>
            <w:vAlign w:val="center"/>
            <w:hideMark/>
          </w:tcPr>
          <w:p w14:paraId="630F719E" w14:textId="77777777" w:rsidR="009D14AA" w:rsidRPr="00D76FFB" w:rsidRDefault="009D14AA" w:rsidP="00490E4B">
            <w:pPr>
              <w:jc w:val="center"/>
              <w:rPr>
                <w:color w:val="000000"/>
                <w:sz w:val="14"/>
                <w:szCs w:val="14"/>
              </w:rPr>
            </w:pPr>
            <w:r w:rsidRPr="00D76FFB">
              <w:rPr>
                <w:color w:val="000000"/>
                <w:sz w:val="14"/>
                <w:szCs w:val="14"/>
              </w:rPr>
              <w:t>-274</w:t>
            </w:r>
          </w:p>
        </w:tc>
        <w:tc>
          <w:tcPr>
            <w:tcW w:w="475" w:type="pct"/>
            <w:tcBorders>
              <w:top w:val="nil"/>
              <w:left w:val="nil"/>
              <w:bottom w:val="single" w:sz="4" w:space="0" w:color="auto"/>
              <w:right w:val="single" w:sz="4" w:space="0" w:color="auto"/>
            </w:tcBorders>
            <w:noWrap/>
            <w:vAlign w:val="center"/>
            <w:hideMark/>
          </w:tcPr>
          <w:p w14:paraId="628697AF" w14:textId="77777777" w:rsidR="009D14AA" w:rsidRPr="00D76FFB" w:rsidRDefault="009D14AA" w:rsidP="00490E4B">
            <w:pPr>
              <w:jc w:val="center"/>
              <w:rPr>
                <w:color w:val="000000"/>
                <w:sz w:val="14"/>
                <w:szCs w:val="14"/>
              </w:rPr>
            </w:pPr>
            <w:r w:rsidRPr="00D76FFB">
              <w:rPr>
                <w:color w:val="000000"/>
                <w:sz w:val="14"/>
                <w:szCs w:val="14"/>
              </w:rPr>
              <w:t>-1%</w:t>
            </w:r>
          </w:p>
        </w:tc>
        <w:tc>
          <w:tcPr>
            <w:tcW w:w="1053" w:type="pct"/>
            <w:gridSpan w:val="2"/>
            <w:tcBorders>
              <w:top w:val="nil"/>
              <w:left w:val="nil"/>
              <w:bottom w:val="single" w:sz="4" w:space="0" w:color="auto"/>
              <w:right w:val="single" w:sz="8" w:space="0" w:color="auto"/>
            </w:tcBorders>
            <w:vAlign w:val="center"/>
            <w:hideMark/>
          </w:tcPr>
          <w:p w14:paraId="6075F3E2"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F33F6D5" w14:textId="77777777" w:rsidTr="009D14AA">
        <w:trPr>
          <w:trHeight w:val="720"/>
          <w:jc w:val="center"/>
        </w:trPr>
        <w:tc>
          <w:tcPr>
            <w:tcW w:w="248" w:type="pct"/>
            <w:vMerge w:val="restart"/>
            <w:tcBorders>
              <w:top w:val="nil"/>
              <w:left w:val="single" w:sz="8" w:space="0" w:color="auto"/>
              <w:bottom w:val="single" w:sz="4" w:space="0" w:color="auto"/>
              <w:right w:val="single" w:sz="4" w:space="0" w:color="auto"/>
            </w:tcBorders>
            <w:noWrap/>
            <w:vAlign w:val="center"/>
            <w:hideMark/>
          </w:tcPr>
          <w:p w14:paraId="089B321F" w14:textId="77777777" w:rsidR="009D14AA" w:rsidRPr="00D76FFB" w:rsidRDefault="009D14AA" w:rsidP="00490E4B">
            <w:pPr>
              <w:jc w:val="center"/>
              <w:rPr>
                <w:color w:val="000000"/>
                <w:sz w:val="14"/>
                <w:szCs w:val="14"/>
              </w:rPr>
            </w:pPr>
            <w:r w:rsidRPr="00D76FFB">
              <w:rPr>
                <w:color w:val="000000"/>
                <w:sz w:val="14"/>
                <w:szCs w:val="14"/>
              </w:rPr>
              <w:t>2.3.</w:t>
            </w:r>
          </w:p>
        </w:tc>
        <w:tc>
          <w:tcPr>
            <w:tcW w:w="829" w:type="pct"/>
            <w:vMerge w:val="restart"/>
            <w:tcBorders>
              <w:top w:val="nil"/>
              <w:left w:val="single" w:sz="4" w:space="0" w:color="auto"/>
              <w:bottom w:val="single" w:sz="4" w:space="0" w:color="auto"/>
              <w:right w:val="single" w:sz="4" w:space="0" w:color="auto"/>
            </w:tcBorders>
            <w:vAlign w:val="center"/>
            <w:hideMark/>
          </w:tcPr>
          <w:p w14:paraId="44DE9279" w14:textId="77777777" w:rsidR="009D14AA" w:rsidRPr="00D76FFB" w:rsidRDefault="009D14AA" w:rsidP="00490E4B">
            <w:pPr>
              <w:rPr>
                <w:color w:val="000000"/>
                <w:sz w:val="14"/>
                <w:szCs w:val="14"/>
              </w:rPr>
            </w:pPr>
            <w:r w:rsidRPr="00D76FFB">
              <w:rPr>
                <w:color w:val="000000"/>
                <w:sz w:val="14"/>
                <w:szCs w:val="14"/>
              </w:rPr>
              <w:t>Плата за аренду имущества и лизинг</w:t>
            </w:r>
          </w:p>
        </w:tc>
        <w:tc>
          <w:tcPr>
            <w:tcW w:w="404" w:type="pct"/>
            <w:vMerge w:val="restart"/>
            <w:tcBorders>
              <w:top w:val="nil"/>
              <w:left w:val="single" w:sz="4" w:space="0" w:color="auto"/>
              <w:bottom w:val="single" w:sz="4" w:space="0" w:color="auto"/>
              <w:right w:val="single" w:sz="4" w:space="0" w:color="auto"/>
            </w:tcBorders>
            <w:noWrap/>
            <w:vAlign w:val="center"/>
            <w:hideMark/>
          </w:tcPr>
          <w:p w14:paraId="29A6032D"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vMerge w:val="restart"/>
            <w:tcBorders>
              <w:top w:val="nil"/>
              <w:left w:val="single" w:sz="4" w:space="0" w:color="auto"/>
              <w:bottom w:val="single" w:sz="4" w:space="0" w:color="auto"/>
              <w:right w:val="single" w:sz="4" w:space="0" w:color="auto"/>
            </w:tcBorders>
            <w:noWrap/>
            <w:vAlign w:val="center"/>
            <w:hideMark/>
          </w:tcPr>
          <w:p w14:paraId="60D4994E" w14:textId="77777777" w:rsidR="009D14AA" w:rsidRPr="00D76FFB" w:rsidRDefault="009D14AA" w:rsidP="00490E4B">
            <w:pPr>
              <w:jc w:val="center"/>
              <w:rPr>
                <w:color w:val="000000"/>
                <w:sz w:val="14"/>
                <w:szCs w:val="14"/>
              </w:rPr>
            </w:pPr>
            <w:r w:rsidRPr="00D76FFB">
              <w:rPr>
                <w:color w:val="000000"/>
                <w:sz w:val="14"/>
                <w:szCs w:val="14"/>
              </w:rPr>
              <w:t>44 490</w:t>
            </w:r>
          </w:p>
        </w:tc>
        <w:tc>
          <w:tcPr>
            <w:tcW w:w="507" w:type="pct"/>
            <w:vMerge w:val="restart"/>
            <w:tcBorders>
              <w:top w:val="nil"/>
              <w:left w:val="single" w:sz="4" w:space="0" w:color="auto"/>
              <w:bottom w:val="single" w:sz="4" w:space="0" w:color="auto"/>
              <w:right w:val="single" w:sz="4" w:space="0" w:color="auto"/>
            </w:tcBorders>
            <w:noWrap/>
            <w:vAlign w:val="center"/>
            <w:hideMark/>
          </w:tcPr>
          <w:p w14:paraId="570A3BDF" w14:textId="77777777" w:rsidR="009D14AA" w:rsidRPr="00D76FFB" w:rsidRDefault="009D14AA" w:rsidP="00490E4B">
            <w:pPr>
              <w:jc w:val="center"/>
              <w:rPr>
                <w:color w:val="000000"/>
                <w:sz w:val="14"/>
                <w:szCs w:val="14"/>
              </w:rPr>
            </w:pPr>
            <w:r w:rsidRPr="00D76FFB">
              <w:rPr>
                <w:color w:val="000000"/>
                <w:sz w:val="14"/>
                <w:szCs w:val="14"/>
              </w:rPr>
              <w:t>43 509</w:t>
            </w:r>
          </w:p>
        </w:tc>
        <w:tc>
          <w:tcPr>
            <w:tcW w:w="571"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A7C17D" w14:textId="77777777" w:rsidR="009D14AA" w:rsidRPr="00D76FFB" w:rsidRDefault="009D14AA" w:rsidP="00490E4B">
            <w:pPr>
              <w:jc w:val="center"/>
              <w:rPr>
                <w:sz w:val="14"/>
                <w:szCs w:val="14"/>
              </w:rPr>
            </w:pPr>
            <w:r w:rsidRPr="00D76FFB">
              <w:rPr>
                <w:sz w:val="14"/>
                <w:szCs w:val="14"/>
              </w:rPr>
              <w:t>29 392</w:t>
            </w:r>
          </w:p>
        </w:tc>
        <w:tc>
          <w:tcPr>
            <w:tcW w:w="509" w:type="pct"/>
            <w:vMerge w:val="restart"/>
            <w:tcBorders>
              <w:top w:val="nil"/>
              <w:left w:val="single" w:sz="4" w:space="0" w:color="auto"/>
              <w:bottom w:val="single" w:sz="4" w:space="0" w:color="auto"/>
              <w:right w:val="single" w:sz="4" w:space="0" w:color="auto"/>
            </w:tcBorders>
            <w:noWrap/>
            <w:vAlign w:val="center"/>
            <w:hideMark/>
          </w:tcPr>
          <w:p w14:paraId="44B6AC54" w14:textId="77777777" w:rsidR="009D14AA" w:rsidRPr="00D76FFB" w:rsidRDefault="009D14AA" w:rsidP="00490E4B">
            <w:pPr>
              <w:jc w:val="center"/>
              <w:rPr>
                <w:color w:val="000000"/>
                <w:sz w:val="14"/>
                <w:szCs w:val="14"/>
              </w:rPr>
            </w:pPr>
            <w:r w:rsidRPr="00D76FFB">
              <w:rPr>
                <w:color w:val="000000"/>
                <w:sz w:val="14"/>
                <w:szCs w:val="14"/>
              </w:rPr>
              <w:t xml:space="preserve">-14 117  </w:t>
            </w:r>
          </w:p>
        </w:tc>
        <w:tc>
          <w:tcPr>
            <w:tcW w:w="475" w:type="pct"/>
            <w:vMerge w:val="restart"/>
            <w:tcBorders>
              <w:top w:val="nil"/>
              <w:left w:val="single" w:sz="4" w:space="0" w:color="auto"/>
              <w:bottom w:val="single" w:sz="4" w:space="0" w:color="auto"/>
              <w:right w:val="single" w:sz="4" w:space="0" w:color="auto"/>
            </w:tcBorders>
            <w:noWrap/>
            <w:vAlign w:val="center"/>
            <w:hideMark/>
          </w:tcPr>
          <w:p w14:paraId="2EFDFD24" w14:textId="77777777" w:rsidR="009D14AA" w:rsidRPr="00D76FFB" w:rsidRDefault="009D14AA" w:rsidP="00490E4B">
            <w:pPr>
              <w:jc w:val="center"/>
              <w:rPr>
                <w:color w:val="000000"/>
                <w:sz w:val="14"/>
                <w:szCs w:val="14"/>
              </w:rPr>
            </w:pPr>
            <w:r w:rsidRPr="00D76FFB">
              <w:rPr>
                <w:color w:val="000000"/>
                <w:sz w:val="14"/>
                <w:szCs w:val="14"/>
              </w:rPr>
              <w:t>-32%</w:t>
            </w:r>
          </w:p>
        </w:tc>
        <w:tc>
          <w:tcPr>
            <w:tcW w:w="1053" w:type="pct"/>
            <w:gridSpan w:val="2"/>
            <w:vMerge w:val="restart"/>
            <w:tcBorders>
              <w:top w:val="nil"/>
              <w:left w:val="single" w:sz="4" w:space="0" w:color="auto"/>
              <w:bottom w:val="single" w:sz="4" w:space="0" w:color="000000"/>
              <w:right w:val="single" w:sz="8" w:space="0" w:color="auto"/>
            </w:tcBorders>
            <w:vAlign w:val="center"/>
            <w:hideMark/>
          </w:tcPr>
          <w:p w14:paraId="60E513C2" w14:textId="77777777" w:rsidR="009D14AA" w:rsidRPr="00D76FFB" w:rsidRDefault="009D14AA" w:rsidP="00490E4B">
            <w:pPr>
              <w:rPr>
                <w:color w:val="000000"/>
                <w:sz w:val="14"/>
                <w:szCs w:val="14"/>
              </w:rPr>
            </w:pPr>
            <w:r w:rsidRPr="00D76FFB">
              <w:rPr>
                <w:color w:val="000000"/>
                <w:sz w:val="14"/>
                <w:szCs w:val="14"/>
              </w:rPr>
              <w:t>Расчет в соответствии с пп 5 п.28 Основ ценообразования</w:t>
            </w:r>
            <w:r w:rsidRPr="00D76FFB">
              <w:rPr>
                <w:color w:val="000000"/>
                <w:sz w:val="14"/>
                <w:szCs w:val="14"/>
              </w:rPr>
              <w:br/>
              <w:t>пересчитана амортизация в соответствии с максимальным сроком полезного использования.</w:t>
            </w:r>
            <w:r w:rsidRPr="00D76FFB">
              <w:rPr>
                <w:color w:val="000000"/>
                <w:sz w:val="14"/>
                <w:szCs w:val="14"/>
              </w:rPr>
              <w:br/>
              <w:t>Исключены расходы по договору аренду прочего имущества, местонахождение г. Красноярске.</w:t>
            </w:r>
          </w:p>
        </w:tc>
      </w:tr>
      <w:tr w:rsidR="009D14AA" w:rsidRPr="00D76FFB" w14:paraId="470BE9E0" w14:textId="77777777" w:rsidTr="009D14AA">
        <w:trPr>
          <w:trHeight w:val="458"/>
          <w:jc w:val="center"/>
        </w:trPr>
        <w:tc>
          <w:tcPr>
            <w:tcW w:w="248" w:type="pct"/>
            <w:vMerge/>
            <w:tcBorders>
              <w:top w:val="nil"/>
              <w:left w:val="single" w:sz="8" w:space="0" w:color="auto"/>
              <w:bottom w:val="single" w:sz="4" w:space="0" w:color="auto"/>
              <w:right w:val="single" w:sz="4" w:space="0" w:color="auto"/>
            </w:tcBorders>
            <w:vAlign w:val="center"/>
            <w:hideMark/>
          </w:tcPr>
          <w:p w14:paraId="17911ECD" w14:textId="77777777" w:rsidR="009D14AA" w:rsidRPr="00D76FFB" w:rsidRDefault="009D14AA" w:rsidP="00490E4B">
            <w:pPr>
              <w:rPr>
                <w:color w:val="000000"/>
                <w:sz w:val="14"/>
                <w:szCs w:val="14"/>
              </w:rPr>
            </w:pPr>
          </w:p>
        </w:tc>
        <w:tc>
          <w:tcPr>
            <w:tcW w:w="829" w:type="pct"/>
            <w:vMerge/>
            <w:tcBorders>
              <w:top w:val="nil"/>
              <w:left w:val="single" w:sz="4" w:space="0" w:color="auto"/>
              <w:bottom w:val="single" w:sz="4" w:space="0" w:color="auto"/>
              <w:right w:val="single" w:sz="4" w:space="0" w:color="auto"/>
            </w:tcBorders>
            <w:vAlign w:val="center"/>
            <w:hideMark/>
          </w:tcPr>
          <w:p w14:paraId="355754A6" w14:textId="77777777" w:rsidR="009D14AA" w:rsidRPr="00D76FFB" w:rsidRDefault="009D14AA" w:rsidP="00490E4B">
            <w:pPr>
              <w:rPr>
                <w:color w:val="000000"/>
                <w:sz w:val="14"/>
                <w:szCs w:val="14"/>
              </w:rPr>
            </w:pPr>
          </w:p>
        </w:tc>
        <w:tc>
          <w:tcPr>
            <w:tcW w:w="404" w:type="pct"/>
            <w:vMerge/>
            <w:tcBorders>
              <w:top w:val="nil"/>
              <w:left w:val="single" w:sz="4" w:space="0" w:color="auto"/>
              <w:bottom w:val="single" w:sz="4" w:space="0" w:color="auto"/>
              <w:right w:val="single" w:sz="4" w:space="0" w:color="auto"/>
            </w:tcBorders>
            <w:vAlign w:val="center"/>
            <w:hideMark/>
          </w:tcPr>
          <w:p w14:paraId="7257244A" w14:textId="77777777" w:rsidR="009D14AA" w:rsidRPr="00D76FFB" w:rsidRDefault="009D14AA" w:rsidP="00490E4B">
            <w:pPr>
              <w:rPr>
                <w:color w:val="000000"/>
                <w:sz w:val="14"/>
                <w:szCs w:val="14"/>
              </w:rPr>
            </w:pPr>
          </w:p>
        </w:tc>
        <w:tc>
          <w:tcPr>
            <w:tcW w:w="403" w:type="pct"/>
            <w:vMerge/>
            <w:tcBorders>
              <w:top w:val="nil"/>
              <w:left w:val="single" w:sz="4" w:space="0" w:color="auto"/>
              <w:bottom w:val="single" w:sz="4" w:space="0" w:color="auto"/>
              <w:right w:val="single" w:sz="4" w:space="0" w:color="auto"/>
            </w:tcBorders>
            <w:vAlign w:val="center"/>
            <w:hideMark/>
          </w:tcPr>
          <w:p w14:paraId="14182FBC" w14:textId="77777777" w:rsidR="009D14AA" w:rsidRPr="00D76FFB" w:rsidRDefault="009D14AA" w:rsidP="00490E4B">
            <w:pPr>
              <w:rPr>
                <w:color w:val="000000"/>
                <w:sz w:val="14"/>
                <w:szCs w:val="14"/>
              </w:rPr>
            </w:pPr>
          </w:p>
        </w:tc>
        <w:tc>
          <w:tcPr>
            <w:tcW w:w="507" w:type="pct"/>
            <w:vMerge/>
            <w:tcBorders>
              <w:top w:val="nil"/>
              <w:left w:val="single" w:sz="4" w:space="0" w:color="auto"/>
              <w:bottom w:val="single" w:sz="4" w:space="0" w:color="auto"/>
              <w:right w:val="single" w:sz="4" w:space="0" w:color="auto"/>
            </w:tcBorders>
            <w:vAlign w:val="center"/>
            <w:hideMark/>
          </w:tcPr>
          <w:p w14:paraId="7EEBF4B8" w14:textId="77777777" w:rsidR="009D14AA" w:rsidRPr="00D76FFB" w:rsidRDefault="009D14AA" w:rsidP="00490E4B">
            <w:pPr>
              <w:rPr>
                <w:color w:val="000000"/>
                <w:sz w:val="14"/>
                <w:szCs w:val="14"/>
              </w:rPr>
            </w:pPr>
          </w:p>
        </w:tc>
        <w:tc>
          <w:tcPr>
            <w:tcW w:w="571" w:type="pct"/>
            <w:vMerge/>
            <w:tcBorders>
              <w:top w:val="nil"/>
              <w:left w:val="single" w:sz="4" w:space="0" w:color="auto"/>
              <w:bottom w:val="single" w:sz="4" w:space="0" w:color="000000"/>
              <w:right w:val="single" w:sz="4" w:space="0" w:color="auto"/>
            </w:tcBorders>
            <w:vAlign w:val="center"/>
            <w:hideMark/>
          </w:tcPr>
          <w:p w14:paraId="3D18243D" w14:textId="77777777" w:rsidR="009D14AA" w:rsidRPr="00D76FFB" w:rsidRDefault="009D14AA" w:rsidP="00490E4B">
            <w:pPr>
              <w:rPr>
                <w:sz w:val="14"/>
                <w:szCs w:val="14"/>
              </w:rPr>
            </w:pPr>
          </w:p>
        </w:tc>
        <w:tc>
          <w:tcPr>
            <w:tcW w:w="509" w:type="pct"/>
            <w:vMerge/>
            <w:tcBorders>
              <w:top w:val="nil"/>
              <w:left w:val="single" w:sz="4" w:space="0" w:color="auto"/>
              <w:bottom w:val="single" w:sz="4" w:space="0" w:color="auto"/>
              <w:right w:val="single" w:sz="4" w:space="0" w:color="auto"/>
            </w:tcBorders>
            <w:vAlign w:val="center"/>
            <w:hideMark/>
          </w:tcPr>
          <w:p w14:paraId="6233197E" w14:textId="77777777" w:rsidR="009D14AA" w:rsidRPr="00D76FFB" w:rsidRDefault="009D14AA" w:rsidP="00490E4B">
            <w:pPr>
              <w:rPr>
                <w:color w:val="000000"/>
                <w:sz w:val="14"/>
                <w:szCs w:val="14"/>
              </w:rPr>
            </w:pPr>
          </w:p>
        </w:tc>
        <w:tc>
          <w:tcPr>
            <w:tcW w:w="475" w:type="pct"/>
            <w:vMerge/>
            <w:tcBorders>
              <w:top w:val="nil"/>
              <w:left w:val="single" w:sz="4" w:space="0" w:color="auto"/>
              <w:bottom w:val="single" w:sz="4" w:space="0" w:color="auto"/>
              <w:right w:val="single" w:sz="4" w:space="0" w:color="auto"/>
            </w:tcBorders>
            <w:vAlign w:val="center"/>
            <w:hideMark/>
          </w:tcPr>
          <w:p w14:paraId="5D65CEBD" w14:textId="77777777" w:rsidR="009D14AA" w:rsidRPr="00D76FFB" w:rsidRDefault="009D14AA" w:rsidP="00490E4B">
            <w:pPr>
              <w:rPr>
                <w:color w:val="000000"/>
                <w:sz w:val="14"/>
                <w:szCs w:val="14"/>
              </w:rPr>
            </w:pPr>
          </w:p>
        </w:tc>
        <w:tc>
          <w:tcPr>
            <w:tcW w:w="1053" w:type="pct"/>
            <w:gridSpan w:val="2"/>
            <w:vMerge/>
            <w:tcBorders>
              <w:top w:val="nil"/>
              <w:left w:val="single" w:sz="4" w:space="0" w:color="auto"/>
              <w:bottom w:val="single" w:sz="4" w:space="0" w:color="000000"/>
              <w:right w:val="single" w:sz="8" w:space="0" w:color="auto"/>
            </w:tcBorders>
            <w:vAlign w:val="center"/>
            <w:hideMark/>
          </w:tcPr>
          <w:p w14:paraId="25B90BF1" w14:textId="77777777" w:rsidR="009D14AA" w:rsidRPr="00D76FFB" w:rsidRDefault="009D14AA" w:rsidP="00490E4B">
            <w:pPr>
              <w:rPr>
                <w:color w:val="000000"/>
                <w:sz w:val="14"/>
                <w:szCs w:val="14"/>
              </w:rPr>
            </w:pPr>
          </w:p>
        </w:tc>
      </w:tr>
      <w:tr w:rsidR="009D14AA" w:rsidRPr="00D76FFB" w14:paraId="16EE0D33" w14:textId="77777777" w:rsidTr="009D14AA">
        <w:trPr>
          <w:trHeight w:val="458"/>
          <w:jc w:val="center"/>
        </w:trPr>
        <w:tc>
          <w:tcPr>
            <w:tcW w:w="248" w:type="pct"/>
            <w:vMerge/>
            <w:tcBorders>
              <w:top w:val="nil"/>
              <w:left w:val="single" w:sz="8" w:space="0" w:color="auto"/>
              <w:bottom w:val="single" w:sz="4" w:space="0" w:color="auto"/>
              <w:right w:val="single" w:sz="4" w:space="0" w:color="auto"/>
            </w:tcBorders>
            <w:vAlign w:val="center"/>
            <w:hideMark/>
          </w:tcPr>
          <w:p w14:paraId="2F182199" w14:textId="77777777" w:rsidR="009D14AA" w:rsidRPr="00D76FFB" w:rsidRDefault="009D14AA" w:rsidP="00490E4B">
            <w:pPr>
              <w:rPr>
                <w:color w:val="000000"/>
                <w:sz w:val="14"/>
                <w:szCs w:val="14"/>
              </w:rPr>
            </w:pPr>
          </w:p>
        </w:tc>
        <w:tc>
          <w:tcPr>
            <w:tcW w:w="829" w:type="pct"/>
            <w:vMerge/>
            <w:tcBorders>
              <w:top w:val="nil"/>
              <w:left w:val="single" w:sz="4" w:space="0" w:color="auto"/>
              <w:bottom w:val="single" w:sz="4" w:space="0" w:color="auto"/>
              <w:right w:val="single" w:sz="4" w:space="0" w:color="auto"/>
            </w:tcBorders>
            <w:vAlign w:val="center"/>
            <w:hideMark/>
          </w:tcPr>
          <w:p w14:paraId="4BCDC1A6" w14:textId="77777777" w:rsidR="009D14AA" w:rsidRPr="00D76FFB" w:rsidRDefault="009D14AA" w:rsidP="00490E4B">
            <w:pPr>
              <w:rPr>
                <w:color w:val="000000"/>
                <w:sz w:val="14"/>
                <w:szCs w:val="14"/>
              </w:rPr>
            </w:pPr>
          </w:p>
        </w:tc>
        <w:tc>
          <w:tcPr>
            <w:tcW w:w="404" w:type="pct"/>
            <w:vMerge/>
            <w:tcBorders>
              <w:top w:val="nil"/>
              <w:left w:val="single" w:sz="4" w:space="0" w:color="auto"/>
              <w:bottom w:val="single" w:sz="4" w:space="0" w:color="auto"/>
              <w:right w:val="single" w:sz="4" w:space="0" w:color="auto"/>
            </w:tcBorders>
            <w:vAlign w:val="center"/>
            <w:hideMark/>
          </w:tcPr>
          <w:p w14:paraId="2F8AD9B1" w14:textId="77777777" w:rsidR="009D14AA" w:rsidRPr="00D76FFB" w:rsidRDefault="009D14AA" w:rsidP="00490E4B">
            <w:pPr>
              <w:rPr>
                <w:color w:val="000000"/>
                <w:sz w:val="14"/>
                <w:szCs w:val="14"/>
              </w:rPr>
            </w:pPr>
          </w:p>
        </w:tc>
        <w:tc>
          <w:tcPr>
            <w:tcW w:w="403" w:type="pct"/>
            <w:vMerge/>
            <w:tcBorders>
              <w:top w:val="nil"/>
              <w:left w:val="single" w:sz="4" w:space="0" w:color="auto"/>
              <w:bottom w:val="single" w:sz="4" w:space="0" w:color="auto"/>
              <w:right w:val="single" w:sz="4" w:space="0" w:color="auto"/>
            </w:tcBorders>
            <w:vAlign w:val="center"/>
            <w:hideMark/>
          </w:tcPr>
          <w:p w14:paraId="7CCE33B6" w14:textId="77777777" w:rsidR="009D14AA" w:rsidRPr="00D76FFB" w:rsidRDefault="009D14AA" w:rsidP="00490E4B">
            <w:pPr>
              <w:rPr>
                <w:color w:val="000000"/>
                <w:sz w:val="14"/>
                <w:szCs w:val="14"/>
              </w:rPr>
            </w:pPr>
          </w:p>
        </w:tc>
        <w:tc>
          <w:tcPr>
            <w:tcW w:w="507" w:type="pct"/>
            <w:vMerge/>
            <w:tcBorders>
              <w:top w:val="nil"/>
              <w:left w:val="single" w:sz="4" w:space="0" w:color="auto"/>
              <w:bottom w:val="single" w:sz="4" w:space="0" w:color="auto"/>
              <w:right w:val="single" w:sz="4" w:space="0" w:color="auto"/>
            </w:tcBorders>
            <w:vAlign w:val="center"/>
            <w:hideMark/>
          </w:tcPr>
          <w:p w14:paraId="0DA2DA36" w14:textId="77777777" w:rsidR="009D14AA" w:rsidRPr="00D76FFB" w:rsidRDefault="009D14AA" w:rsidP="00490E4B">
            <w:pPr>
              <w:rPr>
                <w:color w:val="000000"/>
                <w:sz w:val="14"/>
                <w:szCs w:val="14"/>
              </w:rPr>
            </w:pPr>
          </w:p>
        </w:tc>
        <w:tc>
          <w:tcPr>
            <w:tcW w:w="571" w:type="pct"/>
            <w:vMerge/>
            <w:tcBorders>
              <w:top w:val="nil"/>
              <w:left w:val="single" w:sz="4" w:space="0" w:color="auto"/>
              <w:bottom w:val="single" w:sz="4" w:space="0" w:color="000000"/>
              <w:right w:val="single" w:sz="4" w:space="0" w:color="auto"/>
            </w:tcBorders>
            <w:vAlign w:val="center"/>
            <w:hideMark/>
          </w:tcPr>
          <w:p w14:paraId="3B99FE4B" w14:textId="77777777" w:rsidR="009D14AA" w:rsidRPr="00D76FFB" w:rsidRDefault="009D14AA" w:rsidP="00490E4B">
            <w:pPr>
              <w:rPr>
                <w:sz w:val="14"/>
                <w:szCs w:val="14"/>
              </w:rPr>
            </w:pPr>
          </w:p>
        </w:tc>
        <w:tc>
          <w:tcPr>
            <w:tcW w:w="509" w:type="pct"/>
            <w:vMerge/>
            <w:tcBorders>
              <w:top w:val="nil"/>
              <w:left w:val="single" w:sz="4" w:space="0" w:color="auto"/>
              <w:bottom w:val="single" w:sz="4" w:space="0" w:color="auto"/>
              <w:right w:val="single" w:sz="4" w:space="0" w:color="auto"/>
            </w:tcBorders>
            <w:vAlign w:val="center"/>
            <w:hideMark/>
          </w:tcPr>
          <w:p w14:paraId="1DBD5153" w14:textId="77777777" w:rsidR="009D14AA" w:rsidRPr="00D76FFB" w:rsidRDefault="009D14AA" w:rsidP="00490E4B">
            <w:pPr>
              <w:rPr>
                <w:color w:val="000000"/>
                <w:sz w:val="14"/>
                <w:szCs w:val="14"/>
              </w:rPr>
            </w:pPr>
          </w:p>
        </w:tc>
        <w:tc>
          <w:tcPr>
            <w:tcW w:w="475" w:type="pct"/>
            <w:vMerge/>
            <w:tcBorders>
              <w:top w:val="nil"/>
              <w:left w:val="single" w:sz="4" w:space="0" w:color="auto"/>
              <w:bottom w:val="single" w:sz="4" w:space="0" w:color="auto"/>
              <w:right w:val="single" w:sz="4" w:space="0" w:color="auto"/>
            </w:tcBorders>
            <w:vAlign w:val="center"/>
            <w:hideMark/>
          </w:tcPr>
          <w:p w14:paraId="02E59AF9" w14:textId="77777777" w:rsidR="009D14AA" w:rsidRPr="00D76FFB" w:rsidRDefault="009D14AA" w:rsidP="00490E4B">
            <w:pPr>
              <w:rPr>
                <w:color w:val="000000"/>
                <w:sz w:val="14"/>
                <w:szCs w:val="14"/>
              </w:rPr>
            </w:pPr>
          </w:p>
        </w:tc>
        <w:tc>
          <w:tcPr>
            <w:tcW w:w="1053" w:type="pct"/>
            <w:gridSpan w:val="2"/>
            <w:vMerge/>
            <w:tcBorders>
              <w:top w:val="nil"/>
              <w:left w:val="single" w:sz="4" w:space="0" w:color="auto"/>
              <w:bottom w:val="single" w:sz="4" w:space="0" w:color="000000"/>
              <w:right w:val="single" w:sz="8" w:space="0" w:color="auto"/>
            </w:tcBorders>
            <w:vAlign w:val="center"/>
            <w:hideMark/>
          </w:tcPr>
          <w:p w14:paraId="3D76F050" w14:textId="77777777" w:rsidR="009D14AA" w:rsidRPr="00D76FFB" w:rsidRDefault="009D14AA" w:rsidP="00490E4B">
            <w:pPr>
              <w:rPr>
                <w:color w:val="000000"/>
                <w:sz w:val="14"/>
                <w:szCs w:val="14"/>
              </w:rPr>
            </w:pPr>
          </w:p>
        </w:tc>
      </w:tr>
      <w:tr w:rsidR="009D14AA" w:rsidRPr="00D76FFB" w14:paraId="4AC9DF68"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457D29BB" w14:textId="77777777" w:rsidR="009D14AA" w:rsidRPr="00D76FFB" w:rsidRDefault="009D14AA" w:rsidP="00490E4B">
            <w:pPr>
              <w:jc w:val="center"/>
              <w:rPr>
                <w:color w:val="000000"/>
                <w:sz w:val="14"/>
                <w:szCs w:val="14"/>
              </w:rPr>
            </w:pPr>
            <w:r w:rsidRPr="00D76FFB">
              <w:rPr>
                <w:color w:val="000000"/>
                <w:sz w:val="14"/>
                <w:szCs w:val="14"/>
              </w:rPr>
              <w:t>2.4.</w:t>
            </w:r>
          </w:p>
        </w:tc>
        <w:tc>
          <w:tcPr>
            <w:tcW w:w="829" w:type="pct"/>
            <w:tcBorders>
              <w:top w:val="nil"/>
              <w:left w:val="nil"/>
              <w:bottom w:val="single" w:sz="4" w:space="0" w:color="auto"/>
              <w:right w:val="single" w:sz="4" w:space="0" w:color="auto"/>
            </w:tcBorders>
            <w:vAlign w:val="center"/>
            <w:hideMark/>
          </w:tcPr>
          <w:p w14:paraId="6DB6BA5B" w14:textId="77777777" w:rsidR="009D14AA" w:rsidRPr="00D76FFB" w:rsidRDefault="009D14AA" w:rsidP="00490E4B">
            <w:pPr>
              <w:rPr>
                <w:color w:val="000000"/>
                <w:sz w:val="14"/>
                <w:szCs w:val="14"/>
              </w:rPr>
            </w:pPr>
            <w:r w:rsidRPr="00D76FFB">
              <w:rPr>
                <w:color w:val="000000"/>
                <w:sz w:val="14"/>
                <w:szCs w:val="14"/>
              </w:rPr>
              <w:t>Налоги - всего, в том числе:</w:t>
            </w:r>
          </w:p>
        </w:tc>
        <w:tc>
          <w:tcPr>
            <w:tcW w:w="404" w:type="pct"/>
            <w:tcBorders>
              <w:top w:val="nil"/>
              <w:left w:val="nil"/>
              <w:bottom w:val="single" w:sz="4" w:space="0" w:color="auto"/>
              <w:right w:val="single" w:sz="4" w:space="0" w:color="auto"/>
            </w:tcBorders>
            <w:noWrap/>
            <w:vAlign w:val="center"/>
            <w:hideMark/>
          </w:tcPr>
          <w:p w14:paraId="16182395"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3719BB9C" w14:textId="77777777" w:rsidR="009D14AA" w:rsidRPr="00D76FFB" w:rsidRDefault="009D14AA" w:rsidP="00490E4B">
            <w:pPr>
              <w:jc w:val="center"/>
              <w:rPr>
                <w:color w:val="000000"/>
                <w:sz w:val="14"/>
                <w:szCs w:val="14"/>
              </w:rPr>
            </w:pPr>
            <w:r w:rsidRPr="00D76FFB">
              <w:rPr>
                <w:color w:val="000000"/>
                <w:sz w:val="14"/>
                <w:szCs w:val="14"/>
              </w:rPr>
              <w:t>69 769</w:t>
            </w:r>
          </w:p>
        </w:tc>
        <w:tc>
          <w:tcPr>
            <w:tcW w:w="507" w:type="pct"/>
            <w:tcBorders>
              <w:top w:val="nil"/>
              <w:left w:val="nil"/>
              <w:bottom w:val="single" w:sz="4" w:space="0" w:color="auto"/>
              <w:right w:val="single" w:sz="4" w:space="0" w:color="auto"/>
            </w:tcBorders>
            <w:noWrap/>
            <w:vAlign w:val="center"/>
            <w:hideMark/>
          </w:tcPr>
          <w:p w14:paraId="713F1727" w14:textId="77777777" w:rsidR="009D14AA" w:rsidRPr="00D76FFB" w:rsidRDefault="009D14AA" w:rsidP="00490E4B">
            <w:pPr>
              <w:jc w:val="center"/>
              <w:rPr>
                <w:color w:val="000000"/>
                <w:sz w:val="14"/>
                <w:szCs w:val="14"/>
              </w:rPr>
            </w:pPr>
            <w:r w:rsidRPr="00D76FFB">
              <w:rPr>
                <w:color w:val="000000"/>
                <w:sz w:val="14"/>
                <w:szCs w:val="14"/>
              </w:rPr>
              <w:t>73 728</w:t>
            </w:r>
          </w:p>
        </w:tc>
        <w:tc>
          <w:tcPr>
            <w:tcW w:w="571" w:type="pct"/>
            <w:tcBorders>
              <w:top w:val="single" w:sz="4" w:space="0" w:color="auto"/>
              <w:left w:val="nil"/>
              <w:bottom w:val="single" w:sz="4" w:space="0" w:color="auto"/>
              <w:right w:val="single" w:sz="4" w:space="0" w:color="auto"/>
            </w:tcBorders>
            <w:noWrap/>
            <w:vAlign w:val="center"/>
            <w:hideMark/>
          </w:tcPr>
          <w:p w14:paraId="1C6817F3" w14:textId="77777777" w:rsidR="009D14AA" w:rsidRPr="00D76FFB" w:rsidRDefault="009D14AA" w:rsidP="00490E4B">
            <w:pPr>
              <w:jc w:val="center"/>
              <w:rPr>
                <w:color w:val="000000"/>
                <w:sz w:val="14"/>
                <w:szCs w:val="14"/>
              </w:rPr>
            </w:pPr>
            <w:r w:rsidRPr="00D76FFB">
              <w:rPr>
                <w:color w:val="000000"/>
                <w:sz w:val="14"/>
                <w:szCs w:val="14"/>
              </w:rPr>
              <w:t>72</w:t>
            </w:r>
            <w:r>
              <w:rPr>
                <w:color w:val="000000"/>
                <w:sz w:val="14"/>
                <w:szCs w:val="14"/>
              </w:rPr>
              <w:t> 937,53</w:t>
            </w:r>
          </w:p>
        </w:tc>
        <w:tc>
          <w:tcPr>
            <w:tcW w:w="509" w:type="pct"/>
            <w:tcBorders>
              <w:top w:val="nil"/>
              <w:left w:val="nil"/>
              <w:bottom w:val="single" w:sz="4" w:space="0" w:color="auto"/>
              <w:right w:val="single" w:sz="4" w:space="0" w:color="auto"/>
            </w:tcBorders>
            <w:noWrap/>
            <w:vAlign w:val="center"/>
            <w:hideMark/>
          </w:tcPr>
          <w:p w14:paraId="606B8497" w14:textId="77777777" w:rsidR="009D14AA" w:rsidRPr="00D76FFB" w:rsidRDefault="009D14AA" w:rsidP="00490E4B">
            <w:pPr>
              <w:jc w:val="center"/>
              <w:rPr>
                <w:color w:val="000000"/>
                <w:sz w:val="14"/>
                <w:szCs w:val="14"/>
              </w:rPr>
            </w:pPr>
            <w:r w:rsidRPr="00D76FFB">
              <w:rPr>
                <w:color w:val="000000"/>
                <w:sz w:val="14"/>
                <w:szCs w:val="14"/>
              </w:rPr>
              <w:t>-7</w:t>
            </w:r>
            <w:r>
              <w:rPr>
                <w:color w:val="000000"/>
                <w:sz w:val="14"/>
                <w:szCs w:val="14"/>
              </w:rPr>
              <w:t>90</w:t>
            </w:r>
            <w:r w:rsidRPr="00D76FFB">
              <w:rPr>
                <w:color w:val="000000"/>
                <w:sz w:val="14"/>
                <w:szCs w:val="14"/>
              </w:rPr>
              <w:t xml:space="preserve">  </w:t>
            </w:r>
          </w:p>
        </w:tc>
        <w:tc>
          <w:tcPr>
            <w:tcW w:w="475" w:type="pct"/>
            <w:tcBorders>
              <w:top w:val="nil"/>
              <w:left w:val="nil"/>
              <w:bottom w:val="single" w:sz="4" w:space="0" w:color="auto"/>
              <w:right w:val="single" w:sz="4" w:space="0" w:color="auto"/>
            </w:tcBorders>
            <w:noWrap/>
            <w:vAlign w:val="center"/>
            <w:hideMark/>
          </w:tcPr>
          <w:p w14:paraId="17CA815B" w14:textId="77777777" w:rsidR="009D14AA" w:rsidRPr="00D76FFB" w:rsidRDefault="009D14AA" w:rsidP="00490E4B">
            <w:pPr>
              <w:jc w:val="center"/>
              <w:rPr>
                <w:color w:val="000000"/>
                <w:sz w:val="14"/>
                <w:szCs w:val="14"/>
              </w:rPr>
            </w:pPr>
            <w:r w:rsidRPr="00D76FFB">
              <w:rPr>
                <w:color w:val="000000"/>
                <w:sz w:val="14"/>
                <w:szCs w:val="14"/>
              </w:rPr>
              <w:t>-1%</w:t>
            </w:r>
          </w:p>
        </w:tc>
        <w:tc>
          <w:tcPr>
            <w:tcW w:w="1053" w:type="pct"/>
            <w:gridSpan w:val="2"/>
            <w:tcBorders>
              <w:top w:val="nil"/>
              <w:left w:val="nil"/>
              <w:bottom w:val="single" w:sz="4" w:space="0" w:color="auto"/>
              <w:right w:val="single" w:sz="8" w:space="0" w:color="auto"/>
            </w:tcBorders>
            <w:vAlign w:val="center"/>
            <w:hideMark/>
          </w:tcPr>
          <w:p w14:paraId="4ED13422"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17C6D595"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3D8C7791" w14:textId="77777777" w:rsidR="009D14AA" w:rsidRPr="00D76FFB" w:rsidRDefault="009D14AA" w:rsidP="00490E4B">
            <w:pPr>
              <w:jc w:val="center"/>
              <w:rPr>
                <w:i/>
                <w:iCs/>
                <w:color w:val="000000"/>
                <w:sz w:val="14"/>
                <w:szCs w:val="14"/>
              </w:rPr>
            </w:pPr>
            <w:r w:rsidRPr="00D76FFB">
              <w:rPr>
                <w:i/>
                <w:iCs/>
                <w:color w:val="000000"/>
                <w:sz w:val="14"/>
                <w:szCs w:val="14"/>
              </w:rPr>
              <w:t>2.4.1.</w:t>
            </w:r>
          </w:p>
        </w:tc>
        <w:tc>
          <w:tcPr>
            <w:tcW w:w="829" w:type="pct"/>
            <w:tcBorders>
              <w:top w:val="nil"/>
              <w:left w:val="nil"/>
              <w:bottom w:val="single" w:sz="4" w:space="0" w:color="auto"/>
              <w:right w:val="single" w:sz="4" w:space="0" w:color="auto"/>
            </w:tcBorders>
            <w:vAlign w:val="center"/>
            <w:hideMark/>
          </w:tcPr>
          <w:p w14:paraId="50D3C6E6" w14:textId="77777777" w:rsidR="009D14AA" w:rsidRPr="00D76FFB" w:rsidRDefault="009D14AA" w:rsidP="00490E4B">
            <w:pPr>
              <w:rPr>
                <w:i/>
                <w:iCs/>
                <w:color w:val="000000"/>
                <w:sz w:val="14"/>
                <w:szCs w:val="14"/>
              </w:rPr>
            </w:pPr>
            <w:r w:rsidRPr="00D76FFB">
              <w:rPr>
                <w:i/>
                <w:iCs/>
                <w:color w:val="000000"/>
                <w:sz w:val="14"/>
                <w:szCs w:val="14"/>
              </w:rPr>
              <w:t>Плата за землю</w:t>
            </w:r>
          </w:p>
        </w:tc>
        <w:tc>
          <w:tcPr>
            <w:tcW w:w="404" w:type="pct"/>
            <w:tcBorders>
              <w:top w:val="nil"/>
              <w:left w:val="nil"/>
              <w:bottom w:val="single" w:sz="4" w:space="0" w:color="auto"/>
              <w:right w:val="single" w:sz="4" w:space="0" w:color="auto"/>
            </w:tcBorders>
            <w:noWrap/>
            <w:vAlign w:val="center"/>
            <w:hideMark/>
          </w:tcPr>
          <w:p w14:paraId="67823B7F"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A315E18" w14:textId="77777777" w:rsidR="009D14AA" w:rsidRPr="00D76FFB" w:rsidRDefault="009D14AA" w:rsidP="00490E4B">
            <w:pPr>
              <w:rPr>
                <w:i/>
                <w:iCs/>
                <w:color w:val="000000"/>
                <w:sz w:val="14"/>
                <w:szCs w:val="14"/>
              </w:rPr>
            </w:pPr>
            <w:r w:rsidRPr="00D76FFB">
              <w:rPr>
                <w:i/>
                <w:iCs/>
                <w:color w:val="000000"/>
                <w:sz w:val="14"/>
                <w:szCs w:val="14"/>
              </w:rPr>
              <w:t xml:space="preserve">8 864,17 </w:t>
            </w:r>
          </w:p>
        </w:tc>
        <w:tc>
          <w:tcPr>
            <w:tcW w:w="507" w:type="pct"/>
            <w:tcBorders>
              <w:top w:val="nil"/>
              <w:left w:val="nil"/>
              <w:bottom w:val="single" w:sz="4" w:space="0" w:color="auto"/>
              <w:right w:val="single" w:sz="4" w:space="0" w:color="auto"/>
            </w:tcBorders>
            <w:noWrap/>
            <w:vAlign w:val="center"/>
            <w:hideMark/>
          </w:tcPr>
          <w:p w14:paraId="22F361DD" w14:textId="77777777" w:rsidR="009D14AA" w:rsidRPr="00D76FFB" w:rsidRDefault="009D14AA" w:rsidP="00490E4B">
            <w:pPr>
              <w:rPr>
                <w:i/>
                <w:iCs/>
                <w:color w:val="000000"/>
                <w:sz w:val="14"/>
                <w:szCs w:val="14"/>
              </w:rPr>
            </w:pPr>
            <w:r w:rsidRPr="00D76FFB">
              <w:rPr>
                <w:i/>
                <w:iCs/>
                <w:color w:val="000000"/>
                <w:sz w:val="14"/>
                <w:szCs w:val="14"/>
              </w:rPr>
              <w:t xml:space="preserve">12 619,66 </w:t>
            </w:r>
          </w:p>
        </w:tc>
        <w:tc>
          <w:tcPr>
            <w:tcW w:w="571" w:type="pct"/>
            <w:tcBorders>
              <w:top w:val="nil"/>
              <w:left w:val="nil"/>
              <w:bottom w:val="single" w:sz="4" w:space="0" w:color="auto"/>
              <w:right w:val="single" w:sz="4" w:space="0" w:color="auto"/>
            </w:tcBorders>
            <w:noWrap/>
            <w:vAlign w:val="center"/>
            <w:hideMark/>
          </w:tcPr>
          <w:p w14:paraId="6DFE1607" w14:textId="77777777" w:rsidR="009D14AA" w:rsidRPr="00D76FFB" w:rsidRDefault="009D14AA" w:rsidP="00490E4B">
            <w:pPr>
              <w:rPr>
                <w:i/>
                <w:iCs/>
                <w:color w:val="000000"/>
                <w:sz w:val="14"/>
                <w:szCs w:val="14"/>
              </w:rPr>
            </w:pPr>
            <w:r w:rsidRPr="00D76FFB">
              <w:rPr>
                <w:i/>
                <w:iCs/>
                <w:color w:val="000000"/>
                <w:sz w:val="14"/>
                <w:szCs w:val="14"/>
              </w:rPr>
              <w:t xml:space="preserve"> 12 495,70 </w:t>
            </w:r>
          </w:p>
        </w:tc>
        <w:tc>
          <w:tcPr>
            <w:tcW w:w="509" w:type="pct"/>
            <w:tcBorders>
              <w:top w:val="nil"/>
              <w:left w:val="nil"/>
              <w:bottom w:val="single" w:sz="4" w:space="0" w:color="auto"/>
              <w:right w:val="single" w:sz="4" w:space="0" w:color="auto"/>
            </w:tcBorders>
            <w:noWrap/>
            <w:vAlign w:val="center"/>
            <w:hideMark/>
          </w:tcPr>
          <w:p w14:paraId="479FF3F8" w14:textId="77777777" w:rsidR="009D14AA" w:rsidRPr="00D76FFB" w:rsidRDefault="009D14AA" w:rsidP="00490E4B">
            <w:pPr>
              <w:jc w:val="center"/>
              <w:rPr>
                <w:color w:val="000000"/>
                <w:sz w:val="14"/>
                <w:szCs w:val="14"/>
              </w:rPr>
            </w:pPr>
            <w:r w:rsidRPr="00D76FFB">
              <w:rPr>
                <w:color w:val="000000"/>
                <w:sz w:val="14"/>
                <w:szCs w:val="14"/>
              </w:rPr>
              <w:t xml:space="preserve">-124  </w:t>
            </w:r>
          </w:p>
        </w:tc>
        <w:tc>
          <w:tcPr>
            <w:tcW w:w="475" w:type="pct"/>
            <w:tcBorders>
              <w:top w:val="nil"/>
              <w:left w:val="nil"/>
              <w:bottom w:val="single" w:sz="4" w:space="0" w:color="auto"/>
              <w:right w:val="single" w:sz="4" w:space="0" w:color="auto"/>
            </w:tcBorders>
            <w:noWrap/>
            <w:vAlign w:val="center"/>
            <w:hideMark/>
          </w:tcPr>
          <w:p w14:paraId="5E5F3A72" w14:textId="77777777" w:rsidR="009D14AA" w:rsidRPr="00D76FFB" w:rsidRDefault="009D14AA" w:rsidP="00490E4B">
            <w:pPr>
              <w:jc w:val="center"/>
              <w:rPr>
                <w:color w:val="000000"/>
                <w:sz w:val="14"/>
                <w:szCs w:val="14"/>
              </w:rPr>
            </w:pPr>
            <w:r w:rsidRPr="00D76FFB">
              <w:rPr>
                <w:color w:val="000000"/>
                <w:sz w:val="14"/>
                <w:szCs w:val="14"/>
              </w:rPr>
              <w:t>-1%</w:t>
            </w:r>
          </w:p>
        </w:tc>
        <w:tc>
          <w:tcPr>
            <w:tcW w:w="1053" w:type="pct"/>
            <w:gridSpan w:val="2"/>
            <w:tcBorders>
              <w:top w:val="nil"/>
              <w:left w:val="nil"/>
              <w:bottom w:val="single" w:sz="4" w:space="0" w:color="auto"/>
              <w:right w:val="single" w:sz="8" w:space="0" w:color="auto"/>
            </w:tcBorders>
            <w:vAlign w:val="center"/>
            <w:hideMark/>
          </w:tcPr>
          <w:p w14:paraId="065220F4"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16A5E1F4" w14:textId="77777777" w:rsidTr="009D14AA">
        <w:trPr>
          <w:trHeight w:val="510"/>
          <w:jc w:val="center"/>
        </w:trPr>
        <w:tc>
          <w:tcPr>
            <w:tcW w:w="248" w:type="pct"/>
            <w:tcBorders>
              <w:top w:val="nil"/>
              <w:left w:val="single" w:sz="8" w:space="0" w:color="auto"/>
              <w:bottom w:val="single" w:sz="4" w:space="0" w:color="auto"/>
              <w:right w:val="single" w:sz="4" w:space="0" w:color="auto"/>
            </w:tcBorders>
            <w:noWrap/>
            <w:vAlign w:val="center"/>
            <w:hideMark/>
          </w:tcPr>
          <w:p w14:paraId="41FC7DA9" w14:textId="77777777" w:rsidR="009D14AA" w:rsidRPr="00D76FFB" w:rsidRDefault="009D14AA" w:rsidP="00490E4B">
            <w:pPr>
              <w:jc w:val="center"/>
              <w:rPr>
                <w:i/>
                <w:iCs/>
                <w:color w:val="000000"/>
                <w:sz w:val="14"/>
                <w:szCs w:val="14"/>
              </w:rPr>
            </w:pPr>
            <w:r w:rsidRPr="00D76FFB">
              <w:rPr>
                <w:i/>
                <w:iCs/>
                <w:color w:val="000000"/>
                <w:sz w:val="14"/>
                <w:szCs w:val="14"/>
              </w:rPr>
              <w:t>2.4.2.</w:t>
            </w:r>
          </w:p>
        </w:tc>
        <w:tc>
          <w:tcPr>
            <w:tcW w:w="829" w:type="pct"/>
            <w:tcBorders>
              <w:top w:val="nil"/>
              <w:left w:val="nil"/>
              <w:bottom w:val="single" w:sz="4" w:space="0" w:color="auto"/>
              <w:right w:val="single" w:sz="4" w:space="0" w:color="auto"/>
            </w:tcBorders>
            <w:vAlign w:val="center"/>
            <w:hideMark/>
          </w:tcPr>
          <w:p w14:paraId="0E6D8FA5" w14:textId="77777777" w:rsidR="009D14AA" w:rsidRPr="00D76FFB" w:rsidRDefault="009D14AA" w:rsidP="00490E4B">
            <w:pPr>
              <w:rPr>
                <w:i/>
                <w:iCs/>
                <w:color w:val="000000"/>
                <w:sz w:val="14"/>
                <w:szCs w:val="14"/>
              </w:rPr>
            </w:pPr>
            <w:r w:rsidRPr="00D76FFB">
              <w:rPr>
                <w:i/>
                <w:iCs/>
                <w:color w:val="000000"/>
                <w:sz w:val="14"/>
                <w:szCs w:val="14"/>
              </w:rPr>
              <w:t>Налог на имущество</w:t>
            </w:r>
          </w:p>
        </w:tc>
        <w:tc>
          <w:tcPr>
            <w:tcW w:w="404" w:type="pct"/>
            <w:tcBorders>
              <w:top w:val="nil"/>
              <w:left w:val="nil"/>
              <w:bottom w:val="single" w:sz="4" w:space="0" w:color="auto"/>
              <w:right w:val="single" w:sz="4" w:space="0" w:color="auto"/>
            </w:tcBorders>
            <w:noWrap/>
            <w:vAlign w:val="center"/>
            <w:hideMark/>
          </w:tcPr>
          <w:p w14:paraId="1C2C58DA"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C59679A" w14:textId="77777777" w:rsidR="009D14AA" w:rsidRPr="00D76FFB" w:rsidRDefault="009D14AA" w:rsidP="00490E4B">
            <w:pPr>
              <w:rPr>
                <w:i/>
                <w:iCs/>
                <w:color w:val="000000"/>
                <w:sz w:val="14"/>
                <w:szCs w:val="14"/>
              </w:rPr>
            </w:pPr>
            <w:r w:rsidRPr="00D76FFB">
              <w:rPr>
                <w:i/>
                <w:iCs/>
                <w:color w:val="000000"/>
                <w:sz w:val="14"/>
                <w:szCs w:val="14"/>
              </w:rPr>
              <w:t xml:space="preserve">56 842,97 </w:t>
            </w:r>
          </w:p>
        </w:tc>
        <w:tc>
          <w:tcPr>
            <w:tcW w:w="507" w:type="pct"/>
            <w:tcBorders>
              <w:top w:val="nil"/>
              <w:left w:val="nil"/>
              <w:bottom w:val="single" w:sz="4" w:space="0" w:color="auto"/>
              <w:right w:val="single" w:sz="4" w:space="0" w:color="auto"/>
            </w:tcBorders>
            <w:noWrap/>
            <w:vAlign w:val="center"/>
            <w:hideMark/>
          </w:tcPr>
          <w:p w14:paraId="3CE878EE" w14:textId="77777777" w:rsidR="009D14AA" w:rsidRPr="00D76FFB" w:rsidRDefault="009D14AA" w:rsidP="00490E4B">
            <w:pPr>
              <w:rPr>
                <w:i/>
                <w:iCs/>
                <w:color w:val="000000"/>
                <w:sz w:val="14"/>
                <w:szCs w:val="14"/>
              </w:rPr>
            </w:pPr>
            <w:r w:rsidRPr="00D76FFB">
              <w:rPr>
                <w:i/>
                <w:iCs/>
                <w:color w:val="000000"/>
                <w:sz w:val="14"/>
                <w:szCs w:val="14"/>
              </w:rPr>
              <w:t xml:space="preserve">56 250,06 </w:t>
            </w:r>
          </w:p>
        </w:tc>
        <w:tc>
          <w:tcPr>
            <w:tcW w:w="571" w:type="pct"/>
            <w:tcBorders>
              <w:top w:val="nil"/>
              <w:left w:val="nil"/>
              <w:bottom w:val="single" w:sz="4" w:space="0" w:color="auto"/>
              <w:right w:val="single" w:sz="4" w:space="0" w:color="auto"/>
            </w:tcBorders>
            <w:noWrap/>
            <w:vAlign w:val="center"/>
            <w:hideMark/>
          </w:tcPr>
          <w:p w14:paraId="3D741136" w14:textId="77777777" w:rsidR="009D14AA" w:rsidRPr="00D76FFB" w:rsidRDefault="009D14AA" w:rsidP="00490E4B">
            <w:pPr>
              <w:rPr>
                <w:i/>
                <w:iCs/>
                <w:color w:val="000000"/>
                <w:sz w:val="14"/>
                <w:szCs w:val="14"/>
              </w:rPr>
            </w:pPr>
            <w:r w:rsidRPr="00D76FFB">
              <w:rPr>
                <w:i/>
                <w:iCs/>
                <w:color w:val="000000"/>
                <w:sz w:val="14"/>
                <w:szCs w:val="14"/>
              </w:rPr>
              <w:t xml:space="preserve">55 939,18 </w:t>
            </w:r>
          </w:p>
        </w:tc>
        <w:tc>
          <w:tcPr>
            <w:tcW w:w="509" w:type="pct"/>
            <w:tcBorders>
              <w:top w:val="nil"/>
              <w:left w:val="nil"/>
              <w:bottom w:val="single" w:sz="4" w:space="0" w:color="auto"/>
              <w:right w:val="single" w:sz="4" w:space="0" w:color="auto"/>
            </w:tcBorders>
            <w:noWrap/>
            <w:vAlign w:val="center"/>
            <w:hideMark/>
          </w:tcPr>
          <w:p w14:paraId="28C51AC9" w14:textId="77777777" w:rsidR="009D14AA" w:rsidRPr="00D76FFB" w:rsidRDefault="009D14AA" w:rsidP="00490E4B">
            <w:pPr>
              <w:jc w:val="center"/>
              <w:rPr>
                <w:color w:val="000000"/>
                <w:sz w:val="14"/>
                <w:szCs w:val="14"/>
              </w:rPr>
            </w:pPr>
            <w:r w:rsidRPr="00D76FFB">
              <w:rPr>
                <w:color w:val="000000"/>
                <w:sz w:val="14"/>
                <w:szCs w:val="14"/>
              </w:rPr>
              <w:t xml:space="preserve">-311  </w:t>
            </w:r>
          </w:p>
        </w:tc>
        <w:tc>
          <w:tcPr>
            <w:tcW w:w="475" w:type="pct"/>
            <w:tcBorders>
              <w:top w:val="nil"/>
              <w:left w:val="nil"/>
              <w:bottom w:val="single" w:sz="4" w:space="0" w:color="auto"/>
              <w:right w:val="single" w:sz="4" w:space="0" w:color="auto"/>
            </w:tcBorders>
            <w:noWrap/>
            <w:vAlign w:val="center"/>
            <w:hideMark/>
          </w:tcPr>
          <w:p w14:paraId="2CA16684" w14:textId="77777777" w:rsidR="009D14AA" w:rsidRPr="00D76FFB" w:rsidRDefault="009D14AA" w:rsidP="00490E4B">
            <w:pPr>
              <w:jc w:val="center"/>
              <w:rPr>
                <w:color w:val="000000"/>
                <w:sz w:val="14"/>
                <w:szCs w:val="14"/>
              </w:rPr>
            </w:pPr>
            <w:r w:rsidRPr="00D76FFB">
              <w:rPr>
                <w:color w:val="000000"/>
                <w:sz w:val="14"/>
                <w:szCs w:val="14"/>
              </w:rPr>
              <w:t>-1%</w:t>
            </w:r>
          </w:p>
        </w:tc>
        <w:tc>
          <w:tcPr>
            <w:tcW w:w="1053" w:type="pct"/>
            <w:gridSpan w:val="2"/>
            <w:tcBorders>
              <w:top w:val="nil"/>
              <w:left w:val="nil"/>
              <w:bottom w:val="single" w:sz="4" w:space="0" w:color="auto"/>
              <w:right w:val="single" w:sz="8" w:space="0" w:color="auto"/>
            </w:tcBorders>
            <w:vAlign w:val="center"/>
            <w:hideMark/>
          </w:tcPr>
          <w:p w14:paraId="46E69318"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66B2811F" w14:textId="77777777" w:rsidTr="009D14AA">
        <w:trPr>
          <w:trHeight w:val="285"/>
          <w:jc w:val="center"/>
        </w:trPr>
        <w:tc>
          <w:tcPr>
            <w:tcW w:w="248" w:type="pct"/>
            <w:tcBorders>
              <w:top w:val="nil"/>
              <w:left w:val="single" w:sz="8" w:space="0" w:color="auto"/>
              <w:bottom w:val="single" w:sz="4" w:space="0" w:color="auto"/>
              <w:right w:val="single" w:sz="4" w:space="0" w:color="auto"/>
            </w:tcBorders>
            <w:noWrap/>
            <w:vAlign w:val="center"/>
            <w:hideMark/>
          </w:tcPr>
          <w:p w14:paraId="74DA0622" w14:textId="77777777" w:rsidR="009D14AA" w:rsidRPr="00D76FFB" w:rsidRDefault="009D14AA" w:rsidP="00490E4B">
            <w:pPr>
              <w:jc w:val="center"/>
              <w:rPr>
                <w:i/>
                <w:iCs/>
                <w:color w:val="000000"/>
                <w:sz w:val="14"/>
                <w:szCs w:val="14"/>
              </w:rPr>
            </w:pPr>
            <w:r w:rsidRPr="00D76FFB">
              <w:rPr>
                <w:i/>
                <w:iCs/>
                <w:color w:val="000000"/>
                <w:sz w:val="14"/>
                <w:szCs w:val="14"/>
              </w:rPr>
              <w:t>2.4.3.</w:t>
            </w:r>
          </w:p>
        </w:tc>
        <w:tc>
          <w:tcPr>
            <w:tcW w:w="829" w:type="pct"/>
            <w:tcBorders>
              <w:top w:val="nil"/>
              <w:left w:val="nil"/>
              <w:bottom w:val="single" w:sz="4" w:space="0" w:color="auto"/>
              <w:right w:val="single" w:sz="4" w:space="0" w:color="auto"/>
            </w:tcBorders>
            <w:vAlign w:val="center"/>
            <w:hideMark/>
          </w:tcPr>
          <w:p w14:paraId="6B2A44E7" w14:textId="77777777" w:rsidR="009D14AA" w:rsidRPr="00D76FFB" w:rsidRDefault="009D14AA" w:rsidP="00490E4B">
            <w:pPr>
              <w:rPr>
                <w:i/>
                <w:iCs/>
                <w:color w:val="000000"/>
                <w:sz w:val="14"/>
                <w:szCs w:val="14"/>
              </w:rPr>
            </w:pPr>
            <w:r w:rsidRPr="00D76FFB">
              <w:rPr>
                <w:i/>
                <w:iCs/>
                <w:color w:val="000000"/>
                <w:sz w:val="14"/>
                <w:szCs w:val="14"/>
              </w:rPr>
              <w:t>Прочие налоги и сборы</w:t>
            </w:r>
          </w:p>
        </w:tc>
        <w:tc>
          <w:tcPr>
            <w:tcW w:w="404" w:type="pct"/>
            <w:tcBorders>
              <w:top w:val="nil"/>
              <w:left w:val="nil"/>
              <w:bottom w:val="single" w:sz="4" w:space="0" w:color="auto"/>
              <w:right w:val="single" w:sz="4" w:space="0" w:color="auto"/>
            </w:tcBorders>
            <w:noWrap/>
            <w:vAlign w:val="center"/>
            <w:hideMark/>
          </w:tcPr>
          <w:p w14:paraId="4FA24A2D" w14:textId="77777777" w:rsidR="009D14AA" w:rsidRPr="00D76FFB" w:rsidRDefault="009D14AA" w:rsidP="00490E4B">
            <w:pPr>
              <w:jc w:val="center"/>
              <w:rPr>
                <w:i/>
                <w:iCs/>
                <w:color w:val="000000"/>
                <w:sz w:val="14"/>
                <w:szCs w:val="14"/>
              </w:rPr>
            </w:pPr>
            <w:r w:rsidRPr="00D76FFB">
              <w:rPr>
                <w:i/>
                <w:i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20048EB8" w14:textId="77777777" w:rsidR="009D14AA" w:rsidRPr="00D76FFB" w:rsidRDefault="009D14AA" w:rsidP="00490E4B">
            <w:pPr>
              <w:rPr>
                <w:i/>
                <w:iCs/>
                <w:color w:val="000000"/>
                <w:sz w:val="14"/>
                <w:szCs w:val="14"/>
              </w:rPr>
            </w:pPr>
            <w:r w:rsidRPr="00D76FFB">
              <w:rPr>
                <w:i/>
                <w:iCs/>
                <w:color w:val="000000"/>
                <w:sz w:val="14"/>
                <w:szCs w:val="14"/>
              </w:rPr>
              <w:t xml:space="preserve">4 061,89 </w:t>
            </w:r>
          </w:p>
        </w:tc>
        <w:tc>
          <w:tcPr>
            <w:tcW w:w="507" w:type="pct"/>
            <w:tcBorders>
              <w:top w:val="nil"/>
              <w:left w:val="nil"/>
              <w:bottom w:val="single" w:sz="4" w:space="0" w:color="auto"/>
              <w:right w:val="single" w:sz="4" w:space="0" w:color="auto"/>
            </w:tcBorders>
            <w:noWrap/>
            <w:vAlign w:val="center"/>
            <w:hideMark/>
          </w:tcPr>
          <w:p w14:paraId="69E3F1AC" w14:textId="77777777" w:rsidR="009D14AA" w:rsidRPr="00D76FFB" w:rsidRDefault="009D14AA" w:rsidP="00490E4B">
            <w:pPr>
              <w:rPr>
                <w:i/>
                <w:iCs/>
                <w:color w:val="000000"/>
                <w:sz w:val="14"/>
                <w:szCs w:val="14"/>
              </w:rPr>
            </w:pPr>
            <w:r w:rsidRPr="00D76FFB">
              <w:rPr>
                <w:i/>
                <w:iCs/>
                <w:color w:val="000000"/>
                <w:sz w:val="14"/>
                <w:szCs w:val="14"/>
              </w:rPr>
              <w:t xml:space="preserve"> 4 857,92 </w:t>
            </w:r>
          </w:p>
        </w:tc>
        <w:tc>
          <w:tcPr>
            <w:tcW w:w="571" w:type="pct"/>
            <w:tcBorders>
              <w:top w:val="nil"/>
              <w:left w:val="nil"/>
              <w:bottom w:val="single" w:sz="4" w:space="0" w:color="auto"/>
              <w:right w:val="single" w:sz="4" w:space="0" w:color="auto"/>
            </w:tcBorders>
            <w:noWrap/>
            <w:vAlign w:val="center"/>
            <w:hideMark/>
          </w:tcPr>
          <w:p w14:paraId="68BB429A" w14:textId="77777777" w:rsidR="009D14AA" w:rsidRPr="00D76FFB" w:rsidRDefault="009D14AA" w:rsidP="00490E4B">
            <w:pPr>
              <w:rPr>
                <w:i/>
                <w:iCs/>
                <w:color w:val="000000"/>
                <w:sz w:val="14"/>
                <w:szCs w:val="14"/>
              </w:rPr>
            </w:pPr>
            <w:r>
              <w:rPr>
                <w:i/>
                <w:iCs/>
                <w:color w:val="000000"/>
                <w:sz w:val="14"/>
                <w:szCs w:val="14"/>
              </w:rPr>
              <w:t>4 502,66</w:t>
            </w:r>
            <w:r w:rsidRPr="00D76FFB">
              <w:rPr>
                <w:i/>
                <w:iCs/>
                <w:color w:val="000000"/>
                <w:sz w:val="14"/>
                <w:szCs w:val="14"/>
              </w:rPr>
              <w:t xml:space="preserve"> </w:t>
            </w:r>
          </w:p>
        </w:tc>
        <w:tc>
          <w:tcPr>
            <w:tcW w:w="509" w:type="pct"/>
            <w:tcBorders>
              <w:top w:val="nil"/>
              <w:left w:val="nil"/>
              <w:bottom w:val="single" w:sz="4" w:space="0" w:color="auto"/>
              <w:right w:val="single" w:sz="4" w:space="0" w:color="auto"/>
            </w:tcBorders>
            <w:noWrap/>
            <w:vAlign w:val="center"/>
            <w:hideMark/>
          </w:tcPr>
          <w:p w14:paraId="72F6F618" w14:textId="77777777" w:rsidR="009D14AA" w:rsidRPr="00D76FFB" w:rsidRDefault="009D14AA" w:rsidP="00490E4B">
            <w:pPr>
              <w:jc w:val="center"/>
              <w:rPr>
                <w:color w:val="000000"/>
                <w:sz w:val="14"/>
                <w:szCs w:val="14"/>
              </w:rPr>
            </w:pPr>
            <w:r w:rsidRPr="00D76FFB">
              <w:rPr>
                <w:color w:val="000000"/>
                <w:sz w:val="14"/>
                <w:szCs w:val="14"/>
              </w:rPr>
              <w:t>-</w:t>
            </w:r>
            <w:r>
              <w:rPr>
                <w:color w:val="000000"/>
                <w:sz w:val="14"/>
                <w:szCs w:val="14"/>
              </w:rPr>
              <w:t>355,26</w:t>
            </w:r>
            <w:r w:rsidRPr="00D76FFB">
              <w:rPr>
                <w:color w:val="000000"/>
                <w:sz w:val="14"/>
                <w:szCs w:val="14"/>
              </w:rPr>
              <w:t xml:space="preserve">  </w:t>
            </w:r>
          </w:p>
        </w:tc>
        <w:tc>
          <w:tcPr>
            <w:tcW w:w="475" w:type="pct"/>
            <w:tcBorders>
              <w:top w:val="nil"/>
              <w:left w:val="nil"/>
              <w:bottom w:val="single" w:sz="4" w:space="0" w:color="auto"/>
              <w:right w:val="single" w:sz="4" w:space="0" w:color="auto"/>
            </w:tcBorders>
            <w:noWrap/>
            <w:vAlign w:val="center"/>
            <w:hideMark/>
          </w:tcPr>
          <w:p w14:paraId="074BE2FE" w14:textId="77777777" w:rsidR="009D14AA" w:rsidRPr="00D76FFB" w:rsidRDefault="009D14AA" w:rsidP="00490E4B">
            <w:pPr>
              <w:jc w:val="center"/>
              <w:rPr>
                <w:color w:val="000000"/>
                <w:sz w:val="14"/>
                <w:szCs w:val="14"/>
              </w:rPr>
            </w:pPr>
            <w:r w:rsidRPr="00D76FFB">
              <w:rPr>
                <w:color w:val="000000"/>
                <w:sz w:val="14"/>
                <w:szCs w:val="14"/>
              </w:rPr>
              <w:t>-7%</w:t>
            </w:r>
          </w:p>
        </w:tc>
        <w:tc>
          <w:tcPr>
            <w:tcW w:w="1053" w:type="pct"/>
            <w:gridSpan w:val="2"/>
            <w:tcBorders>
              <w:top w:val="nil"/>
              <w:left w:val="nil"/>
              <w:bottom w:val="single" w:sz="4" w:space="0" w:color="auto"/>
              <w:right w:val="single" w:sz="8" w:space="0" w:color="auto"/>
            </w:tcBorders>
            <w:vAlign w:val="center"/>
            <w:hideMark/>
          </w:tcPr>
          <w:p w14:paraId="054FEFE3"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2C927EE2" w14:textId="77777777" w:rsidTr="009D14AA">
        <w:trPr>
          <w:trHeight w:val="630"/>
          <w:jc w:val="center"/>
        </w:trPr>
        <w:tc>
          <w:tcPr>
            <w:tcW w:w="248" w:type="pct"/>
            <w:tcBorders>
              <w:top w:val="nil"/>
              <w:left w:val="single" w:sz="8" w:space="0" w:color="auto"/>
              <w:bottom w:val="single" w:sz="4" w:space="0" w:color="auto"/>
              <w:right w:val="single" w:sz="4" w:space="0" w:color="auto"/>
            </w:tcBorders>
            <w:noWrap/>
            <w:vAlign w:val="center"/>
            <w:hideMark/>
          </w:tcPr>
          <w:p w14:paraId="6910822A" w14:textId="77777777" w:rsidR="009D14AA" w:rsidRPr="00D76FFB" w:rsidRDefault="009D14AA" w:rsidP="00490E4B">
            <w:pPr>
              <w:jc w:val="center"/>
              <w:rPr>
                <w:color w:val="000000"/>
                <w:sz w:val="14"/>
                <w:szCs w:val="14"/>
              </w:rPr>
            </w:pPr>
            <w:r w:rsidRPr="00D76FFB">
              <w:rPr>
                <w:color w:val="000000"/>
                <w:sz w:val="14"/>
                <w:szCs w:val="14"/>
              </w:rPr>
              <w:t>2.5.</w:t>
            </w:r>
          </w:p>
        </w:tc>
        <w:tc>
          <w:tcPr>
            <w:tcW w:w="829" w:type="pct"/>
            <w:tcBorders>
              <w:top w:val="nil"/>
              <w:left w:val="nil"/>
              <w:bottom w:val="single" w:sz="4" w:space="0" w:color="auto"/>
              <w:right w:val="single" w:sz="4" w:space="0" w:color="auto"/>
            </w:tcBorders>
            <w:vAlign w:val="center"/>
            <w:hideMark/>
          </w:tcPr>
          <w:p w14:paraId="395E616C" w14:textId="77777777" w:rsidR="009D14AA" w:rsidRPr="00D76FFB" w:rsidRDefault="009D14AA" w:rsidP="00490E4B">
            <w:pPr>
              <w:rPr>
                <w:color w:val="000000"/>
                <w:sz w:val="14"/>
                <w:szCs w:val="14"/>
              </w:rPr>
            </w:pPr>
            <w:r w:rsidRPr="00D76FFB">
              <w:rPr>
                <w:color w:val="000000"/>
                <w:sz w:val="14"/>
                <w:szCs w:val="14"/>
              </w:rPr>
              <w:t>Отчисления на социальные нужды (ЕСН)</w:t>
            </w:r>
          </w:p>
        </w:tc>
        <w:tc>
          <w:tcPr>
            <w:tcW w:w="404" w:type="pct"/>
            <w:tcBorders>
              <w:top w:val="nil"/>
              <w:left w:val="nil"/>
              <w:bottom w:val="single" w:sz="4" w:space="0" w:color="auto"/>
              <w:right w:val="single" w:sz="4" w:space="0" w:color="auto"/>
            </w:tcBorders>
            <w:noWrap/>
            <w:vAlign w:val="center"/>
            <w:hideMark/>
          </w:tcPr>
          <w:p w14:paraId="74CC2FBE"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58507F1D" w14:textId="77777777" w:rsidR="009D14AA" w:rsidRPr="00D76FFB" w:rsidRDefault="009D14AA" w:rsidP="00490E4B">
            <w:pPr>
              <w:jc w:val="center"/>
              <w:rPr>
                <w:i/>
                <w:iCs/>
                <w:color w:val="000000"/>
                <w:sz w:val="14"/>
                <w:szCs w:val="14"/>
              </w:rPr>
            </w:pPr>
            <w:r w:rsidRPr="00D76FFB">
              <w:rPr>
                <w:i/>
                <w:iCs/>
                <w:color w:val="000000"/>
                <w:sz w:val="14"/>
                <w:szCs w:val="14"/>
              </w:rPr>
              <w:t>848 638</w:t>
            </w:r>
          </w:p>
        </w:tc>
        <w:tc>
          <w:tcPr>
            <w:tcW w:w="507" w:type="pct"/>
            <w:tcBorders>
              <w:top w:val="nil"/>
              <w:left w:val="nil"/>
              <w:bottom w:val="single" w:sz="4" w:space="0" w:color="auto"/>
              <w:right w:val="single" w:sz="4" w:space="0" w:color="auto"/>
            </w:tcBorders>
            <w:noWrap/>
            <w:vAlign w:val="center"/>
            <w:hideMark/>
          </w:tcPr>
          <w:p w14:paraId="23295560" w14:textId="77777777" w:rsidR="009D14AA" w:rsidRPr="00D76FFB" w:rsidRDefault="009D14AA" w:rsidP="00490E4B">
            <w:pPr>
              <w:jc w:val="center"/>
              <w:rPr>
                <w:i/>
                <w:iCs/>
                <w:color w:val="000000"/>
                <w:sz w:val="14"/>
                <w:szCs w:val="14"/>
              </w:rPr>
            </w:pPr>
            <w:r w:rsidRPr="00D76FFB">
              <w:rPr>
                <w:i/>
                <w:iCs/>
                <w:color w:val="000000"/>
                <w:sz w:val="14"/>
                <w:szCs w:val="14"/>
              </w:rPr>
              <w:t>821 539</w:t>
            </w:r>
          </w:p>
        </w:tc>
        <w:tc>
          <w:tcPr>
            <w:tcW w:w="571" w:type="pct"/>
            <w:tcBorders>
              <w:top w:val="nil"/>
              <w:left w:val="nil"/>
              <w:bottom w:val="single" w:sz="4" w:space="0" w:color="auto"/>
              <w:right w:val="single" w:sz="4" w:space="0" w:color="auto"/>
            </w:tcBorders>
            <w:noWrap/>
            <w:vAlign w:val="center"/>
            <w:hideMark/>
          </w:tcPr>
          <w:p w14:paraId="03BD158D" w14:textId="77777777" w:rsidR="009D14AA" w:rsidRPr="00D76FFB" w:rsidRDefault="009D14AA" w:rsidP="00490E4B">
            <w:pPr>
              <w:jc w:val="center"/>
              <w:rPr>
                <w:i/>
                <w:iCs/>
                <w:color w:val="000000"/>
                <w:sz w:val="14"/>
                <w:szCs w:val="14"/>
              </w:rPr>
            </w:pPr>
            <w:r w:rsidRPr="00D76FFB">
              <w:rPr>
                <w:i/>
                <w:iCs/>
                <w:color w:val="000000"/>
                <w:sz w:val="14"/>
                <w:szCs w:val="14"/>
              </w:rPr>
              <w:t>744 448</w:t>
            </w:r>
          </w:p>
        </w:tc>
        <w:tc>
          <w:tcPr>
            <w:tcW w:w="509" w:type="pct"/>
            <w:tcBorders>
              <w:top w:val="nil"/>
              <w:left w:val="nil"/>
              <w:bottom w:val="single" w:sz="4" w:space="0" w:color="auto"/>
              <w:right w:val="single" w:sz="4" w:space="0" w:color="auto"/>
            </w:tcBorders>
            <w:noWrap/>
            <w:vAlign w:val="center"/>
            <w:hideMark/>
          </w:tcPr>
          <w:p w14:paraId="07F07541" w14:textId="77777777" w:rsidR="009D14AA" w:rsidRPr="00D76FFB" w:rsidRDefault="009D14AA" w:rsidP="00490E4B">
            <w:pPr>
              <w:jc w:val="center"/>
              <w:rPr>
                <w:color w:val="000000"/>
                <w:sz w:val="14"/>
                <w:szCs w:val="14"/>
              </w:rPr>
            </w:pPr>
            <w:r w:rsidRPr="00D76FFB">
              <w:rPr>
                <w:color w:val="000000"/>
                <w:sz w:val="14"/>
                <w:szCs w:val="14"/>
              </w:rPr>
              <w:t xml:space="preserve">-77 091  </w:t>
            </w:r>
          </w:p>
        </w:tc>
        <w:tc>
          <w:tcPr>
            <w:tcW w:w="475" w:type="pct"/>
            <w:tcBorders>
              <w:top w:val="nil"/>
              <w:left w:val="nil"/>
              <w:bottom w:val="single" w:sz="4" w:space="0" w:color="auto"/>
              <w:right w:val="single" w:sz="4" w:space="0" w:color="auto"/>
            </w:tcBorders>
            <w:noWrap/>
            <w:vAlign w:val="center"/>
            <w:hideMark/>
          </w:tcPr>
          <w:p w14:paraId="2ECEE67A" w14:textId="77777777" w:rsidR="009D14AA" w:rsidRPr="00D76FFB" w:rsidRDefault="009D14AA" w:rsidP="00490E4B">
            <w:pPr>
              <w:jc w:val="center"/>
              <w:rPr>
                <w:color w:val="000000"/>
                <w:sz w:val="14"/>
                <w:szCs w:val="14"/>
              </w:rPr>
            </w:pPr>
            <w:r w:rsidRPr="00D76FFB">
              <w:rPr>
                <w:color w:val="000000"/>
                <w:sz w:val="14"/>
                <w:szCs w:val="14"/>
              </w:rPr>
              <w:t>-9%</w:t>
            </w:r>
          </w:p>
        </w:tc>
        <w:tc>
          <w:tcPr>
            <w:tcW w:w="1053" w:type="pct"/>
            <w:gridSpan w:val="2"/>
            <w:tcBorders>
              <w:top w:val="nil"/>
              <w:left w:val="nil"/>
              <w:bottom w:val="single" w:sz="4" w:space="0" w:color="auto"/>
              <w:right w:val="single" w:sz="8" w:space="0" w:color="auto"/>
            </w:tcBorders>
            <w:vAlign w:val="center"/>
            <w:hideMark/>
          </w:tcPr>
          <w:p w14:paraId="526CA212" w14:textId="77777777" w:rsidR="009D14AA" w:rsidRPr="00D76FFB" w:rsidRDefault="009D14AA" w:rsidP="00490E4B">
            <w:pPr>
              <w:rPr>
                <w:color w:val="000000"/>
                <w:sz w:val="14"/>
                <w:szCs w:val="14"/>
              </w:rPr>
            </w:pPr>
            <w:r w:rsidRPr="00D76FFB">
              <w:rPr>
                <w:color w:val="000000"/>
                <w:sz w:val="14"/>
                <w:szCs w:val="14"/>
              </w:rPr>
              <w:t>С учетом ППРФ от 23.10.2025 № 1635</w:t>
            </w:r>
          </w:p>
        </w:tc>
      </w:tr>
      <w:tr w:rsidR="009D14AA" w:rsidRPr="00D76FFB" w14:paraId="55ACE3FF" w14:textId="77777777" w:rsidTr="009D14AA">
        <w:trPr>
          <w:trHeight w:val="555"/>
          <w:jc w:val="center"/>
        </w:trPr>
        <w:tc>
          <w:tcPr>
            <w:tcW w:w="248" w:type="pct"/>
            <w:tcBorders>
              <w:top w:val="nil"/>
              <w:left w:val="single" w:sz="8" w:space="0" w:color="auto"/>
              <w:bottom w:val="single" w:sz="4" w:space="0" w:color="auto"/>
              <w:right w:val="single" w:sz="4" w:space="0" w:color="auto"/>
            </w:tcBorders>
            <w:noWrap/>
            <w:vAlign w:val="center"/>
            <w:hideMark/>
          </w:tcPr>
          <w:p w14:paraId="0B1A5EA0" w14:textId="77777777" w:rsidR="009D14AA" w:rsidRPr="00D76FFB" w:rsidRDefault="009D14AA" w:rsidP="00490E4B">
            <w:pPr>
              <w:jc w:val="center"/>
              <w:rPr>
                <w:color w:val="000000"/>
                <w:sz w:val="14"/>
                <w:szCs w:val="14"/>
              </w:rPr>
            </w:pPr>
            <w:r w:rsidRPr="00D76FFB">
              <w:rPr>
                <w:color w:val="000000"/>
                <w:sz w:val="14"/>
                <w:szCs w:val="14"/>
              </w:rPr>
              <w:lastRenderedPageBreak/>
              <w:t>2.6.</w:t>
            </w:r>
          </w:p>
        </w:tc>
        <w:tc>
          <w:tcPr>
            <w:tcW w:w="829" w:type="pct"/>
            <w:tcBorders>
              <w:top w:val="nil"/>
              <w:left w:val="nil"/>
              <w:bottom w:val="single" w:sz="4" w:space="0" w:color="auto"/>
              <w:right w:val="single" w:sz="4" w:space="0" w:color="auto"/>
            </w:tcBorders>
            <w:vAlign w:val="center"/>
            <w:hideMark/>
          </w:tcPr>
          <w:p w14:paraId="0DACCE49" w14:textId="77777777" w:rsidR="009D14AA" w:rsidRPr="00D76FFB" w:rsidRDefault="009D14AA" w:rsidP="00490E4B">
            <w:pPr>
              <w:rPr>
                <w:color w:val="000000"/>
                <w:sz w:val="14"/>
                <w:szCs w:val="14"/>
              </w:rPr>
            </w:pPr>
            <w:r w:rsidRPr="00D76FFB">
              <w:rPr>
                <w:color w:val="000000"/>
                <w:sz w:val="14"/>
                <w:szCs w:val="14"/>
              </w:rPr>
              <w:t>Прочие неподконтрольные расходы</w:t>
            </w:r>
          </w:p>
        </w:tc>
        <w:tc>
          <w:tcPr>
            <w:tcW w:w="404" w:type="pct"/>
            <w:tcBorders>
              <w:top w:val="nil"/>
              <w:left w:val="nil"/>
              <w:bottom w:val="single" w:sz="4" w:space="0" w:color="auto"/>
              <w:right w:val="single" w:sz="4" w:space="0" w:color="auto"/>
            </w:tcBorders>
            <w:noWrap/>
            <w:vAlign w:val="center"/>
            <w:hideMark/>
          </w:tcPr>
          <w:p w14:paraId="397275CD"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71E048C" w14:textId="77777777" w:rsidR="009D14AA" w:rsidRPr="00D76FFB" w:rsidRDefault="009D14AA" w:rsidP="00490E4B">
            <w:pPr>
              <w:jc w:val="center"/>
              <w:rPr>
                <w:i/>
                <w:iCs/>
                <w:color w:val="000000"/>
                <w:sz w:val="14"/>
                <w:szCs w:val="14"/>
              </w:rPr>
            </w:pPr>
            <w:r w:rsidRPr="00D76FFB">
              <w:rPr>
                <w:i/>
                <w:iCs/>
                <w:color w:val="000000"/>
                <w:sz w:val="14"/>
                <w:szCs w:val="14"/>
              </w:rPr>
              <w:t>29 532,96</w:t>
            </w:r>
          </w:p>
        </w:tc>
        <w:tc>
          <w:tcPr>
            <w:tcW w:w="507" w:type="pct"/>
            <w:tcBorders>
              <w:top w:val="nil"/>
              <w:left w:val="nil"/>
              <w:bottom w:val="single" w:sz="4" w:space="0" w:color="auto"/>
              <w:right w:val="single" w:sz="4" w:space="0" w:color="auto"/>
            </w:tcBorders>
            <w:noWrap/>
            <w:vAlign w:val="center"/>
            <w:hideMark/>
          </w:tcPr>
          <w:p w14:paraId="55A16F36" w14:textId="77777777" w:rsidR="009D14AA" w:rsidRPr="00D76FFB" w:rsidRDefault="009D14AA" w:rsidP="00490E4B">
            <w:pPr>
              <w:jc w:val="center"/>
              <w:rPr>
                <w:i/>
                <w:iCs/>
                <w:color w:val="000000"/>
                <w:sz w:val="14"/>
                <w:szCs w:val="14"/>
              </w:rPr>
            </w:pPr>
            <w:r w:rsidRPr="00D76FFB">
              <w:rPr>
                <w:i/>
                <w:iCs/>
                <w:color w:val="000000"/>
                <w:sz w:val="14"/>
                <w:szCs w:val="14"/>
              </w:rPr>
              <w:t>788 479,83</w:t>
            </w:r>
          </w:p>
        </w:tc>
        <w:tc>
          <w:tcPr>
            <w:tcW w:w="571" w:type="pct"/>
            <w:tcBorders>
              <w:top w:val="nil"/>
              <w:left w:val="nil"/>
              <w:bottom w:val="single" w:sz="4" w:space="0" w:color="auto"/>
              <w:right w:val="single" w:sz="4" w:space="0" w:color="auto"/>
            </w:tcBorders>
            <w:noWrap/>
            <w:vAlign w:val="center"/>
            <w:hideMark/>
          </w:tcPr>
          <w:p w14:paraId="2D344A4D" w14:textId="77777777" w:rsidR="009D14AA" w:rsidRPr="00D76FFB" w:rsidRDefault="009D14AA" w:rsidP="00490E4B">
            <w:pPr>
              <w:jc w:val="center"/>
              <w:rPr>
                <w:i/>
                <w:iCs/>
                <w:color w:val="000000"/>
                <w:sz w:val="14"/>
                <w:szCs w:val="14"/>
              </w:rPr>
            </w:pPr>
            <w:r w:rsidRPr="00D76FFB">
              <w:rPr>
                <w:i/>
                <w:iCs/>
                <w:color w:val="000000"/>
                <w:sz w:val="14"/>
                <w:szCs w:val="14"/>
              </w:rPr>
              <w:t>38 419,21</w:t>
            </w:r>
          </w:p>
        </w:tc>
        <w:tc>
          <w:tcPr>
            <w:tcW w:w="509" w:type="pct"/>
            <w:tcBorders>
              <w:top w:val="nil"/>
              <w:left w:val="nil"/>
              <w:bottom w:val="single" w:sz="4" w:space="0" w:color="auto"/>
              <w:right w:val="single" w:sz="4" w:space="0" w:color="auto"/>
            </w:tcBorders>
            <w:noWrap/>
            <w:vAlign w:val="center"/>
            <w:hideMark/>
          </w:tcPr>
          <w:p w14:paraId="4A134417" w14:textId="77777777" w:rsidR="009D14AA" w:rsidRPr="00D76FFB" w:rsidRDefault="009D14AA" w:rsidP="00490E4B">
            <w:pPr>
              <w:jc w:val="center"/>
              <w:rPr>
                <w:color w:val="000000"/>
                <w:sz w:val="14"/>
                <w:szCs w:val="14"/>
              </w:rPr>
            </w:pPr>
            <w:r w:rsidRPr="00D76FFB">
              <w:rPr>
                <w:color w:val="000000"/>
                <w:sz w:val="14"/>
                <w:szCs w:val="14"/>
              </w:rPr>
              <w:t xml:space="preserve">-750 061  </w:t>
            </w:r>
          </w:p>
        </w:tc>
        <w:tc>
          <w:tcPr>
            <w:tcW w:w="475" w:type="pct"/>
            <w:tcBorders>
              <w:top w:val="nil"/>
              <w:left w:val="nil"/>
              <w:bottom w:val="single" w:sz="4" w:space="0" w:color="auto"/>
              <w:right w:val="single" w:sz="4" w:space="0" w:color="auto"/>
            </w:tcBorders>
            <w:noWrap/>
            <w:vAlign w:val="center"/>
            <w:hideMark/>
          </w:tcPr>
          <w:p w14:paraId="6027F135" w14:textId="77777777" w:rsidR="009D14AA" w:rsidRPr="00D76FFB" w:rsidRDefault="009D14AA" w:rsidP="00490E4B">
            <w:pPr>
              <w:jc w:val="center"/>
              <w:rPr>
                <w:color w:val="000000"/>
                <w:sz w:val="14"/>
                <w:szCs w:val="14"/>
              </w:rPr>
            </w:pPr>
            <w:r w:rsidRPr="00D76FFB">
              <w:rPr>
                <w:color w:val="000000"/>
                <w:sz w:val="14"/>
                <w:szCs w:val="14"/>
              </w:rPr>
              <w:t>-95%</w:t>
            </w:r>
          </w:p>
        </w:tc>
        <w:tc>
          <w:tcPr>
            <w:tcW w:w="1053" w:type="pct"/>
            <w:gridSpan w:val="2"/>
            <w:tcBorders>
              <w:top w:val="nil"/>
              <w:left w:val="nil"/>
              <w:bottom w:val="single" w:sz="4" w:space="0" w:color="auto"/>
              <w:right w:val="single" w:sz="8" w:space="0" w:color="auto"/>
            </w:tcBorders>
            <w:vAlign w:val="center"/>
            <w:hideMark/>
          </w:tcPr>
          <w:p w14:paraId="775D69B3" w14:textId="77777777" w:rsidR="009D14AA" w:rsidRPr="00D76FFB" w:rsidRDefault="009D14AA" w:rsidP="00490E4B">
            <w:pPr>
              <w:rPr>
                <w:color w:val="FF0000"/>
                <w:sz w:val="14"/>
                <w:szCs w:val="14"/>
              </w:rPr>
            </w:pPr>
            <w:r w:rsidRPr="00D76FFB">
              <w:rPr>
                <w:color w:val="FF0000"/>
                <w:sz w:val="14"/>
                <w:szCs w:val="14"/>
              </w:rPr>
              <w:t> </w:t>
            </w:r>
          </w:p>
        </w:tc>
      </w:tr>
      <w:tr w:rsidR="009D14AA" w:rsidRPr="00D76FFB" w14:paraId="1CBD8EAB" w14:textId="77777777" w:rsidTr="009D14AA">
        <w:trPr>
          <w:trHeight w:val="555"/>
          <w:jc w:val="center"/>
        </w:trPr>
        <w:tc>
          <w:tcPr>
            <w:tcW w:w="248" w:type="pct"/>
            <w:tcBorders>
              <w:top w:val="nil"/>
              <w:left w:val="single" w:sz="8" w:space="0" w:color="auto"/>
              <w:bottom w:val="single" w:sz="4" w:space="0" w:color="auto"/>
              <w:right w:val="single" w:sz="4" w:space="0" w:color="auto"/>
            </w:tcBorders>
            <w:noWrap/>
            <w:vAlign w:val="center"/>
            <w:hideMark/>
          </w:tcPr>
          <w:p w14:paraId="64B3A419" w14:textId="77777777" w:rsidR="009D14AA" w:rsidRPr="00D76FFB" w:rsidRDefault="009D14AA" w:rsidP="00490E4B">
            <w:pPr>
              <w:jc w:val="center"/>
              <w:rPr>
                <w:color w:val="000000"/>
                <w:sz w:val="14"/>
                <w:szCs w:val="14"/>
              </w:rPr>
            </w:pPr>
            <w:r w:rsidRPr="00D76FFB">
              <w:rPr>
                <w:color w:val="000000"/>
                <w:sz w:val="14"/>
                <w:szCs w:val="14"/>
              </w:rPr>
              <w:t>2.6.1.</w:t>
            </w:r>
          </w:p>
        </w:tc>
        <w:tc>
          <w:tcPr>
            <w:tcW w:w="829" w:type="pct"/>
            <w:tcBorders>
              <w:top w:val="nil"/>
              <w:left w:val="nil"/>
              <w:bottom w:val="single" w:sz="4" w:space="0" w:color="auto"/>
              <w:right w:val="single" w:sz="4" w:space="0" w:color="auto"/>
            </w:tcBorders>
            <w:vAlign w:val="center"/>
            <w:hideMark/>
          </w:tcPr>
          <w:p w14:paraId="5AAB3397" w14:textId="77777777" w:rsidR="009D14AA" w:rsidRPr="00D76FFB" w:rsidRDefault="009D14AA" w:rsidP="00490E4B">
            <w:pPr>
              <w:rPr>
                <w:color w:val="000000"/>
                <w:sz w:val="14"/>
                <w:szCs w:val="14"/>
              </w:rPr>
            </w:pPr>
            <w:r w:rsidRPr="00D76FFB">
              <w:rPr>
                <w:color w:val="000000"/>
                <w:sz w:val="14"/>
                <w:szCs w:val="14"/>
              </w:rPr>
              <w:t>Компенсация потерь</w:t>
            </w:r>
          </w:p>
        </w:tc>
        <w:tc>
          <w:tcPr>
            <w:tcW w:w="404" w:type="pct"/>
            <w:tcBorders>
              <w:top w:val="nil"/>
              <w:left w:val="nil"/>
              <w:bottom w:val="single" w:sz="4" w:space="0" w:color="auto"/>
              <w:right w:val="single" w:sz="4" w:space="0" w:color="auto"/>
            </w:tcBorders>
            <w:noWrap/>
            <w:vAlign w:val="center"/>
            <w:hideMark/>
          </w:tcPr>
          <w:p w14:paraId="74E6FFE5" w14:textId="77777777" w:rsidR="009D14AA" w:rsidRPr="00D76FFB" w:rsidRDefault="009D14AA" w:rsidP="00490E4B">
            <w:pPr>
              <w:jc w:val="center"/>
              <w:rPr>
                <w:color w:val="000000"/>
                <w:sz w:val="14"/>
                <w:szCs w:val="14"/>
              </w:rPr>
            </w:pPr>
            <w:r w:rsidRPr="00D76FFB">
              <w:rPr>
                <w:color w:val="000000"/>
                <w:sz w:val="14"/>
                <w:szCs w:val="14"/>
              </w:rPr>
              <w:t> </w:t>
            </w:r>
          </w:p>
        </w:tc>
        <w:tc>
          <w:tcPr>
            <w:tcW w:w="403" w:type="pct"/>
            <w:tcBorders>
              <w:top w:val="nil"/>
              <w:left w:val="nil"/>
              <w:bottom w:val="single" w:sz="4" w:space="0" w:color="auto"/>
              <w:right w:val="single" w:sz="4" w:space="0" w:color="auto"/>
            </w:tcBorders>
            <w:noWrap/>
            <w:vAlign w:val="center"/>
            <w:hideMark/>
          </w:tcPr>
          <w:p w14:paraId="5CF3DE70" w14:textId="77777777" w:rsidR="009D14AA" w:rsidRPr="00D76FFB" w:rsidRDefault="009D14AA" w:rsidP="00490E4B">
            <w:pPr>
              <w:jc w:val="center"/>
              <w:rPr>
                <w:i/>
                <w:iCs/>
                <w:color w:val="000000"/>
                <w:sz w:val="14"/>
                <w:szCs w:val="14"/>
              </w:rPr>
            </w:pPr>
            <w:r w:rsidRPr="00D76FFB">
              <w:rPr>
                <w:i/>
                <w:iCs/>
                <w:color w:val="000000"/>
                <w:sz w:val="14"/>
                <w:szCs w:val="14"/>
              </w:rPr>
              <w:t>63,80</w:t>
            </w:r>
          </w:p>
        </w:tc>
        <w:tc>
          <w:tcPr>
            <w:tcW w:w="507" w:type="pct"/>
            <w:tcBorders>
              <w:top w:val="nil"/>
              <w:left w:val="nil"/>
              <w:bottom w:val="single" w:sz="4" w:space="0" w:color="auto"/>
              <w:right w:val="single" w:sz="4" w:space="0" w:color="auto"/>
            </w:tcBorders>
            <w:noWrap/>
            <w:vAlign w:val="center"/>
            <w:hideMark/>
          </w:tcPr>
          <w:p w14:paraId="12A95E69" w14:textId="77777777" w:rsidR="009D14AA" w:rsidRPr="00D76FFB" w:rsidRDefault="009D14AA" w:rsidP="00490E4B">
            <w:pPr>
              <w:jc w:val="center"/>
              <w:rPr>
                <w:i/>
                <w:iCs/>
                <w:color w:val="000000"/>
                <w:sz w:val="14"/>
                <w:szCs w:val="14"/>
              </w:rPr>
            </w:pPr>
            <w:r w:rsidRPr="00D76FFB">
              <w:rPr>
                <w:i/>
                <w:iCs/>
                <w:color w:val="000000"/>
                <w:sz w:val="14"/>
                <w:szCs w:val="14"/>
              </w:rPr>
              <w:t>88,75</w:t>
            </w:r>
          </w:p>
        </w:tc>
        <w:tc>
          <w:tcPr>
            <w:tcW w:w="571" w:type="pct"/>
            <w:tcBorders>
              <w:top w:val="nil"/>
              <w:left w:val="nil"/>
              <w:bottom w:val="single" w:sz="4" w:space="0" w:color="auto"/>
              <w:right w:val="single" w:sz="4" w:space="0" w:color="auto"/>
            </w:tcBorders>
            <w:noWrap/>
            <w:vAlign w:val="center"/>
            <w:hideMark/>
          </w:tcPr>
          <w:p w14:paraId="06978EF5" w14:textId="77777777" w:rsidR="009D14AA" w:rsidRPr="00D76FFB" w:rsidRDefault="009D14AA" w:rsidP="00490E4B">
            <w:pPr>
              <w:jc w:val="center"/>
              <w:rPr>
                <w:i/>
                <w:iCs/>
                <w:color w:val="000000"/>
                <w:sz w:val="14"/>
                <w:szCs w:val="14"/>
              </w:rPr>
            </w:pPr>
            <w:r w:rsidRPr="00D76FFB">
              <w:rPr>
                <w:i/>
                <w:iCs/>
                <w:color w:val="000000"/>
                <w:sz w:val="14"/>
                <w:szCs w:val="14"/>
              </w:rPr>
              <w:t>88,75</w:t>
            </w:r>
          </w:p>
        </w:tc>
        <w:tc>
          <w:tcPr>
            <w:tcW w:w="509" w:type="pct"/>
            <w:tcBorders>
              <w:top w:val="nil"/>
              <w:left w:val="nil"/>
              <w:bottom w:val="single" w:sz="4" w:space="0" w:color="auto"/>
              <w:right w:val="single" w:sz="4" w:space="0" w:color="auto"/>
            </w:tcBorders>
            <w:noWrap/>
            <w:vAlign w:val="center"/>
            <w:hideMark/>
          </w:tcPr>
          <w:p w14:paraId="7F53F1F1" w14:textId="77777777" w:rsidR="009D14AA" w:rsidRPr="00D76FFB" w:rsidRDefault="009D14AA" w:rsidP="00490E4B">
            <w:pPr>
              <w:jc w:val="center"/>
              <w:rPr>
                <w:color w:val="000000"/>
                <w:sz w:val="14"/>
                <w:szCs w:val="14"/>
              </w:rPr>
            </w:pPr>
            <w:r w:rsidRPr="00D76FFB">
              <w:rPr>
                <w:color w:val="000000"/>
                <w:sz w:val="14"/>
                <w:szCs w:val="14"/>
              </w:rPr>
              <w:t xml:space="preserve">0  </w:t>
            </w:r>
          </w:p>
        </w:tc>
        <w:tc>
          <w:tcPr>
            <w:tcW w:w="475" w:type="pct"/>
            <w:tcBorders>
              <w:top w:val="nil"/>
              <w:left w:val="nil"/>
              <w:bottom w:val="single" w:sz="4" w:space="0" w:color="auto"/>
              <w:right w:val="single" w:sz="4" w:space="0" w:color="auto"/>
            </w:tcBorders>
            <w:noWrap/>
            <w:vAlign w:val="center"/>
            <w:hideMark/>
          </w:tcPr>
          <w:p w14:paraId="52759972" w14:textId="77777777" w:rsidR="009D14AA" w:rsidRPr="00D76FFB" w:rsidRDefault="009D14AA" w:rsidP="00490E4B">
            <w:pPr>
              <w:jc w:val="center"/>
              <w:rPr>
                <w:color w:val="000000"/>
                <w:sz w:val="14"/>
                <w:szCs w:val="14"/>
              </w:rPr>
            </w:pPr>
            <w:r w:rsidRPr="00D76FFB">
              <w:rPr>
                <w:color w:val="000000"/>
                <w:sz w:val="14"/>
                <w:szCs w:val="14"/>
              </w:rPr>
              <w:t>0%</w:t>
            </w:r>
          </w:p>
        </w:tc>
        <w:tc>
          <w:tcPr>
            <w:tcW w:w="1053" w:type="pct"/>
            <w:gridSpan w:val="2"/>
            <w:tcBorders>
              <w:top w:val="nil"/>
              <w:left w:val="nil"/>
              <w:bottom w:val="single" w:sz="4" w:space="0" w:color="auto"/>
              <w:right w:val="single" w:sz="8" w:space="0" w:color="auto"/>
            </w:tcBorders>
            <w:vAlign w:val="center"/>
            <w:hideMark/>
          </w:tcPr>
          <w:p w14:paraId="048C7DAA" w14:textId="77777777" w:rsidR="009D14AA" w:rsidRPr="00D76FFB" w:rsidRDefault="009D14AA" w:rsidP="00490E4B">
            <w:pPr>
              <w:rPr>
                <w:color w:val="FF0000"/>
                <w:sz w:val="14"/>
                <w:szCs w:val="14"/>
              </w:rPr>
            </w:pPr>
            <w:r w:rsidRPr="00D76FFB">
              <w:rPr>
                <w:color w:val="FF0000"/>
                <w:sz w:val="14"/>
                <w:szCs w:val="14"/>
              </w:rPr>
              <w:t> </w:t>
            </w:r>
          </w:p>
        </w:tc>
      </w:tr>
      <w:tr w:rsidR="009D14AA" w:rsidRPr="00D76FFB" w14:paraId="3C5EBFD3"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2F16FA88" w14:textId="77777777" w:rsidR="009D14AA" w:rsidRPr="00D76FFB" w:rsidRDefault="009D14AA" w:rsidP="00490E4B">
            <w:pPr>
              <w:jc w:val="center"/>
              <w:rPr>
                <w:color w:val="000000"/>
                <w:sz w:val="14"/>
                <w:szCs w:val="14"/>
              </w:rPr>
            </w:pPr>
            <w:r w:rsidRPr="00D76FFB">
              <w:rPr>
                <w:color w:val="000000"/>
                <w:sz w:val="14"/>
                <w:szCs w:val="14"/>
              </w:rPr>
              <w:t>2.7.</w:t>
            </w:r>
          </w:p>
        </w:tc>
        <w:tc>
          <w:tcPr>
            <w:tcW w:w="829" w:type="pct"/>
            <w:tcBorders>
              <w:top w:val="nil"/>
              <w:left w:val="nil"/>
              <w:bottom w:val="single" w:sz="4" w:space="0" w:color="auto"/>
              <w:right w:val="single" w:sz="4" w:space="0" w:color="auto"/>
            </w:tcBorders>
            <w:vAlign w:val="center"/>
            <w:hideMark/>
          </w:tcPr>
          <w:p w14:paraId="1F960707" w14:textId="77777777" w:rsidR="009D14AA" w:rsidRPr="00D76FFB" w:rsidRDefault="009D14AA" w:rsidP="00490E4B">
            <w:pPr>
              <w:rPr>
                <w:color w:val="000000"/>
                <w:sz w:val="14"/>
                <w:szCs w:val="14"/>
              </w:rPr>
            </w:pPr>
            <w:r w:rsidRPr="00D76FFB">
              <w:rPr>
                <w:color w:val="000000"/>
                <w:sz w:val="14"/>
                <w:szCs w:val="14"/>
              </w:rPr>
              <w:t>Налог на прибыль</w:t>
            </w:r>
          </w:p>
        </w:tc>
        <w:tc>
          <w:tcPr>
            <w:tcW w:w="404" w:type="pct"/>
            <w:tcBorders>
              <w:top w:val="nil"/>
              <w:left w:val="nil"/>
              <w:bottom w:val="single" w:sz="4" w:space="0" w:color="auto"/>
              <w:right w:val="single" w:sz="4" w:space="0" w:color="auto"/>
            </w:tcBorders>
            <w:noWrap/>
            <w:vAlign w:val="center"/>
            <w:hideMark/>
          </w:tcPr>
          <w:p w14:paraId="5998664B"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4699216A" w14:textId="77777777" w:rsidR="009D14AA" w:rsidRPr="00D76FFB" w:rsidRDefault="009D14AA" w:rsidP="00490E4B">
            <w:pPr>
              <w:jc w:val="center"/>
              <w:rPr>
                <w:i/>
                <w:iCs/>
                <w:color w:val="000000"/>
                <w:sz w:val="14"/>
                <w:szCs w:val="14"/>
              </w:rPr>
            </w:pPr>
            <w:r w:rsidRPr="00D76FFB">
              <w:rPr>
                <w:i/>
                <w:iCs/>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7BA3B4FF" w14:textId="77777777" w:rsidR="009D14AA" w:rsidRPr="00D76FFB" w:rsidRDefault="009D14AA" w:rsidP="00490E4B">
            <w:pPr>
              <w:jc w:val="center"/>
              <w:rPr>
                <w:i/>
                <w:iCs/>
                <w:color w:val="000000"/>
                <w:sz w:val="14"/>
                <w:szCs w:val="14"/>
              </w:rPr>
            </w:pPr>
            <w:r w:rsidRPr="00D76FFB">
              <w:rPr>
                <w:i/>
                <w:iCs/>
                <w:color w:val="000000"/>
                <w:sz w:val="14"/>
                <w:szCs w:val="14"/>
              </w:rPr>
              <w:t>0,00</w:t>
            </w:r>
          </w:p>
        </w:tc>
        <w:tc>
          <w:tcPr>
            <w:tcW w:w="571" w:type="pct"/>
            <w:tcBorders>
              <w:top w:val="nil"/>
              <w:left w:val="nil"/>
              <w:bottom w:val="single" w:sz="4" w:space="0" w:color="auto"/>
              <w:right w:val="single" w:sz="4" w:space="0" w:color="auto"/>
            </w:tcBorders>
            <w:noWrap/>
            <w:vAlign w:val="center"/>
            <w:hideMark/>
          </w:tcPr>
          <w:p w14:paraId="5263A481" w14:textId="77777777" w:rsidR="009D14AA" w:rsidRPr="00D76FFB" w:rsidRDefault="009D14AA" w:rsidP="00490E4B">
            <w:pPr>
              <w:jc w:val="center"/>
              <w:rPr>
                <w:i/>
                <w:iCs/>
                <w:color w:val="000000"/>
                <w:sz w:val="14"/>
                <w:szCs w:val="14"/>
              </w:rPr>
            </w:pPr>
            <w:r w:rsidRPr="00D76FFB">
              <w:rPr>
                <w:i/>
                <w:iCs/>
                <w:color w:val="000000"/>
                <w:sz w:val="14"/>
                <w:szCs w:val="14"/>
              </w:rPr>
              <w:t>0,00</w:t>
            </w:r>
          </w:p>
        </w:tc>
        <w:tc>
          <w:tcPr>
            <w:tcW w:w="509" w:type="pct"/>
            <w:tcBorders>
              <w:top w:val="nil"/>
              <w:left w:val="nil"/>
              <w:bottom w:val="single" w:sz="4" w:space="0" w:color="auto"/>
              <w:right w:val="single" w:sz="4" w:space="0" w:color="auto"/>
            </w:tcBorders>
            <w:noWrap/>
            <w:vAlign w:val="center"/>
            <w:hideMark/>
          </w:tcPr>
          <w:p w14:paraId="53AACB18" w14:textId="77777777" w:rsidR="009D14AA" w:rsidRPr="00D76FFB" w:rsidRDefault="009D14AA" w:rsidP="00490E4B">
            <w:pPr>
              <w:jc w:val="center"/>
              <w:rPr>
                <w:color w:val="000000"/>
                <w:sz w:val="14"/>
                <w:szCs w:val="14"/>
              </w:rPr>
            </w:pPr>
            <w:r w:rsidRPr="00D76FFB">
              <w:rPr>
                <w:color w:val="000000"/>
                <w:sz w:val="14"/>
                <w:szCs w:val="14"/>
              </w:rPr>
              <w:t xml:space="preserve">0  </w:t>
            </w:r>
          </w:p>
        </w:tc>
        <w:tc>
          <w:tcPr>
            <w:tcW w:w="475" w:type="pct"/>
            <w:tcBorders>
              <w:top w:val="nil"/>
              <w:left w:val="nil"/>
              <w:bottom w:val="single" w:sz="4" w:space="0" w:color="auto"/>
              <w:right w:val="single" w:sz="4" w:space="0" w:color="auto"/>
            </w:tcBorders>
            <w:noWrap/>
            <w:vAlign w:val="center"/>
            <w:hideMark/>
          </w:tcPr>
          <w:p w14:paraId="5A3E3694" w14:textId="77777777" w:rsidR="009D14AA" w:rsidRPr="00D76FFB" w:rsidRDefault="009D14AA" w:rsidP="00490E4B">
            <w:pPr>
              <w:jc w:val="center"/>
              <w:rPr>
                <w:color w:val="000000"/>
                <w:sz w:val="14"/>
                <w:szCs w:val="14"/>
              </w:rPr>
            </w:pPr>
            <w:r w:rsidRPr="00D76FFB">
              <w:rPr>
                <w:color w:val="000000"/>
                <w:sz w:val="14"/>
                <w:szCs w:val="14"/>
              </w:rPr>
              <w:t>0%</w:t>
            </w:r>
          </w:p>
        </w:tc>
        <w:tc>
          <w:tcPr>
            <w:tcW w:w="1053" w:type="pct"/>
            <w:gridSpan w:val="2"/>
            <w:tcBorders>
              <w:top w:val="nil"/>
              <w:left w:val="nil"/>
              <w:bottom w:val="single" w:sz="4" w:space="0" w:color="auto"/>
              <w:right w:val="single" w:sz="8" w:space="0" w:color="auto"/>
            </w:tcBorders>
            <w:vAlign w:val="center"/>
            <w:hideMark/>
          </w:tcPr>
          <w:p w14:paraId="1FC0A3F5"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3864F3A" w14:textId="77777777" w:rsidTr="009D14AA">
        <w:trPr>
          <w:trHeight w:val="720"/>
          <w:jc w:val="center"/>
        </w:trPr>
        <w:tc>
          <w:tcPr>
            <w:tcW w:w="248" w:type="pct"/>
            <w:tcBorders>
              <w:top w:val="nil"/>
              <w:left w:val="single" w:sz="8" w:space="0" w:color="auto"/>
              <w:bottom w:val="single" w:sz="4" w:space="0" w:color="auto"/>
              <w:right w:val="single" w:sz="4" w:space="0" w:color="auto"/>
            </w:tcBorders>
            <w:noWrap/>
            <w:vAlign w:val="center"/>
            <w:hideMark/>
          </w:tcPr>
          <w:p w14:paraId="19F1E8FB" w14:textId="77777777" w:rsidR="009D14AA" w:rsidRPr="00D76FFB" w:rsidRDefault="009D14AA" w:rsidP="00490E4B">
            <w:pPr>
              <w:jc w:val="center"/>
              <w:rPr>
                <w:color w:val="000000"/>
                <w:sz w:val="14"/>
                <w:szCs w:val="14"/>
              </w:rPr>
            </w:pPr>
            <w:r w:rsidRPr="00D76FFB">
              <w:rPr>
                <w:color w:val="000000"/>
                <w:sz w:val="14"/>
                <w:szCs w:val="14"/>
              </w:rPr>
              <w:t>2.8.</w:t>
            </w:r>
          </w:p>
        </w:tc>
        <w:tc>
          <w:tcPr>
            <w:tcW w:w="829" w:type="pct"/>
            <w:tcBorders>
              <w:top w:val="nil"/>
              <w:left w:val="nil"/>
              <w:bottom w:val="single" w:sz="4" w:space="0" w:color="auto"/>
              <w:right w:val="single" w:sz="4" w:space="0" w:color="auto"/>
            </w:tcBorders>
            <w:vAlign w:val="center"/>
            <w:hideMark/>
          </w:tcPr>
          <w:p w14:paraId="7083AB2A" w14:textId="77777777" w:rsidR="009D14AA" w:rsidRPr="00D76FFB" w:rsidRDefault="009D14AA" w:rsidP="00490E4B">
            <w:pPr>
              <w:rPr>
                <w:color w:val="000000"/>
                <w:sz w:val="14"/>
                <w:szCs w:val="14"/>
              </w:rPr>
            </w:pPr>
            <w:r w:rsidRPr="00D76FFB">
              <w:rPr>
                <w:color w:val="000000"/>
                <w:sz w:val="14"/>
                <w:szCs w:val="14"/>
              </w:rPr>
              <w:t>Выпадающие доходы по п.87 Основ ценообразования</w:t>
            </w:r>
          </w:p>
        </w:tc>
        <w:tc>
          <w:tcPr>
            <w:tcW w:w="404" w:type="pct"/>
            <w:tcBorders>
              <w:top w:val="nil"/>
              <w:left w:val="nil"/>
              <w:bottom w:val="single" w:sz="4" w:space="0" w:color="auto"/>
              <w:right w:val="single" w:sz="4" w:space="0" w:color="auto"/>
            </w:tcBorders>
            <w:noWrap/>
            <w:vAlign w:val="center"/>
            <w:hideMark/>
          </w:tcPr>
          <w:p w14:paraId="064A5D20"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6DE359A2" w14:textId="77777777" w:rsidR="009D14AA" w:rsidRPr="00D76FFB" w:rsidRDefault="009D14AA" w:rsidP="00490E4B">
            <w:pPr>
              <w:jc w:val="center"/>
              <w:rPr>
                <w:i/>
                <w:iCs/>
                <w:color w:val="000000"/>
                <w:sz w:val="14"/>
                <w:szCs w:val="14"/>
              </w:rPr>
            </w:pPr>
            <w:r w:rsidRPr="00D76FFB">
              <w:rPr>
                <w:i/>
                <w:iCs/>
                <w:color w:val="000000"/>
                <w:sz w:val="14"/>
                <w:szCs w:val="14"/>
              </w:rPr>
              <w:t>405 212,64</w:t>
            </w:r>
          </w:p>
        </w:tc>
        <w:tc>
          <w:tcPr>
            <w:tcW w:w="507" w:type="pct"/>
            <w:tcBorders>
              <w:top w:val="nil"/>
              <w:left w:val="nil"/>
              <w:bottom w:val="single" w:sz="4" w:space="0" w:color="auto"/>
              <w:right w:val="single" w:sz="4" w:space="0" w:color="auto"/>
            </w:tcBorders>
            <w:noWrap/>
            <w:vAlign w:val="center"/>
            <w:hideMark/>
          </w:tcPr>
          <w:p w14:paraId="45F280DB" w14:textId="77777777" w:rsidR="009D14AA" w:rsidRPr="00D76FFB" w:rsidRDefault="009D14AA" w:rsidP="00490E4B">
            <w:pPr>
              <w:jc w:val="center"/>
              <w:rPr>
                <w:i/>
                <w:iCs/>
                <w:color w:val="000000"/>
                <w:sz w:val="14"/>
                <w:szCs w:val="14"/>
              </w:rPr>
            </w:pPr>
            <w:r w:rsidRPr="00D76FFB">
              <w:rPr>
                <w:i/>
                <w:iCs/>
                <w:color w:val="000000"/>
                <w:sz w:val="14"/>
                <w:szCs w:val="14"/>
              </w:rPr>
              <w:t>1 714 588,16</w:t>
            </w:r>
          </w:p>
        </w:tc>
        <w:tc>
          <w:tcPr>
            <w:tcW w:w="571" w:type="pct"/>
            <w:tcBorders>
              <w:top w:val="nil"/>
              <w:left w:val="nil"/>
              <w:bottom w:val="single" w:sz="4" w:space="0" w:color="auto"/>
              <w:right w:val="single" w:sz="4" w:space="0" w:color="auto"/>
            </w:tcBorders>
            <w:noWrap/>
            <w:vAlign w:val="center"/>
            <w:hideMark/>
          </w:tcPr>
          <w:p w14:paraId="034625B5" w14:textId="77777777" w:rsidR="009D14AA" w:rsidRPr="00D76FFB" w:rsidRDefault="009D14AA" w:rsidP="00490E4B">
            <w:pPr>
              <w:jc w:val="center"/>
              <w:rPr>
                <w:i/>
                <w:iCs/>
                <w:color w:val="000000"/>
                <w:sz w:val="14"/>
                <w:szCs w:val="14"/>
              </w:rPr>
            </w:pPr>
            <w:r w:rsidRPr="00D76FFB">
              <w:rPr>
                <w:i/>
                <w:iCs/>
                <w:color w:val="000000"/>
                <w:sz w:val="14"/>
                <w:szCs w:val="14"/>
              </w:rPr>
              <w:t>760 600,97</w:t>
            </w:r>
          </w:p>
        </w:tc>
        <w:tc>
          <w:tcPr>
            <w:tcW w:w="509" w:type="pct"/>
            <w:tcBorders>
              <w:top w:val="nil"/>
              <w:left w:val="nil"/>
              <w:bottom w:val="single" w:sz="4" w:space="0" w:color="auto"/>
              <w:right w:val="single" w:sz="4" w:space="0" w:color="auto"/>
            </w:tcBorders>
            <w:noWrap/>
            <w:vAlign w:val="center"/>
            <w:hideMark/>
          </w:tcPr>
          <w:p w14:paraId="3521438E" w14:textId="77777777" w:rsidR="009D14AA" w:rsidRPr="00D76FFB" w:rsidRDefault="009D14AA" w:rsidP="00490E4B">
            <w:pPr>
              <w:jc w:val="center"/>
              <w:rPr>
                <w:color w:val="000000"/>
                <w:sz w:val="14"/>
                <w:szCs w:val="14"/>
              </w:rPr>
            </w:pPr>
            <w:r w:rsidRPr="00D76FFB">
              <w:rPr>
                <w:color w:val="000000"/>
                <w:sz w:val="14"/>
                <w:szCs w:val="14"/>
              </w:rPr>
              <w:t xml:space="preserve">-953 987  </w:t>
            </w:r>
          </w:p>
        </w:tc>
        <w:tc>
          <w:tcPr>
            <w:tcW w:w="475" w:type="pct"/>
            <w:tcBorders>
              <w:top w:val="nil"/>
              <w:left w:val="nil"/>
              <w:bottom w:val="single" w:sz="4" w:space="0" w:color="auto"/>
              <w:right w:val="single" w:sz="4" w:space="0" w:color="auto"/>
            </w:tcBorders>
            <w:noWrap/>
            <w:vAlign w:val="center"/>
            <w:hideMark/>
          </w:tcPr>
          <w:p w14:paraId="58297E45" w14:textId="77777777" w:rsidR="009D14AA" w:rsidRPr="00D76FFB" w:rsidRDefault="009D14AA" w:rsidP="00490E4B">
            <w:pPr>
              <w:jc w:val="center"/>
              <w:rPr>
                <w:color w:val="000000"/>
                <w:sz w:val="14"/>
                <w:szCs w:val="14"/>
              </w:rPr>
            </w:pPr>
            <w:r w:rsidRPr="00D76FFB">
              <w:rPr>
                <w:color w:val="000000"/>
                <w:sz w:val="14"/>
                <w:szCs w:val="14"/>
              </w:rPr>
              <w:t>-56%</w:t>
            </w:r>
          </w:p>
        </w:tc>
        <w:tc>
          <w:tcPr>
            <w:tcW w:w="1053" w:type="pct"/>
            <w:gridSpan w:val="2"/>
            <w:tcBorders>
              <w:top w:val="single" w:sz="4" w:space="0" w:color="auto"/>
              <w:left w:val="nil"/>
              <w:bottom w:val="single" w:sz="4" w:space="0" w:color="auto"/>
              <w:right w:val="single" w:sz="8" w:space="0" w:color="auto"/>
            </w:tcBorders>
            <w:noWrap/>
            <w:vAlign w:val="center"/>
            <w:hideMark/>
          </w:tcPr>
          <w:p w14:paraId="4ADE0C2F" w14:textId="77777777" w:rsidR="009D14AA" w:rsidRPr="00D76FFB" w:rsidRDefault="009D14AA" w:rsidP="00490E4B">
            <w:pPr>
              <w:rPr>
                <w:color w:val="000000"/>
                <w:sz w:val="14"/>
                <w:szCs w:val="14"/>
              </w:rPr>
            </w:pPr>
            <w:r w:rsidRPr="00D76FFB">
              <w:rPr>
                <w:color w:val="000000"/>
                <w:sz w:val="14"/>
                <w:szCs w:val="14"/>
              </w:rPr>
              <w:t xml:space="preserve">Расчет произведен в соответствии с МУ 215-э </w:t>
            </w:r>
          </w:p>
        </w:tc>
      </w:tr>
      <w:tr w:rsidR="009D14AA" w:rsidRPr="00D76FFB" w14:paraId="1F5DF6CD"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129A29FB" w14:textId="77777777" w:rsidR="009D14AA" w:rsidRPr="00D76FFB" w:rsidRDefault="009D14AA" w:rsidP="00490E4B">
            <w:pPr>
              <w:jc w:val="center"/>
              <w:rPr>
                <w:color w:val="000000"/>
                <w:sz w:val="14"/>
                <w:szCs w:val="14"/>
              </w:rPr>
            </w:pPr>
            <w:r w:rsidRPr="00D76FFB">
              <w:rPr>
                <w:color w:val="000000"/>
                <w:sz w:val="14"/>
                <w:szCs w:val="14"/>
              </w:rPr>
              <w:t>2.9.</w:t>
            </w:r>
          </w:p>
        </w:tc>
        <w:tc>
          <w:tcPr>
            <w:tcW w:w="829" w:type="pct"/>
            <w:tcBorders>
              <w:top w:val="nil"/>
              <w:left w:val="nil"/>
              <w:bottom w:val="single" w:sz="4" w:space="0" w:color="auto"/>
              <w:right w:val="single" w:sz="4" w:space="0" w:color="auto"/>
            </w:tcBorders>
            <w:vAlign w:val="center"/>
            <w:hideMark/>
          </w:tcPr>
          <w:p w14:paraId="3F4947B8" w14:textId="77777777" w:rsidR="009D14AA" w:rsidRPr="00D76FFB" w:rsidRDefault="009D14AA" w:rsidP="00490E4B">
            <w:pPr>
              <w:rPr>
                <w:color w:val="000000"/>
                <w:sz w:val="14"/>
                <w:szCs w:val="14"/>
              </w:rPr>
            </w:pPr>
            <w:r w:rsidRPr="00D76FFB">
              <w:rPr>
                <w:color w:val="000000"/>
                <w:sz w:val="14"/>
                <w:szCs w:val="14"/>
              </w:rPr>
              <w:t>Амортизация ОС</w:t>
            </w:r>
          </w:p>
        </w:tc>
        <w:tc>
          <w:tcPr>
            <w:tcW w:w="404" w:type="pct"/>
            <w:tcBorders>
              <w:top w:val="nil"/>
              <w:left w:val="nil"/>
              <w:bottom w:val="single" w:sz="4" w:space="0" w:color="auto"/>
              <w:right w:val="single" w:sz="4" w:space="0" w:color="auto"/>
            </w:tcBorders>
            <w:noWrap/>
            <w:vAlign w:val="center"/>
            <w:hideMark/>
          </w:tcPr>
          <w:p w14:paraId="795126E5"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394E2337" w14:textId="77777777" w:rsidR="009D14AA" w:rsidRPr="00D76FFB" w:rsidRDefault="009D14AA" w:rsidP="00490E4B">
            <w:pPr>
              <w:jc w:val="center"/>
              <w:rPr>
                <w:color w:val="000000"/>
                <w:sz w:val="14"/>
                <w:szCs w:val="14"/>
              </w:rPr>
            </w:pPr>
            <w:r w:rsidRPr="00D76FFB">
              <w:rPr>
                <w:color w:val="000000"/>
                <w:sz w:val="14"/>
                <w:szCs w:val="14"/>
              </w:rPr>
              <w:t>1 440 723,52</w:t>
            </w:r>
          </w:p>
        </w:tc>
        <w:tc>
          <w:tcPr>
            <w:tcW w:w="507" w:type="pct"/>
            <w:tcBorders>
              <w:top w:val="nil"/>
              <w:left w:val="nil"/>
              <w:bottom w:val="single" w:sz="4" w:space="0" w:color="auto"/>
              <w:right w:val="single" w:sz="4" w:space="0" w:color="auto"/>
            </w:tcBorders>
            <w:noWrap/>
            <w:vAlign w:val="center"/>
            <w:hideMark/>
          </w:tcPr>
          <w:p w14:paraId="05A9D0EC" w14:textId="77777777" w:rsidR="009D14AA" w:rsidRPr="00D76FFB" w:rsidRDefault="009D14AA" w:rsidP="00490E4B">
            <w:pPr>
              <w:jc w:val="center"/>
              <w:rPr>
                <w:color w:val="000000"/>
                <w:sz w:val="14"/>
                <w:szCs w:val="14"/>
              </w:rPr>
            </w:pPr>
            <w:r w:rsidRPr="00D76FFB">
              <w:rPr>
                <w:color w:val="000000"/>
                <w:sz w:val="14"/>
                <w:szCs w:val="14"/>
              </w:rPr>
              <w:t>1 605 804</w:t>
            </w:r>
          </w:p>
        </w:tc>
        <w:tc>
          <w:tcPr>
            <w:tcW w:w="571" w:type="pct"/>
            <w:tcBorders>
              <w:top w:val="nil"/>
              <w:left w:val="nil"/>
              <w:bottom w:val="single" w:sz="4" w:space="0" w:color="auto"/>
              <w:right w:val="single" w:sz="4" w:space="0" w:color="auto"/>
            </w:tcBorders>
            <w:noWrap/>
            <w:vAlign w:val="center"/>
            <w:hideMark/>
          </w:tcPr>
          <w:p w14:paraId="5EC09C57" w14:textId="77777777" w:rsidR="009D14AA" w:rsidRPr="00D76FFB" w:rsidRDefault="009D14AA" w:rsidP="00490E4B">
            <w:pPr>
              <w:jc w:val="center"/>
              <w:rPr>
                <w:color w:val="000000"/>
                <w:sz w:val="14"/>
                <w:szCs w:val="14"/>
              </w:rPr>
            </w:pPr>
            <w:r w:rsidRPr="00D76FFB">
              <w:rPr>
                <w:color w:val="000000"/>
                <w:sz w:val="14"/>
                <w:szCs w:val="14"/>
              </w:rPr>
              <w:t>1 443 136</w:t>
            </w:r>
          </w:p>
        </w:tc>
        <w:tc>
          <w:tcPr>
            <w:tcW w:w="509" w:type="pct"/>
            <w:tcBorders>
              <w:top w:val="nil"/>
              <w:left w:val="nil"/>
              <w:bottom w:val="single" w:sz="4" w:space="0" w:color="auto"/>
              <w:right w:val="single" w:sz="4" w:space="0" w:color="auto"/>
            </w:tcBorders>
            <w:noWrap/>
            <w:vAlign w:val="center"/>
            <w:hideMark/>
          </w:tcPr>
          <w:p w14:paraId="1E3A8EB3" w14:textId="77777777" w:rsidR="009D14AA" w:rsidRPr="00D76FFB" w:rsidRDefault="009D14AA" w:rsidP="00490E4B">
            <w:pPr>
              <w:jc w:val="center"/>
              <w:rPr>
                <w:color w:val="000000"/>
                <w:sz w:val="14"/>
                <w:szCs w:val="14"/>
              </w:rPr>
            </w:pPr>
            <w:r w:rsidRPr="00D76FFB">
              <w:rPr>
                <w:color w:val="000000"/>
                <w:sz w:val="14"/>
                <w:szCs w:val="14"/>
              </w:rPr>
              <w:t xml:space="preserve">-162 668  </w:t>
            </w:r>
          </w:p>
        </w:tc>
        <w:tc>
          <w:tcPr>
            <w:tcW w:w="475" w:type="pct"/>
            <w:tcBorders>
              <w:top w:val="nil"/>
              <w:left w:val="nil"/>
              <w:bottom w:val="single" w:sz="4" w:space="0" w:color="auto"/>
              <w:right w:val="single" w:sz="4" w:space="0" w:color="auto"/>
            </w:tcBorders>
            <w:noWrap/>
            <w:vAlign w:val="center"/>
            <w:hideMark/>
          </w:tcPr>
          <w:p w14:paraId="47811B61" w14:textId="77777777" w:rsidR="009D14AA" w:rsidRPr="00D76FFB" w:rsidRDefault="009D14AA" w:rsidP="00490E4B">
            <w:pPr>
              <w:jc w:val="center"/>
              <w:rPr>
                <w:color w:val="000000"/>
                <w:sz w:val="14"/>
                <w:szCs w:val="14"/>
              </w:rPr>
            </w:pPr>
            <w:r w:rsidRPr="00D76FFB">
              <w:rPr>
                <w:color w:val="000000"/>
                <w:sz w:val="14"/>
                <w:szCs w:val="14"/>
              </w:rPr>
              <w:t>-10%</w:t>
            </w:r>
          </w:p>
        </w:tc>
        <w:tc>
          <w:tcPr>
            <w:tcW w:w="1053" w:type="pct"/>
            <w:gridSpan w:val="2"/>
            <w:tcBorders>
              <w:top w:val="single" w:sz="4" w:space="0" w:color="auto"/>
              <w:left w:val="nil"/>
              <w:bottom w:val="single" w:sz="4" w:space="0" w:color="auto"/>
              <w:right w:val="single" w:sz="4" w:space="0" w:color="auto"/>
            </w:tcBorders>
            <w:vAlign w:val="center"/>
            <w:hideMark/>
          </w:tcPr>
          <w:p w14:paraId="3F04347A"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159FC53C" w14:textId="77777777" w:rsidTr="009D14AA">
        <w:trPr>
          <w:trHeight w:val="315"/>
          <w:jc w:val="center"/>
        </w:trPr>
        <w:tc>
          <w:tcPr>
            <w:tcW w:w="248" w:type="pct"/>
            <w:tcBorders>
              <w:top w:val="nil"/>
              <w:left w:val="single" w:sz="8" w:space="0" w:color="auto"/>
              <w:bottom w:val="single" w:sz="4" w:space="0" w:color="auto"/>
              <w:right w:val="single" w:sz="4" w:space="0" w:color="auto"/>
            </w:tcBorders>
            <w:noWrap/>
            <w:vAlign w:val="center"/>
            <w:hideMark/>
          </w:tcPr>
          <w:p w14:paraId="72D1DF13" w14:textId="77777777" w:rsidR="009D14AA" w:rsidRPr="00D76FFB" w:rsidRDefault="009D14AA" w:rsidP="00490E4B">
            <w:pPr>
              <w:jc w:val="center"/>
              <w:rPr>
                <w:color w:val="000000"/>
                <w:sz w:val="14"/>
                <w:szCs w:val="14"/>
              </w:rPr>
            </w:pPr>
            <w:r w:rsidRPr="00D76FFB">
              <w:rPr>
                <w:color w:val="000000"/>
                <w:sz w:val="14"/>
                <w:szCs w:val="14"/>
              </w:rPr>
              <w:t>2.10.</w:t>
            </w:r>
          </w:p>
        </w:tc>
        <w:tc>
          <w:tcPr>
            <w:tcW w:w="829" w:type="pct"/>
            <w:tcBorders>
              <w:top w:val="nil"/>
              <w:left w:val="nil"/>
              <w:bottom w:val="single" w:sz="4" w:space="0" w:color="auto"/>
              <w:right w:val="single" w:sz="4" w:space="0" w:color="auto"/>
            </w:tcBorders>
            <w:vAlign w:val="center"/>
            <w:hideMark/>
          </w:tcPr>
          <w:p w14:paraId="7867DC7A" w14:textId="77777777" w:rsidR="009D14AA" w:rsidRPr="00D76FFB" w:rsidRDefault="009D14AA" w:rsidP="00490E4B">
            <w:pPr>
              <w:rPr>
                <w:color w:val="000000"/>
                <w:sz w:val="14"/>
                <w:szCs w:val="14"/>
              </w:rPr>
            </w:pPr>
            <w:r w:rsidRPr="00D76FFB">
              <w:rPr>
                <w:color w:val="000000"/>
                <w:sz w:val="14"/>
                <w:szCs w:val="14"/>
              </w:rPr>
              <w:t>Прибыль на капитальные вложения</w:t>
            </w:r>
          </w:p>
        </w:tc>
        <w:tc>
          <w:tcPr>
            <w:tcW w:w="404" w:type="pct"/>
            <w:tcBorders>
              <w:top w:val="nil"/>
              <w:left w:val="nil"/>
              <w:bottom w:val="single" w:sz="4" w:space="0" w:color="auto"/>
              <w:right w:val="single" w:sz="4" w:space="0" w:color="auto"/>
            </w:tcBorders>
            <w:noWrap/>
            <w:vAlign w:val="center"/>
            <w:hideMark/>
          </w:tcPr>
          <w:p w14:paraId="438228D5"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3655E99" w14:textId="77777777" w:rsidR="009D14AA" w:rsidRPr="00D76FFB" w:rsidRDefault="009D14AA" w:rsidP="00490E4B">
            <w:pPr>
              <w:jc w:val="center"/>
              <w:rPr>
                <w:color w:val="000000"/>
                <w:sz w:val="14"/>
                <w:szCs w:val="14"/>
              </w:rPr>
            </w:pPr>
            <w:r w:rsidRPr="00D76FFB">
              <w:rPr>
                <w:color w:val="000000"/>
                <w:sz w:val="14"/>
                <w:szCs w:val="14"/>
              </w:rPr>
              <w:t>756 528,13</w:t>
            </w:r>
          </w:p>
        </w:tc>
        <w:tc>
          <w:tcPr>
            <w:tcW w:w="507" w:type="pct"/>
            <w:tcBorders>
              <w:top w:val="nil"/>
              <w:left w:val="nil"/>
              <w:bottom w:val="single" w:sz="4" w:space="0" w:color="auto"/>
              <w:right w:val="single" w:sz="4" w:space="0" w:color="auto"/>
            </w:tcBorders>
            <w:noWrap/>
            <w:vAlign w:val="center"/>
            <w:hideMark/>
          </w:tcPr>
          <w:p w14:paraId="12EB1104" w14:textId="77777777" w:rsidR="009D14AA" w:rsidRPr="00D76FFB" w:rsidRDefault="009D14AA" w:rsidP="00490E4B">
            <w:pPr>
              <w:jc w:val="center"/>
              <w:rPr>
                <w:color w:val="000000"/>
                <w:sz w:val="14"/>
                <w:szCs w:val="14"/>
              </w:rPr>
            </w:pPr>
            <w:r w:rsidRPr="00D76FFB">
              <w:rPr>
                <w:color w:val="000000"/>
                <w:sz w:val="14"/>
                <w:szCs w:val="14"/>
              </w:rPr>
              <w:t>966 883</w:t>
            </w:r>
          </w:p>
        </w:tc>
        <w:tc>
          <w:tcPr>
            <w:tcW w:w="571" w:type="pct"/>
            <w:tcBorders>
              <w:top w:val="nil"/>
              <w:left w:val="nil"/>
              <w:bottom w:val="single" w:sz="4" w:space="0" w:color="auto"/>
              <w:right w:val="single" w:sz="4" w:space="0" w:color="auto"/>
            </w:tcBorders>
            <w:noWrap/>
            <w:vAlign w:val="center"/>
            <w:hideMark/>
          </w:tcPr>
          <w:p w14:paraId="5EF87CA0" w14:textId="77777777" w:rsidR="009D14AA" w:rsidRPr="00D76FFB" w:rsidRDefault="009D14AA" w:rsidP="00490E4B">
            <w:pPr>
              <w:jc w:val="center"/>
              <w:rPr>
                <w:color w:val="000000"/>
                <w:sz w:val="14"/>
                <w:szCs w:val="14"/>
              </w:rPr>
            </w:pPr>
            <w:r w:rsidRPr="00D76FFB">
              <w:rPr>
                <w:color w:val="000000"/>
                <w:sz w:val="14"/>
                <w:szCs w:val="14"/>
              </w:rPr>
              <w:t>944 443</w:t>
            </w:r>
          </w:p>
        </w:tc>
        <w:tc>
          <w:tcPr>
            <w:tcW w:w="509" w:type="pct"/>
            <w:tcBorders>
              <w:top w:val="nil"/>
              <w:left w:val="nil"/>
              <w:bottom w:val="single" w:sz="4" w:space="0" w:color="auto"/>
              <w:right w:val="single" w:sz="4" w:space="0" w:color="auto"/>
            </w:tcBorders>
            <w:noWrap/>
            <w:vAlign w:val="center"/>
            <w:hideMark/>
          </w:tcPr>
          <w:p w14:paraId="7DD1EC79" w14:textId="77777777" w:rsidR="009D14AA" w:rsidRPr="00D76FFB" w:rsidRDefault="009D14AA" w:rsidP="00490E4B">
            <w:pPr>
              <w:jc w:val="center"/>
              <w:rPr>
                <w:color w:val="000000"/>
                <w:sz w:val="14"/>
                <w:szCs w:val="14"/>
              </w:rPr>
            </w:pPr>
            <w:r w:rsidRPr="00D76FFB">
              <w:rPr>
                <w:color w:val="000000"/>
                <w:sz w:val="14"/>
                <w:szCs w:val="14"/>
              </w:rPr>
              <w:t xml:space="preserve">-22 440  </w:t>
            </w:r>
          </w:p>
        </w:tc>
        <w:tc>
          <w:tcPr>
            <w:tcW w:w="475" w:type="pct"/>
            <w:tcBorders>
              <w:top w:val="nil"/>
              <w:left w:val="nil"/>
              <w:bottom w:val="single" w:sz="4" w:space="0" w:color="auto"/>
              <w:right w:val="single" w:sz="4" w:space="0" w:color="auto"/>
            </w:tcBorders>
            <w:noWrap/>
            <w:vAlign w:val="center"/>
            <w:hideMark/>
          </w:tcPr>
          <w:p w14:paraId="7969E2CD" w14:textId="77777777" w:rsidR="009D14AA" w:rsidRPr="00D76FFB" w:rsidRDefault="009D14AA" w:rsidP="00490E4B">
            <w:pPr>
              <w:jc w:val="center"/>
              <w:rPr>
                <w:color w:val="000000"/>
                <w:sz w:val="14"/>
                <w:szCs w:val="14"/>
              </w:rPr>
            </w:pPr>
            <w:r w:rsidRPr="00D76FFB">
              <w:rPr>
                <w:color w:val="000000"/>
                <w:sz w:val="14"/>
                <w:szCs w:val="14"/>
              </w:rPr>
              <w:t>-2%</w:t>
            </w:r>
          </w:p>
        </w:tc>
        <w:tc>
          <w:tcPr>
            <w:tcW w:w="1053" w:type="pct"/>
            <w:gridSpan w:val="2"/>
            <w:tcBorders>
              <w:top w:val="nil"/>
              <w:left w:val="nil"/>
              <w:bottom w:val="single" w:sz="4" w:space="0" w:color="auto"/>
              <w:right w:val="single" w:sz="8" w:space="0" w:color="auto"/>
            </w:tcBorders>
            <w:vAlign w:val="center"/>
            <w:hideMark/>
          </w:tcPr>
          <w:p w14:paraId="6E2ED49F"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063B55F8" w14:textId="77777777" w:rsidTr="009D14AA">
        <w:trPr>
          <w:trHeight w:val="315"/>
          <w:jc w:val="center"/>
        </w:trPr>
        <w:tc>
          <w:tcPr>
            <w:tcW w:w="1077" w:type="pct"/>
            <w:gridSpan w:val="2"/>
            <w:tcBorders>
              <w:top w:val="single" w:sz="8" w:space="0" w:color="auto"/>
              <w:left w:val="single" w:sz="8" w:space="0" w:color="auto"/>
              <w:bottom w:val="single" w:sz="8" w:space="0" w:color="auto"/>
              <w:right w:val="single" w:sz="4" w:space="0" w:color="auto"/>
            </w:tcBorders>
            <w:vAlign w:val="center"/>
            <w:hideMark/>
          </w:tcPr>
          <w:p w14:paraId="2D5E50CF" w14:textId="77777777" w:rsidR="009D14AA" w:rsidRPr="00D76FFB" w:rsidRDefault="009D14AA" w:rsidP="00490E4B">
            <w:pPr>
              <w:jc w:val="center"/>
              <w:rPr>
                <w:b/>
                <w:bCs/>
                <w:color w:val="000000"/>
                <w:sz w:val="14"/>
                <w:szCs w:val="14"/>
              </w:rPr>
            </w:pPr>
            <w:r w:rsidRPr="00D76FFB">
              <w:rPr>
                <w:b/>
                <w:bCs/>
                <w:color w:val="000000"/>
                <w:sz w:val="14"/>
                <w:szCs w:val="14"/>
              </w:rPr>
              <w:t>ИТОГО неподконтрольных расходов</w:t>
            </w:r>
          </w:p>
        </w:tc>
        <w:tc>
          <w:tcPr>
            <w:tcW w:w="404" w:type="pct"/>
            <w:tcBorders>
              <w:top w:val="single" w:sz="8" w:space="0" w:color="auto"/>
              <w:left w:val="nil"/>
              <w:bottom w:val="single" w:sz="8" w:space="0" w:color="auto"/>
              <w:right w:val="single" w:sz="4" w:space="0" w:color="auto"/>
            </w:tcBorders>
            <w:noWrap/>
            <w:vAlign w:val="center"/>
            <w:hideMark/>
          </w:tcPr>
          <w:p w14:paraId="164EF004"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single" w:sz="8" w:space="0" w:color="auto"/>
              <w:left w:val="nil"/>
              <w:bottom w:val="single" w:sz="8" w:space="0" w:color="auto"/>
              <w:right w:val="single" w:sz="4" w:space="0" w:color="auto"/>
            </w:tcBorders>
            <w:noWrap/>
            <w:vAlign w:val="center"/>
            <w:hideMark/>
          </w:tcPr>
          <w:p w14:paraId="6D5A829F" w14:textId="77777777" w:rsidR="009D14AA" w:rsidRPr="00D76FFB" w:rsidRDefault="009D14AA" w:rsidP="00490E4B">
            <w:pPr>
              <w:jc w:val="center"/>
              <w:rPr>
                <w:b/>
                <w:bCs/>
                <w:color w:val="000000"/>
                <w:sz w:val="14"/>
                <w:szCs w:val="14"/>
              </w:rPr>
            </w:pPr>
            <w:r w:rsidRPr="00D76FFB">
              <w:rPr>
                <w:b/>
                <w:bCs/>
                <w:color w:val="000000"/>
                <w:sz w:val="14"/>
                <w:szCs w:val="14"/>
              </w:rPr>
              <w:t>7 758 706</w:t>
            </w:r>
          </w:p>
        </w:tc>
        <w:tc>
          <w:tcPr>
            <w:tcW w:w="507" w:type="pct"/>
            <w:tcBorders>
              <w:top w:val="single" w:sz="8" w:space="0" w:color="auto"/>
              <w:left w:val="nil"/>
              <w:bottom w:val="single" w:sz="8" w:space="0" w:color="auto"/>
              <w:right w:val="single" w:sz="4" w:space="0" w:color="auto"/>
            </w:tcBorders>
            <w:noWrap/>
            <w:vAlign w:val="center"/>
            <w:hideMark/>
          </w:tcPr>
          <w:p w14:paraId="4451FE4E" w14:textId="77777777" w:rsidR="009D14AA" w:rsidRPr="00D76FFB" w:rsidRDefault="009D14AA" w:rsidP="00490E4B">
            <w:pPr>
              <w:jc w:val="center"/>
              <w:rPr>
                <w:b/>
                <w:bCs/>
                <w:color w:val="000000"/>
                <w:sz w:val="14"/>
                <w:szCs w:val="14"/>
              </w:rPr>
            </w:pPr>
            <w:r w:rsidRPr="00D76FFB">
              <w:rPr>
                <w:b/>
                <w:bCs/>
                <w:color w:val="000000"/>
                <w:sz w:val="14"/>
                <w:szCs w:val="14"/>
              </w:rPr>
              <w:t>10 898 591</w:t>
            </w:r>
          </w:p>
        </w:tc>
        <w:tc>
          <w:tcPr>
            <w:tcW w:w="571" w:type="pct"/>
            <w:tcBorders>
              <w:top w:val="single" w:sz="8" w:space="0" w:color="auto"/>
              <w:left w:val="nil"/>
              <w:bottom w:val="single" w:sz="8" w:space="0" w:color="auto"/>
              <w:right w:val="single" w:sz="4" w:space="0" w:color="auto"/>
            </w:tcBorders>
            <w:noWrap/>
            <w:vAlign w:val="center"/>
            <w:hideMark/>
          </w:tcPr>
          <w:p w14:paraId="1895C996" w14:textId="77777777" w:rsidR="009D14AA" w:rsidRPr="00D76FFB" w:rsidRDefault="009D14AA" w:rsidP="00490E4B">
            <w:pPr>
              <w:jc w:val="center"/>
              <w:rPr>
                <w:b/>
                <w:bCs/>
                <w:color w:val="000000"/>
                <w:sz w:val="14"/>
                <w:szCs w:val="14"/>
              </w:rPr>
            </w:pPr>
            <w:r w:rsidRPr="00D76FFB">
              <w:rPr>
                <w:b/>
                <w:bCs/>
                <w:color w:val="000000"/>
                <w:sz w:val="14"/>
                <w:szCs w:val="14"/>
              </w:rPr>
              <w:t>8</w:t>
            </w:r>
            <w:r>
              <w:rPr>
                <w:b/>
                <w:bCs/>
                <w:color w:val="000000"/>
                <w:sz w:val="14"/>
                <w:szCs w:val="14"/>
              </w:rPr>
              <w:t> 991 127</w:t>
            </w:r>
          </w:p>
        </w:tc>
        <w:tc>
          <w:tcPr>
            <w:tcW w:w="509" w:type="pct"/>
            <w:tcBorders>
              <w:top w:val="single" w:sz="8" w:space="0" w:color="auto"/>
              <w:left w:val="nil"/>
              <w:bottom w:val="single" w:sz="8" w:space="0" w:color="auto"/>
              <w:right w:val="single" w:sz="4" w:space="0" w:color="auto"/>
            </w:tcBorders>
            <w:noWrap/>
            <w:vAlign w:val="center"/>
            <w:hideMark/>
          </w:tcPr>
          <w:p w14:paraId="45632B66" w14:textId="77777777" w:rsidR="009D14AA" w:rsidRPr="00D76FFB" w:rsidRDefault="009D14AA" w:rsidP="00490E4B">
            <w:pPr>
              <w:jc w:val="center"/>
              <w:rPr>
                <w:b/>
                <w:bCs/>
                <w:color w:val="000000"/>
                <w:sz w:val="14"/>
                <w:szCs w:val="14"/>
              </w:rPr>
            </w:pPr>
            <w:r w:rsidRPr="00D76FFB">
              <w:rPr>
                <w:b/>
                <w:bCs/>
                <w:color w:val="000000"/>
                <w:sz w:val="14"/>
                <w:szCs w:val="14"/>
              </w:rPr>
              <w:t>-1 907</w:t>
            </w:r>
            <w:r>
              <w:rPr>
                <w:b/>
                <w:bCs/>
                <w:color w:val="000000"/>
                <w:sz w:val="14"/>
                <w:szCs w:val="14"/>
              </w:rPr>
              <w:t> 465</w:t>
            </w:r>
          </w:p>
        </w:tc>
        <w:tc>
          <w:tcPr>
            <w:tcW w:w="475" w:type="pct"/>
            <w:tcBorders>
              <w:top w:val="single" w:sz="8" w:space="0" w:color="auto"/>
              <w:left w:val="nil"/>
              <w:bottom w:val="single" w:sz="8" w:space="0" w:color="auto"/>
              <w:right w:val="single" w:sz="4" w:space="0" w:color="auto"/>
            </w:tcBorders>
            <w:noWrap/>
            <w:vAlign w:val="center"/>
            <w:hideMark/>
          </w:tcPr>
          <w:p w14:paraId="0884D2D5" w14:textId="77777777" w:rsidR="009D14AA" w:rsidRPr="00D76FFB" w:rsidRDefault="009D14AA" w:rsidP="00490E4B">
            <w:pPr>
              <w:jc w:val="center"/>
              <w:rPr>
                <w:b/>
                <w:bCs/>
                <w:color w:val="000000"/>
                <w:sz w:val="14"/>
                <w:szCs w:val="14"/>
              </w:rPr>
            </w:pPr>
            <w:r w:rsidRPr="00D76FFB">
              <w:rPr>
                <w:b/>
                <w:bCs/>
                <w:color w:val="000000"/>
                <w:sz w:val="14"/>
                <w:szCs w:val="14"/>
              </w:rPr>
              <w:t>-18%</w:t>
            </w:r>
          </w:p>
        </w:tc>
        <w:tc>
          <w:tcPr>
            <w:tcW w:w="1053" w:type="pct"/>
            <w:gridSpan w:val="2"/>
            <w:tcBorders>
              <w:top w:val="single" w:sz="8" w:space="0" w:color="auto"/>
              <w:left w:val="nil"/>
              <w:bottom w:val="single" w:sz="8" w:space="0" w:color="auto"/>
              <w:right w:val="single" w:sz="8" w:space="0" w:color="auto"/>
            </w:tcBorders>
            <w:vAlign w:val="center"/>
            <w:hideMark/>
          </w:tcPr>
          <w:p w14:paraId="6A98E2A2"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0BEEEAC" w14:textId="77777777" w:rsidTr="009D14AA">
        <w:trPr>
          <w:trHeight w:val="300"/>
          <w:jc w:val="center"/>
        </w:trPr>
        <w:tc>
          <w:tcPr>
            <w:tcW w:w="248" w:type="pct"/>
            <w:tcBorders>
              <w:top w:val="nil"/>
              <w:left w:val="single" w:sz="8" w:space="0" w:color="auto"/>
              <w:bottom w:val="single" w:sz="4" w:space="0" w:color="auto"/>
              <w:right w:val="single" w:sz="4" w:space="0" w:color="auto"/>
            </w:tcBorders>
            <w:vAlign w:val="center"/>
            <w:hideMark/>
          </w:tcPr>
          <w:p w14:paraId="2D5DBAE6" w14:textId="77777777" w:rsidR="009D14AA" w:rsidRPr="00D76FFB" w:rsidRDefault="009D14AA" w:rsidP="00490E4B">
            <w:pPr>
              <w:jc w:val="center"/>
              <w:rPr>
                <w:b/>
                <w:bCs/>
                <w:color w:val="000000"/>
                <w:sz w:val="14"/>
                <w:szCs w:val="14"/>
              </w:rPr>
            </w:pPr>
            <w:r w:rsidRPr="00D76FFB">
              <w:rPr>
                <w:b/>
                <w:bCs/>
                <w:color w:val="000000"/>
                <w:sz w:val="14"/>
                <w:szCs w:val="14"/>
              </w:rPr>
              <w:t>3.</w:t>
            </w:r>
          </w:p>
        </w:tc>
        <w:tc>
          <w:tcPr>
            <w:tcW w:w="829" w:type="pct"/>
            <w:tcBorders>
              <w:top w:val="nil"/>
              <w:left w:val="single" w:sz="4" w:space="0" w:color="auto"/>
              <w:bottom w:val="single" w:sz="4" w:space="0" w:color="auto"/>
              <w:right w:val="single" w:sz="4" w:space="0" w:color="auto"/>
            </w:tcBorders>
            <w:noWrap/>
            <w:vAlign w:val="center"/>
            <w:hideMark/>
          </w:tcPr>
          <w:p w14:paraId="7FD7DF0B" w14:textId="77777777" w:rsidR="009D14AA" w:rsidRPr="00D76FFB" w:rsidRDefault="009D14AA" w:rsidP="00490E4B">
            <w:pPr>
              <w:rPr>
                <w:color w:val="000000"/>
                <w:sz w:val="14"/>
                <w:szCs w:val="14"/>
              </w:rPr>
            </w:pPr>
            <w:r w:rsidRPr="00D76FFB">
              <w:rPr>
                <w:color w:val="000000"/>
                <w:sz w:val="14"/>
                <w:szCs w:val="14"/>
              </w:rPr>
              <w:t>Экономия подконтрольных расходов</w:t>
            </w:r>
          </w:p>
        </w:tc>
        <w:tc>
          <w:tcPr>
            <w:tcW w:w="404" w:type="pct"/>
            <w:tcBorders>
              <w:top w:val="single" w:sz="4" w:space="0" w:color="auto"/>
              <w:left w:val="single" w:sz="4" w:space="0" w:color="auto"/>
              <w:bottom w:val="single" w:sz="4" w:space="0" w:color="auto"/>
              <w:right w:val="single" w:sz="4" w:space="0" w:color="auto"/>
            </w:tcBorders>
            <w:noWrap/>
            <w:vAlign w:val="center"/>
            <w:hideMark/>
          </w:tcPr>
          <w:p w14:paraId="1794B2DE"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single" w:sz="4" w:space="0" w:color="auto"/>
              <w:bottom w:val="single" w:sz="4" w:space="0" w:color="auto"/>
              <w:right w:val="single" w:sz="4" w:space="0" w:color="auto"/>
            </w:tcBorders>
            <w:noWrap/>
            <w:vAlign w:val="center"/>
            <w:hideMark/>
          </w:tcPr>
          <w:p w14:paraId="3E9EAA84" w14:textId="77777777" w:rsidR="009D14AA" w:rsidRPr="00D76FFB" w:rsidRDefault="009D14AA" w:rsidP="00490E4B">
            <w:pPr>
              <w:jc w:val="center"/>
              <w:rPr>
                <w:color w:val="000000"/>
                <w:sz w:val="14"/>
                <w:szCs w:val="14"/>
              </w:rPr>
            </w:pPr>
            <w:r w:rsidRPr="00D76FFB">
              <w:rPr>
                <w:color w:val="000000"/>
                <w:sz w:val="14"/>
                <w:szCs w:val="14"/>
              </w:rPr>
              <w:t> </w:t>
            </w:r>
          </w:p>
        </w:tc>
        <w:tc>
          <w:tcPr>
            <w:tcW w:w="507" w:type="pct"/>
            <w:tcBorders>
              <w:top w:val="single" w:sz="4" w:space="0" w:color="auto"/>
              <w:left w:val="single" w:sz="4" w:space="0" w:color="auto"/>
              <w:bottom w:val="single" w:sz="4" w:space="0" w:color="auto"/>
              <w:right w:val="single" w:sz="4" w:space="0" w:color="auto"/>
            </w:tcBorders>
            <w:noWrap/>
            <w:vAlign w:val="center"/>
            <w:hideMark/>
          </w:tcPr>
          <w:p w14:paraId="680068CF" w14:textId="77777777" w:rsidR="009D14AA" w:rsidRPr="00D76FFB" w:rsidRDefault="009D14AA" w:rsidP="00490E4B">
            <w:pPr>
              <w:jc w:val="center"/>
              <w:rPr>
                <w:b/>
                <w:bCs/>
                <w:color w:val="000000"/>
                <w:sz w:val="14"/>
                <w:szCs w:val="14"/>
              </w:rPr>
            </w:pPr>
            <w:r w:rsidRPr="00D76FFB">
              <w:rPr>
                <w:b/>
                <w:bCs/>
                <w:color w:val="000000"/>
                <w:sz w:val="14"/>
                <w:szCs w:val="14"/>
              </w:rPr>
              <w:t>0</w:t>
            </w:r>
          </w:p>
        </w:tc>
        <w:tc>
          <w:tcPr>
            <w:tcW w:w="571" w:type="pct"/>
            <w:tcBorders>
              <w:top w:val="nil"/>
              <w:left w:val="single" w:sz="4" w:space="0" w:color="auto"/>
              <w:bottom w:val="single" w:sz="4" w:space="0" w:color="auto"/>
              <w:right w:val="single" w:sz="4" w:space="0" w:color="auto"/>
            </w:tcBorders>
            <w:noWrap/>
            <w:vAlign w:val="center"/>
            <w:hideMark/>
          </w:tcPr>
          <w:p w14:paraId="72C1CBC0"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w:t>
            </w:r>
          </w:p>
        </w:tc>
        <w:tc>
          <w:tcPr>
            <w:tcW w:w="509" w:type="pct"/>
            <w:tcBorders>
              <w:top w:val="nil"/>
              <w:left w:val="nil"/>
              <w:bottom w:val="single" w:sz="4" w:space="0" w:color="auto"/>
              <w:right w:val="single" w:sz="4" w:space="0" w:color="auto"/>
            </w:tcBorders>
            <w:noWrap/>
            <w:vAlign w:val="center"/>
            <w:hideMark/>
          </w:tcPr>
          <w:p w14:paraId="0FB27CF0"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 xml:space="preserve">0  </w:t>
            </w:r>
          </w:p>
        </w:tc>
        <w:tc>
          <w:tcPr>
            <w:tcW w:w="475" w:type="pct"/>
            <w:tcBorders>
              <w:top w:val="nil"/>
              <w:left w:val="nil"/>
              <w:bottom w:val="single" w:sz="4" w:space="0" w:color="auto"/>
              <w:right w:val="single" w:sz="4" w:space="0" w:color="auto"/>
            </w:tcBorders>
            <w:noWrap/>
            <w:vAlign w:val="center"/>
            <w:hideMark/>
          </w:tcPr>
          <w:p w14:paraId="4D6FC426"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0%</w:t>
            </w:r>
          </w:p>
        </w:tc>
        <w:tc>
          <w:tcPr>
            <w:tcW w:w="1053" w:type="pct"/>
            <w:gridSpan w:val="2"/>
            <w:tcBorders>
              <w:top w:val="nil"/>
              <w:left w:val="single" w:sz="4" w:space="0" w:color="auto"/>
              <w:bottom w:val="single" w:sz="4" w:space="0" w:color="auto"/>
              <w:right w:val="single" w:sz="8" w:space="0" w:color="auto"/>
            </w:tcBorders>
            <w:vAlign w:val="center"/>
            <w:hideMark/>
          </w:tcPr>
          <w:p w14:paraId="53C4D226"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CBA5790" w14:textId="77777777" w:rsidTr="009D14AA">
        <w:trPr>
          <w:trHeight w:val="300"/>
          <w:jc w:val="center"/>
        </w:trPr>
        <w:tc>
          <w:tcPr>
            <w:tcW w:w="248" w:type="pct"/>
            <w:tcBorders>
              <w:top w:val="nil"/>
              <w:left w:val="single" w:sz="8" w:space="0" w:color="auto"/>
              <w:bottom w:val="single" w:sz="4" w:space="0" w:color="auto"/>
              <w:right w:val="single" w:sz="4" w:space="0" w:color="auto"/>
            </w:tcBorders>
            <w:vAlign w:val="center"/>
            <w:hideMark/>
          </w:tcPr>
          <w:p w14:paraId="77D7016A" w14:textId="77777777" w:rsidR="009D14AA" w:rsidRPr="00D76FFB" w:rsidRDefault="009D14AA" w:rsidP="00490E4B">
            <w:pPr>
              <w:jc w:val="center"/>
              <w:rPr>
                <w:b/>
                <w:bCs/>
                <w:color w:val="000000"/>
                <w:sz w:val="14"/>
                <w:szCs w:val="14"/>
              </w:rPr>
            </w:pPr>
            <w:r w:rsidRPr="00D76FFB">
              <w:rPr>
                <w:b/>
                <w:bCs/>
                <w:color w:val="000000"/>
                <w:sz w:val="14"/>
                <w:szCs w:val="14"/>
              </w:rPr>
              <w:t>4.</w:t>
            </w:r>
          </w:p>
        </w:tc>
        <w:tc>
          <w:tcPr>
            <w:tcW w:w="829" w:type="pct"/>
            <w:tcBorders>
              <w:top w:val="single" w:sz="4" w:space="0" w:color="auto"/>
              <w:left w:val="nil"/>
              <w:bottom w:val="single" w:sz="4" w:space="0" w:color="auto"/>
              <w:right w:val="single" w:sz="4" w:space="0" w:color="auto"/>
            </w:tcBorders>
            <w:noWrap/>
            <w:vAlign w:val="center"/>
            <w:hideMark/>
          </w:tcPr>
          <w:p w14:paraId="0E5E43E9" w14:textId="77777777" w:rsidR="009D14AA" w:rsidRPr="00D76FFB" w:rsidRDefault="009D14AA" w:rsidP="00490E4B">
            <w:pPr>
              <w:rPr>
                <w:color w:val="000000"/>
                <w:sz w:val="14"/>
                <w:szCs w:val="14"/>
              </w:rPr>
            </w:pPr>
            <w:r w:rsidRPr="00D76FFB">
              <w:rPr>
                <w:color w:val="000000"/>
                <w:sz w:val="14"/>
                <w:szCs w:val="14"/>
              </w:rPr>
              <w:t>Экономия потерь</w:t>
            </w:r>
          </w:p>
        </w:tc>
        <w:tc>
          <w:tcPr>
            <w:tcW w:w="404" w:type="pct"/>
            <w:tcBorders>
              <w:top w:val="nil"/>
              <w:left w:val="nil"/>
              <w:bottom w:val="single" w:sz="4" w:space="0" w:color="auto"/>
              <w:right w:val="single" w:sz="4" w:space="0" w:color="auto"/>
            </w:tcBorders>
            <w:noWrap/>
            <w:vAlign w:val="center"/>
            <w:hideMark/>
          </w:tcPr>
          <w:p w14:paraId="515FF39F"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single" w:sz="4" w:space="0" w:color="auto"/>
              <w:left w:val="nil"/>
              <w:bottom w:val="single" w:sz="4" w:space="0" w:color="auto"/>
              <w:right w:val="single" w:sz="4" w:space="0" w:color="auto"/>
            </w:tcBorders>
            <w:noWrap/>
            <w:vAlign w:val="center"/>
            <w:hideMark/>
          </w:tcPr>
          <w:p w14:paraId="6911FA85" w14:textId="77777777" w:rsidR="009D14AA" w:rsidRPr="00D76FFB" w:rsidRDefault="009D14AA" w:rsidP="00490E4B">
            <w:pPr>
              <w:jc w:val="center"/>
              <w:rPr>
                <w:b/>
                <w:bCs/>
                <w:color w:val="000000"/>
                <w:sz w:val="14"/>
                <w:szCs w:val="14"/>
              </w:rPr>
            </w:pPr>
            <w:r w:rsidRPr="00D76FFB">
              <w:rPr>
                <w:b/>
                <w:bCs/>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71C49F66" w14:textId="77777777" w:rsidR="009D14AA" w:rsidRPr="00D76FFB" w:rsidRDefault="009D14AA" w:rsidP="00490E4B">
            <w:pPr>
              <w:jc w:val="center"/>
              <w:rPr>
                <w:b/>
                <w:bCs/>
                <w:color w:val="000000"/>
                <w:sz w:val="14"/>
                <w:szCs w:val="14"/>
              </w:rPr>
            </w:pPr>
            <w:r w:rsidRPr="00D76FFB">
              <w:rPr>
                <w:b/>
                <w:bCs/>
                <w:color w:val="000000"/>
                <w:sz w:val="14"/>
                <w:szCs w:val="14"/>
              </w:rPr>
              <w:t>352 962</w:t>
            </w:r>
          </w:p>
        </w:tc>
        <w:tc>
          <w:tcPr>
            <w:tcW w:w="571" w:type="pct"/>
            <w:tcBorders>
              <w:top w:val="single" w:sz="4" w:space="0" w:color="auto"/>
              <w:left w:val="nil"/>
              <w:bottom w:val="single" w:sz="4" w:space="0" w:color="auto"/>
              <w:right w:val="single" w:sz="4" w:space="0" w:color="auto"/>
            </w:tcBorders>
            <w:noWrap/>
            <w:vAlign w:val="center"/>
            <w:hideMark/>
          </w:tcPr>
          <w:p w14:paraId="1F23F927" w14:textId="77777777" w:rsidR="009D14AA" w:rsidRPr="00D76FFB" w:rsidRDefault="009D14AA" w:rsidP="00490E4B">
            <w:pPr>
              <w:jc w:val="center"/>
              <w:rPr>
                <w:b/>
                <w:bCs/>
                <w:color w:val="000000"/>
                <w:sz w:val="14"/>
                <w:szCs w:val="14"/>
              </w:rPr>
            </w:pPr>
            <w:r w:rsidRPr="00D76FFB">
              <w:rPr>
                <w:b/>
                <w:bCs/>
                <w:color w:val="000000"/>
                <w:sz w:val="14"/>
                <w:szCs w:val="14"/>
              </w:rPr>
              <w:t>374 958</w:t>
            </w:r>
          </w:p>
        </w:tc>
        <w:tc>
          <w:tcPr>
            <w:tcW w:w="509" w:type="pct"/>
            <w:tcBorders>
              <w:top w:val="single" w:sz="4" w:space="0" w:color="auto"/>
              <w:left w:val="nil"/>
              <w:bottom w:val="single" w:sz="4" w:space="0" w:color="auto"/>
              <w:right w:val="single" w:sz="4" w:space="0" w:color="auto"/>
            </w:tcBorders>
            <w:noWrap/>
            <w:vAlign w:val="center"/>
            <w:hideMark/>
          </w:tcPr>
          <w:p w14:paraId="421A12A0" w14:textId="77777777" w:rsidR="009D14AA" w:rsidRPr="00D76FFB" w:rsidRDefault="009D14AA" w:rsidP="00490E4B">
            <w:pPr>
              <w:jc w:val="center"/>
              <w:rPr>
                <w:b/>
                <w:bCs/>
                <w:color w:val="000000"/>
                <w:sz w:val="14"/>
                <w:szCs w:val="14"/>
              </w:rPr>
            </w:pPr>
            <w:r w:rsidRPr="00D76FFB">
              <w:rPr>
                <w:b/>
                <w:bCs/>
                <w:color w:val="000000"/>
                <w:sz w:val="14"/>
                <w:szCs w:val="14"/>
              </w:rPr>
              <w:t xml:space="preserve">21 996  </w:t>
            </w:r>
          </w:p>
        </w:tc>
        <w:tc>
          <w:tcPr>
            <w:tcW w:w="475" w:type="pct"/>
            <w:tcBorders>
              <w:top w:val="single" w:sz="4" w:space="0" w:color="auto"/>
              <w:left w:val="nil"/>
              <w:bottom w:val="single" w:sz="4" w:space="0" w:color="auto"/>
              <w:right w:val="single" w:sz="4" w:space="0" w:color="auto"/>
            </w:tcBorders>
            <w:noWrap/>
            <w:vAlign w:val="center"/>
            <w:hideMark/>
          </w:tcPr>
          <w:p w14:paraId="7D496C92" w14:textId="77777777" w:rsidR="009D14AA" w:rsidRPr="00D76FFB" w:rsidRDefault="009D14AA" w:rsidP="00490E4B">
            <w:pPr>
              <w:jc w:val="center"/>
              <w:rPr>
                <w:b/>
                <w:bCs/>
                <w:color w:val="000000"/>
                <w:sz w:val="14"/>
                <w:szCs w:val="14"/>
              </w:rPr>
            </w:pPr>
            <w:r w:rsidRPr="00D76FFB">
              <w:rPr>
                <w:b/>
                <w:bCs/>
                <w:color w:val="000000"/>
                <w:sz w:val="14"/>
                <w:szCs w:val="14"/>
              </w:rPr>
              <w:t>6%</w:t>
            </w:r>
          </w:p>
        </w:tc>
        <w:tc>
          <w:tcPr>
            <w:tcW w:w="1053" w:type="pct"/>
            <w:gridSpan w:val="2"/>
            <w:tcBorders>
              <w:top w:val="nil"/>
              <w:left w:val="nil"/>
              <w:bottom w:val="single" w:sz="4" w:space="0" w:color="auto"/>
              <w:right w:val="single" w:sz="8" w:space="0" w:color="auto"/>
            </w:tcBorders>
            <w:vAlign w:val="center"/>
            <w:hideMark/>
          </w:tcPr>
          <w:p w14:paraId="04D72530" w14:textId="77777777" w:rsidR="009D14AA" w:rsidRPr="00D76FFB" w:rsidRDefault="009D14AA" w:rsidP="00490E4B">
            <w:pPr>
              <w:rPr>
                <w:color w:val="000000"/>
                <w:sz w:val="14"/>
                <w:szCs w:val="14"/>
              </w:rPr>
            </w:pPr>
            <w:r w:rsidRPr="00D76FFB">
              <w:rPr>
                <w:color w:val="000000"/>
                <w:sz w:val="14"/>
                <w:szCs w:val="14"/>
              </w:rPr>
              <w:t>В соответствии с пунктом 34(1) Основ ценообразования №1178</w:t>
            </w:r>
          </w:p>
        </w:tc>
      </w:tr>
      <w:tr w:rsidR="009D14AA" w:rsidRPr="00D76FFB" w14:paraId="2B014619" w14:textId="77777777" w:rsidTr="009D14AA">
        <w:trPr>
          <w:trHeight w:val="450"/>
          <w:jc w:val="center"/>
        </w:trPr>
        <w:tc>
          <w:tcPr>
            <w:tcW w:w="248" w:type="pct"/>
            <w:tcBorders>
              <w:top w:val="nil"/>
              <w:left w:val="single" w:sz="8" w:space="0" w:color="auto"/>
              <w:bottom w:val="single" w:sz="4" w:space="0" w:color="auto"/>
              <w:right w:val="single" w:sz="4" w:space="0" w:color="auto"/>
            </w:tcBorders>
            <w:vAlign w:val="center"/>
            <w:hideMark/>
          </w:tcPr>
          <w:p w14:paraId="23BE00D6" w14:textId="77777777" w:rsidR="009D14AA" w:rsidRPr="00D76FFB" w:rsidRDefault="009D14AA" w:rsidP="00490E4B">
            <w:pPr>
              <w:jc w:val="center"/>
              <w:rPr>
                <w:b/>
                <w:bCs/>
                <w:color w:val="000000"/>
                <w:sz w:val="14"/>
                <w:szCs w:val="14"/>
              </w:rPr>
            </w:pPr>
            <w:r w:rsidRPr="00D76FFB">
              <w:rPr>
                <w:b/>
                <w:bCs/>
                <w:color w:val="000000"/>
                <w:sz w:val="14"/>
                <w:szCs w:val="14"/>
              </w:rPr>
              <w:t>5</w:t>
            </w:r>
          </w:p>
        </w:tc>
        <w:tc>
          <w:tcPr>
            <w:tcW w:w="829" w:type="pct"/>
            <w:tcBorders>
              <w:top w:val="nil"/>
              <w:left w:val="nil"/>
              <w:bottom w:val="single" w:sz="4" w:space="0" w:color="auto"/>
              <w:right w:val="single" w:sz="4" w:space="0" w:color="auto"/>
            </w:tcBorders>
            <w:vAlign w:val="center"/>
            <w:hideMark/>
          </w:tcPr>
          <w:p w14:paraId="4B32DD32" w14:textId="77777777" w:rsidR="009D14AA" w:rsidRPr="00D76FFB" w:rsidRDefault="009D14AA" w:rsidP="00490E4B">
            <w:pPr>
              <w:rPr>
                <w:color w:val="000000"/>
                <w:sz w:val="14"/>
                <w:szCs w:val="14"/>
              </w:rPr>
            </w:pPr>
            <w:r w:rsidRPr="00D76FFB">
              <w:rPr>
                <w:color w:val="000000"/>
                <w:sz w:val="14"/>
                <w:szCs w:val="14"/>
              </w:rPr>
              <w:t>Корректировка НВВ по итогам предыдущих периодов регулирования</w:t>
            </w:r>
          </w:p>
        </w:tc>
        <w:tc>
          <w:tcPr>
            <w:tcW w:w="404" w:type="pct"/>
            <w:tcBorders>
              <w:top w:val="nil"/>
              <w:left w:val="nil"/>
              <w:bottom w:val="single" w:sz="4" w:space="0" w:color="auto"/>
              <w:right w:val="single" w:sz="4" w:space="0" w:color="auto"/>
            </w:tcBorders>
            <w:noWrap/>
            <w:vAlign w:val="center"/>
            <w:hideMark/>
          </w:tcPr>
          <w:p w14:paraId="795C9DA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1181ADA" w14:textId="77777777" w:rsidR="009D14AA" w:rsidRPr="00D76FFB" w:rsidRDefault="009D14AA" w:rsidP="00490E4B">
            <w:pPr>
              <w:jc w:val="center"/>
              <w:rPr>
                <w:color w:val="000000"/>
                <w:sz w:val="14"/>
                <w:szCs w:val="14"/>
              </w:rPr>
            </w:pPr>
            <w:r w:rsidRPr="00D76FFB">
              <w:rPr>
                <w:color w:val="000000"/>
                <w:sz w:val="14"/>
                <w:szCs w:val="14"/>
              </w:rPr>
              <w:t>-1 166 353</w:t>
            </w:r>
          </w:p>
        </w:tc>
        <w:tc>
          <w:tcPr>
            <w:tcW w:w="507" w:type="pct"/>
            <w:tcBorders>
              <w:top w:val="nil"/>
              <w:left w:val="nil"/>
              <w:bottom w:val="single" w:sz="4" w:space="0" w:color="auto"/>
              <w:right w:val="single" w:sz="4" w:space="0" w:color="auto"/>
            </w:tcBorders>
            <w:noWrap/>
            <w:vAlign w:val="center"/>
            <w:hideMark/>
          </w:tcPr>
          <w:p w14:paraId="44CB16A7" w14:textId="77777777" w:rsidR="009D14AA" w:rsidRPr="00D76FFB" w:rsidRDefault="009D14AA" w:rsidP="00490E4B">
            <w:pPr>
              <w:jc w:val="center"/>
              <w:rPr>
                <w:color w:val="000000"/>
                <w:sz w:val="14"/>
                <w:szCs w:val="14"/>
              </w:rPr>
            </w:pPr>
            <w:r w:rsidRPr="00D76FFB">
              <w:rPr>
                <w:color w:val="000000"/>
                <w:sz w:val="14"/>
                <w:szCs w:val="14"/>
              </w:rPr>
              <w:t>3 159 599</w:t>
            </w:r>
          </w:p>
        </w:tc>
        <w:tc>
          <w:tcPr>
            <w:tcW w:w="571" w:type="pct"/>
            <w:tcBorders>
              <w:top w:val="nil"/>
              <w:left w:val="nil"/>
              <w:bottom w:val="single" w:sz="4" w:space="0" w:color="auto"/>
              <w:right w:val="single" w:sz="4" w:space="0" w:color="auto"/>
            </w:tcBorders>
            <w:noWrap/>
            <w:vAlign w:val="center"/>
            <w:hideMark/>
          </w:tcPr>
          <w:p w14:paraId="3E30EF71" w14:textId="77777777" w:rsidR="009D14AA" w:rsidRPr="00D76FFB" w:rsidRDefault="009D14AA" w:rsidP="00490E4B">
            <w:pPr>
              <w:jc w:val="center"/>
              <w:rPr>
                <w:color w:val="000000"/>
                <w:sz w:val="14"/>
                <w:szCs w:val="14"/>
              </w:rPr>
            </w:pPr>
            <w:r w:rsidRPr="00D76FFB">
              <w:rPr>
                <w:color w:val="000000"/>
                <w:sz w:val="14"/>
                <w:szCs w:val="14"/>
              </w:rPr>
              <w:t xml:space="preserve">-909 </w:t>
            </w:r>
            <w:r>
              <w:rPr>
                <w:color w:val="000000"/>
                <w:sz w:val="14"/>
                <w:szCs w:val="14"/>
              </w:rPr>
              <w:t>741</w:t>
            </w:r>
          </w:p>
        </w:tc>
        <w:tc>
          <w:tcPr>
            <w:tcW w:w="509" w:type="pct"/>
            <w:tcBorders>
              <w:top w:val="nil"/>
              <w:left w:val="nil"/>
              <w:bottom w:val="single" w:sz="4" w:space="0" w:color="auto"/>
              <w:right w:val="single" w:sz="4" w:space="0" w:color="auto"/>
            </w:tcBorders>
            <w:noWrap/>
            <w:vAlign w:val="center"/>
            <w:hideMark/>
          </w:tcPr>
          <w:p w14:paraId="765E95AB" w14:textId="77777777" w:rsidR="009D14AA" w:rsidRPr="00D76FFB" w:rsidRDefault="009D14AA" w:rsidP="00490E4B">
            <w:pPr>
              <w:jc w:val="center"/>
              <w:rPr>
                <w:color w:val="000000"/>
                <w:sz w:val="14"/>
                <w:szCs w:val="14"/>
              </w:rPr>
            </w:pPr>
            <w:r w:rsidRPr="00D76FFB">
              <w:rPr>
                <w:color w:val="000000"/>
                <w:sz w:val="14"/>
                <w:szCs w:val="14"/>
              </w:rPr>
              <w:t>-</w:t>
            </w:r>
            <w:r>
              <w:rPr>
                <w:color w:val="000000"/>
                <w:sz w:val="14"/>
                <w:szCs w:val="14"/>
              </w:rPr>
              <w:t>4 069 340</w:t>
            </w:r>
            <w:r w:rsidRPr="00D76FFB">
              <w:rPr>
                <w:color w:val="000000"/>
                <w:sz w:val="14"/>
                <w:szCs w:val="14"/>
              </w:rPr>
              <w:t xml:space="preserve"> </w:t>
            </w:r>
          </w:p>
        </w:tc>
        <w:tc>
          <w:tcPr>
            <w:tcW w:w="475" w:type="pct"/>
            <w:tcBorders>
              <w:top w:val="nil"/>
              <w:left w:val="nil"/>
              <w:bottom w:val="single" w:sz="4" w:space="0" w:color="auto"/>
              <w:right w:val="single" w:sz="4" w:space="0" w:color="auto"/>
            </w:tcBorders>
            <w:noWrap/>
            <w:vAlign w:val="center"/>
            <w:hideMark/>
          </w:tcPr>
          <w:p w14:paraId="25A0B63C" w14:textId="77777777" w:rsidR="009D14AA" w:rsidRPr="00D76FFB" w:rsidRDefault="009D14AA" w:rsidP="00490E4B">
            <w:pPr>
              <w:jc w:val="center"/>
              <w:rPr>
                <w:color w:val="000000"/>
                <w:sz w:val="14"/>
                <w:szCs w:val="14"/>
              </w:rPr>
            </w:pPr>
            <w:r w:rsidRPr="00D76FFB">
              <w:rPr>
                <w:color w:val="000000"/>
                <w:sz w:val="14"/>
                <w:szCs w:val="14"/>
              </w:rPr>
              <w:t>-</w:t>
            </w:r>
            <w:r>
              <w:rPr>
                <w:color w:val="000000"/>
                <w:sz w:val="14"/>
                <w:szCs w:val="14"/>
              </w:rPr>
              <w:t>129</w:t>
            </w:r>
            <w:r w:rsidRPr="00D76FFB">
              <w:rPr>
                <w:color w:val="000000"/>
                <w:sz w:val="14"/>
                <w:szCs w:val="14"/>
              </w:rPr>
              <w:t>%</w:t>
            </w:r>
          </w:p>
        </w:tc>
        <w:tc>
          <w:tcPr>
            <w:tcW w:w="1053" w:type="pct"/>
            <w:gridSpan w:val="2"/>
            <w:tcBorders>
              <w:top w:val="nil"/>
              <w:left w:val="nil"/>
              <w:bottom w:val="single" w:sz="4" w:space="0" w:color="auto"/>
              <w:right w:val="single" w:sz="8" w:space="0" w:color="auto"/>
            </w:tcBorders>
            <w:vAlign w:val="center"/>
            <w:hideMark/>
          </w:tcPr>
          <w:p w14:paraId="217BF20B"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6CC1366" w14:textId="77777777" w:rsidTr="009D14AA">
        <w:trPr>
          <w:trHeight w:val="510"/>
          <w:jc w:val="center"/>
        </w:trPr>
        <w:tc>
          <w:tcPr>
            <w:tcW w:w="1077" w:type="pct"/>
            <w:gridSpan w:val="2"/>
            <w:tcBorders>
              <w:top w:val="single" w:sz="4" w:space="0" w:color="auto"/>
              <w:left w:val="single" w:sz="8" w:space="0" w:color="auto"/>
              <w:bottom w:val="single" w:sz="4" w:space="0" w:color="auto"/>
              <w:right w:val="single" w:sz="4" w:space="0" w:color="auto"/>
            </w:tcBorders>
            <w:vAlign w:val="center"/>
            <w:hideMark/>
          </w:tcPr>
          <w:p w14:paraId="6AEAE61A" w14:textId="77777777" w:rsidR="009D14AA" w:rsidRPr="00D76FFB" w:rsidRDefault="009D14AA" w:rsidP="00490E4B">
            <w:pPr>
              <w:jc w:val="center"/>
              <w:rPr>
                <w:b/>
                <w:bCs/>
                <w:color w:val="000000"/>
                <w:sz w:val="14"/>
                <w:szCs w:val="14"/>
              </w:rPr>
            </w:pPr>
            <w:r w:rsidRPr="00D76FFB">
              <w:rPr>
                <w:b/>
                <w:bCs/>
                <w:color w:val="000000"/>
                <w:sz w:val="14"/>
                <w:szCs w:val="14"/>
              </w:rPr>
              <w:t>6. Расчёт корректировки НВВ в соответствии с параметрами надёжности и качества</w:t>
            </w:r>
          </w:p>
        </w:tc>
        <w:tc>
          <w:tcPr>
            <w:tcW w:w="404" w:type="pct"/>
            <w:tcBorders>
              <w:top w:val="nil"/>
              <w:left w:val="nil"/>
              <w:bottom w:val="single" w:sz="4" w:space="0" w:color="auto"/>
              <w:right w:val="single" w:sz="4" w:space="0" w:color="auto"/>
            </w:tcBorders>
            <w:noWrap/>
            <w:vAlign w:val="center"/>
            <w:hideMark/>
          </w:tcPr>
          <w:p w14:paraId="508A560D" w14:textId="77777777" w:rsidR="009D14AA" w:rsidRPr="00D76FFB" w:rsidRDefault="009D14AA" w:rsidP="00490E4B">
            <w:pPr>
              <w:jc w:val="center"/>
              <w:rPr>
                <w:color w:val="000000"/>
                <w:sz w:val="14"/>
                <w:szCs w:val="14"/>
              </w:rPr>
            </w:pPr>
            <w:r w:rsidRPr="00D76FFB">
              <w:rPr>
                <w:color w:val="000000"/>
                <w:sz w:val="14"/>
                <w:szCs w:val="14"/>
              </w:rPr>
              <w:t> </w:t>
            </w:r>
          </w:p>
        </w:tc>
        <w:tc>
          <w:tcPr>
            <w:tcW w:w="403" w:type="pct"/>
            <w:tcBorders>
              <w:top w:val="nil"/>
              <w:left w:val="nil"/>
              <w:bottom w:val="single" w:sz="4" w:space="0" w:color="auto"/>
              <w:right w:val="single" w:sz="4" w:space="0" w:color="auto"/>
            </w:tcBorders>
            <w:noWrap/>
            <w:vAlign w:val="center"/>
            <w:hideMark/>
          </w:tcPr>
          <w:p w14:paraId="66140C0F" w14:textId="77777777" w:rsidR="009D14AA" w:rsidRPr="00D76FFB" w:rsidRDefault="009D14AA" w:rsidP="00490E4B">
            <w:pPr>
              <w:jc w:val="center"/>
              <w:rPr>
                <w:color w:val="000000"/>
                <w:sz w:val="14"/>
                <w:szCs w:val="14"/>
              </w:rPr>
            </w:pPr>
            <w:r w:rsidRPr="00D76FFB">
              <w:rPr>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2A1F8566" w14:textId="77777777" w:rsidR="009D14AA" w:rsidRPr="00D76FFB" w:rsidRDefault="009D14AA" w:rsidP="00490E4B">
            <w:pPr>
              <w:jc w:val="center"/>
              <w:rPr>
                <w:color w:val="000000"/>
                <w:sz w:val="14"/>
                <w:szCs w:val="14"/>
              </w:rPr>
            </w:pPr>
            <w:r w:rsidRPr="00D76FFB">
              <w:rPr>
                <w:color w:val="000000"/>
                <w:sz w:val="14"/>
                <w:szCs w:val="14"/>
              </w:rPr>
              <w:t> </w:t>
            </w:r>
          </w:p>
        </w:tc>
        <w:tc>
          <w:tcPr>
            <w:tcW w:w="571" w:type="pct"/>
            <w:tcBorders>
              <w:top w:val="nil"/>
              <w:left w:val="nil"/>
              <w:bottom w:val="single" w:sz="4" w:space="0" w:color="auto"/>
              <w:right w:val="single" w:sz="4" w:space="0" w:color="auto"/>
            </w:tcBorders>
            <w:noWrap/>
            <w:vAlign w:val="center"/>
            <w:hideMark/>
          </w:tcPr>
          <w:p w14:paraId="164D6DC1" w14:textId="77777777" w:rsidR="009D14AA" w:rsidRPr="00D76FFB" w:rsidRDefault="009D14AA" w:rsidP="00490E4B">
            <w:pPr>
              <w:jc w:val="center"/>
              <w:rPr>
                <w:color w:val="000000"/>
                <w:sz w:val="14"/>
                <w:szCs w:val="14"/>
              </w:rPr>
            </w:pPr>
            <w:r w:rsidRPr="00D76FFB">
              <w:rPr>
                <w:color w:val="000000"/>
                <w:sz w:val="14"/>
                <w:szCs w:val="14"/>
              </w:rPr>
              <w:t> </w:t>
            </w:r>
          </w:p>
        </w:tc>
        <w:tc>
          <w:tcPr>
            <w:tcW w:w="509" w:type="pct"/>
            <w:tcBorders>
              <w:top w:val="nil"/>
              <w:left w:val="nil"/>
              <w:bottom w:val="single" w:sz="4" w:space="0" w:color="auto"/>
              <w:right w:val="single" w:sz="4" w:space="0" w:color="auto"/>
            </w:tcBorders>
            <w:noWrap/>
            <w:vAlign w:val="center"/>
            <w:hideMark/>
          </w:tcPr>
          <w:p w14:paraId="33783478" w14:textId="77777777" w:rsidR="009D14AA" w:rsidRPr="00D76FFB" w:rsidRDefault="009D14AA" w:rsidP="00490E4B">
            <w:pPr>
              <w:jc w:val="center"/>
              <w:rPr>
                <w:color w:val="000000"/>
                <w:sz w:val="14"/>
                <w:szCs w:val="14"/>
              </w:rPr>
            </w:pPr>
            <w:r w:rsidRPr="00D76FFB">
              <w:rPr>
                <w:color w:val="000000"/>
                <w:sz w:val="14"/>
                <w:szCs w:val="14"/>
              </w:rPr>
              <w:t> </w:t>
            </w:r>
          </w:p>
        </w:tc>
        <w:tc>
          <w:tcPr>
            <w:tcW w:w="475" w:type="pct"/>
            <w:tcBorders>
              <w:top w:val="nil"/>
              <w:left w:val="nil"/>
              <w:bottom w:val="single" w:sz="4" w:space="0" w:color="auto"/>
              <w:right w:val="single" w:sz="4" w:space="0" w:color="auto"/>
            </w:tcBorders>
            <w:noWrap/>
            <w:vAlign w:val="center"/>
            <w:hideMark/>
          </w:tcPr>
          <w:p w14:paraId="2581B1A4" w14:textId="77777777" w:rsidR="009D14AA" w:rsidRPr="00D76FFB" w:rsidRDefault="009D14AA" w:rsidP="00490E4B">
            <w:pPr>
              <w:jc w:val="center"/>
              <w:rPr>
                <w:color w:val="000000"/>
                <w:sz w:val="14"/>
                <w:szCs w:val="14"/>
              </w:rPr>
            </w:pPr>
            <w:r w:rsidRPr="00D76FFB">
              <w:rPr>
                <w:color w:val="000000"/>
                <w:sz w:val="14"/>
                <w:szCs w:val="14"/>
              </w:rPr>
              <w:t> </w:t>
            </w:r>
          </w:p>
        </w:tc>
        <w:tc>
          <w:tcPr>
            <w:tcW w:w="1053" w:type="pct"/>
            <w:gridSpan w:val="2"/>
            <w:tcBorders>
              <w:top w:val="nil"/>
              <w:left w:val="nil"/>
              <w:bottom w:val="single" w:sz="4" w:space="0" w:color="auto"/>
              <w:right w:val="single" w:sz="8" w:space="0" w:color="auto"/>
            </w:tcBorders>
            <w:vAlign w:val="center"/>
            <w:hideMark/>
          </w:tcPr>
          <w:p w14:paraId="7B88B671"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1ECFBC7A"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1E10FDC2" w14:textId="77777777" w:rsidR="009D14AA" w:rsidRPr="00D76FFB" w:rsidRDefault="009D14AA" w:rsidP="00490E4B">
            <w:pPr>
              <w:jc w:val="center"/>
              <w:rPr>
                <w:color w:val="000000"/>
                <w:sz w:val="14"/>
                <w:szCs w:val="14"/>
              </w:rPr>
            </w:pPr>
            <w:r w:rsidRPr="00D76FFB">
              <w:rPr>
                <w:color w:val="000000"/>
                <w:sz w:val="14"/>
                <w:szCs w:val="14"/>
              </w:rPr>
              <w:t>6.1.</w:t>
            </w:r>
          </w:p>
        </w:tc>
        <w:tc>
          <w:tcPr>
            <w:tcW w:w="829" w:type="pct"/>
            <w:tcBorders>
              <w:top w:val="nil"/>
              <w:left w:val="nil"/>
              <w:bottom w:val="single" w:sz="4" w:space="0" w:color="auto"/>
              <w:right w:val="single" w:sz="4" w:space="0" w:color="auto"/>
            </w:tcBorders>
            <w:noWrap/>
            <w:vAlign w:val="center"/>
            <w:hideMark/>
          </w:tcPr>
          <w:p w14:paraId="0CE3BCD1" w14:textId="77777777" w:rsidR="009D14AA" w:rsidRPr="00D76FFB" w:rsidRDefault="009D14AA" w:rsidP="00490E4B">
            <w:pPr>
              <w:rPr>
                <w:color w:val="000000"/>
                <w:sz w:val="14"/>
                <w:szCs w:val="14"/>
              </w:rPr>
            </w:pPr>
            <w:r w:rsidRPr="00D76FFB">
              <w:rPr>
                <w:color w:val="000000"/>
                <w:sz w:val="14"/>
                <w:szCs w:val="14"/>
              </w:rPr>
              <w:t>Коэффициент надёжности и качества</w:t>
            </w:r>
          </w:p>
        </w:tc>
        <w:tc>
          <w:tcPr>
            <w:tcW w:w="404" w:type="pct"/>
            <w:tcBorders>
              <w:top w:val="nil"/>
              <w:left w:val="nil"/>
              <w:bottom w:val="single" w:sz="4" w:space="0" w:color="auto"/>
              <w:right w:val="single" w:sz="4" w:space="0" w:color="auto"/>
            </w:tcBorders>
            <w:noWrap/>
            <w:vAlign w:val="center"/>
            <w:hideMark/>
          </w:tcPr>
          <w:p w14:paraId="17CF6064"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9B1943A" w14:textId="77777777" w:rsidR="009D14AA" w:rsidRPr="00D76FFB" w:rsidRDefault="009D14AA" w:rsidP="00490E4B">
            <w:pPr>
              <w:jc w:val="center"/>
              <w:rPr>
                <w:color w:val="000000"/>
                <w:sz w:val="14"/>
                <w:szCs w:val="14"/>
              </w:rPr>
            </w:pPr>
            <w:r w:rsidRPr="00D76FFB">
              <w:rPr>
                <w:color w:val="000000"/>
                <w:sz w:val="14"/>
                <w:szCs w:val="14"/>
              </w:rPr>
              <w:t> </w:t>
            </w:r>
          </w:p>
        </w:tc>
        <w:tc>
          <w:tcPr>
            <w:tcW w:w="507" w:type="pct"/>
            <w:tcBorders>
              <w:top w:val="nil"/>
              <w:left w:val="nil"/>
              <w:bottom w:val="single" w:sz="4" w:space="0" w:color="auto"/>
              <w:right w:val="single" w:sz="4" w:space="0" w:color="auto"/>
            </w:tcBorders>
            <w:noWrap/>
            <w:vAlign w:val="center"/>
            <w:hideMark/>
          </w:tcPr>
          <w:p w14:paraId="7C903BE0" w14:textId="77777777" w:rsidR="009D14AA" w:rsidRPr="00D76FFB" w:rsidRDefault="009D14AA" w:rsidP="00490E4B">
            <w:pPr>
              <w:jc w:val="center"/>
              <w:rPr>
                <w:color w:val="000000"/>
                <w:sz w:val="14"/>
                <w:szCs w:val="14"/>
              </w:rPr>
            </w:pPr>
            <w:r w:rsidRPr="00D76FFB">
              <w:rPr>
                <w:color w:val="000000"/>
                <w:sz w:val="14"/>
                <w:szCs w:val="14"/>
              </w:rPr>
              <w:t>51 099</w:t>
            </w:r>
          </w:p>
        </w:tc>
        <w:tc>
          <w:tcPr>
            <w:tcW w:w="571" w:type="pct"/>
            <w:tcBorders>
              <w:top w:val="nil"/>
              <w:left w:val="nil"/>
              <w:bottom w:val="single" w:sz="4" w:space="0" w:color="auto"/>
              <w:right w:val="single" w:sz="4" w:space="0" w:color="auto"/>
            </w:tcBorders>
            <w:noWrap/>
            <w:vAlign w:val="center"/>
            <w:hideMark/>
          </w:tcPr>
          <w:p w14:paraId="4455F32A" w14:textId="77777777" w:rsidR="009D14AA" w:rsidRPr="00D76FFB" w:rsidRDefault="009D14AA" w:rsidP="00490E4B">
            <w:pPr>
              <w:jc w:val="center"/>
              <w:rPr>
                <w:color w:val="000000"/>
                <w:sz w:val="14"/>
                <w:szCs w:val="14"/>
              </w:rPr>
            </w:pPr>
            <w:r w:rsidRPr="00D76FFB">
              <w:rPr>
                <w:color w:val="000000"/>
                <w:sz w:val="14"/>
                <w:szCs w:val="14"/>
              </w:rPr>
              <w:t>51 099</w:t>
            </w:r>
          </w:p>
        </w:tc>
        <w:tc>
          <w:tcPr>
            <w:tcW w:w="509" w:type="pct"/>
            <w:tcBorders>
              <w:top w:val="nil"/>
              <w:left w:val="nil"/>
              <w:bottom w:val="single" w:sz="4" w:space="0" w:color="auto"/>
              <w:right w:val="single" w:sz="4" w:space="0" w:color="auto"/>
            </w:tcBorders>
            <w:noWrap/>
            <w:vAlign w:val="center"/>
            <w:hideMark/>
          </w:tcPr>
          <w:p w14:paraId="305E7697" w14:textId="77777777" w:rsidR="009D14AA" w:rsidRPr="00D76FFB" w:rsidRDefault="009D14AA" w:rsidP="00490E4B">
            <w:pPr>
              <w:jc w:val="center"/>
              <w:rPr>
                <w:color w:val="000000"/>
                <w:sz w:val="14"/>
                <w:szCs w:val="14"/>
              </w:rPr>
            </w:pPr>
            <w:r w:rsidRPr="00D76FFB">
              <w:rPr>
                <w:color w:val="000000"/>
                <w:sz w:val="14"/>
                <w:szCs w:val="14"/>
              </w:rPr>
              <w:t>0</w:t>
            </w:r>
          </w:p>
        </w:tc>
        <w:tc>
          <w:tcPr>
            <w:tcW w:w="475" w:type="pct"/>
            <w:tcBorders>
              <w:top w:val="nil"/>
              <w:left w:val="nil"/>
              <w:bottom w:val="single" w:sz="4" w:space="0" w:color="auto"/>
              <w:right w:val="single" w:sz="4" w:space="0" w:color="auto"/>
            </w:tcBorders>
            <w:noWrap/>
            <w:vAlign w:val="center"/>
            <w:hideMark/>
          </w:tcPr>
          <w:p w14:paraId="32F83AA6" w14:textId="77777777" w:rsidR="009D14AA" w:rsidRPr="00D76FFB" w:rsidRDefault="009D14AA" w:rsidP="00490E4B">
            <w:pPr>
              <w:jc w:val="center"/>
              <w:rPr>
                <w:color w:val="000000"/>
                <w:sz w:val="14"/>
                <w:szCs w:val="14"/>
              </w:rPr>
            </w:pPr>
            <w:r w:rsidRPr="00D76FFB">
              <w:rPr>
                <w:color w:val="000000"/>
                <w:sz w:val="14"/>
                <w:szCs w:val="14"/>
              </w:rPr>
              <w:t>0</w:t>
            </w:r>
          </w:p>
        </w:tc>
        <w:tc>
          <w:tcPr>
            <w:tcW w:w="1053" w:type="pct"/>
            <w:gridSpan w:val="2"/>
            <w:tcBorders>
              <w:top w:val="nil"/>
              <w:left w:val="nil"/>
              <w:bottom w:val="single" w:sz="4" w:space="0" w:color="auto"/>
              <w:right w:val="single" w:sz="8" w:space="0" w:color="auto"/>
            </w:tcBorders>
            <w:vAlign w:val="center"/>
            <w:hideMark/>
          </w:tcPr>
          <w:p w14:paraId="77EECA31"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1DB34CB2" w14:textId="77777777" w:rsidTr="009D14AA">
        <w:trPr>
          <w:trHeight w:val="420"/>
          <w:jc w:val="center"/>
        </w:trPr>
        <w:tc>
          <w:tcPr>
            <w:tcW w:w="248" w:type="pct"/>
            <w:tcBorders>
              <w:top w:val="nil"/>
              <w:left w:val="single" w:sz="8" w:space="0" w:color="auto"/>
              <w:bottom w:val="single" w:sz="4" w:space="0" w:color="auto"/>
              <w:right w:val="single" w:sz="4" w:space="0" w:color="auto"/>
            </w:tcBorders>
            <w:vAlign w:val="center"/>
            <w:hideMark/>
          </w:tcPr>
          <w:p w14:paraId="227E65C5" w14:textId="77777777" w:rsidR="009D14AA" w:rsidRPr="00D76FFB" w:rsidRDefault="009D14AA" w:rsidP="00490E4B">
            <w:pPr>
              <w:jc w:val="center"/>
              <w:rPr>
                <w:b/>
                <w:bCs/>
                <w:color w:val="000000"/>
                <w:sz w:val="14"/>
                <w:szCs w:val="14"/>
              </w:rPr>
            </w:pPr>
            <w:r w:rsidRPr="00D76FFB">
              <w:rPr>
                <w:b/>
                <w:bCs/>
                <w:color w:val="000000"/>
                <w:sz w:val="14"/>
                <w:szCs w:val="14"/>
              </w:rPr>
              <w:t>7.</w:t>
            </w:r>
          </w:p>
        </w:tc>
        <w:tc>
          <w:tcPr>
            <w:tcW w:w="829" w:type="pct"/>
            <w:tcBorders>
              <w:top w:val="nil"/>
              <w:left w:val="nil"/>
              <w:bottom w:val="single" w:sz="4" w:space="0" w:color="auto"/>
              <w:right w:val="single" w:sz="4" w:space="0" w:color="auto"/>
            </w:tcBorders>
            <w:vAlign w:val="center"/>
            <w:hideMark/>
          </w:tcPr>
          <w:p w14:paraId="6612FB0D" w14:textId="77777777" w:rsidR="009D14AA" w:rsidRPr="00D76FFB" w:rsidRDefault="009D14AA" w:rsidP="00490E4B">
            <w:pPr>
              <w:rPr>
                <w:b/>
                <w:bCs/>
                <w:color w:val="000000"/>
                <w:sz w:val="14"/>
                <w:szCs w:val="14"/>
              </w:rPr>
            </w:pPr>
            <w:r w:rsidRPr="00D76FFB">
              <w:rPr>
                <w:b/>
                <w:bCs/>
                <w:color w:val="000000"/>
                <w:sz w:val="14"/>
                <w:szCs w:val="14"/>
              </w:rPr>
              <w:t>Расчетная предпринимательская прибыль</w:t>
            </w:r>
          </w:p>
        </w:tc>
        <w:tc>
          <w:tcPr>
            <w:tcW w:w="404" w:type="pct"/>
            <w:tcBorders>
              <w:top w:val="nil"/>
              <w:left w:val="nil"/>
              <w:bottom w:val="single" w:sz="4" w:space="0" w:color="auto"/>
              <w:right w:val="single" w:sz="4" w:space="0" w:color="auto"/>
            </w:tcBorders>
            <w:noWrap/>
            <w:vAlign w:val="center"/>
            <w:hideMark/>
          </w:tcPr>
          <w:p w14:paraId="0135FC51" w14:textId="77777777" w:rsidR="009D14AA" w:rsidRPr="00D76FFB" w:rsidRDefault="009D14AA" w:rsidP="00490E4B">
            <w:pPr>
              <w:jc w:val="center"/>
              <w:rPr>
                <w:color w:val="000000"/>
                <w:sz w:val="14"/>
                <w:szCs w:val="14"/>
              </w:rPr>
            </w:pPr>
            <w:r w:rsidRPr="00D76FFB">
              <w:rPr>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0F1D53B2" w14:textId="77777777" w:rsidR="009D14AA" w:rsidRPr="00D76FFB" w:rsidRDefault="009D14AA" w:rsidP="00490E4B">
            <w:pPr>
              <w:jc w:val="center"/>
              <w:rPr>
                <w:b/>
                <w:bCs/>
                <w:color w:val="000000"/>
                <w:sz w:val="14"/>
                <w:szCs w:val="14"/>
              </w:rPr>
            </w:pPr>
            <w:r w:rsidRPr="00D76FFB">
              <w:rPr>
                <w:b/>
                <w:bCs/>
                <w:color w:val="000000"/>
                <w:sz w:val="14"/>
                <w:szCs w:val="14"/>
              </w:rPr>
              <w:t>685 392</w:t>
            </w:r>
          </w:p>
        </w:tc>
        <w:tc>
          <w:tcPr>
            <w:tcW w:w="507" w:type="pct"/>
            <w:tcBorders>
              <w:top w:val="nil"/>
              <w:left w:val="nil"/>
              <w:bottom w:val="single" w:sz="4" w:space="0" w:color="auto"/>
              <w:right w:val="single" w:sz="4" w:space="0" w:color="auto"/>
            </w:tcBorders>
            <w:noWrap/>
            <w:vAlign w:val="center"/>
            <w:hideMark/>
          </w:tcPr>
          <w:p w14:paraId="732083D7" w14:textId="77777777" w:rsidR="009D14AA" w:rsidRPr="00D76FFB" w:rsidRDefault="009D14AA" w:rsidP="00490E4B">
            <w:pPr>
              <w:jc w:val="center"/>
              <w:rPr>
                <w:b/>
                <w:bCs/>
                <w:color w:val="000000"/>
                <w:sz w:val="14"/>
                <w:szCs w:val="14"/>
              </w:rPr>
            </w:pPr>
            <w:r w:rsidRPr="00D76FFB">
              <w:rPr>
                <w:b/>
                <w:bCs/>
                <w:color w:val="000000"/>
                <w:sz w:val="14"/>
                <w:szCs w:val="14"/>
              </w:rPr>
              <w:t>1 119 555</w:t>
            </w:r>
          </w:p>
        </w:tc>
        <w:tc>
          <w:tcPr>
            <w:tcW w:w="571" w:type="pct"/>
            <w:tcBorders>
              <w:top w:val="nil"/>
              <w:left w:val="nil"/>
              <w:bottom w:val="single" w:sz="4" w:space="0" w:color="auto"/>
              <w:right w:val="single" w:sz="4" w:space="0" w:color="auto"/>
            </w:tcBorders>
            <w:noWrap/>
            <w:vAlign w:val="center"/>
            <w:hideMark/>
          </w:tcPr>
          <w:p w14:paraId="416ED2F1" w14:textId="77777777" w:rsidR="009D14AA" w:rsidRPr="00D76FFB" w:rsidRDefault="009D14AA" w:rsidP="00490E4B">
            <w:pPr>
              <w:jc w:val="center"/>
              <w:rPr>
                <w:b/>
                <w:bCs/>
                <w:color w:val="000000"/>
                <w:sz w:val="14"/>
                <w:szCs w:val="14"/>
              </w:rPr>
            </w:pPr>
            <w:r w:rsidRPr="00D76FFB">
              <w:rPr>
                <w:b/>
                <w:bCs/>
                <w:color w:val="000000"/>
                <w:sz w:val="14"/>
                <w:szCs w:val="14"/>
              </w:rPr>
              <w:t>876 168</w:t>
            </w:r>
          </w:p>
        </w:tc>
        <w:tc>
          <w:tcPr>
            <w:tcW w:w="509" w:type="pct"/>
            <w:tcBorders>
              <w:top w:val="nil"/>
              <w:left w:val="nil"/>
              <w:bottom w:val="single" w:sz="4" w:space="0" w:color="auto"/>
              <w:right w:val="single" w:sz="4" w:space="0" w:color="auto"/>
            </w:tcBorders>
            <w:noWrap/>
            <w:vAlign w:val="center"/>
            <w:hideMark/>
          </w:tcPr>
          <w:p w14:paraId="539F4523" w14:textId="77777777" w:rsidR="009D14AA" w:rsidRPr="00D76FFB" w:rsidRDefault="009D14AA" w:rsidP="00490E4B">
            <w:pPr>
              <w:jc w:val="center"/>
              <w:rPr>
                <w:b/>
                <w:bCs/>
                <w:color w:val="000000"/>
                <w:sz w:val="14"/>
                <w:szCs w:val="14"/>
              </w:rPr>
            </w:pPr>
            <w:r w:rsidRPr="00D76FFB">
              <w:rPr>
                <w:b/>
                <w:bCs/>
                <w:color w:val="000000"/>
                <w:sz w:val="14"/>
                <w:szCs w:val="14"/>
              </w:rPr>
              <w:t>-243 387</w:t>
            </w:r>
          </w:p>
        </w:tc>
        <w:tc>
          <w:tcPr>
            <w:tcW w:w="475" w:type="pct"/>
            <w:tcBorders>
              <w:top w:val="nil"/>
              <w:left w:val="nil"/>
              <w:bottom w:val="single" w:sz="4" w:space="0" w:color="auto"/>
              <w:right w:val="single" w:sz="4" w:space="0" w:color="auto"/>
            </w:tcBorders>
            <w:noWrap/>
            <w:vAlign w:val="center"/>
            <w:hideMark/>
          </w:tcPr>
          <w:p w14:paraId="202C2489" w14:textId="77777777" w:rsidR="009D14AA" w:rsidRPr="00D76FFB" w:rsidRDefault="009D14AA" w:rsidP="00490E4B">
            <w:pPr>
              <w:jc w:val="center"/>
              <w:rPr>
                <w:b/>
                <w:bCs/>
                <w:color w:val="000000"/>
                <w:sz w:val="14"/>
                <w:szCs w:val="14"/>
              </w:rPr>
            </w:pPr>
            <w:r w:rsidRPr="00D76FFB">
              <w:rPr>
                <w:b/>
                <w:bCs/>
                <w:color w:val="000000"/>
                <w:sz w:val="14"/>
                <w:szCs w:val="14"/>
              </w:rPr>
              <w:t>-22%</w:t>
            </w:r>
          </w:p>
        </w:tc>
        <w:tc>
          <w:tcPr>
            <w:tcW w:w="1053" w:type="pct"/>
            <w:gridSpan w:val="2"/>
            <w:tcBorders>
              <w:top w:val="nil"/>
              <w:left w:val="nil"/>
              <w:bottom w:val="single" w:sz="4" w:space="0" w:color="auto"/>
              <w:right w:val="single" w:sz="8" w:space="0" w:color="auto"/>
            </w:tcBorders>
            <w:vAlign w:val="center"/>
            <w:hideMark/>
          </w:tcPr>
          <w:p w14:paraId="588266EC"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47451379" w14:textId="77777777" w:rsidTr="009D14AA">
        <w:trPr>
          <w:trHeight w:val="300"/>
          <w:jc w:val="center"/>
        </w:trPr>
        <w:tc>
          <w:tcPr>
            <w:tcW w:w="248" w:type="pct"/>
            <w:tcBorders>
              <w:top w:val="nil"/>
              <w:left w:val="single" w:sz="8" w:space="0" w:color="auto"/>
              <w:bottom w:val="single" w:sz="4" w:space="0" w:color="auto"/>
              <w:right w:val="single" w:sz="4" w:space="0" w:color="auto"/>
            </w:tcBorders>
            <w:vAlign w:val="center"/>
            <w:hideMark/>
          </w:tcPr>
          <w:p w14:paraId="0291FDCB" w14:textId="77777777" w:rsidR="009D14AA" w:rsidRPr="00D76FFB" w:rsidRDefault="009D14AA" w:rsidP="00490E4B">
            <w:pPr>
              <w:jc w:val="center"/>
              <w:rPr>
                <w:b/>
                <w:bCs/>
                <w:color w:val="000000"/>
                <w:sz w:val="14"/>
                <w:szCs w:val="14"/>
              </w:rPr>
            </w:pPr>
            <w:r w:rsidRPr="00D76FFB">
              <w:rPr>
                <w:b/>
                <w:bCs/>
                <w:color w:val="000000"/>
                <w:sz w:val="14"/>
                <w:szCs w:val="14"/>
              </w:rPr>
              <w:t>8.</w:t>
            </w:r>
          </w:p>
        </w:tc>
        <w:tc>
          <w:tcPr>
            <w:tcW w:w="829" w:type="pct"/>
            <w:tcBorders>
              <w:top w:val="nil"/>
              <w:left w:val="nil"/>
              <w:bottom w:val="single" w:sz="4" w:space="0" w:color="auto"/>
              <w:right w:val="single" w:sz="4" w:space="0" w:color="auto"/>
            </w:tcBorders>
            <w:vAlign w:val="center"/>
            <w:hideMark/>
          </w:tcPr>
          <w:p w14:paraId="35C1FFE8" w14:textId="77777777" w:rsidR="009D14AA" w:rsidRPr="00D76FFB" w:rsidRDefault="009D14AA" w:rsidP="00490E4B">
            <w:pPr>
              <w:rPr>
                <w:b/>
                <w:bCs/>
                <w:color w:val="000000"/>
                <w:sz w:val="14"/>
                <w:szCs w:val="14"/>
              </w:rPr>
            </w:pPr>
            <w:r w:rsidRPr="00D76FFB">
              <w:rPr>
                <w:b/>
                <w:bCs/>
                <w:color w:val="000000"/>
                <w:sz w:val="14"/>
                <w:szCs w:val="14"/>
              </w:rPr>
              <w:t>Итого НВВ на содержание</w:t>
            </w:r>
          </w:p>
        </w:tc>
        <w:tc>
          <w:tcPr>
            <w:tcW w:w="404" w:type="pct"/>
            <w:tcBorders>
              <w:top w:val="nil"/>
              <w:left w:val="nil"/>
              <w:bottom w:val="single" w:sz="4" w:space="0" w:color="auto"/>
              <w:right w:val="single" w:sz="4" w:space="0" w:color="auto"/>
            </w:tcBorders>
            <w:noWrap/>
            <w:vAlign w:val="center"/>
            <w:hideMark/>
          </w:tcPr>
          <w:p w14:paraId="6E8332BC"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3A3E43C5" w14:textId="77777777" w:rsidR="009D14AA" w:rsidRPr="00D76FFB" w:rsidRDefault="009D14AA" w:rsidP="00490E4B">
            <w:pPr>
              <w:jc w:val="center"/>
              <w:rPr>
                <w:b/>
                <w:bCs/>
                <w:color w:val="000000"/>
                <w:sz w:val="14"/>
                <w:szCs w:val="14"/>
              </w:rPr>
            </w:pPr>
            <w:r w:rsidRPr="00D76FFB">
              <w:rPr>
                <w:b/>
                <w:bCs/>
                <w:color w:val="000000"/>
                <w:sz w:val="14"/>
                <w:szCs w:val="14"/>
              </w:rPr>
              <w:t>11 685 457</w:t>
            </w:r>
          </w:p>
        </w:tc>
        <w:tc>
          <w:tcPr>
            <w:tcW w:w="507" w:type="pct"/>
            <w:tcBorders>
              <w:top w:val="nil"/>
              <w:left w:val="nil"/>
              <w:bottom w:val="single" w:sz="4" w:space="0" w:color="auto"/>
              <w:right w:val="single" w:sz="4" w:space="0" w:color="auto"/>
            </w:tcBorders>
            <w:noWrap/>
            <w:vAlign w:val="center"/>
            <w:hideMark/>
          </w:tcPr>
          <w:p w14:paraId="01BA9E95" w14:textId="77777777" w:rsidR="009D14AA" w:rsidRPr="00D76FFB" w:rsidRDefault="009D14AA" w:rsidP="00490E4B">
            <w:pPr>
              <w:jc w:val="center"/>
              <w:rPr>
                <w:b/>
                <w:bCs/>
                <w:color w:val="000000"/>
                <w:sz w:val="14"/>
                <w:szCs w:val="14"/>
              </w:rPr>
            </w:pPr>
            <w:r w:rsidRPr="00D76FFB">
              <w:rPr>
                <w:b/>
                <w:bCs/>
                <w:color w:val="000000"/>
                <w:sz w:val="14"/>
                <w:szCs w:val="14"/>
              </w:rPr>
              <w:t>20 691 595</w:t>
            </w:r>
          </w:p>
        </w:tc>
        <w:tc>
          <w:tcPr>
            <w:tcW w:w="571" w:type="pct"/>
            <w:tcBorders>
              <w:top w:val="nil"/>
              <w:left w:val="nil"/>
              <w:bottom w:val="single" w:sz="4" w:space="0" w:color="auto"/>
              <w:right w:val="single" w:sz="4" w:space="0" w:color="auto"/>
            </w:tcBorders>
            <w:noWrap/>
            <w:vAlign w:val="center"/>
            <w:hideMark/>
          </w:tcPr>
          <w:p w14:paraId="6F626E93" w14:textId="77777777" w:rsidR="009D14AA" w:rsidRPr="00D76FFB" w:rsidRDefault="009D14AA" w:rsidP="00490E4B">
            <w:pPr>
              <w:jc w:val="center"/>
              <w:rPr>
                <w:b/>
                <w:bCs/>
                <w:color w:val="000000"/>
                <w:sz w:val="14"/>
                <w:szCs w:val="14"/>
              </w:rPr>
            </w:pPr>
            <w:r w:rsidRPr="00D76FFB">
              <w:rPr>
                <w:b/>
                <w:bCs/>
                <w:color w:val="000000"/>
                <w:sz w:val="14"/>
                <w:szCs w:val="14"/>
              </w:rPr>
              <w:t>14 636</w:t>
            </w:r>
            <w:r>
              <w:rPr>
                <w:b/>
                <w:bCs/>
                <w:color w:val="000000"/>
                <w:sz w:val="14"/>
                <w:szCs w:val="14"/>
              </w:rPr>
              <w:t> </w:t>
            </w:r>
            <w:r w:rsidRPr="00D76FFB">
              <w:rPr>
                <w:b/>
                <w:bCs/>
                <w:color w:val="000000"/>
                <w:sz w:val="14"/>
                <w:szCs w:val="14"/>
              </w:rPr>
              <w:t>52</w:t>
            </w:r>
            <w:r>
              <w:rPr>
                <w:b/>
                <w:bCs/>
                <w:color w:val="000000"/>
                <w:sz w:val="14"/>
                <w:szCs w:val="14"/>
              </w:rPr>
              <w:t>7,86</w:t>
            </w:r>
          </w:p>
        </w:tc>
        <w:tc>
          <w:tcPr>
            <w:tcW w:w="509" w:type="pct"/>
            <w:tcBorders>
              <w:top w:val="nil"/>
              <w:left w:val="nil"/>
              <w:bottom w:val="single" w:sz="4" w:space="0" w:color="auto"/>
              <w:right w:val="single" w:sz="4" w:space="0" w:color="auto"/>
            </w:tcBorders>
            <w:noWrap/>
            <w:vAlign w:val="center"/>
            <w:hideMark/>
          </w:tcPr>
          <w:p w14:paraId="2E39034E" w14:textId="77777777" w:rsidR="009D14AA" w:rsidRPr="00D76FFB" w:rsidRDefault="009D14AA" w:rsidP="00490E4B">
            <w:pPr>
              <w:jc w:val="center"/>
              <w:rPr>
                <w:b/>
                <w:bCs/>
                <w:color w:val="000000"/>
                <w:sz w:val="14"/>
                <w:szCs w:val="14"/>
              </w:rPr>
            </w:pPr>
            <w:r w:rsidRPr="00D76FFB">
              <w:rPr>
                <w:b/>
                <w:bCs/>
                <w:color w:val="000000"/>
                <w:sz w:val="14"/>
                <w:szCs w:val="14"/>
              </w:rPr>
              <w:t>-6 055 066</w:t>
            </w:r>
          </w:p>
        </w:tc>
        <w:tc>
          <w:tcPr>
            <w:tcW w:w="475" w:type="pct"/>
            <w:tcBorders>
              <w:top w:val="nil"/>
              <w:left w:val="nil"/>
              <w:bottom w:val="single" w:sz="4" w:space="0" w:color="auto"/>
              <w:right w:val="single" w:sz="4" w:space="0" w:color="auto"/>
            </w:tcBorders>
            <w:noWrap/>
            <w:vAlign w:val="center"/>
            <w:hideMark/>
          </w:tcPr>
          <w:p w14:paraId="5C408227" w14:textId="77777777" w:rsidR="009D14AA" w:rsidRPr="00D76FFB" w:rsidRDefault="009D14AA" w:rsidP="00490E4B">
            <w:pPr>
              <w:jc w:val="center"/>
              <w:rPr>
                <w:b/>
                <w:bCs/>
                <w:color w:val="000000"/>
                <w:sz w:val="14"/>
                <w:szCs w:val="14"/>
              </w:rPr>
            </w:pPr>
            <w:r w:rsidRPr="00D76FFB">
              <w:rPr>
                <w:b/>
                <w:bCs/>
                <w:color w:val="000000"/>
                <w:sz w:val="14"/>
                <w:szCs w:val="14"/>
              </w:rPr>
              <w:t>-29%</w:t>
            </w:r>
          </w:p>
        </w:tc>
        <w:tc>
          <w:tcPr>
            <w:tcW w:w="1053" w:type="pct"/>
            <w:gridSpan w:val="2"/>
            <w:tcBorders>
              <w:top w:val="nil"/>
              <w:left w:val="nil"/>
              <w:bottom w:val="single" w:sz="4" w:space="0" w:color="auto"/>
              <w:right w:val="single" w:sz="8" w:space="0" w:color="auto"/>
            </w:tcBorders>
            <w:vAlign w:val="center"/>
            <w:hideMark/>
          </w:tcPr>
          <w:p w14:paraId="31CE0290"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31ECB202" w14:textId="77777777" w:rsidTr="009D14AA">
        <w:trPr>
          <w:trHeight w:val="420"/>
          <w:jc w:val="center"/>
        </w:trPr>
        <w:tc>
          <w:tcPr>
            <w:tcW w:w="248" w:type="pct"/>
            <w:tcBorders>
              <w:top w:val="nil"/>
              <w:left w:val="single" w:sz="8" w:space="0" w:color="auto"/>
              <w:bottom w:val="single" w:sz="4" w:space="0" w:color="auto"/>
              <w:right w:val="single" w:sz="4" w:space="0" w:color="auto"/>
            </w:tcBorders>
            <w:vAlign w:val="center"/>
            <w:hideMark/>
          </w:tcPr>
          <w:p w14:paraId="4008D589" w14:textId="77777777" w:rsidR="009D14AA" w:rsidRPr="00D76FFB" w:rsidRDefault="009D14AA" w:rsidP="00490E4B">
            <w:pPr>
              <w:jc w:val="center"/>
              <w:rPr>
                <w:b/>
                <w:bCs/>
                <w:color w:val="000000"/>
                <w:sz w:val="14"/>
                <w:szCs w:val="14"/>
              </w:rPr>
            </w:pPr>
            <w:r w:rsidRPr="00D76FFB">
              <w:rPr>
                <w:b/>
                <w:bCs/>
                <w:color w:val="000000"/>
                <w:sz w:val="14"/>
                <w:szCs w:val="14"/>
              </w:rPr>
              <w:t>9.</w:t>
            </w:r>
          </w:p>
        </w:tc>
        <w:tc>
          <w:tcPr>
            <w:tcW w:w="829" w:type="pct"/>
            <w:tcBorders>
              <w:top w:val="nil"/>
              <w:left w:val="nil"/>
              <w:bottom w:val="single" w:sz="4" w:space="0" w:color="auto"/>
              <w:right w:val="single" w:sz="4" w:space="0" w:color="auto"/>
            </w:tcBorders>
            <w:vAlign w:val="center"/>
            <w:hideMark/>
          </w:tcPr>
          <w:p w14:paraId="2DF4B4AC" w14:textId="77777777" w:rsidR="009D14AA" w:rsidRPr="00D76FFB" w:rsidRDefault="009D14AA" w:rsidP="00490E4B">
            <w:pPr>
              <w:rPr>
                <w:b/>
                <w:bCs/>
                <w:color w:val="000000"/>
                <w:sz w:val="14"/>
                <w:szCs w:val="14"/>
              </w:rPr>
            </w:pPr>
            <w:r w:rsidRPr="00D76FFB">
              <w:rPr>
                <w:b/>
                <w:bCs/>
                <w:color w:val="000000"/>
                <w:sz w:val="14"/>
                <w:szCs w:val="14"/>
              </w:rPr>
              <w:t>Итого НВВ на содержание без платы ФСК</w:t>
            </w:r>
          </w:p>
        </w:tc>
        <w:tc>
          <w:tcPr>
            <w:tcW w:w="404" w:type="pct"/>
            <w:tcBorders>
              <w:top w:val="nil"/>
              <w:left w:val="nil"/>
              <w:bottom w:val="single" w:sz="4" w:space="0" w:color="auto"/>
              <w:right w:val="single" w:sz="4" w:space="0" w:color="auto"/>
            </w:tcBorders>
            <w:noWrap/>
            <w:vAlign w:val="center"/>
            <w:hideMark/>
          </w:tcPr>
          <w:p w14:paraId="1FC40467"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3DE995B2" w14:textId="77777777" w:rsidR="009D14AA" w:rsidRPr="00D76FFB" w:rsidRDefault="009D14AA" w:rsidP="00490E4B">
            <w:pPr>
              <w:jc w:val="center"/>
              <w:rPr>
                <w:b/>
                <w:bCs/>
                <w:color w:val="000000"/>
                <w:sz w:val="14"/>
                <w:szCs w:val="14"/>
              </w:rPr>
            </w:pPr>
            <w:r w:rsidRPr="00D76FFB">
              <w:rPr>
                <w:b/>
                <w:bCs/>
                <w:color w:val="000000"/>
                <w:sz w:val="14"/>
                <w:szCs w:val="14"/>
              </w:rPr>
              <w:t>7 541 627</w:t>
            </w:r>
          </w:p>
        </w:tc>
        <w:tc>
          <w:tcPr>
            <w:tcW w:w="507" w:type="pct"/>
            <w:tcBorders>
              <w:top w:val="nil"/>
              <w:left w:val="nil"/>
              <w:bottom w:val="single" w:sz="4" w:space="0" w:color="auto"/>
              <w:right w:val="single" w:sz="4" w:space="0" w:color="auto"/>
            </w:tcBorders>
            <w:noWrap/>
            <w:vAlign w:val="center"/>
            <w:hideMark/>
          </w:tcPr>
          <w:p w14:paraId="4520A2EF" w14:textId="77777777" w:rsidR="009D14AA" w:rsidRPr="00D76FFB" w:rsidRDefault="009D14AA" w:rsidP="00490E4B">
            <w:pPr>
              <w:jc w:val="center"/>
              <w:rPr>
                <w:b/>
                <w:bCs/>
                <w:color w:val="000000"/>
                <w:sz w:val="14"/>
                <w:szCs w:val="14"/>
              </w:rPr>
            </w:pPr>
            <w:r w:rsidRPr="00D76FFB">
              <w:rPr>
                <w:b/>
                <w:bCs/>
                <w:color w:val="000000"/>
                <w:sz w:val="14"/>
                <w:szCs w:val="14"/>
              </w:rPr>
              <w:t>15 830 366</w:t>
            </w:r>
          </w:p>
        </w:tc>
        <w:tc>
          <w:tcPr>
            <w:tcW w:w="571" w:type="pct"/>
            <w:tcBorders>
              <w:top w:val="nil"/>
              <w:left w:val="nil"/>
              <w:bottom w:val="single" w:sz="4" w:space="0" w:color="auto"/>
              <w:right w:val="single" w:sz="4" w:space="0" w:color="auto"/>
            </w:tcBorders>
            <w:noWrap/>
            <w:vAlign w:val="center"/>
            <w:hideMark/>
          </w:tcPr>
          <w:p w14:paraId="1017796D" w14:textId="77777777" w:rsidR="009D14AA" w:rsidRPr="00D76FFB" w:rsidRDefault="009D14AA" w:rsidP="00490E4B">
            <w:pPr>
              <w:jc w:val="center"/>
              <w:rPr>
                <w:b/>
                <w:bCs/>
                <w:color w:val="000000"/>
                <w:sz w:val="14"/>
                <w:szCs w:val="14"/>
              </w:rPr>
            </w:pPr>
            <w:r w:rsidRPr="00D76FFB">
              <w:rPr>
                <w:b/>
                <w:bCs/>
                <w:color w:val="000000"/>
                <w:sz w:val="14"/>
                <w:szCs w:val="14"/>
              </w:rPr>
              <w:t>9 701 337</w:t>
            </w:r>
          </w:p>
        </w:tc>
        <w:tc>
          <w:tcPr>
            <w:tcW w:w="509" w:type="pct"/>
            <w:tcBorders>
              <w:top w:val="nil"/>
              <w:left w:val="nil"/>
              <w:bottom w:val="single" w:sz="4" w:space="0" w:color="auto"/>
              <w:right w:val="single" w:sz="4" w:space="0" w:color="auto"/>
            </w:tcBorders>
            <w:noWrap/>
            <w:vAlign w:val="center"/>
            <w:hideMark/>
          </w:tcPr>
          <w:p w14:paraId="6F9A12D3" w14:textId="77777777" w:rsidR="009D14AA" w:rsidRPr="00D76FFB" w:rsidRDefault="009D14AA" w:rsidP="00490E4B">
            <w:pPr>
              <w:jc w:val="center"/>
              <w:rPr>
                <w:b/>
                <w:bCs/>
                <w:color w:val="000000"/>
                <w:sz w:val="14"/>
                <w:szCs w:val="14"/>
              </w:rPr>
            </w:pPr>
            <w:r w:rsidRPr="00D76FFB">
              <w:rPr>
                <w:b/>
                <w:bCs/>
                <w:color w:val="000000"/>
                <w:sz w:val="14"/>
                <w:szCs w:val="14"/>
              </w:rPr>
              <w:t>-6 129 029</w:t>
            </w:r>
          </w:p>
        </w:tc>
        <w:tc>
          <w:tcPr>
            <w:tcW w:w="475" w:type="pct"/>
            <w:tcBorders>
              <w:top w:val="nil"/>
              <w:left w:val="nil"/>
              <w:bottom w:val="single" w:sz="4" w:space="0" w:color="auto"/>
              <w:right w:val="single" w:sz="4" w:space="0" w:color="auto"/>
            </w:tcBorders>
            <w:noWrap/>
            <w:vAlign w:val="center"/>
            <w:hideMark/>
          </w:tcPr>
          <w:p w14:paraId="04D12CC1" w14:textId="77777777" w:rsidR="009D14AA" w:rsidRPr="00D76FFB" w:rsidRDefault="009D14AA" w:rsidP="00490E4B">
            <w:pPr>
              <w:jc w:val="center"/>
              <w:rPr>
                <w:b/>
                <w:bCs/>
                <w:color w:val="000000"/>
                <w:sz w:val="14"/>
                <w:szCs w:val="14"/>
              </w:rPr>
            </w:pPr>
            <w:r w:rsidRPr="00D76FFB">
              <w:rPr>
                <w:b/>
                <w:bCs/>
                <w:color w:val="000000"/>
                <w:sz w:val="14"/>
                <w:szCs w:val="14"/>
              </w:rPr>
              <w:t>-39%</w:t>
            </w:r>
          </w:p>
        </w:tc>
        <w:tc>
          <w:tcPr>
            <w:tcW w:w="1053" w:type="pct"/>
            <w:gridSpan w:val="2"/>
            <w:tcBorders>
              <w:top w:val="nil"/>
              <w:left w:val="nil"/>
              <w:bottom w:val="single" w:sz="4" w:space="0" w:color="auto"/>
              <w:right w:val="single" w:sz="8" w:space="0" w:color="auto"/>
            </w:tcBorders>
            <w:vAlign w:val="center"/>
            <w:hideMark/>
          </w:tcPr>
          <w:p w14:paraId="67AEA494"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6864333F"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6075D44F" w14:textId="77777777" w:rsidR="009D14AA" w:rsidRPr="00D76FFB" w:rsidRDefault="009D14AA" w:rsidP="00490E4B">
            <w:pPr>
              <w:jc w:val="center"/>
              <w:rPr>
                <w:b/>
                <w:bCs/>
                <w:color w:val="000000"/>
                <w:sz w:val="14"/>
                <w:szCs w:val="14"/>
              </w:rPr>
            </w:pPr>
            <w:r w:rsidRPr="00D76FFB">
              <w:rPr>
                <w:b/>
                <w:bCs/>
                <w:color w:val="000000"/>
                <w:sz w:val="14"/>
                <w:szCs w:val="14"/>
              </w:rPr>
              <w:t>10.</w:t>
            </w:r>
          </w:p>
        </w:tc>
        <w:tc>
          <w:tcPr>
            <w:tcW w:w="829" w:type="pct"/>
            <w:tcBorders>
              <w:top w:val="nil"/>
              <w:left w:val="nil"/>
              <w:bottom w:val="single" w:sz="4" w:space="0" w:color="auto"/>
              <w:right w:val="single" w:sz="4" w:space="0" w:color="auto"/>
            </w:tcBorders>
            <w:noWrap/>
            <w:vAlign w:val="center"/>
            <w:hideMark/>
          </w:tcPr>
          <w:p w14:paraId="235ED5E2" w14:textId="77777777" w:rsidR="009D14AA" w:rsidRPr="00D76FFB" w:rsidRDefault="009D14AA" w:rsidP="00490E4B">
            <w:pPr>
              <w:rPr>
                <w:b/>
                <w:bCs/>
                <w:color w:val="000000"/>
                <w:sz w:val="14"/>
                <w:szCs w:val="14"/>
              </w:rPr>
            </w:pPr>
            <w:r w:rsidRPr="00D76FFB">
              <w:rPr>
                <w:b/>
                <w:bCs/>
                <w:color w:val="000000"/>
                <w:sz w:val="14"/>
                <w:szCs w:val="14"/>
              </w:rPr>
              <w:t>Расходы на оплату потерь</w:t>
            </w:r>
          </w:p>
        </w:tc>
        <w:tc>
          <w:tcPr>
            <w:tcW w:w="404" w:type="pct"/>
            <w:tcBorders>
              <w:top w:val="nil"/>
              <w:left w:val="nil"/>
              <w:bottom w:val="single" w:sz="4" w:space="0" w:color="auto"/>
              <w:right w:val="single" w:sz="4" w:space="0" w:color="auto"/>
            </w:tcBorders>
            <w:noWrap/>
            <w:vAlign w:val="center"/>
            <w:hideMark/>
          </w:tcPr>
          <w:p w14:paraId="08400A42"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c>
          <w:tcPr>
            <w:tcW w:w="403" w:type="pct"/>
            <w:tcBorders>
              <w:top w:val="nil"/>
              <w:left w:val="nil"/>
              <w:bottom w:val="single" w:sz="4" w:space="0" w:color="auto"/>
              <w:right w:val="single" w:sz="4" w:space="0" w:color="auto"/>
            </w:tcBorders>
            <w:noWrap/>
            <w:vAlign w:val="center"/>
            <w:hideMark/>
          </w:tcPr>
          <w:p w14:paraId="1BD64093" w14:textId="77777777" w:rsidR="009D14AA" w:rsidRPr="00D76FFB" w:rsidRDefault="009D14AA" w:rsidP="00490E4B">
            <w:pPr>
              <w:jc w:val="center"/>
              <w:rPr>
                <w:b/>
                <w:bCs/>
                <w:color w:val="000000"/>
                <w:sz w:val="14"/>
                <w:szCs w:val="14"/>
              </w:rPr>
            </w:pPr>
            <w:r w:rsidRPr="00D76FFB">
              <w:rPr>
                <w:b/>
                <w:bCs/>
                <w:color w:val="000000"/>
                <w:sz w:val="14"/>
                <w:szCs w:val="14"/>
              </w:rPr>
              <w:t>2 196 799</w:t>
            </w:r>
          </w:p>
        </w:tc>
        <w:tc>
          <w:tcPr>
            <w:tcW w:w="507" w:type="pct"/>
            <w:tcBorders>
              <w:top w:val="nil"/>
              <w:left w:val="nil"/>
              <w:bottom w:val="single" w:sz="4" w:space="0" w:color="auto"/>
              <w:right w:val="single" w:sz="4" w:space="0" w:color="auto"/>
            </w:tcBorders>
            <w:noWrap/>
            <w:vAlign w:val="center"/>
            <w:hideMark/>
          </w:tcPr>
          <w:p w14:paraId="0577FC88" w14:textId="77777777" w:rsidR="009D14AA" w:rsidRPr="00D76FFB" w:rsidRDefault="009D14AA" w:rsidP="00490E4B">
            <w:pPr>
              <w:jc w:val="center"/>
              <w:rPr>
                <w:b/>
                <w:bCs/>
                <w:color w:val="000000"/>
                <w:sz w:val="14"/>
                <w:szCs w:val="14"/>
              </w:rPr>
            </w:pPr>
            <w:r w:rsidRPr="00D76FFB">
              <w:rPr>
                <w:b/>
                <w:bCs/>
                <w:color w:val="000000"/>
                <w:sz w:val="14"/>
                <w:szCs w:val="14"/>
              </w:rPr>
              <w:t>2 819 068</w:t>
            </w:r>
          </w:p>
        </w:tc>
        <w:tc>
          <w:tcPr>
            <w:tcW w:w="571" w:type="pct"/>
            <w:tcBorders>
              <w:top w:val="nil"/>
              <w:left w:val="nil"/>
              <w:bottom w:val="single" w:sz="4" w:space="0" w:color="auto"/>
              <w:right w:val="single" w:sz="4" w:space="0" w:color="auto"/>
            </w:tcBorders>
            <w:noWrap/>
            <w:vAlign w:val="center"/>
            <w:hideMark/>
          </w:tcPr>
          <w:p w14:paraId="671F9890" w14:textId="77777777" w:rsidR="009D14AA" w:rsidRPr="00D76FFB" w:rsidRDefault="009D14AA" w:rsidP="00490E4B">
            <w:pPr>
              <w:jc w:val="center"/>
              <w:rPr>
                <w:b/>
                <w:bCs/>
                <w:color w:val="000000"/>
                <w:sz w:val="14"/>
                <w:szCs w:val="14"/>
              </w:rPr>
            </w:pPr>
            <w:r w:rsidRPr="00D76FFB">
              <w:rPr>
                <w:b/>
                <w:bCs/>
                <w:color w:val="000000"/>
                <w:sz w:val="14"/>
                <w:szCs w:val="14"/>
              </w:rPr>
              <w:t>2 937 938</w:t>
            </w:r>
          </w:p>
        </w:tc>
        <w:tc>
          <w:tcPr>
            <w:tcW w:w="509" w:type="pct"/>
            <w:tcBorders>
              <w:top w:val="nil"/>
              <w:left w:val="nil"/>
              <w:bottom w:val="single" w:sz="4" w:space="0" w:color="auto"/>
              <w:right w:val="single" w:sz="4" w:space="0" w:color="auto"/>
            </w:tcBorders>
            <w:noWrap/>
            <w:vAlign w:val="center"/>
            <w:hideMark/>
          </w:tcPr>
          <w:p w14:paraId="422CBE21" w14:textId="77777777" w:rsidR="009D14AA" w:rsidRPr="00D76FFB" w:rsidRDefault="009D14AA" w:rsidP="00490E4B">
            <w:pPr>
              <w:jc w:val="center"/>
              <w:rPr>
                <w:color w:val="000000"/>
                <w:sz w:val="14"/>
                <w:szCs w:val="14"/>
              </w:rPr>
            </w:pPr>
            <w:r w:rsidRPr="00D76FFB">
              <w:rPr>
                <w:color w:val="000000"/>
                <w:sz w:val="14"/>
                <w:szCs w:val="14"/>
              </w:rPr>
              <w:t>118 871</w:t>
            </w:r>
          </w:p>
        </w:tc>
        <w:tc>
          <w:tcPr>
            <w:tcW w:w="475" w:type="pct"/>
            <w:tcBorders>
              <w:top w:val="nil"/>
              <w:left w:val="nil"/>
              <w:bottom w:val="single" w:sz="4" w:space="0" w:color="auto"/>
              <w:right w:val="single" w:sz="4" w:space="0" w:color="auto"/>
            </w:tcBorders>
            <w:noWrap/>
            <w:vAlign w:val="center"/>
            <w:hideMark/>
          </w:tcPr>
          <w:p w14:paraId="4986CE75" w14:textId="77777777" w:rsidR="009D14AA" w:rsidRPr="00D76FFB" w:rsidRDefault="009D14AA" w:rsidP="00490E4B">
            <w:pPr>
              <w:jc w:val="center"/>
              <w:rPr>
                <w:rFonts w:ascii="Calibri" w:hAnsi="Calibri" w:cs="Calibri"/>
                <w:color w:val="000000"/>
                <w:sz w:val="14"/>
                <w:szCs w:val="14"/>
              </w:rPr>
            </w:pPr>
            <w:r w:rsidRPr="00D76FFB">
              <w:rPr>
                <w:rFonts w:ascii="Calibri" w:hAnsi="Calibri" w:cs="Calibri"/>
                <w:color w:val="000000"/>
                <w:sz w:val="14"/>
                <w:szCs w:val="14"/>
              </w:rPr>
              <w:t>4%</w:t>
            </w:r>
          </w:p>
        </w:tc>
        <w:tc>
          <w:tcPr>
            <w:tcW w:w="1053" w:type="pct"/>
            <w:gridSpan w:val="2"/>
            <w:tcBorders>
              <w:top w:val="nil"/>
              <w:left w:val="nil"/>
              <w:bottom w:val="single" w:sz="4" w:space="0" w:color="auto"/>
              <w:right w:val="single" w:sz="8" w:space="0" w:color="auto"/>
            </w:tcBorders>
            <w:vAlign w:val="center"/>
            <w:hideMark/>
          </w:tcPr>
          <w:p w14:paraId="53AB2982" w14:textId="77777777" w:rsidR="009D14AA" w:rsidRPr="00D76FFB" w:rsidRDefault="009D14AA" w:rsidP="00490E4B">
            <w:pPr>
              <w:rPr>
                <w:color w:val="000000"/>
                <w:sz w:val="14"/>
                <w:szCs w:val="14"/>
              </w:rPr>
            </w:pPr>
            <w:r w:rsidRPr="00D76FFB">
              <w:rPr>
                <w:color w:val="000000"/>
                <w:sz w:val="14"/>
                <w:szCs w:val="14"/>
              </w:rPr>
              <w:t> </w:t>
            </w:r>
          </w:p>
        </w:tc>
      </w:tr>
      <w:tr w:rsidR="009D14AA" w:rsidRPr="00D76FFB" w14:paraId="02B49B41"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670EDB9D" w14:textId="77777777" w:rsidR="009D14AA" w:rsidRPr="00D76FFB" w:rsidRDefault="009D14AA" w:rsidP="00490E4B">
            <w:pPr>
              <w:jc w:val="center"/>
              <w:rPr>
                <w:color w:val="000000"/>
                <w:sz w:val="14"/>
                <w:szCs w:val="14"/>
              </w:rPr>
            </w:pPr>
            <w:r w:rsidRPr="00D76FFB">
              <w:rPr>
                <w:color w:val="000000"/>
                <w:sz w:val="14"/>
                <w:szCs w:val="14"/>
              </w:rPr>
              <w:t>10.1.</w:t>
            </w:r>
          </w:p>
        </w:tc>
        <w:tc>
          <w:tcPr>
            <w:tcW w:w="829" w:type="pct"/>
            <w:tcBorders>
              <w:top w:val="nil"/>
              <w:left w:val="nil"/>
              <w:bottom w:val="single" w:sz="4" w:space="0" w:color="auto"/>
              <w:right w:val="single" w:sz="4" w:space="0" w:color="auto"/>
            </w:tcBorders>
            <w:noWrap/>
            <w:vAlign w:val="center"/>
            <w:hideMark/>
          </w:tcPr>
          <w:p w14:paraId="400C0D2C" w14:textId="77777777" w:rsidR="009D14AA" w:rsidRPr="00D76FFB" w:rsidRDefault="009D14AA" w:rsidP="00490E4B">
            <w:pPr>
              <w:rPr>
                <w:color w:val="000000"/>
                <w:sz w:val="14"/>
                <w:szCs w:val="14"/>
              </w:rPr>
            </w:pPr>
            <w:r w:rsidRPr="00D76FFB">
              <w:rPr>
                <w:color w:val="000000"/>
                <w:sz w:val="14"/>
                <w:szCs w:val="14"/>
              </w:rPr>
              <w:t>Объём потерь</w:t>
            </w:r>
          </w:p>
        </w:tc>
        <w:tc>
          <w:tcPr>
            <w:tcW w:w="404" w:type="pct"/>
            <w:tcBorders>
              <w:top w:val="nil"/>
              <w:left w:val="nil"/>
              <w:bottom w:val="single" w:sz="4" w:space="0" w:color="auto"/>
              <w:right w:val="single" w:sz="4" w:space="0" w:color="auto"/>
            </w:tcBorders>
            <w:vAlign w:val="center"/>
            <w:hideMark/>
          </w:tcPr>
          <w:p w14:paraId="2962237B" w14:textId="77777777" w:rsidR="009D14AA" w:rsidRPr="00D76FFB" w:rsidRDefault="009D14AA" w:rsidP="00490E4B">
            <w:pPr>
              <w:jc w:val="center"/>
              <w:rPr>
                <w:color w:val="000000"/>
                <w:sz w:val="14"/>
                <w:szCs w:val="14"/>
              </w:rPr>
            </w:pPr>
            <w:r w:rsidRPr="00D76FFB">
              <w:rPr>
                <w:color w:val="000000"/>
                <w:sz w:val="14"/>
                <w:szCs w:val="14"/>
              </w:rPr>
              <w:t>млн. кВт.ч.</w:t>
            </w:r>
          </w:p>
        </w:tc>
        <w:tc>
          <w:tcPr>
            <w:tcW w:w="403" w:type="pct"/>
            <w:tcBorders>
              <w:top w:val="nil"/>
              <w:left w:val="nil"/>
              <w:bottom w:val="single" w:sz="4" w:space="0" w:color="auto"/>
              <w:right w:val="single" w:sz="4" w:space="0" w:color="auto"/>
            </w:tcBorders>
            <w:vAlign w:val="center"/>
            <w:hideMark/>
          </w:tcPr>
          <w:p w14:paraId="34F7FF00" w14:textId="77777777" w:rsidR="009D14AA" w:rsidRPr="00D76FFB" w:rsidRDefault="009D14AA" w:rsidP="00490E4B">
            <w:pPr>
              <w:jc w:val="center"/>
              <w:rPr>
                <w:color w:val="000000"/>
                <w:sz w:val="14"/>
                <w:szCs w:val="14"/>
              </w:rPr>
            </w:pPr>
            <w:r w:rsidRPr="00D76FFB">
              <w:rPr>
                <w:color w:val="000000"/>
                <w:sz w:val="14"/>
                <w:szCs w:val="14"/>
              </w:rPr>
              <w:t>660,3</w:t>
            </w:r>
          </w:p>
        </w:tc>
        <w:tc>
          <w:tcPr>
            <w:tcW w:w="507" w:type="pct"/>
            <w:tcBorders>
              <w:top w:val="nil"/>
              <w:left w:val="nil"/>
              <w:bottom w:val="single" w:sz="4" w:space="0" w:color="auto"/>
              <w:right w:val="single" w:sz="4" w:space="0" w:color="auto"/>
            </w:tcBorders>
            <w:noWrap/>
            <w:vAlign w:val="center"/>
            <w:hideMark/>
          </w:tcPr>
          <w:p w14:paraId="28FE6A42" w14:textId="77777777" w:rsidR="009D14AA" w:rsidRPr="00D76FFB" w:rsidRDefault="009D14AA" w:rsidP="00490E4B">
            <w:pPr>
              <w:jc w:val="center"/>
              <w:rPr>
                <w:color w:val="000000"/>
                <w:sz w:val="14"/>
                <w:szCs w:val="14"/>
              </w:rPr>
            </w:pPr>
            <w:r w:rsidRPr="00D76FFB">
              <w:rPr>
                <w:color w:val="000000"/>
                <w:sz w:val="14"/>
                <w:szCs w:val="14"/>
              </w:rPr>
              <w:t>674</w:t>
            </w:r>
          </w:p>
        </w:tc>
        <w:tc>
          <w:tcPr>
            <w:tcW w:w="571" w:type="pct"/>
            <w:tcBorders>
              <w:top w:val="nil"/>
              <w:left w:val="nil"/>
              <w:bottom w:val="single" w:sz="4" w:space="0" w:color="auto"/>
              <w:right w:val="single" w:sz="4" w:space="0" w:color="auto"/>
            </w:tcBorders>
            <w:noWrap/>
            <w:vAlign w:val="center"/>
            <w:hideMark/>
          </w:tcPr>
          <w:p w14:paraId="433F35DA" w14:textId="77777777" w:rsidR="009D14AA" w:rsidRPr="00D76FFB" w:rsidRDefault="009D14AA" w:rsidP="00490E4B">
            <w:pPr>
              <w:jc w:val="center"/>
              <w:rPr>
                <w:color w:val="000000"/>
                <w:sz w:val="14"/>
                <w:szCs w:val="14"/>
              </w:rPr>
            </w:pPr>
            <w:r w:rsidRPr="00D76FFB">
              <w:rPr>
                <w:color w:val="000000"/>
                <w:sz w:val="14"/>
                <w:szCs w:val="14"/>
              </w:rPr>
              <w:t>663</w:t>
            </w:r>
          </w:p>
        </w:tc>
        <w:tc>
          <w:tcPr>
            <w:tcW w:w="509" w:type="pct"/>
            <w:tcBorders>
              <w:top w:val="nil"/>
              <w:left w:val="nil"/>
              <w:bottom w:val="single" w:sz="4" w:space="0" w:color="auto"/>
              <w:right w:val="single" w:sz="4" w:space="0" w:color="auto"/>
            </w:tcBorders>
            <w:noWrap/>
            <w:vAlign w:val="center"/>
            <w:hideMark/>
          </w:tcPr>
          <w:p w14:paraId="6B01B7CC" w14:textId="77777777" w:rsidR="009D14AA" w:rsidRPr="00D76FFB" w:rsidRDefault="009D14AA" w:rsidP="00490E4B">
            <w:pPr>
              <w:jc w:val="center"/>
              <w:rPr>
                <w:color w:val="000000"/>
                <w:sz w:val="14"/>
                <w:szCs w:val="14"/>
              </w:rPr>
            </w:pPr>
            <w:r w:rsidRPr="00D76FFB">
              <w:rPr>
                <w:color w:val="000000"/>
                <w:sz w:val="14"/>
                <w:szCs w:val="14"/>
              </w:rPr>
              <w:t>-11,14</w:t>
            </w:r>
          </w:p>
        </w:tc>
        <w:tc>
          <w:tcPr>
            <w:tcW w:w="475" w:type="pct"/>
            <w:tcBorders>
              <w:top w:val="nil"/>
              <w:left w:val="nil"/>
              <w:bottom w:val="single" w:sz="4" w:space="0" w:color="auto"/>
              <w:right w:val="single" w:sz="4" w:space="0" w:color="auto"/>
            </w:tcBorders>
            <w:noWrap/>
            <w:vAlign w:val="center"/>
            <w:hideMark/>
          </w:tcPr>
          <w:p w14:paraId="3BF4F184" w14:textId="77777777" w:rsidR="009D14AA" w:rsidRPr="00D76FFB" w:rsidRDefault="009D14AA" w:rsidP="00490E4B">
            <w:pPr>
              <w:jc w:val="center"/>
              <w:rPr>
                <w:color w:val="000000"/>
                <w:sz w:val="14"/>
                <w:szCs w:val="14"/>
              </w:rPr>
            </w:pPr>
            <w:r w:rsidRPr="00D76FFB">
              <w:rPr>
                <w:color w:val="000000"/>
                <w:sz w:val="14"/>
                <w:szCs w:val="14"/>
              </w:rPr>
              <w:t>-2%</w:t>
            </w:r>
          </w:p>
        </w:tc>
        <w:tc>
          <w:tcPr>
            <w:tcW w:w="1053" w:type="pct"/>
            <w:gridSpan w:val="2"/>
            <w:tcBorders>
              <w:top w:val="nil"/>
              <w:left w:val="nil"/>
              <w:bottom w:val="single" w:sz="4" w:space="0" w:color="auto"/>
              <w:right w:val="single" w:sz="8" w:space="0" w:color="auto"/>
            </w:tcBorders>
            <w:vAlign w:val="center"/>
            <w:hideMark/>
          </w:tcPr>
          <w:p w14:paraId="3EE217B7" w14:textId="77777777" w:rsidR="009D14AA" w:rsidRPr="00D76FFB" w:rsidRDefault="009D14AA" w:rsidP="00490E4B">
            <w:pPr>
              <w:rPr>
                <w:color w:val="000000"/>
                <w:sz w:val="14"/>
                <w:szCs w:val="14"/>
              </w:rPr>
            </w:pPr>
            <w:r w:rsidRPr="00D76FFB">
              <w:rPr>
                <w:color w:val="000000"/>
                <w:sz w:val="14"/>
                <w:szCs w:val="14"/>
              </w:rPr>
              <w:t>Согласно Сводному прогнозному балансу и п 81 Основ ценообразования №1178</w:t>
            </w:r>
          </w:p>
        </w:tc>
      </w:tr>
      <w:tr w:rsidR="009D14AA" w:rsidRPr="00D76FFB" w14:paraId="7117815D" w14:textId="77777777" w:rsidTr="009D14AA">
        <w:trPr>
          <w:trHeight w:val="450"/>
          <w:jc w:val="center"/>
        </w:trPr>
        <w:tc>
          <w:tcPr>
            <w:tcW w:w="248" w:type="pct"/>
            <w:tcBorders>
              <w:top w:val="nil"/>
              <w:left w:val="single" w:sz="8" w:space="0" w:color="auto"/>
              <w:bottom w:val="single" w:sz="4" w:space="0" w:color="auto"/>
              <w:right w:val="single" w:sz="4" w:space="0" w:color="auto"/>
            </w:tcBorders>
            <w:noWrap/>
            <w:vAlign w:val="center"/>
            <w:hideMark/>
          </w:tcPr>
          <w:p w14:paraId="65B4C2EF" w14:textId="77777777" w:rsidR="009D14AA" w:rsidRPr="00D76FFB" w:rsidRDefault="009D14AA" w:rsidP="00490E4B">
            <w:pPr>
              <w:jc w:val="center"/>
              <w:rPr>
                <w:color w:val="000000"/>
                <w:sz w:val="14"/>
                <w:szCs w:val="14"/>
              </w:rPr>
            </w:pPr>
            <w:r w:rsidRPr="00D76FFB">
              <w:rPr>
                <w:color w:val="000000"/>
                <w:sz w:val="14"/>
                <w:szCs w:val="14"/>
              </w:rPr>
              <w:t>10.2.</w:t>
            </w:r>
          </w:p>
        </w:tc>
        <w:tc>
          <w:tcPr>
            <w:tcW w:w="829" w:type="pct"/>
            <w:tcBorders>
              <w:top w:val="nil"/>
              <w:left w:val="nil"/>
              <w:bottom w:val="single" w:sz="4" w:space="0" w:color="auto"/>
              <w:right w:val="single" w:sz="4" w:space="0" w:color="auto"/>
            </w:tcBorders>
            <w:noWrap/>
            <w:vAlign w:val="center"/>
            <w:hideMark/>
          </w:tcPr>
          <w:p w14:paraId="62A73F1D" w14:textId="77777777" w:rsidR="009D14AA" w:rsidRPr="00D76FFB" w:rsidRDefault="009D14AA" w:rsidP="00490E4B">
            <w:pPr>
              <w:rPr>
                <w:color w:val="000000"/>
                <w:sz w:val="14"/>
                <w:szCs w:val="14"/>
              </w:rPr>
            </w:pPr>
            <w:r w:rsidRPr="00D76FFB">
              <w:rPr>
                <w:color w:val="000000"/>
                <w:sz w:val="14"/>
                <w:szCs w:val="14"/>
              </w:rPr>
              <w:t>Тариф потерь</w:t>
            </w:r>
          </w:p>
        </w:tc>
        <w:tc>
          <w:tcPr>
            <w:tcW w:w="404" w:type="pct"/>
            <w:tcBorders>
              <w:top w:val="nil"/>
              <w:left w:val="nil"/>
              <w:bottom w:val="single" w:sz="4" w:space="0" w:color="auto"/>
              <w:right w:val="single" w:sz="4" w:space="0" w:color="auto"/>
            </w:tcBorders>
            <w:vAlign w:val="center"/>
            <w:hideMark/>
          </w:tcPr>
          <w:p w14:paraId="452D28C8" w14:textId="77777777" w:rsidR="009D14AA" w:rsidRPr="00D76FFB" w:rsidRDefault="009D14AA" w:rsidP="00490E4B">
            <w:pPr>
              <w:jc w:val="center"/>
              <w:rPr>
                <w:color w:val="000000"/>
                <w:sz w:val="14"/>
                <w:szCs w:val="14"/>
              </w:rPr>
            </w:pPr>
            <w:r w:rsidRPr="00D76FFB">
              <w:rPr>
                <w:color w:val="000000"/>
                <w:sz w:val="14"/>
                <w:szCs w:val="14"/>
              </w:rPr>
              <w:t>руб./тыс.кВт.ч.</w:t>
            </w:r>
          </w:p>
        </w:tc>
        <w:tc>
          <w:tcPr>
            <w:tcW w:w="403" w:type="pct"/>
            <w:tcBorders>
              <w:top w:val="nil"/>
              <w:left w:val="nil"/>
              <w:bottom w:val="single" w:sz="4" w:space="0" w:color="auto"/>
              <w:right w:val="single" w:sz="4" w:space="0" w:color="auto"/>
            </w:tcBorders>
            <w:noWrap/>
            <w:vAlign w:val="center"/>
            <w:hideMark/>
          </w:tcPr>
          <w:p w14:paraId="7082540C" w14:textId="77777777" w:rsidR="009D14AA" w:rsidRPr="00D76FFB" w:rsidRDefault="009D14AA" w:rsidP="00490E4B">
            <w:pPr>
              <w:jc w:val="center"/>
              <w:rPr>
                <w:color w:val="000000"/>
                <w:sz w:val="14"/>
                <w:szCs w:val="14"/>
              </w:rPr>
            </w:pPr>
            <w:r w:rsidRPr="00D76FFB">
              <w:rPr>
                <w:color w:val="000000"/>
                <w:sz w:val="14"/>
                <w:szCs w:val="14"/>
              </w:rPr>
              <w:t>3 327</w:t>
            </w:r>
          </w:p>
        </w:tc>
        <w:tc>
          <w:tcPr>
            <w:tcW w:w="507" w:type="pct"/>
            <w:tcBorders>
              <w:top w:val="nil"/>
              <w:left w:val="nil"/>
              <w:bottom w:val="single" w:sz="4" w:space="0" w:color="auto"/>
              <w:right w:val="single" w:sz="4" w:space="0" w:color="auto"/>
            </w:tcBorders>
            <w:noWrap/>
            <w:vAlign w:val="center"/>
            <w:hideMark/>
          </w:tcPr>
          <w:p w14:paraId="52DF56EE" w14:textId="77777777" w:rsidR="009D14AA" w:rsidRPr="00D76FFB" w:rsidRDefault="009D14AA" w:rsidP="00490E4B">
            <w:pPr>
              <w:jc w:val="center"/>
              <w:rPr>
                <w:color w:val="000000"/>
                <w:sz w:val="14"/>
                <w:szCs w:val="14"/>
              </w:rPr>
            </w:pPr>
            <w:r w:rsidRPr="00D76FFB">
              <w:rPr>
                <w:color w:val="000000"/>
                <w:sz w:val="14"/>
                <w:szCs w:val="14"/>
              </w:rPr>
              <w:t>4 183</w:t>
            </w:r>
          </w:p>
        </w:tc>
        <w:tc>
          <w:tcPr>
            <w:tcW w:w="571" w:type="pct"/>
            <w:tcBorders>
              <w:top w:val="nil"/>
              <w:left w:val="nil"/>
              <w:bottom w:val="single" w:sz="4" w:space="0" w:color="auto"/>
              <w:right w:val="single" w:sz="4" w:space="0" w:color="auto"/>
            </w:tcBorders>
            <w:noWrap/>
            <w:vAlign w:val="center"/>
            <w:hideMark/>
          </w:tcPr>
          <w:p w14:paraId="5D16CAFD" w14:textId="77777777" w:rsidR="009D14AA" w:rsidRPr="00D76FFB" w:rsidRDefault="009D14AA" w:rsidP="00490E4B">
            <w:pPr>
              <w:jc w:val="center"/>
              <w:rPr>
                <w:color w:val="000000"/>
                <w:sz w:val="14"/>
                <w:szCs w:val="14"/>
              </w:rPr>
            </w:pPr>
            <w:r w:rsidRPr="00D76FFB">
              <w:rPr>
                <w:color w:val="000000"/>
                <w:sz w:val="14"/>
                <w:szCs w:val="14"/>
              </w:rPr>
              <w:t>4 433</w:t>
            </w:r>
          </w:p>
        </w:tc>
        <w:tc>
          <w:tcPr>
            <w:tcW w:w="509" w:type="pct"/>
            <w:tcBorders>
              <w:top w:val="nil"/>
              <w:left w:val="nil"/>
              <w:bottom w:val="single" w:sz="4" w:space="0" w:color="auto"/>
              <w:right w:val="single" w:sz="4" w:space="0" w:color="auto"/>
            </w:tcBorders>
            <w:noWrap/>
            <w:vAlign w:val="center"/>
            <w:hideMark/>
          </w:tcPr>
          <w:p w14:paraId="4E7646A4" w14:textId="77777777" w:rsidR="009D14AA" w:rsidRPr="00D76FFB" w:rsidRDefault="009D14AA" w:rsidP="00490E4B">
            <w:pPr>
              <w:jc w:val="center"/>
              <w:rPr>
                <w:color w:val="000000"/>
                <w:sz w:val="14"/>
                <w:szCs w:val="14"/>
              </w:rPr>
            </w:pPr>
            <w:r w:rsidRPr="00D76FFB">
              <w:rPr>
                <w:color w:val="000000"/>
                <w:sz w:val="14"/>
                <w:szCs w:val="14"/>
              </w:rPr>
              <w:t>249,625</w:t>
            </w:r>
          </w:p>
        </w:tc>
        <w:tc>
          <w:tcPr>
            <w:tcW w:w="475" w:type="pct"/>
            <w:tcBorders>
              <w:top w:val="nil"/>
              <w:left w:val="nil"/>
              <w:bottom w:val="single" w:sz="4" w:space="0" w:color="auto"/>
              <w:right w:val="single" w:sz="4" w:space="0" w:color="auto"/>
            </w:tcBorders>
            <w:noWrap/>
            <w:vAlign w:val="center"/>
            <w:hideMark/>
          </w:tcPr>
          <w:p w14:paraId="2A80EFA6" w14:textId="77777777" w:rsidR="009D14AA" w:rsidRPr="00D76FFB" w:rsidRDefault="009D14AA" w:rsidP="00490E4B">
            <w:pPr>
              <w:jc w:val="center"/>
              <w:rPr>
                <w:color w:val="000000"/>
                <w:sz w:val="14"/>
                <w:szCs w:val="14"/>
              </w:rPr>
            </w:pPr>
            <w:r w:rsidRPr="00D76FFB">
              <w:rPr>
                <w:color w:val="000000"/>
                <w:sz w:val="14"/>
                <w:szCs w:val="14"/>
              </w:rPr>
              <w:t>6%</w:t>
            </w:r>
          </w:p>
        </w:tc>
        <w:tc>
          <w:tcPr>
            <w:tcW w:w="1053" w:type="pct"/>
            <w:gridSpan w:val="2"/>
            <w:tcBorders>
              <w:top w:val="nil"/>
              <w:left w:val="nil"/>
              <w:bottom w:val="single" w:sz="4" w:space="0" w:color="auto"/>
              <w:right w:val="single" w:sz="8" w:space="0" w:color="auto"/>
            </w:tcBorders>
            <w:noWrap/>
            <w:vAlign w:val="center"/>
            <w:hideMark/>
          </w:tcPr>
          <w:p w14:paraId="2F7686A0"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3F2DA084"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2DCAB370" w14:textId="77777777" w:rsidR="009D14AA" w:rsidRPr="00D76FFB" w:rsidRDefault="009D14AA" w:rsidP="00490E4B">
            <w:pPr>
              <w:jc w:val="center"/>
              <w:rPr>
                <w:color w:val="000000"/>
                <w:sz w:val="14"/>
                <w:szCs w:val="14"/>
              </w:rPr>
            </w:pPr>
            <w:r w:rsidRPr="00D76FFB">
              <w:rPr>
                <w:color w:val="000000"/>
                <w:sz w:val="14"/>
                <w:szCs w:val="14"/>
              </w:rPr>
              <w:t>10.3.</w:t>
            </w:r>
          </w:p>
        </w:tc>
        <w:tc>
          <w:tcPr>
            <w:tcW w:w="829" w:type="pct"/>
            <w:tcBorders>
              <w:top w:val="nil"/>
              <w:left w:val="nil"/>
              <w:bottom w:val="single" w:sz="4" w:space="0" w:color="auto"/>
              <w:right w:val="single" w:sz="4" w:space="0" w:color="auto"/>
            </w:tcBorders>
            <w:noWrap/>
            <w:vAlign w:val="center"/>
            <w:hideMark/>
          </w:tcPr>
          <w:p w14:paraId="5452A3D5" w14:textId="77777777" w:rsidR="009D14AA" w:rsidRPr="00D76FFB" w:rsidRDefault="009D14AA" w:rsidP="00490E4B">
            <w:pPr>
              <w:rPr>
                <w:color w:val="000000"/>
                <w:sz w:val="14"/>
                <w:szCs w:val="14"/>
              </w:rPr>
            </w:pPr>
            <w:r w:rsidRPr="00D76FFB">
              <w:rPr>
                <w:color w:val="000000"/>
                <w:sz w:val="14"/>
                <w:szCs w:val="14"/>
              </w:rPr>
              <w:t>Экономия потерь</w:t>
            </w:r>
          </w:p>
        </w:tc>
        <w:tc>
          <w:tcPr>
            <w:tcW w:w="404" w:type="pct"/>
            <w:tcBorders>
              <w:top w:val="nil"/>
              <w:left w:val="nil"/>
              <w:bottom w:val="single" w:sz="4" w:space="0" w:color="auto"/>
              <w:right w:val="single" w:sz="4" w:space="0" w:color="auto"/>
            </w:tcBorders>
            <w:vAlign w:val="center"/>
            <w:hideMark/>
          </w:tcPr>
          <w:p w14:paraId="0163FB8C" w14:textId="77777777" w:rsidR="009D14AA" w:rsidRPr="00D76FFB" w:rsidRDefault="009D14AA" w:rsidP="00490E4B">
            <w:pPr>
              <w:jc w:val="center"/>
              <w:rPr>
                <w:color w:val="000000"/>
                <w:sz w:val="14"/>
                <w:szCs w:val="14"/>
              </w:rPr>
            </w:pPr>
            <w:r w:rsidRPr="00D76FFB">
              <w:rPr>
                <w:color w:val="000000"/>
                <w:sz w:val="14"/>
                <w:szCs w:val="14"/>
              </w:rPr>
              <w:t> </w:t>
            </w:r>
          </w:p>
        </w:tc>
        <w:tc>
          <w:tcPr>
            <w:tcW w:w="403" w:type="pct"/>
            <w:tcBorders>
              <w:top w:val="nil"/>
              <w:left w:val="nil"/>
              <w:bottom w:val="single" w:sz="4" w:space="0" w:color="auto"/>
              <w:right w:val="single" w:sz="4" w:space="0" w:color="auto"/>
            </w:tcBorders>
            <w:noWrap/>
            <w:vAlign w:val="center"/>
            <w:hideMark/>
          </w:tcPr>
          <w:p w14:paraId="73B5E32D" w14:textId="77777777" w:rsidR="009D14AA" w:rsidRPr="00D76FFB" w:rsidRDefault="009D14AA" w:rsidP="00490E4B">
            <w:pPr>
              <w:jc w:val="center"/>
              <w:rPr>
                <w:color w:val="000000"/>
                <w:sz w:val="14"/>
                <w:szCs w:val="14"/>
              </w:rPr>
            </w:pPr>
            <w:r w:rsidRPr="00D76FFB">
              <w:rPr>
                <w:color w:val="000000"/>
                <w:sz w:val="14"/>
                <w:szCs w:val="14"/>
              </w:rPr>
              <w:t>510 978</w:t>
            </w:r>
          </w:p>
        </w:tc>
        <w:tc>
          <w:tcPr>
            <w:tcW w:w="507" w:type="pct"/>
            <w:tcBorders>
              <w:top w:val="nil"/>
              <w:left w:val="nil"/>
              <w:bottom w:val="single" w:sz="4" w:space="0" w:color="auto"/>
              <w:right w:val="single" w:sz="4" w:space="0" w:color="auto"/>
            </w:tcBorders>
            <w:noWrap/>
            <w:vAlign w:val="center"/>
            <w:hideMark/>
          </w:tcPr>
          <w:p w14:paraId="23D933D4" w14:textId="77777777" w:rsidR="009D14AA" w:rsidRPr="00D76FFB" w:rsidRDefault="009D14AA" w:rsidP="00490E4B">
            <w:pPr>
              <w:jc w:val="center"/>
              <w:rPr>
                <w:color w:val="000000"/>
                <w:sz w:val="14"/>
                <w:szCs w:val="14"/>
              </w:rPr>
            </w:pPr>
            <w:r w:rsidRPr="00D76FFB">
              <w:rPr>
                <w:color w:val="000000"/>
                <w:sz w:val="14"/>
                <w:szCs w:val="14"/>
              </w:rPr>
              <w:t>0</w:t>
            </w:r>
          </w:p>
        </w:tc>
        <w:tc>
          <w:tcPr>
            <w:tcW w:w="571" w:type="pct"/>
            <w:tcBorders>
              <w:top w:val="nil"/>
              <w:left w:val="nil"/>
              <w:bottom w:val="single" w:sz="4" w:space="0" w:color="auto"/>
              <w:right w:val="single" w:sz="4" w:space="0" w:color="auto"/>
            </w:tcBorders>
            <w:noWrap/>
            <w:vAlign w:val="center"/>
            <w:hideMark/>
          </w:tcPr>
          <w:p w14:paraId="5EA62268" w14:textId="77777777" w:rsidR="009D14AA" w:rsidRPr="00D76FFB" w:rsidRDefault="009D14AA" w:rsidP="00490E4B">
            <w:pPr>
              <w:jc w:val="center"/>
              <w:rPr>
                <w:color w:val="000000"/>
                <w:sz w:val="14"/>
                <w:szCs w:val="14"/>
              </w:rPr>
            </w:pPr>
            <w:r w:rsidRPr="00D76FFB">
              <w:rPr>
                <w:color w:val="000000"/>
                <w:sz w:val="14"/>
                <w:szCs w:val="14"/>
              </w:rPr>
              <w:t>0</w:t>
            </w:r>
          </w:p>
        </w:tc>
        <w:tc>
          <w:tcPr>
            <w:tcW w:w="509" w:type="pct"/>
            <w:tcBorders>
              <w:top w:val="nil"/>
              <w:left w:val="nil"/>
              <w:bottom w:val="single" w:sz="4" w:space="0" w:color="auto"/>
              <w:right w:val="single" w:sz="4" w:space="0" w:color="auto"/>
            </w:tcBorders>
            <w:noWrap/>
            <w:vAlign w:val="center"/>
            <w:hideMark/>
          </w:tcPr>
          <w:p w14:paraId="2682DA2E" w14:textId="77777777" w:rsidR="009D14AA" w:rsidRPr="00D76FFB" w:rsidRDefault="009D14AA" w:rsidP="00490E4B">
            <w:pPr>
              <w:jc w:val="center"/>
              <w:rPr>
                <w:color w:val="000000"/>
                <w:sz w:val="14"/>
                <w:szCs w:val="14"/>
              </w:rPr>
            </w:pPr>
            <w:r w:rsidRPr="00D76FFB">
              <w:rPr>
                <w:color w:val="000000"/>
                <w:sz w:val="14"/>
                <w:szCs w:val="14"/>
              </w:rPr>
              <w:t>0,000</w:t>
            </w:r>
          </w:p>
        </w:tc>
        <w:tc>
          <w:tcPr>
            <w:tcW w:w="475" w:type="pct"/>
            <w:tcBorders>
              <w:top w:val="nil"/>
              <w:left w:val="nil"/>
              <w:bottom w:val="single" w:sz="4" w:space="0" w:color="auto"/>
              <w:right w:val="single" w:sz="4" w:space="0" w:color="auto"/>
            </w:tcBorders>
            <w:noWrap/>
            <w:vAlign w:val="center"/>
            <w:hideMark/>
          </w:tcPr>
          <w:p w14:paraId="04F8EDDB" w14:textId="77777777" w:rsidR="009D14AA" w:rsidRPr="00D76FFB" w:rsidRDefault="009D14AA" w:rsidP="00490E4B">
            <w:pPr>
              <w:jc w:val="center"/>
              <w:rPr>
                <w:color w:val="000000"/>
                <w:sz w:val="14"/>
                <w:szCs w:val="14"/>
              </w:rPr>
            </w:pPr>
            <w:r w:rsidRPr="00D76FFB">
              <w:rPr>
                <w:color w:val="000000"/>
                <w:sz w:val="14"/>
                <w:szCs w:val="14"/>
              </w:rPr>
              <w:t>0%</w:t>
            </w:r>
          </w:p>
        </w:tc>
        <w:tc>
          <w:tcPr>
            <w:tcW w:w="1053" w:type="pct"/>
            <w:gridSpan w:val="2"/>
            <w:tcBorders>
              <w:top w:val="nil"/>
              <w:left w:val="nil"/>
              <w:bottom w:val="single" w:sz="4" w:space="0" w:color="auto"/>
              <w:right w:val="single" w:sz="8" w:space="0" w:color="auto"/>
            </w:tcBorders>
            <w:noWrap/>
            <w:vAlign w:val="center"/>
            <w:hideMark/>
          </w:tcPr>
          <w:p w14:paraId="5CC9A78C"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53110BFE"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5473CF0E" w14:textId="77777777" w:rsidR="009D14AA" w:rsidRPr="00D76FFB" w:rsidRDefault="009D14AA" w:rsidP="00490E4B">
            <w:pPr>
              <w:jc w:val="center"/>
              <w:rPr>
                <w:b/>
                <w:bCs/>
                <w:color w:val="000000"/>
                <w:sz w:val="14"/>
                <w:szCs w:val="14"/>
              </w:rPr>
            </w:pPr>
            <w:r w:rsidRPr="00D76FFB">
              <w:rPr>
                <w:b/>
                <w:bCs/>
                <w:color w:val="000000"/>
                <w:sz w:val="14"/>
                <w:szCs w:val="14"/>
              </w:rPr>
              <w:lastRenderedPageBreak/>
              <w:t>10.4.</w:t>
            </w:r>
          </w:p>
        </w:tc>
        <w:tc>
          <w:tcPr>
            <w:tcW w:w="829" w:type="pct"/>
            <w:tcBorders>
              <w:top w:val="nil"/>
              <w:left w:val="nil"/>
              <w:bottom w:val="single" w:sz="4" w:space="0" w:color="auto"/>
              <w:right w:val="single" w:sz="4" w:space="0" w:color="auto"/>
            </w:tcBorders>
            <w:noWrap/>
            <w:vAlign w:val="center"/>
            <w:hideMark/>
          </w:tcPr>
          <w:p w14:paraId="79DB2386" w14:textId="77777777" w:rsidR="009D14AA" w:rsidRPr="00D76FFB" w:rsidRDefault="009D14AA" w:rsidP="00490E4B">
            <w:pPr>
              <w:rPr>
                <w:b/>
                <w:bCs/>
                <w:color w:val="000000"/>
                <w:sz w:val="14"/>
                <w:szCs w:val="14"/>
              </w:rPr>
            </w:pPr>
            <w:r w:rsidRPr="00D76FFB">
              <w:rPr>
                <w:b/>
                <w:bCs/>
                <w:color w:val="000000"/>
                <w:sz w:val="14"/>
                <w:szCs w:val="14"/>
              </w:rPr>
              <w:t>Итого расходы на оплату покупки потерь</w:t>
            </w:r>
          </w:p>
        </w:tc>
        <w:tc>
          <w:tcPr>
            <w:tcW w:w="404" w:type="pct"/>
            <w:tcBorders>
              <w:top w:val="nil"/>
              <w:left w:val="nil"/>
              <w:bottom w:val="single" w:sz="4" w:space="0" w:color="auto"/>
              <w:right w:val="single" w:sz="4" w:space="0" w:color="auto"/>
            </w:tcBorders>
            <w:vAlign w:val="center"/>
            <w:hideMark/>
          </w:tcPr>
          <w:p w14:paraId="66EECAE8"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71EB109A" w14:textId="77777777" w:rsidR="009D14AA" w:rsidRPr="00D76FFB" w:rsidRDefault="009D14AA" w:rsidP="00490E4B">
            <w:pPr>
              <w:jc w:val="center"/>
              <w:rPr>
                <w:b/>
                <w:bCs/>
                <w:color w:val="000000"/>
                <w:sz w:val="14"/>
                <w:szCs w:val="14"/>
              </w:rPr>
            </w:pPr>
            <w:r w:rsidRPr="00D76FFB">
              <w:rPr>
                <w:b/>
                <w:bCs/>
                <w:color w:val="000000"/>
                <w:sz w:val="14"/>
                <w:szCs w:val="14"/>
              </w:rPr>
              <w:t>2 707 777</w:t>
            </w:r>
          </w:p>
        </w:tc>
        <w:tc>
          <w:tcPr>
            <w:tcW w:w="507" w:type="pct"/>
            <w:tcBorders>
              <w:top w:val="nil"/>
              <w:left w:val="nil"/>
              <w:bottom w:val="single" w:sz="4" w:space="0" w:color="auto"/>
              <w:right w:val="single" w:sz="4" w:space="0" w:color="auto"/>
            </w:tcBorders>
            <w:noWrap/>
            <w:vAlign w:val="center"/>
            <w:hideMark/>
          </w:tcPr>
          <w:p w14:paraId="61E8DA7B" w14:textId="77777777" w:rsidR="009D14AA" w:rsidRPr="00D76FFB" w:rsidRDefault="009D14AA" w:rsidP="00490E4B">
            <w:pPr>
              <w:jc w:val="center"/>
              <w:rPr>
                <w:b/>
                <w:bCs/>
                <w:color w:val="000000"/>
                <w:sz w:val="14"/>
                <w:szCs w:val="14"/>
              </w:rPr>
            </w:pPr>
            <w:r w:rsidRPr="00D76FFB">
              <w:rPr>
                <w:b/>
                <w:bCs/>
                <w:color w:val="000000"/>
                <w:sz w:val="14"/>
                <w:szCs w:val="14"/>
              </w:rPr>
              <w:t>2 819 068</w:t>
            </w:r>
          </w:p>
        </w:tc>
        <w:tc>
          <w:tcPr>
            <w:tcW w:w="571" w:type="pct"/>
            <w:tcBorders>
              <w:top w:val="nil"/>
              <w:left w:val="nil"/>
              <w:bottom w:val="single" w:sz="4" w:space="0" w:color="auto"/>
              <w:right w:val="single" w:sz="4" w:space="0" w:color="auto"/>
            </w:tcBorders>
            <w:noWrap/>
            <w:vAlign w:val="center"/>
            <w:hideMark/>
          </w:tcPr>
          <w:p w14:paraId="3D12884F" w14:textId="77777777" w:rsidR="009D14AA" w:rsidRPr="00D76FFB" w:rsidRDefault="009D14AA" w:rsidP="00490E4B">
            <w:pPr>
              <w:jc w:val="center"/>
              <w:rPr>
                <w:b/>
                <w:bCs/>
                <w:color w:val="000000"/>
                <w:sz w:val="14"/>
                <w:szCs w:val="14"/>
              </w:rPr>
            </w:pPr>
            <w:r w:rsidRPr="00D76FFB">
              <w:rPr>
                <w:b/>
                <w:bCs/>
                <w:color w:val="000000"/>
                <w:sz w:val="14"/>
                <w:szCs w:val="14"/>
              </w:rPr>
              <w:t>2 937 938</w:t>
            </w:r>
          </w:p>
        </w:tc>
        <w:tc>
          <w:tcPr>
            <w:tcW w:w="509" w:type="pct"/>
            <w:tcBorders>
              <w:top w:val="nil"/>
              <w:left w:val="nil"/>
              <w:bottom w:val="single" w:sz="4" w:space="0" w:color="auto"/>
              <w:right w:val="single" w:sz="4" w:space="0" w:color="auto"/>
            </w:tcBorders>
            <w:noWrap/>
            <w:vAlign w:val="center"/>
            <w:hideMark/>
          </w:tcPr>
          <w:p w14:paraId="0B04208F" w14:textId="77777777" w:rsidR="009D14AA" w:rsidRPr="00D76FFB" w:rsidRDefault="009D14AA" w:rsidP="00490E4B">
            <w:pPr>
              <w:jc w:val="center"/>
              <w:rPr>
                <w:b/>
                <w:bCs/>
                <w:color w:val="000000"/>
                <w:sz w:val="14"/>
                <w:szCs w:val="14"/>
              </w:rPr>
            </w:pPr>
            <w:r w:rsidRPr="00D76FFB">
              <w:rPr>
                <w:b/>
                <w:bCs/>
                <w:color w:val="000000"/>
                <w:sz w:val="14"/>
                <w:szCs w:val="14"/>
              </w:rPr>
              <w:t>118 871</w:t>
            </w:r>
          </w:p>
        </w:tc>
        <w:tc>
          <w:tcPr>
            <w:tcW w:w="475" w:type="pct"/>
            <w:tcBorders>
              <w:top w:val="nil"/>
              <w:left w:val="nil"/>
              <w:bottom w:val="single" w:sz="4" w:space="0" w:color="auto"/>
              <w:right w:val="single" w:sz="4" w:space="0" w:color="auto"/>
            </w:tcBorders>
            <w:noWrap/>
            <w:vAlign w:val="center"/>
            <w:hideMark/>
          </w:tcPr>
          <w:p w14:paraId="3861C9F8" w14:textId="77777777" w:rsidR="009D14AA" w:rsidRPr="00D76FFB" w:rsidRDefault="009D14AA" w:rsidP="00490E4B">
            <w:pPr>
              <w:jc w:val="center"/>
              <w:rPr>
                <w:b/>
                <w:bCs/>
                <w:color w:val="000000"/>
                <w:sz w:val="14"/>
                <w:szCs w:val="14"/>
              </w:rPr>
            </w:pPr>
            <w:r w:rsidRPr="00D76FFB">
              <w:rPr>
                <w:b/>
                <w:bCs/>
                <w:color w:val="000000"/>
                <w:sz w:val="14"/>
                <w:szCs w:val="14"/>
              </w:rPr>
              <w:t>4%</w:t>
            </w:r>
          </w:p>
        </w:tc>
        <w:tc>
          <w:tcPr>
            <w:tcW w:w="1053" w:type="pct"/>
            <w:gridSpan w:val="2"/>
            <w:tcBorders>
              <w:top w:val="nil"/>
              <w:left w:val="nil"/>
              <w:bottom w:val="single" w:sz="4" w:space="0" w:color="auto"/>
              <w:right w:val="single" w:sz="8" w:space="0" w:color="auto"/>
            </w:tcBorders>
            <w:noWrap/>
            <w:vAlign w:val="center"/>
            <w:hideMark/>
          </w:tcPr>
          <w:p w14:paraId="1A8DF587"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7C20E5DE" w14:textId="77777777" w:rsidTr="009D14AA">
        <w:trPr>
          <w:trHeight w:val="300"/>
          <w:jc w:val="center"/>
        </w:trPr>
        <w:tc>
          <w:tcPr>
            <w:tcW w:w="248" w:type="pct"/>
            <w:tcBorders>
              <w:top w:val="nil"/>
              <w:left w:val="single" w:sz="8" w:space="0" w:color="auto"/>
              <w:bottom w:val="single" w:sz="4" w:space="0" w:color="auto"/>
              <w:right w:val="single" w:sz="4" w:space="0" w:color="auto"/>
            </w:tcBorders>
            <w:noWrap/>
            <w:vAlign w:val="center"/>
            <w:hideMark/>
          </w:tcPr>
          <w:p w14:paraId="5005E1D8" w14:textId="77777777" w:rsidR="009D14AA" w:rsidRPr="00D76FFB" w:rsidRDefault="009D14AA" w:rsidP="00490E4B">
            <w:pPr>
              <w:jc w:val="center"/>
              <w:rPr>
                <w:b/>
                <w:bCs/>
                <w:color w:val="000000"/>
                <w:sz w:val="14"/>
                <w:szCs w:val="14"/>
              </w:rPr>
            </w:pPr>
            <w:r w:rsidRPr="00D76FFB">
              <w:rPr>
                <w:b/>
                <w:bCs/>
                <w:color w:val="000000"/>
                <w:sz w:val="14"/>
                <w:szCs w:val="14"/>
              </w:rPr>
              <w:t>11.</w:t>
            </w:r>
          </w:p>
        </w:tc>
        <w:tc>
          <w:tcPr>
            <w:tcW w:w="829" w:type="pct"/>
            <w:tcBorders>
              <w:top w:val="nil"/>
              <w:left w:val="nil"/>
              <w:bottom w:val="single" w:sz="4" w:space="0" w:color="auto"/>
              <w:right w:val="single" w:sz="4" w:space="0" w:color="auto"/>
            </w:tcBorders>
            <w:noWrap/>
            <w:vAlign w:val="center"/>
            <w:hideMark/>
          </w:tcPr>
          <w:p w14:paraId="0CB5FBC1" w14:textId="77777777" w:rsidR="009D14AA" w:rsidRPr="00D76FFB" w:rsidRDefault="009D14AA" w:rsidP="00490E4B">
            <w:pPr>
              <w:rPr>
                <w:b/>
                <w:bCs/>
                <w:color w:val="000000"/>
                <w:sz w:val="14"/>
                <w:szCs w:val="14"/>
              </w:rPr>
            </w:pPr>
            <w:r w:rsidRPr="00D76FFB">
              <w:rPr>
                <w:b/>
                <w:bCs/>
                <w:color w:val="000000"/>
                <w:sz w:val="14"/>
                <w:szCs w:val="14"/>
              </w:rPr>
              <w:t>Итого НВВ</w:t>
            </w:r>
          </w:p>
        </w:tc>
        <w:tc>
          <w:tcPr>
            <w:tcW w:w="404" w:type="pct"/>
            <w:tcBorders>
              <w:top w:val="nil"/>
              <w:left w:val="nil"/>
              <w:bottom w:val="single" w:sz="4" w:space="0" w:color="auto"/>
              <w:right w:val="single" w:sz="4" w:space="0" w:color="auto"/>
            </w:tcBorders>
            <w:noWrap/>
            <w:vAlign w:val="center"/>
            <w:hideMark/>
          </w:tcPr>
          <w:p w14:paraId="3C87DE40"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nil"/>
              <w:left w:val="nil"/>
              <w:bottom w:val="single" w:sz="4" w:space="0" w:color="auto"/>
              <w:right w:val="single" w:sz="4" w:space="0" w:color="auto"/>
            </w:tcBorders>
            <w:noWrap/>
            <w:vAlign w:val="center"/>
            <w:hideMark/>
          </w:tcPr>
          <w:p w14:paraId="43660D80" w14:textId="77777777" w:rsidR="009D14AA" w:rsidRPr="00D76FFB" w:rsidRDefault="009D14AA" w:rsidP="00490E4B">
            <w:pPr>
              <w:jc w:val="center"/>
              <w:rPr>
                <w:b/>
                <w:bCs/>
                <w:color w:val="000000"/>
                <w:sz w:val="14"/>
                <w:szCs w:val="14"/>
              </w:rPr>
            </w:pPr>
            <w:r w:rsidRPr="00D76FFB">
              <w:rPr>
                <w:b/>
                <w:bCs/>
                <w:color w:val="000000"/>
                <w:sz w:val="14"/>
                <w:szCs w:val="14"/>
              </w:rPr>
              <w:t>14 393 234</w:t>
            </w:r>
          </w:p>
        </w:tc>
        <w:tc>
          <w:tcPr>
            <w:tcW w:w="507" w:type="pct"/>
            <w:tcBorders>
              <w:top w:val="nil"/>
              <w:left w:val="nil"/>
              <w:bottom w:val="single" w:sz="4" w:space="0" w:color="auto"/>
              <w:right w:val="single" w:sz="4" w:space="0" w:color="auto"/>
            </w:tcBorders>
            <w:noWrap/>
            <w:vAlign w:val="center"/>
            <w:hideMark/>
          </w:tcPr>
          <w:p w14:paraId="3D20AF95" w14:textId="77777777" w:rsidR="009D14AA" w:rsidRPr="00D76FFB" w:rsidRDefault="009D14AA" w:rsidP="00490E4B">
            <w:pPr>
              <w:jc w:val="center"/>
              <w:rPr>
                <w:b/>
                <w:bCs/>
                <w:color w:val="000000"/>
                <w:sz w:val="14"/>
                <w:szCs w:val="14"/>
              </w:rPr>
            </w:pPr>
            <w:r w:rsidRPr="00D76FFB">
              <w:rPr>
                <w:b/>
                <w:bCs/>
                <w:color w:val="000000"/>
                <w:sz w:val="14"/>
                <w:szCs w:val="14"/>
              </w:rPr>
              <w:t>23 510 663</w:t>
            </w:r>
          </w:p>
        </w:tc>
        <w:tc>
          <w:tcPr>
            <w:tcW w:w="571" w:type="pct"/>
            <w:tcBorders>
              <w:top w:val="nil"/>
              <w:left w:val="nil"/>
              <w:bottom w:val="single" w:sz="4" w:space="0" w:color="auto"/>
              <w:right w:val="single" w:sz="4" w:space="0" w:color="auto"/>
            </w:tcBorders>
            <w:noWrap/>
            <w:vAlign w:val="center"/>
            <w:hideMark/>
          </w:tcPr>
          <w:p w14:paraId="29FCB6EE" w14:textId="77777777" w:rsidR="009D14AA" w:rsidRPr="00D76FFB" w:rsidRDefault="009D14AA" w:rsidP="00490E4B">
            <w:pPr>
              <w:jc w:val="center"/>
              <w:rPr>
                <w:b/>
                <w:bCs/>
                <w:color w:val="000000"/>
                <w:sz w:val="14"/>
                <w:szCs w:val="14"/>
              </w:rPr>
            </w:pPr>
            <w:r w:rsidRPr="00D76FFB">
              <w:rPr>
                <w:b/>
                <w:bCs/>
                <w:color w:val="000000"/>
                <w:sz w:val="14"/>
                <w:szCs w:val="14"/>
              </w:rPr>
              <w:t>17 574 467</w:t>
            </w:r>
          </w:p>
        </w:tc>
        <w:tc>
          <w:tcPr>
            <w:tcW w:w="509" w:type="pct"/>
            <w:tcBorders>
              <w:top w:val="nil"/>
              <w:left w:val="nil"/>
              <w:bottom w:val="single" w:sz="4" w:space="0" w:color="auto"/>
              <w:right w:val="single" w:sz="4" w:space="0" w:color="auto"/>
            </w:tcBorders>
            <w:noWrap/>
            <w:vAlign w:val="center"/>
            <w:hideMark/>
          </w:tcPr>
          <w:p w14:paraId="5F028D18" w14:textId="77777777" w:rsidR="009D14AA" w:rsidRPr="00D76FFB" w:rsidRDefault="009D14AA" w:rsidP="00490E4B">
            <w:pPr>
              <w:jc w:val="center"/>
              <w:rPr>
                <w:color w:val="000000"/>
                <w:sz w:val="14"/>
                <w:szCs w:val="14"/>
              </w:rPr>
            </w:pPr>
            <w:r w:rsidRPr="00D76FFB">
              <w:rPr>
                <w:color w:val="000000"/>
                <w:sz w:val="14"/>
                <w:szCs w:val="14"/>
              </w:rPr>
              <w:t>-5 936 196</w:t>
            </w:r>
          </w:p>
        </w:tc>
        <w:tc>
          <w:tcPr>
            <w:tcW w:w="475" w:type="pct"/>
            <w:tcBorders>
              <w:top w:val="nil"/>
              <w:left w:val="nil"/>
              <w:bottom w:val="single" w:sz="4" w:space="0" w:color="auto"/>
              <w:right w:val="single" w:sz="4" w:space="0" w:color="auto"/>
            </w:tcBorders>
            <w:noWrap/>
            <w:vAlign w:val="center"/>
            <w:hideMark/>
          </w:tcPr>
          <w:p w14:paraId="7FEBBA3D" w14:textId="77777777" w:rsidR="009D14AA" w:rsidRPr="00D76FFB" w:rsidRDefault="009D14AA" w:rsidP="00490E4B">
            <w:pPr>
              <w:jc w:val="center"/>
              <w:rPr>
                <w:b/>
                <w:bCs/>
                <w:color w:val="000000"/>
                <w:sz w:val="14"/>
                <w:szCs w:val="14"/>
              </w:rPr>
            </w:pPr>
            <w:r w:rsidRPr="00D76FFB">
              <w:rPr>
                <w:b/>
                <w:bCs/>
                <w:color w:val="000000"/>
                <w:sz w:val="14"/>
                <w:szCs w:val="14"/>
              </w:rPr>
              <w:t>-25%</w:t>
            </w:r>
          </w:p>
        </w:tc>
        <w:tc>
          <w:tcPr>
            <w:tcW w:w="1053" w:type="pct"/>
            <w:gridSpan w:val="2"/>
            <w:tcBorders>
              <w:top w:val="nil"/>
              <w:left w:val="nil"/>
              <w:bottom w:val="single" w:sz="4" w:space="0" w:color="auto"/>
              <w:right w:val="single" w:sz="8" w:space="0" w:color="auto"/>
            </w:tcBorders>
            <w:noWrap/>
            <w:vAlign w:val="center"/>
            <w:hideMark/>
          </w:tcPr>
          <w:p w14:paraId="1154C547"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r w:rsidR="009D14AA" w:rsidRPr="00D76FFB" w14:paraId="7F0C39D8" w14:textId="77777777" w:rsidTr="009D14AA">
        <w:trPr>
          <w:trHeight w:val="315"/>
          <w:jc w:val="center"/>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151F74E1" w14:textId="77777777" w:rsidR="009D14AA" w:rsidRPr="00D76FFB" w:rsidRDefault="009D14AA" w:rsidP="00490E4B">
            <w:pPr>
              <w:jc w:val="center"/>
              <w:rPr>
                <w:b/>
                <w:bCs/>
                <w:color w:val="000000"/>
                <w:sz w:val="14"/>
                <w:szCs w:val="14"/>
              </w:rPr>
            </w:pPr>
            <w:r w:rsidRPr="00D76FFB">
              <w:rPr>
                <w:b/>
                <w:bCs/>
                <w:color w:val="000000"/>
                <w:sz w:val="14"/>
                <w:szCs w:val="14"/>
              </w:rPr>
              <w:t>12.</w:t>
            </w:r>
          </w:p>
        </w:tc>
        <w:tc>
          <w:tcPr>
            <w:tcW w:w="829" w:type="pct"/>
            <w:tcBorders>
              <w:top w:val="single" w:sz="4" w:space="0" w:color="auto"/>
              <w:left w:val="nil"/>
              <w:bottom w:val="single" w:sz="4" w:space="0" w:color="auto"/>
              <w:right w:val="single" w:sz="4" w:space="0" w:color="auto"/>
            </w:tcBorders>
            <w:noWrap/>
            <w:vAlign w:val="center"/>
            <w:hideMark/>
          </w:tcPr>
          <w:p w14:paraId="72D39FB2" w14:textId="77777777" w:rsidR="009D14AA" w:rsidRPr="00D76FFB" w:rsidRDefault="009D14AA" w:rsidP="00490E4B">
            <w:pPr>
              <w:rPr>
                <w:b/>
                <w:bCs/>
                <w:color w:val="000000"/>
                <w:sz w:val="14"/>
                <w:szCs w:val="14"/>
              </w:rPr>
            </w:pPr>
            <w:r w:rsidRPr="00D76FFB">
              <w:rPr>
                <w:b/>
                <w:bCs/>
                <w:color w:val="000000"/>
                <w:sz w:val="14"/>
                <w:szCs w:val="14"/>
              </w:rPr>
              <w:t>Итого НВВ без платы ФСК</w:t>
            </w:r>
          </w:p>
        </w:tc>
        <w:tc>
          <w:tcPr>
            <w:tcW w:w="404" w:type="pct"/>
            <w:tcBorders>
              <w:top w:val="single" w:sz="4" w:space="0" w:color="auto"/>
              <w:left w:val="nil"/>
              <w:bottom w:val="single" w:sz="4" w:space="0" w:color="auto"/>
              <w:right w:val="single" w:sz="4" w:space="0" w:color="auto"/>
            </w:tcBorders>
            <w:noWrap/>
            <w:vAlign w:val="center"/>
            <w:hideMark/>
          </w:tcPr>
          <w:p w14:paraId="3BA26634" w14:textId="77777777" w:rsidR="009D14AA" w:rsidRPr="00D76FFB" w:rsidRDefault="009D14AA" w:rsidP="00490E4B">
            <w:pPr>
              <w:jc w:val="center"/>
              <w:rPr>
                <w:b/>
                <w:bCs/>
                <w:color w:val="000000"/>
                <w:sz w:val="14"/>
                <w:szCs w:val="14"/>
              </w:rPr>
            </w:pPr>
            <w:r w:rsidRPr="00D76FFB">
              <w:rPr>
                <w:b/>
                <w:bCs/>
                <w:color w:val="000000"/>
                <w:sz w:val="14"/>
                <w:szCs w:val="14"/>
              </w:rPr>
              <w:t>тыс.руб.</w:t>
            </w:r>
          </w:p>
        </w:tc>
        <w:tc>
          <w:tcPr>
            <w:tcW w:w="403" w:type="pct"/>
            <w:tcBorders>
              <w:top w:val="single" w:sz="4" w:space="0" w:color="auto"/>
              <w:left w:val="nil"/>
              <w:bottom w:val="single" w:sz="4" w:space="0" w:color="auto"/>
              <w:right w:val="single" w:sz="4" w:space="0" w:color="auto"/>
            </w:tcBorders>
            <w:noWrap/>
            <w:vAlign w:val="center"/>
            <w:hideMark/>
          </w:tcPr>
          <w:p w14:paraId="60379A27" w14:textId="77777777" w:rsidR="009D14AA" w:rsidRPr="00D76FFB" w:rsidRDefault="009D14AA" w:rsidP="00490E4B">
            <w:pPr>
              <w:jc w:val="center"/>
              <w:rPr>
                <w:b/>
                <w:bCs/>
                <w:color w:val="000000"/>
                <w:sz w:val="14"/>
                <w:szCs w:val="14"/>
              </w:rPr>
            </w:pPr>
            <w:r w:rsidRPr="00D76FFB">
              <w:rPr>
                <w:b/>
                <w:bCs/>
                <w:color w:val="000000"/>
                <w:sz w:val="14"/>
                <w:szCs w:val="14"/>
              </w:rPr>
              <w:t>10 249 404</w:t>
            </w:r>
          </w:p>
        </w:tc>
        <w:tc>
          <w:tcPr>
            <w:tcW w:w="507" w:type="pct"/>
            <w:tcBorders>
              <w:top w:val="single" w:sz="4" w:space="0" w:color="auto"/>
              <w:left w:val="nil"/>
              <w:bottom w:val="single" w:sz="4" w:space="0" w:color="auto"/>
              <w:right w:val="single" w:sz="4" w:space="0" w:color="auto"/>
            </w:tcBorders>
            <w:noWrap/>
            <w:vAlign w:val="center"/>
            <w:hideMark/>
          </w:tcPr>
          <w:p w14:paraId="5021AC06" w14:textId="77777777" w:rsidR="009D14AA" w:rsidRPr="00D76FFB" w:rsidRDefault="009D14AA" w:rsidP="00490E4B">
            <w:pPr>
              <w:jc w:val="center"/>
              <w:rPr>
                <w:b/>
                <w:bCs/>
                <w:color w:val="000000"/>
                <w:sz w:val="14"/>
                <w:szCs w:val="14"/>
              </w:rPr>
            </w:pPr>
            <w:r w:rsidRPr="00D76FFB">
              <w:rPr>
                <w:b/>
                <w:bCs/>
                <w:color w:val="000000"/>
                <w:sz w:val="14"/>
                <w:szCs w:val="14"/>
              </w:rPr>
              <w:t>18 649 434</w:t>
            </w:r>
          </w:p>
        </w:tc>
        <w:tc>
          <w:tcPr>
            <w:tcW w:w="571" w:type="pct"/>
            <w:tcBorders>
              <w:top w:val="single" w:sz="4" w:space="0" w:color="auto"/>
              <w:left w:val="nil"/>
              <w:bottom w:val="single" w:sz="4" w:space="0" w:color="auto"/>
              <w:right w:val="single" w:sz="4" w:space="0" w:color="auto"/>
            </w:tcBorders>
            <w:noWrap/>
            <w:vAlign w:val="center"/>
            <w:hideMark/>
          </w:tcPr>
          <w:p w14:paraId="36D14490" w14:textId="77777777" w:rsidR="009D14AA" w:rsidRPr="00D76FFB" w:rsidRDefault="009D14AA" w:rsidP="00490E4B">
            <w:pPr>
              <w:jc w:val="center"/>
              <w:rPr>
                <w:b/>
                <w:bCs/>
                <w:color w:val="000000"/>
                <w:sz w:val="14"/>
                <w:szCs w:val="14"/>
              </w:rPr>
            </w:pPr>
            <w:r w:rsidRPr="00D76FFB">
              <w:rPr>
                <w:b/>
                <w:bCs/>
                <w:color w:val="000000"/>
                <w:sz w:val="14"/>
                <w:szCs w:val="14"/>
              </w:rPr>
              <w:t>12 639 276</w:t>
            </w:r>
          </w:p>
        </w:tc>
        <w:tc>
          <w:tcPr>
            <w:tcW w:w="509" w:type="pct"/>
            <w:tcBorders>
              <w:top w:val="single" w:sz="4" w:space="0" w:color="auto"/>
              <w:left w:val="nil"/>
              <w:bottom w:val="single" w:sz="4" w:space="0" w:color="auto"/>
              <w:right w:val="single" w:sz="4" w:space="0" w:color="auto"/>
            </w:tcBorders>
            <w:noWrap/>
            <w:vAlign w:val="center"/>
            <w:hideMark/>
          </w:tcPr>
          <w:p w14:paraId="15400EBF" w14:textId="77777777" w:rsidR="009D14AA" w:rsidRPr="00D76FFB" w:rsidRDefault="009D14AA" w:rsidP="00490E4B">
            <w:pPr>
              <w:jc w:val="center"/>
              <w:rPr>
                <w:color w:val="000000"/>
                <w:sz w:val="14"/>
                <w:szCs w:val="14"/>
              </w:rPr>
            </w:pPr>
            <w:r w:rsidRPr="00D76FFB">
              <w:rPr>
                <w:color w:val="000000"/>
                <w:sz w:val="14"/>
                <w:szCs w:val="14"/>
              </w:rPr>
              <w:t>-6 010 158</w:t>
            </w:r>
          </w:p>
        </w:tc>
        <w:tc>
          <w:tcPr>
            <w:tcW w:w="475" w:type="pct"/>
            <w:tcBorders>
              <w:top w:val="single" w:sz="4" w:space="0" w:color="auto"/>
              <w:left w:val="nil"/>
              <w:bottom w:val="single" w:sz="4" w:space="0" w:color="auto"/>
              <w:right w:val="single" w:sz="4" w:space="0" w:color="auto"/>
            </w:tcBorders>
            <w:noWrap/>
            <w:vAlign w:val="center"/>
            <w:hideMark/>
          </w:tcPr>
          <w:p w14:paraId="55828556" w14:textId="77777777" w:rsidR="009D14AA" w:rsidRPr="00D76FFB" w:rsidRDefault="009D14AA" w:rsidP="00490E4B">
            <w:pPr>
              <w:jc w:val="center"/>
              <w:rPr>
                <w:b/>
                <w:bCs/>
                <w:color w:val="000000"/>
                <w:sz w:val="14"/>
                <w:szCs w:val="14"/>
              </w:rPr>
            </w:pPr>
            <w:r w:rsidRPr="00D76FFB">
              <w:rPr>
                <w:b/>
                <w:bCs/>
                <w:color w:val="000000"/>
                <w:sz w:val="14"/>
                <w:szCs w:val="14"/>
              </w:rPr>
              <w:t>-32%</w:t>
            </w:r>
          </w:p>
        </w:tc>
        <w:tc>
          <w:tcPr>
            <w:tcW w:w="1053" w:type="pct"/>
            <w:gridSpan w:val="2"/>
            <w:tcBorders>
              <w:top w:val="single" w:sz="4" w:space="0" w:color="auto"/>
              <w:left w:val="nil"/>
              <w:bottom w:val="single" w:sz="4" w:space="0" w:color="auto"/>
              <w:right w:val="single" w:sz="4" w:space="0" w:color="auto"/>
            </w:tcBorders>
            <w:noWrap/>
            <w:vAlign w:val="center"/>
            <w:hideMark/>
          </w:tcPr>
          <w:p w14:paraId="0B4206D1" w14:textId="77777777" w:rsidR="009D14AA" w:rsidRPr="00D76FFB" w:rsidRDefault="009D14AA" w:rsidP="00490E4B">
            <w:pPr>
              <w:rPr>
                <w:rFonts w:ascii="Calibri" w:hAnsi="Calibri" w:cs="Calibri"/>
                <w:color w:val="000000"/>
                <w:sz w:val="14"/>
                <w:szCs w:val="14"/>
              </w:rPr>
            </w:pPr>
            <w:r w:rsidRPr="00D76FFB">
              <w:rPr>
                <w:rFonts w:ascii="Calibri" w:hAnsi="Calibri" w:cs="Calibri"/>
                <w:color w:val="000000"/>
                <w:sz w:val="14"/>
                <w:szCs w:val="14"/>
              </w:rPr>
              <w:t> </w:t>
            </w:r>
          </w:p>
        </w:tc>
      </w:tr>
    </w:tbl>
    <w:p w14:paraId="1313FCF9" w14:textId="77777777" w:rsidR="009D14AA" w:rsidRPr="00674274" w:rsidRDefault="009D14AA" w:rsidP="009D14AA">
      <w:pPr>
        <w:pStyle w:val="af3"/>
        <w:jc w:val="center"/>
        <w:rPr>
          <w:rFonts w:ascii="Times New Roman" w:hAnsi="Times New Roman"/>
          <w:sz w:val="28"/>
          <w:szCs w:val="28"/>
        </w:rPr>
      </w:pPr>
    </w:p>
    <w:p w14:paraId="3C9054D3" w14:textId="77777777" w:rsidR="00C51F9D" w:rsidRDefault="00C51F9D" w:rsidP="009E3722">
      <w:pPr>
        <w:tabs>
          <w:tab w:val="left" w:pos="9214"/>
        </w:tabs>
        <w:ind w:right="-739"/>
      </w:pPr>
    </w:p>
    <w:p w14:paraId="78183ADF" w14:textId="77777777" w:rsidR="009D14AA" w:rsidRDefault="009D14AA" w:rsidP="009E3722">
      <w:pPr>
        <w:tabs>
          <w:tab w:val="left" w:pos="9214"/>
        </w:tabs>
        <w:ind w:right="-739"/>
      </w:pPr>
    </w:p>
    <w:p w14:paraId="6F9A33D4"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09C339DD" w14:textId="7871CDAE" w:rsidR="0029661A" w:rsidRPr="003019F4" w:rsidRDefault="0029661A" w:rsidP="00C51F9D">
      <w:pPr>
        <w:tabs>
          <w:tab w:val="left" w:pos="9214"/>
        </w:tabs>
        <w:ind w:left="-3001" w:right="-739" w:firstLine="8530"/>
      </w:pPr>
      <w:r w:rsidRPr="003019F4">
        <w:lastRenderedPageBreak/>
        <w:t xml:space="preserve">Приложение </w:t>
      </w:r>
      <w:r>
        <w:t>№ 1</w:t>
      </w:r>
      <w:r w:rsidR="00C51F9D">
        <w:t>2</w:t>
      </w:r>
      <w:r>
        <w:t xml:space="preserve"> </w:t>
      </w:r>
      <w:r w:rsidRPr="003019F4">
        <w:t xml:space="preserve">к </w:t>
      </w:r>
      <w:r>
        <w:t>протоколу</w:t>
      </w:r>
      <w:r w:rsidRPr="003019F4">
        <w:t xml:space="preserve"> № </w:t>
      </w:r>
      <w:r>
        <w:t>103</w:t>
      </w:r>
    </w:p>
    <w:p w14:paraId="218F91DA" w14:textId="77777777" w:rsidR="0029661A" w:rsidRPr="003019F4" w:rsidRDefault="0029661A" w:rsidP="00C51F9D">
      <w:pPr>
        <w:tabs>
          <w:tab w:val="left" w:pos="9214"/>
        </w:tabs>
        <w:ind w:left="-3001" w:right="-739" w:firstLine="8530"/>
      </w:pPr>
      <w:r w:rsidRPr="003019F4">
        <w:t>заседания правления Региональной</w:t>
      </w:r>
    </w:p>
    <w:p w14:paraId="1BDB2560" w14:textId="77777777" w:rsidR="0029661A" w:rsidRPr="003019F4" w:rsidRDefault="0029661A" w:rsidP="00C51F9D">
      <w:pPr>
        <w:tabs>
          <w:tab w:val="left" w:pos="9214"/>
        </w:tabs>
        <w:ind w:left="-3001" w:right="-739" w:firstLine="8530"/>
      </w:pPr>
      <w:r w:rsidRPr="003019F4">
        <w:t>энергетической комиссии</w:t>
      </w:r>
    </w:p>
    <w:p w14:paraId="41358ACC" w14:textId="77777777" w:rsidR="0029661A" w:rsidRDefault="0029661A" w:rsidP="00C51F9D">
      <w:pPr>
        <w:tabs>
          <w:tab w:val="left" w:pos="9214"/>
        </w:tabs>
        <w:ind w:left="-3001" w:right="-739" w:firstLine="8530"/>
      </w:pPr>
      <w:r w:rsidRPr="003019F4">
        <w:t xml:space="preserve">Кузбасса от </w:t>
      </w:r>
      <w:r>
        <w:t>30</w:t>
      </w:r>
      <w:r w:rsidRPr="003019F4">
        <w:t>.1</w:t>
      </w:r>
      <w:r>
        <w:t>2</w:t>
      </w:r>
      <w:r w:rsidRPr="003019F4">
        <w:t>.2025</w:t>
      </w:r>
    </w:p>
    <w:p w14:paraId="1A437E08" w14:textId="77777777" w:rsidR="00C51F9D" w:rsidRDefault="00C51F9D" w:rsidP="00C51F9D">
      <w:pPr>
        <w:tabs>
          <w:tab w:val="left" w:pos="9214"/>
        </w:tabs>
        <w:ind w:left="-3001" w:right="-739" w:firstLine="8530"/>
      </w:pPr>
    </w:p>
    <w:p w14:paraId="060C8636" w14:textId="77777777" w:rsidR="00C51F9D" w:rsidRDefault="00C51F9D" w:rsidP="00C51F9D">
      <w:pPr>
        <w:jc w:val="center"/>
        <w:rPr>
          <w:b/>
          <w:bCs/>
          <w:sz w:val="32"/>
          <w:szCs w:val="32"/>
        </w:rPr>
      </w:pPr>
      <w:r w:rsidRPr="00DA274B">
        <w:rPr>
          <w:b/>
          <w:bCs/>
          <w:sz w:val="32"/>
          <w:szCs w:val="32"/>
        </w:rPr>
        <w:t>Расчёт необходимой валовой выручки ООО ХК "СДС-Энерго" на 2026 год (долгосрочный период 2025-2029гг.)</w:t>
      </w:r>
    </w:p>
    <w:tbl>
      <w:tblPr>
        <w:tblStyle w:val="ae"/>
        <w:tblW w:w="9421" w:type="dxa"/>
        <w:tblLayout w:type="fixed"/>
        <w:tblLook w:val="04A0" w:firstRow="1" w:lastRow="0" w:firstColumn="1" w:lastColumn="0" w:noHBand="0" w:noVBand="1"/>
      </w:tblPr>
      <w:tblGrid>
        <w:gridCol w:w="703"/>
        <w:gridCol w:w="1560"/>
        <w:gridCol w:w="844"/>
        <w:gridCol w:w="942"/>
        <w:gridCol w:w="887"/>
        <w:gridCol w:w="1013"/>
        <w:gridCol w:w="1560"/>
        <w:gridCol w:w="992"/>
        <w:gridCol w:w="903"/>
        <w:gridCol w:w="7"/>
        <w:gridCol w:w="10"/>
      </w:tblGrid>
      <w:tr w:rsidR="00C51F9D" w:rsidRPr="0059759B" w14:paraId="67874915" w14:textId="77777777" w:rsidTr="00490E4B">
        <w:trPr>
          <w:gridAfter w:val="1"/>
          <w:wAfter w:w="10" w:type="dxa"/>
          <w:trHeight w:val="18"/>
          <w:tblHeader/>
        </w:trPr>
        <w:tc>
          <w:tcPr>
            <w:tcW w:w="703" w:type="dxa"/>
            <w:vMerge w:val="restart"/>
            <w:noWrap/>
            <w:hideMark/>
          </w:tcPr>
          <w:p w14:paraId="29856D1B" w14:textId="77777777" w:rsidR="00C51F9D" w:rsidRPr="0059759B" w:rsidRDefault="00C51F9D" w:rsidP="00490E4B">
            <w:pPr>
              <w:jc w:val="center"/>
              <w:rPr>
                <w:sz w:val="14"/>
                <w:szCs w:val="14"/>
              </w:rPr>
            </w:pPr>
            <w:r w:rsidRPr="0059759B">
              <w:rPr>
                <w:sz w:val="14"/>
                <w:szCs w:val="14"/>
              </w:rPr>
              <w:t>№п/п</w:t>
            </w:r>
          </w:p>
        </w:tc>
        <w:tc>
          <w:tcPr>
            <w:tcW w:w="1560" w:type="dxa"/>
            <w:vMerge w:val="restart"/>
            <w:hideMark/>
          </w:tcPr>
          <w:p w14:paraId="7EB77414" w14:textId="77777777" w:rsidR="00C51F9D" w:rsidRPr="0059759B" w:rsidRDefault="00C51F9D" w:rsidP="00490E4B">
            <w:pPr>
              <w:jc w:val="center"/>
              <w:rPr>
                <w:sz w:val="14"/>
                <w:szCs w:val="14"/>
              </w:rPr>
            </w:pPr>
            <w:r w:rsidRPr="0059759B">
              <w:rPr>
                <w:sz w:val="14"/>
                <w:szCs w:val="14"/>
              </w:rPr>
              <w:t>Показатель</w:t>
            </w:r>
          </w:p>
        </w:tc>
        <w:tc>
          <w:tcPr>
            <w:tcW w:w="844" w:type="dxa"/>
            <w:vMerge w:val="restart"/>
            <w:noWrap/>
            <w:hideMark/>
          </w:tcPr>
          <w:p w14:paraId="5EED2A36" w14:textId="77777777" w:rsidR="00C51F9D" w:rsidRPr="0059759B" w:rsidRDefault="00C51F9D" w:rsidP="00490E4B">
            <w:pPr>
              <w:jc w:val="center"/>
              <w:rPr>
                <w:sz w:val="14"/>
                <w:szCs w:val="14"/>
              </w:rPr>
            </w:pPr>
            <w:r w:rsidRPr="0059759B">
              <w:rPr>
                <w:sz w:val="14"/>
                <w:szCs w:val="14"/>
              </w:rPr>
              <w:t>Ед. изм.</w:t>
            </w:r>
          </w:p>
        </w:tc>
        <w:tc>
          <w:tcPr>
            <w:tcW w:w="942" w:type="dxa"/>
            <w:noWrap/>
            <w:hideMark/>
          </w:tcPr>
          <w:p w14:paraId="4B7938B3" w14:textId="77777777" w:rsidR="00C51F9D" w:rsidRPr="0059759B" w:rsidRDefault="00C51F9D" w:rsidP="00490E4B">
            <w:pPr>
              <w:jc w:val="center"/>
              <w:rPr>
                <w:sz w:val="14"/>
                <w:szCs w:val="14"/>
              </w:rPr>
            </w:pPr>
            <w:r w:rsidRPr="0059759B">
              <w:rPr>
                <w:sz w:val="14"/>
                <w:szCs w:val="14"/>
              </w:rPr>
              <w:t>2025 год</w:t>
            </w:r>
          </w:p>
        </w:tc>
        <w:tc>
          <w:tcPr>
            <w:tcW w:w="5362" w:type="dxa"/>
            <w:gridSpan w:val="6"/>
            <w:noWrap/>
            <w:hideMark/>
          </w:tcPr>
          <w:p w14:paraId="04811820" w14:textId="77777777" w:rsidR="00C51F9D" w:rsidRPr="0059759B" w:rsidRDefault="00C51F9D" w:rsidP="00490E4B">
            <w:pPr>
              <w:jc w:val="center"/>
              <w:rPr>
                <w:sz w:val="14"/>
                <w:szCs w:val="14"/>
              </w:rPr>
            </w:pPr>
            <w:r w:rsidRPr="0059759B">
              <w:rPr>
                <w:sz w:val="14"/>
                <w:szCs w:val="14"/>
              </w:rPr>
              <w:t>2026 год</w:t>
            </w:r>
          </w:p>
        </w:tc>
      </w:tr>
      <w:tr w:rsidR="00C51F9D" w:rsidRPr="0059759B" w14:paraId="3D46542E" w14:textId="77777777" w:rsidTr="00490E4B">
        <w:trPr>
          <w:gridAfter w:val="2"/>
          <w:wAfter w:w="17" w:type="dxa"/>
          <w:trHeight w:val="18"/>
          <w:tblHeader/>
        </w:trPr>
        <w:tc>
          <w:tcPr>
            <w:tcW w:w="703" w:type="dxa"/>
            <w:vMerge/>
            <w:hideMark/>
          </w:tcPr>
          <w:p w14:paraId="4C0B9314" w14:textId="77777777" w:rsidR="00C51F9D" w:rsidRPr="0059759B" w:rsidRDefault="00C51F9D" w:rsidP="00490E4B">
            <w:pPr>
              <w:jc w:val="center"/>
              <w:rPr>
                <w:sz w:val="14"/>
                <w:szCs w:val="14"/>
              </w:rPr>
            </w:pPr>
          </w:p>
        </w:tc>
        <w:tc>
          <w:tcPr>
            <w:tcW w:w="1560" w:type="dxa"/>
            <w:vMerge/>
            <w:hideMark/>
          </w:tcPr>
          <w:p w14:paraId="7316480B" w14:textId="77777777" w:rsidR="00C51F9D" w:rsidRPr="0059759B" w:rsidRDefault="00C51F9D" w:rsidP="00490E4B">
            <w:pPr>
              <w:jc w:val="center"/>
              <w:rPr>
                <w:sz w:val="14"/>
                <w:szCs w:val="14"/>
              </w:rPr>
            </w:pPr>
          </w:p>
        </w:tc>
        <w:tc>
          <w:tcPr>
            <w:tcW w:w="844" w:type="dxa"/>
            <w:vMerge/>
            <w:hideMark/>
          </w:tcPr>
          <w:p w14:paraId="38D6CFC6" w14:textId="77777777" w:rsidR="00C51F9D" w:rsidRPr="0059759B" w:rsidRDefault="00C51F9D" w:rsidP="00490E4B">
            <w:pPr>
              <w:jc w:val="center"/>
              <w:rPr>
                <w:sz w:val="14"/>
                <w:szCs w:val="14"/>
              </w:rPr>
            </w:pPr>
          </w:p>
        </w:tc>
        <w:tc>
          <w:tcPr>
            <w:tcW w:w="942" w:type="dxa"/>
            <w:hideMark/>
          </w:tcPr>
          <w:p w14:paraId="23EDA97C" w14:textId="77777777" w:rsidR="00C51F9D" w:rsidRPr="0059759B" w:rsidRDefault="00C51F9D" w:rsidP="00490E4B">
            <w:pPr>
              <w:jc w:val="center"/>
              <w:rPr>
                <w:sz w:val="14"/>
                <w:szCs w:val="14"/>
              </w:rPr>
            </w:pPr>
            <w:r w:rsidRPr="0059759B">
              <w:rPr>
                <w:sz w:val="14"/>
                <w:szCs w:val="14"/>
              </w:rPr>
              <w:t>Утверждено РЭК Кузбасса</w:t>
            </w:r>
          </w:p>
        </w:tc>
        <w:tc>
          <w:tcPr>
            <w:tcW w:w="887" w:type="dxa"/>
            <w:hideMark/>
          </w:tcPr>
          <w:p w14:paraId="6F8BC99E" w14:textId="77777777" w:rsidR="00C51F9D" w:rsidRPr="0059759B" w:rsidRDefault="00C51F9D" w:rsidP="00490E4B">
            <w:pPr>
              <w:jc w:val="center"/>
              <w:rPr>
                <w:sz w:val="14"/>
                <w:szCs w:val="14"/>
              </w:rPr>
            </w:pPr>
            <w:r w:rsidRPr="0059759B">
              <w:rPr>
                <w:sz w:val="14"/>
                <w:szCs w:val="14"/>
              </w:rPr>
              <w:t>Предложение предприятия</w:t>
            </w:r>
          </w:p>
        </w:tc>
        <w:tc>
          <w:tcPr>
            <w:tcW w:w="1013" w:type="dxa"/>
            <w:hideMark/>
          </w:tcPr>
          <w:p w14:paraId="60C2AEDA" w14:textId="77777777" w:rsidR="00C51F9D" w:rsidRPr="0059759B" w:rsidRDefault="00C51F9D" w:rsidP="00490E4B">
            <w:pPr>
              <w:jc w:val="center"/>
              <w:rPr>
                <w:sz w:val="14"/>
                <w:szCs w:val="14"/>
              </w:rPr>
            </w:pPr>
            <w:r w:rsidRPr="0059759B">
              <w:rPr>
                <w:sz w:val="14"/>
                <w:szCs w:val="14"/>
              </w:rPr>
              <w:t>Принято экспертами</w:t>
            </w:r>
          </w:p>
        </w:tc>
        <w:tc>
          <w:tcPr>
            <w:tcW w:w="1560" w:type="dxa"/>
            <w:hideMark/>
          </w:tcPr>
          <w:p w14:paraId="27BAD629" w14:textId="77777777" w:rsidR="00C51F9D" w:rsidRPr="0059759B" w:rsidRDefault="00C51F9D" w:rsidP="00490E4B">
            <w:pPr>
              <w:jc w:val="center"/>
              <w:rPr>
                <w:sz w:val="14"/>
                <w:szCs w:val="14"/>
              </w:rPr>
            </w:pPr>
            <w:r w:rsidRPr="0059759B">
              <w:rPr>
                <w:sz w:val="14"/>
                <w:szCs w:val="14"/>
              </w:rPr>
              <w:t>Комментарии, примечания и выводы экспертов</w:t>
            </w:r>
          </w:p>
        </w:tc>
        <w:tc>
          <w:tcPr>
            <w:tcW w:w="992" w:type="dxa"/>
            <w:noWrap/>
            <w:hideMark/>
          </w:tcPr>
          <w:p w14:paraId="45B6AB20" w14:textId="77777777" w:rsidR="00C51F9D" w:rsidRPr="0059759B" w:rsidRDefault="00C51F9D" w:rsidP="00490E4B">
            <w:pPr>
              <w:jc w:val="center"/>
              <w:rPr>
                <w:sz w:val="14"/>
                <w:szCs w:val="14"/>
              </w:rPr>
            </w:pPr>
            <w:r w:rsidRPr="0059759B">
              <w:rPr>
                <w:sz w:val="14"/>
                <w:szCs w:val="14"/>
              </w:rPr>
              <w:t>Отклонение</w:t>
            </w:r>
          </w:p>
        </w:tc>
        <w:tc>
          <w:tcPr>
            <w:tcW w:w="903" w:type="dxa"/>
            <w:noWrap/>
            <w:hideMark/>
          </w:tcPr>
          <w:p w14:paraId="0BCFC85D" w14:textId="77777777" w:rsidR="00C51F9D" w:rsidRPr="0059759B" w:rsidRDefault="00C51F9D" w:rsidP="00490E4B">
            <w:pPr>
              <w:jc w:val="center"/>
              <w:rPr>
                <w:sz w:val="14"/>
                <w:szCs w:val="14"/>
              </w:rPr>
            </w:pPr>
            <w:r w:rsidRPr="0059759B">
              <w:rPr>
                <w:sz w:val="14"/>
                <w:szCs w:val="14"/>
              </w:rPr>
              <w:t>Рост</w:t>
            </w:r>
          </w:p>
        </w:tc>
      </w:tr>
      <w:tr w:rsidR="00C51F9D" w:rsidRPr="0059759B" w14:paraId="104E5479" w14:textId="77777777" w:rsidTr="00490E4B">
        <w:trPr>
          <w:trHeight w:val="18"/>
        </w:trPr>
        <w:tc>
          <w:tcPr>
            <w:tcW w:w="9421" w:type="dxa"/>
            <w:gridSpan w:val="11"/>
            <w:noWrap/>
            <w:hideMark/>
          </w:tcPr>
          <w:p w14:paraId="4E182B9F" w14:textId="77777777" w:rsidR="00C51F9D" w:rsidRPr="0059759B" w:rsidRDefault="00C51F9D" w:rsidP="00490E4B">
            <w:pPr>
              <w:jc w:val="center"/>
              <w:rPr>
                <w:sz w:val="14"/>
                <w:szCs w:val="14"/>
              </w:rPr>
            </w:pPr>
            <w:r w:rsidRPr="0059759B">
              <w:rPr>
                <w:sz w:val="14"/>
                <w:szCs w:val="14"/>
              </w:rPr>
              <w:t>Расчёт коэффициента индексации</w:t>
            </w:r>
          </w:p>
        </w:tc>
      </w:tr>
      <w:tr w:rsidR="00C51F9D" w:rsidRPr="0059759B" w14:paraId="0B973D05" w14:textId="77777777" w:rsidTr="00490E4B">
        <w:trPr>
          <w:gridAfter w:val="2"/>
          <w:wAfter w:w="17" w:type="dxa"/>
          <w:trHeight w:val="18"/>
        </w:trPr>
        <w:tc>
          <w:tcPr>
            <w:tcW w:w="703" w:type="dxa"/>
            <w:noWrap/>
            <w:hideMark/>
          </w:tcPr>
          <w:p w14:paraId="280B540A" w14:textId="77777777" w:rsidR="00C51F9D" w:rsidRPr="0059759B" w:rsidRDefault="00C51F9D" w:rsidP="00490E4B">
            <w:pPr>
              <w:jc w:val="center"/>
              <w:rPr>
                <w:sz w:val="14"/>
                <w:szCs w:val="14"/>
              </w:rPr>
            </w:pPr>
            <w:r w:rsidRPr="0059759B">
              <w:rPr>
                <w:sz w:val="14"/>
                <w:szCs w:val="14"/>
              </w:rPr>
              <w:t> </w:t>
            </w:r>
          </w:p>
        </w:tc>
        <w:tc>
          <w:tcPr>
            <w:tcW w:w="1560" w:type="dxa"/>
            <w:hideMark/>
          </w:tcPr>
          <w:p w14:paraId="55A3D24E" w14:textId="77777777" w:rsidR="00C51F9D" w:rsidRPr="0059759B" w:rsidRDefault="00C51F9D" w:rsidP="00490E4B">
            <w:pPr>
              <w:jc w:val="center"/>
              <w:rPr>
                <w:sz w:val="14"/>
                <w:szCs w:val="14"/>
              </w:rPr>
            </w:pPr>
            <w:r w:rsidRPr="0059759B">
              <w:rPr>
                <w:sz w:val="14"/>
                <w:szCs w:val="14"/>
              </w:rPr>
              <w:t>ИПЦ</w:t>
            </w:r>
          </w:p>
        </w:tc>
        <w:tc>
          <w:tcPr>
            <w:tcW w:w="844" w:type="dxa"/>
            <w:noWrap/>
            <w:hideMark/>
          </w:tcPr>
          <w:p w14:paraId="08C7EFE7" w14:textId="77777777" w:rsidR="00C51F9D" w:rsidRPr="0059759B" w:rsidRDefault="00C51F9D" w:rsidP="00490E4B">
            <w:pPr>
              <w:jc w:val="center"/>
              <w:rPr>
                <w:sz w:val="14"/>
                <w:szCs w:val="14"/>
              </w:rPr>
            </w:pPr>
            <w:r w:rsidRPr="0059759B">
              <w:rPr>
                <w:sz w:val="14"/>
                <w:szCs w:val="14"/>
              </w:rPr>
              <w:t>%</w:t>
            </w:r>
          </w:p>
        </w:tc>
        <w:tc>
          <w:tcPr>
            <w:tcW w:w="942" w:type="dxa"/>
            <w:noWrap/>
            <w:hideMark/>
          </w:tcPr>
          <w:p w14:paraId="794B242A" w14:textId="77777777" w:rsidR="00C51F9D" w:rsidRPr="0059759B" w:rsidRDefault="00C51F9D" w:rsidP="00490E4B">
            <w:pPr>
              <w:jc w:val="center"/>
              <w:rPr>
                <w:sz w:val="14"/>
                <w:szCs w:val="14"/>
              </w:rPr>
            </w:pPr>
            <w:r w:rsidRPr="0059759B">
              <w:rPr>
                <w:sz w:val="14"/>
                <w:szCs w:val="14"/>
              </w:rPr>
              <w:t>5,80%</w:t>
            </w:r>
          </w:p>
        </w:tc>
        <w:tc>
          <w:tcPr>
            <w:tcW w:w="887" w:type="dxa"/>
            <w:noWrap/>
            <w:hideMark/>
          </w:tcPr>
          <w:p w14:paraId="52B768C0" w14:textId="77777777" w:rsidR="00C51F9D" w:rsidRPr="0059759B" w:rsidRDefault="00C51F9D" w:rsidP="00490E4B">
            <w:pPr>
              <w:jc w:val="center"/>
              <w:rPr>
                <w:sz w:val="14"/>
                <w:szCs w:val="14"/>
              </w:rPr>
            </w:pPr>
            <w:r w:rsidRPr="0059759B">
              <w:rPr>
                <w:sz w:val="14"/>
                <w:szCs w:val="14"/>
              </w:rPr>
              <w:t>5,10%</w:t>
            </w:r>
          </w:p>
        </w:tc>
        <w:tc>
          <w:tcPr>
            <w:tcW w:w="1013" w:type="dxa"/>
            <w:noWrap/>
            <w:hideMark/>
          </w:tcPr>
          <w:p w14:paraId="613A7393" w14:textId="77777777" w:rsidR="00C51F9D" w:rsidRPr="0059759B" w:rsidRDefault="00C51F9D" w:rsidP="00490E4B">
            <w:pPr>
              <w:jc w:val="center"/>
              <w:rPr>
                <w:sz w:val="14"/>
                <w:szCs w:val="14"/>
              </w:rPr>
            </w:pPr>
            <w:r w:rsidRPr="0059759B">
              <w:rPr>
                <w:sz w:val="14"/>
                <w:szCs w:val="14"/>
              </w:rPr>
              <w:t>5,10%</w:t>
            </w:r>
          </w:p>
        </w:tc>
        <w:tc>
          <w:tcPr>
            <w:tcW w:w="1560" w:type="dxa"/>
            <w:noWrap/>
            <w:hideMark/>
          </w:tcPr>
          <w:p w14:paraId="1A70C8D6" w14:textId="77777777" w:rsidR="00C51F9D" w:rsidRPr="0059759B" w:rsidRDefault="00C51F9D" w:rsidP="00490E4B">
            <w:pPr>
              <w:jc w:val="center"/>
              <w:rPr>
                <w:sz w:val="14"/>
                <w:szCs w:val="14"/>
              </w:rPr>
            </w:pPr>
            <w:r w:rsidRPr="0059759B">
              <w:rPr>
                <w:sz w:val="14"/>
                <w:szCs w:val="14"/>
              </w:rPr>
              <w:t>В соответствии с прогнозом социально-экономического развития Минэкономразвития РФ от 26.09.2025</w:t>
            </w:r>
          </w:p>
        </w:tc>
        <w:tc>
          <w:tcPr>
            <w:tcW w:w="992" w:type="dxa"/>
            <w:noWrap/>
            <w:hideMark/>
          </w:tcPr>
          <w:p w14:paraId="73D58BF0" w14:textId="77777777" w:rsidR="00C51F9D" w:rsidRPr="0059759B" w:rsidRDefault="00C51F9D" w:rsidP="00490E4B">
            <w:pPr>
              <w:jc w:val="center"/>
              <w:rPr>
                <w:sz w:val="14"/>
                <w:szCs w:val="14"/>
              </w:rPr>
            </w:pPr>
            <w:r w:rsidRPr="0059759B">
              <w:rPr>
                <w:sz w:val="14"/>
                <w:szCs w:val="14"/>
              </w:rPr>
              <w:t>-2,10%</w:t>
            </w:r>
          </w:p>
        </w:tc>
        <w:tc>
          <w:tcPr>
            <w:tcW w:w="903" w:type="dxa"/>
            <w:noWrap/>
            <w:hideMark/>
          </w:tcPr>
          <w:p w14:paraId="626659FD" w14:textId="77777777" w:rsidR="00C51F9D" w:rsidRPr="0059759B" w:rsidRDefault="00C51F9D" w:rsidP="00490E4B">
            <w:pPr>
              <w:jc w:val="center"/>
              <w:rPr>
                <w:sz w:val="14"/>
                <w:szCs w:val="14"/>
              </w:rPr>
            </w:pPr>
            <w:r w:rsidRPr="0059759B">
              <w:rPr>
                <w:sz w:val="14"/>
                <w:szCs w:val="14"/>
              </w:rPr>
              <w:t>-12,07%</w:t>
            </w:r>
          </w:p>
        </w:tc>
      </w:tr>
      <w:tr w:rsidR="00C51F9D" w:rsidRPr="0059759B" w14:paraId="57A5B4BC" w14:textId="77777777" w:rsidTr="00490E4B">
        <w:trPr>
          <w:gridAfter w:val="2"/>
          <w:wAfter w:w="17" w:type="dxa"/>
          <w:trHeight w:val="18"/>
        </w:trPr>
        <w:tc>
          <w:tcPr>
            <w:tcW w:w="703" w:type="dxa"/>
            <w:noWrap/>
            <w:hideMark/>
          </w:tcPr>
          <w:p w14:paraId="440C90D4" w14:textId="77777777" w:rsidR="00C51F9D" w:rsidRPr="0059759B" w:rsidRDefault="00C51F9D" w:rsidP="00490E4B">
            <w:pPr>
              <w:jc w:val="center"/>
              <w:rPr>
                <w:sz w:val="14"/>
                <w:szCs w:val="14"/>
              </w:rPr>
            </w:pPr>
            <w:r w:rsidRPr="0059759B">
              <w:rPr>
                <w:sz w:val="14"/>
                <w:szCs w:val="14"/>
              </w:rPr>
              <w:t> </w:t>
            </w:r>
          </w:p>
        </w:tc>
        <w:tc>
          <w:tcPr>
            <w:tcW w:w="1560" w:type="dxa"/>
            <w:hideMark/>
          </w:tcPr>
          <w:p w14:paraId="311CEEB5" w14:textId="77777777" w:rsidR="00C51F9D" w:rsidRPr="0059759B" w:rsidRDefault="00C51F9D" w:rsidP="00490E4B">
            <w:pPr>
              <w:jc w:val="center"/>
              <w:rPr>
                <w:sz w:val="14"/>
                <w:szCs w:val="14"/>
              </w:rPr>
            </w:pPr>
            <w:r w:rsidRPr="0059759B">
              <w:rPr>
                <w:sz w:val="14"/>
                <w:szCs w:val="14"/>
              </w:rPr>
              <w:t>Индекс эффективности операционных расходов</w:t>
            </w:r>
          </w:p>
        </w:tc>
        <w:tc>
          <w:tcPr>
            <w:tcW w:w="844" w:type="dxa"/>
            <w:noWrap/>
            <w:hideMark/>
          </w:tcPr>
          <w:p w14:paraId="3DFE597D" w14:textId="77777777" w:rsidR="00C51F9D" w:rsidRPr="0059759B" w:rsidRDefault="00C51F9D" w:rsidP="00490E4B">
            <w:pPr>
              <w:jc w:val="center"/>
              <w:rPr>
                <w:sz w:val="14"/>
                <w:szCs w:val="14"/>
              </w:rPr>
            </w:pPr>
            <w:r w:rsidRPr="0059759B">
              <w:rPr>
                <w:sz w:val="14"/>
                <w:szCs w:val="14"/>
              </w:rPr>
              <w:t>%</w:t>
            </w:r>
          </w:p>
        </w:tc>
        <w:tc>
          <w:tcPr>
            <w:tcW w:w="942" w:type="dxa"/>
            <w:noWrap/>
            <w:hideMark/>
          </w:tcPr>
          <w:p w14:paraId="61BBF20A" w14:textId="77777777" w:rsidR="00C51F9D" w:rsidRPr="0059759B" w:rsidRDefault="00C51F9D" w:rsidP="00490E4B">
            <w:pPr>
              <w:jc w:val="center"/>
              <w:rPr>
                <w:sz w:val="14"/>
                <w:szCs w:val="14"/>
              </w:rPr>
            </w:pPr>
            <w:r w:rsidRPr="0059759B">
              <w:rPr>
                <w:sz w:val="14"/>
                <w:szCs w:val="14"/>
              </w:rPr>
              <w:t>1,00%</w:t>
            </w:r>
          </w:p>
        </w:tc>
        <w:tc>
          <w:tcPr>
            <w:tcW w:w="887" w:type="dxa"/>
            <w:noWrap/>
            <w:hideMark/>
          </w:tcPr>
          <w:p w14:paraId="02415D7A" w14:textId="77777777" w:rsidR="00C51F9D" w:rsidRPr="0059759B" w:rsidRDefault="00C51F9D" w:rsidP="00490E4B">
            <w:pPr>
              <w:jc w:val="center"/>
              <w:rPr>
                <w:sz w:val="14"/>
                <w:szCs w:val="14"/>
              </w:rPr>
            </w:pPr>
            <w:r w:rsidRPr="0059759B">
              <w:rPr>
                <w:sz w:val="14"/>
                <w:szCs w:val="14"/>
              </w:rPr>
              <w:t>1,00%</w:t>
            </w:r>
          </w:p>
        </w:tc>
        <w:tc>
          <w:tcPr>
            <w:tcW w:w="1013" w:type="dxa"/>
            <w:noWrap/>
            <w:hideMark/>
          </w:tcPr>
          <w:p w14:paraId="20ABBDC1" w14:textId="77777777" w:rsidR="00C51F9D" w:rsidRPr="0059759B" w:rsidRDefault="00C51F9D" w:rsidP="00490E4B">
            <w:pPr>
              <w:jc w:val="center"/>
              <w:rPr>
                <w:sz w:val="14"/>
                <w:szCs w:val="14"/>
              </w:rPr>
            </w:pPr>
            <w:r w:rsidRPr="0059759B">
              <w:rPr>
                <w:sz w:val="14"/>
                <w:szCs w:val="14"/>
              </w:rPr>
              <w:t>1,00%</w:t>
            </w:r>
          </w:p>
        </w:tc>
        <w:tc>
          <w:tcPr>
            <w:tcW w:w="1560" w:type="dxa"/>
            <w:noWrap/>
            <w:hideMark/>
          </w:tcPr>
          <w:p w14:paraId="779B63F0" w14:textId="77777777" w:rsidR="00C51F9D" w:rsidRPr="0059759B" w:rsidRDefault="00C51F9D" w:rsidP="00490E4B">
            <w:pPr>
              <w:jc w:val="center"/>
              <w:rPr>
                <w:sz w:val="14"/>
                <w:szCs w:val="14"/>
              </w:rPr>
            </w:pPr>
            <w:r w:rsidRPr="0059759B">
              <w:rPr>
                <w:sz w:val="14"/>
                <w:szCs w:val="14"/>
              </w:rPr>
              <w:t>В соответствии с п. 38 Основ ценообразования 1178</w:t>
            </w:r>
          </w:p>
        </w:tc>
        <w:tc>
          <w:tcPr>
            <w:tcW w:w="992" w:type="dxa"/>
            <w:noWrap/>
            <w:hideMark/>
          </w:tcPr>
          <w:p w14:paraId="1F55E254" w14:textId="77777777" w:rsidR="00C51F9D" w:rsidRPr="0059759B" w:rsidRDefault="00C51F9D" w:rsidP="00490E4B">
            <w:pPr>
              <w:jc w:val="center"/>
              <w:rPr>
                <w:sz w:val="14"/>
                <w:szCs w:val="14"/>
              </w:rPr>
            </w:pPr>
            <w:r w:rsidRPr="0059759B">
              <w:rPr>
                <w:sz w:val="14"/>
                <w:szCs w:val="14"/>
              </w:rPr>
              <w:t>-6,00%</w:t>
            </w:r>
          </w:p>
        </w:tc>
        <w:tc>
          <w:tcPr>
            <w:tcW w:w="903" w:type="dxa"/>
            <w:noWrap/>
            <w:hideMark/>
          </w:tcPr>
          <w:p w14:paraId="3CD878F9" w14:textId="77777777" w:rsidR="00C51F9D" w:rsidRPr="0059759B" w:rsidRDefault="00C51F9D" w:rsidP="00490E4B">
            <w:pPr>
              <w:jc w:val="center"/>
              <w:rPr>
                <w:sz w:val="14"/>
                <w:szCs w:val="14"/>
              </w:rPr>
            </w:pPr>
            <w:r w:rsidRPr="0059759B">
              <w:rPr>
                <w:sz w:val="14"/>
                <w:szCs w:val="14"/>
              </w:rPr>
              <w:t>0,00%</w:t>
            </w:r>
          </w:p>
        </w:tc>
      </w:tr>
      <w:tr w:rsidR="00C51F9D" w:rsidRPr="0059759B" w14:paraId="3BE8B115" w14:textId="77777777" w:rsidTr="00490E4B">
        <w:trPr>
          <w:gridAfter w:val="2"/>
          <w:wAfter w:w="17" w:type="dxa"/>
          <w:trHeight w:val="18"/>
        </w:trPr>
        <w:tc>
          <w:tcPr>
            <w:tcW w:w="703" w:type="dxa"/>
            <w:noWrap/>
            <w:hideMark/>
          </w:tcPr>
          <w:p w14:paraId="0B1366B1" w14:textId="77777777" w:rsidR="00C51F9D" w:rsidRPr="0059759B" w:rsidRDefault="00C51F9D" w:rsidP="00490E4B">
            <w:pPr>
              <w:jc w:val="center"/>
              <w:rPr>
                <w:sz w:val="14"/>
                <w:szCs w:val="14"/>
              </w:rPr>
            </w:pPr>
            <w:r w:rsidRPr="0059759B">
              <w:rPr>
                <w:sz w:val="14"/>
                <w:szCs w:val="14"/>
              </w:rPr>
              <w:t> </w:t>
            </w:r>
          </w:p>
        </w:tc>
        <w:tc>
          <w:tcPr>
            <w:tcW w:w="1560" w:type="dxa"/>
            <w:hideMark/>
          </w:tcPr>
          <w:p w14:paraId="02575857" w14:textId="77777777" w:rsidR="00C51F9D" w:rsidRPr="0059759B" w:rsidRDefault="00C51F9D" w:rsidP="00490E4B">
            <w:pPr>
              <w:jc w:val="center"/>
              <w:rPr>
                <w:sz w:val="14"/>
                <w:szCs w:val="14"/>
              </w:rPr>
            </w:pPr>
            <w:r w:rsidRPr="0059759B">
              <w:rPr>
                <w:sz w:val="14"/>
                <w:szCs w:val="14"/>
              </w:rPr>
              <w:t>Количество активов</w:t>
            </w:r>
          </w:p>
        </w:tc>
        <w:tc>
          <w:tcPr>
            <w:tcW w:w="844" w:type="dxa"/>
            <w:noWrap/>
            <w:hideMark/>
          </w:tcPr>
          <w:p w14:paraId="6BE4B262" w14:textId="77777777" w:rsidR="00C51F9D" w:rsidRPr="0059759B" w:rsidRDefault="00C51F9D" w:rsidP="00490E4B">
            <w:pPr>
              <w:jc w:val="center"/>
              <w:rPr>
                <w:sz w:val="14"/>
                <w:szCs w:val="14"/>
              </w:rPr>
            </w:pPr>
            <w:r w:rsidRPr="0059759B">
              <w:rPr>
                <w:sz w:val="14"/>
                <w:szCs w:val="14"/>
              </w:rPr>
              <w:t>у.е.</w:t>
            </w:r>
          </w:p>
        </w:tc>
        <w:tc>
          <w:tcPr>
            <w:tcW w:w="942" w:type="dxa"/>
            <w:noWrap/>
            <w:hideMark/>
          </w:tcPr>
          <w:p w14:paraId="3F9C3CF6" w14:textId="77777777" w:rsidR="00C51F9D" w:rsidRPr="0059759B" w:rsidRDefault="00C51F9D" w:rsidP="00490E4B">
            <w:pPr>
              <w:jc w:val="center"/>
              <w:rPr>
                <w:sz w:val="14"/>
                <w:szCs w:val="14"/>
              </w:rPr>
            </w:pPr>
            <w:r w:rsidRPr="0059759B">
              <w:rPr>
                <w:sz w:val="14"/>
                <w:szCs w:val="14"/>
              </w:rPr>
              <w:t>7 425,14</w:t>
            </w:r>
          </w:p>
        </w:tc>
        <w:tc>
          <w:tcPr>
            <w:tcW w:w="887" w:type="dxa"/>
            <w:noWrap/>
            <w:hideMark/>
          </w:tcPr>
          <w:p w14:paraId="67DB6E60" w14:textId="77777777" w:rsidR="00C51F9D" w:rsidRPr="0059759B" w:rsidRDefault="00C51F9D" w:rsidP="00490E4B">
            <w:pPr>
              <w:jc w:val="center"/>
              <w:rPr>
                <w:sz w:val="14"/>
                <w:szCs w:val="14"/>
              </w:rPr>
            </w:pPr>
            <w:r w:rsidRPr="0059759B">
              <w:rPr>
                <w:sz w:val="14"/>
                <w:szCs w:val="14"/>
              </w:rPr>
              <w:t>7 474,20</w:t>
            </w:r>
          </w:p>
        </w:tc>
        <w:tc>
          <w:tcPr>
            <w:tcW w:w="1013" w:type="dxa"/>
            <w:noWrap/>
            <w:hideMark/>
          </w:tcPr>
          <w:p w14:paraId="68263DE0" w14:textId="77777777" w:rsidR="00C51F9D" w:rsidRPr="0059759B" w:rsidRDefault="00C51F9D" w:rsidP="00490E4B">
            <w:pPr>
              <w:jc w:val="center"/>
              <w:rPr>
                <w:sz w:val="14"/>
                <w:szCs w:val="14"/>
              </w:rPr>
            </w:pPr>
            <w:r w:rsidRPr="0059759B">
              <w:rPr>
                <w:sz w:val="14"/>
                <w:szCs w:val="14"/>
              </w:rPr>
              <w:t>7 448,42</w:t>
            </w:r>
          </w:p>
        </w:tc>
        <w:tc>
          <w:tcPr>
            <w:tcW w:w="1560" w:type="dxa"/>
            <w:noWrap/>
            <w:hideMark/>
          </w:tcPr>
          <w:p w14:paraId="1E20B4E3" w14:textId="77777777" w:rsidR="00C51F9D" w:rsidRPr="0059759B" w:rsidRDefault="00C51F9D" w:rsidP="00490E4B">
            <w:pPr>
              <w:jc w:val="center"/>
              <w:rPr>
                <w:sz w:val="14"/>
                <w:szCs w:val="14"/>
              </w:rPr>
            </w:pPr>
            <w:r w:rsidRPr="0059759B">
              <w:rPr>
                <w:sz w:val="14"/>
                <w:szCs w:val="14"/>
              </w:rPr>
              <w:t>Принято по предложению предприятия</w:t>
            </w:r>
          </w:p>
        </w:tc>
        <w:tc>
          <w:tcPr>
            <w:tcW w:w="992" w:type="dxa"/>
            <w:noWrap/>
            <w:hideMark/>
          </w:tcPr>
          <w:p w14:paraId="67C81B44" w14:textId="77777777" w:rsidR="00C51F9D" w:rsidRPr="0059759B" w:rsidRDefault="00C51F9D" w:rsidP="00490E4B">
            <w:pPr>
              <w:jc w:val="center"/>
              <w:rPr>
                <w:sz w:val="14"/>
                <w:szCs w:val="14"/>
              </w:rPr>
            </w:pPr>
            <w:r w:rsidRPr="0059759B">
              <w:rPr>
                <w:sz w:val="14"/>
                <w:szCs w:val="14"/>
              </w:rPr>
              <w:t>0,31%</w:t>
            </w:r>
          </w:p>
        </w:tc>
        <w:tc>
          <w:tcPr>
            <w:tcW w:w="903" w:type="dxa"/>
            <w:noWrap/>
            <w:hideMark/>
          </w:tcPr>
          <w:p w14:paraId="02CADF64" w14:textId="77777777" w:rsidR="00C51F9D" w:rsidRPr="0059759B" w:rsidRDefault="00C51F9D" w:rsidP="00490E4B">
            <w:pPr>
              <w:jc w:val="center"/>
              <w:rPr>
                <w:sz w:val="14"/>
                <w:szCs w:val="14"/>
              </w:rPr>
            </w:pPr>
            <w:r w:rsidRPr="0059759B">
              <w:rPr>
                <w:sz w:val="14"/>
                <w:szCs w:val="14"/>
              </w:rPr>
              <w:t>0,31%</w:t>
            </w:r>
          </w:p>
        </w:tc>
      </w:tr>
      <w:tr w:rsidR="00C51F9D" w:rsidRPr="0059759B" w14:paraId="0E213E61" w14:textId="77777777" w:rsidTr="00490E4B">
        <w:trPr>
          <w:gridAfter w:val="2"/>
          <w:wAfter w:w="17" w:type="dxa"/>
          <w:trHeight w:val="18"/>
        </w:trPr>
        <w:tc>
          <w:tcPr>
            <w:tcW w:w="703" w:type="dxa"/>
            <w:noWrap/>
            <w:hideMark/>
          </w:tcPr>
          <w:p w14:paraId="68DE3D7C" w14:textId="77777777" w:rsidR="00C51F9D" w:rsidRPr="0059759B" w:rsidRDefault="00C51F9D" w:rsidP="00490E4B">
            <w:pPr>
              <w:jc w:val="center"/>
              <w:rPr>
                <w:sz w:val="14"/>
                <w:szCs w:val="14"/>
              </w:rPr>
            </w:pPr>
            <w:r w:rsidRPr="0059759B">
              <w:rPr>
                <w:sz w:val="14"/>
                <w:szCs w:val="14"/>
              </w:rPr>
              <w:t> </w:t>
            </w:r>
          </w:p>
        </w:tc>
        <w:tc>
          <w:tcPr>
            <w:tcW w:w="1560" w:type="dxa"/>
            <w:hideMark/>
          </w:tcPr>
          <w:p w14:paraId="30E99A23" w14:textId="77777777" w:rsidR="00C51F9D" w:rsidRPr="0059759B" w:rsidRDefault="00C51F9D" w:rsidP="00490E4B">
            <w:pPr>
              <w:jc w:val="center"/>
              <w:rPr>
                <w:sz w:val="14"/>
                <w:szCs w:val="14"/>
              </w:rPr>
            </w:pPr>
            <w:r w:rsidRPr="0059759B">
              <w:rPr>
                <w:sz w:val="14"/>
                <w:szCs w:val="14"/>
              </w:rPr>
              <w:t>Индекс изменения количества активов</w:t>
            </w:r>
          </w:p>
        </w:tc>
        <w:tc>
          <w:tcPr>
            <w:tcW w:w="844" w:type="dxa"/>
            <w:noWrap/>
            <w:hideMark/>
          </w:tcPr>
          <w:p w14:paraId="0CCAED43" w14:textId="77777777" w:rsidR="00C51F9D" w:rsidRPr="0059759B" w:rsidRDefault="00C51F9D" w:rsidP="00490E4B">
            <w:pPr>
              <w:jc w:val="center"/>
              <w:rPr>
                <w:sz w:val="14"/>
                <w:szCs w:val="14"/>
              </w:rPr>
            </w:pPr>
            <w:r w:rsidRPr="0059759B">
              <w:rPr>
                <w:sz w:val="14"/>
                <w:szCs w:val="14"/>
              </w:rPr>
              <w:t>%</w:t>
            </w:r>
          </w:p>
        </w:tc>
        <w:tc>
          <w:tcPr>
            <w:tcW w:w="942" w:type="dxa"/>
            <w:noWrap/>
            <w:hideMark/>
          </w:tcPr>
          <w:p w14:paraId="5FFCCDD3" w14:textId="77777777" w:rsidR="00C51F9D" w:rsidRPr="0059759B" w:rsidRDefault="00C51F9D" w:rsidP="00490E4B">
            <w:pPr>
              <w:jc w:val="center"/>
              <w:rPr>
                <w:sz w:val="14"/>
                <w:szCs w:val="14"/>
              </w:rPr>
            </w:pPr>
            <w:r w:rsidRPr="0059759B">
              <w:rPr>
                <w:sz w:val="14"/>
                <w:szCs w:val="14"/>
              </w:rPr>
              <w:t>-0,10%</w:t>
            </w:r>
          </w:p>
        </w:tc>
        <w:tc>
          <w:tcPr>
            <w:tcW w:w="887" w:type="dxa"/>
            <w:noWrap/>
            <w:hideMark/>
          </w:tcPr>
          <w:p w14:paraId="0070F11F" w14:textId="77777777" w:rsidR="00C51F9D" w:rsidRPr="0059759B" w:rsidRDefault="00C51F9D" w:rsidP="00490E4B">
            <w:pPr>
              <w:jc w:val="center"/>
              <w:rPr>
                <w:sz w:val="14"/>
                <w:szCs w:val="14"/>
              </w:rPr>
            </w:pPr>
            <w:r w:rsidRPr="0059759B">
              <w:rPr>
                <w:sz w:val="14"/>
                <w:szCs w:val="14"/>
              </w:rPr>
              <w:t>0,66%</w:t>
            </w:r>
          </w:p>
        </w:tc>
        <w:tc>
          <w:tcPr>
            <w:tcW w:w="1013" w:type="dxa"/>
            <w:noWrap/>
            <w:hideMark/>
          </w:tcPr>
          <w:p w14:paraId="07DEE118" w14:textId="77777777" w:rsidR="00C51F9D" w:rsidRPr="0059759B" w:rsidRDefault="00C51F9D" w:rsidP="00490E4B">
            <w:pPr>
              <w:jc w:val="center"/>
              <w:rPr>
                <w:sz w:val="14"/>
                <w:szCs w:val="14"/>
              </w:rPr>
            </w:pPr>
            <w:r w:rsidRPr="0059759B">
              <w:rPr>
                <w:sz w:val="14"/>
                <w:szCs w:val="14"/>
              </w:rPr>
              <w:t>0,31%</w:t>
            </w:r>
          </w:p>
        </w:tc>
        <w:tc>
          <w:tcPr>
            <w:tcW w:w="1560" w:type="dxa"/>
            <w:noWrap/>
            <w:hideMark/>
          </w:tcPr>
          <w:p w14:paraId="0C6E1D5B"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768DD8C" w14:textId="77777777" w:rsidR="00C51F9D" w:rsidRPr="0059759B" w:rsidRDefault="00C51F9D" w:rsidP="00490E4B">
            <w:pPr>
              <w:jc w:val="center"/>
              <w:rPr>
                <w:sz w:val="14"/>
                <w:szCs w:val="14"/>
              </w:rPr>
            </w:pPr>
            <w:r w:rsidRPr="0059759B">
              <w:rPr>
                <w:sz w:val="14"/>
                <w:szCs w:val="14"/>
              </w:rPr>
              <w:t>1,83%</w:t>
            </w:r>
          </w:p>
        </w:tc>
        <w:tc>
          <w:tcPr>
            <w:tcW w:w="903" w:type="dxa"/>
            <w:noWrap/>
            <w:hideMark/>
          </w:tcPr>
          <w:p w14:paraId="0D082FDF" w14:textId="77777777" w:rsidR="00C51F9D" w:rsidRPr="0059759B" w:rsidRDefault="00C51F9D" w:rsidP="00490E4B">
            <w:pPr>
              <w:jc w:val="center"/>
              <w:rPr>
                <w:sz w:val="14"/>
                <w:szCs w:val="14"/>
              </w:rPr>
            </w:pPr>
            <w:r w:rsidRPr="0059759B">
              <w:rPr>
                <w:sz w:val="14"/>
                <w:szCs w:val="14"/>
              </w:rPr>
              <w:t>-414,05%</w:t>
            </w:r>
          </w:p>
        </w:tc>
      </w:tr>
      <w:tr w:rsidR="00C51F9D" w:rsidRPr="0059759B" w14:paraId="3DF4EB09" w14:textId="77777777" w:rsidTr="00490E4B">
        <w:trPr>
          <w:gridAfter w:val="2"/>
          <w:wAfter w:w="17" w:type="dxa"/>
          <w:trHeight w:val="18"/>
        </w:trPr>
        <w:tc>
          <w:tcPr>
            <w:tcW w:w="703" w:type="dxa"/>
            <w:noWrap/>
            <w:hideMark/>
          </w:tcPr>
          <w:p w14:paraId="2C62C3D7" w14:textId="77777777" w:rsidR="00C51F9D" w:rsidRPr="0059759B" w:rsidRDefault="00C51F9D" w:rsidP="00490E4B">
            <w:pPr>
              <w:jc w:val="center"/>
              <w:rPr>
                <w:sz w:val="14"/>
                <w:szCs w:val="14"/>
              </w:rPr>
            </w:pPr>
            <w:r w:rsidRPr="0059759B">
              <w:rPr>
                <w:sz w:val="14"/>
                <w:szCs w:val="14"/>
              </w:rPr>
              <w:t> </w:t>
            </w:r>
          </w:p>
        </w:tc>
        <w:tc>
          <w:tcPr>
            <w:tcW w:w="1560" w:type="dxa"/>
            <w:hideMark/>
          </w:tcPr>
          <w:p w14:paraId="63FFD636" w14:textId="77777777" w:rsidR="00C51F9D" w:rsidRPr="0059759B" w:rsidRDefault="00C51F9D" w:rsidP="00490E4B">
            <w:pPr>
              <w:jc w:val="center"/>
              <w:rPr>
                <w:sz w:val="14"/>
                <w:szCs w:val="14"/>
              </w:rPr>
            </w:pPr>
            <w:r w:rsidRPr="0059759B">
              <w:rPr>
                <w:sz w:val="14"/>
                <w:szCs w:val="14"/>
              </w:rPr>
              <w:t>Коэффициент эластичности затрат по росту активов</w:t>
            </w:r>
          </w:p>
        </w:tc>
        <w:tc>
          <w:tcPr>
            <w:tcW w:w="844" w:type="dxa"/>
            <w:noWrap/>
            <w:hideMark/>
          </w:tcPr>
          <w:p w14:paraId="68C9BDEA" w14:textId="77777777" w:rsidR="00C51F9D" w:rsidRPr="0059759B" w:rsidRDefault="00C51F9D" w:rsidP="00490E4B">
            <w:pPr>
              <w:jc w:val="center"/>
              <w:rPr>
                <w:sz w:val="14"/>
                <w:szCs w:val="14"/>
              </w:rPr>
            </w:pPr>
            <w:r w:rsidRPr="0059759B">
              <w:rPr>
                <w:sz w:val="14"/>
                <w:szCs w:val="14"/>
              </w:rPr>
              <w:t> </w:t>
            </w:r>
          </w:p>
        </w:tc>
        <w:tc>
          <w:tcPr>
            <w:tcW w:w="942" w:type="dxa"/>
            <w:noWrap/>
            <w:hideMark/>
          </w:tcPr>
          <w:p w14:paraId="1E87B438" w14:textId="77777777" w:rsidR="00C51F9D" w:rsidRPr="0059759B" w:rsidRDefault="00C51F9D" w:rsidP="00490E4B">
            <w:pPr>
              <w:jc w:val="center"/>
              <w:rPr>
                <w:sz w:val="14"/>
                <w:szCs w:val="14"/>
              </w:rPr>
            </w:pPr>
            <w:r w:rsidRPr="0059759B">
              <w:rPr>
                <w:sz w:val="14"/>
                <w:szCs w:val="14"/>
              </w:rPr>
              <w:t>0,75</w:t>
            </w:r>
          </w:p>
        </w:tc>
        <w:tc>
          <w:tcPr>
            <w:tcW w:w="887" w:type="dxa"/>
            <w:noWrap/>
            <w:hideMark/>
          </w:tcPr>
          <w:p w14:paraId="571985A2" w14:textId="77777777" w:rsidR="00C51F9D" w:rsidRPr="0059759B" w:rsidRDefault="00C51F9D" w:rsidP="00490E4B">
            <w:pPr>
              <w:jc w:val="center"/>
              <w:rPr>
                <w:sz w:val="14"/>
                <w:szCs w:val="14"/>
              </w:rPr>
            </w:pPr>
            <w:r w:rsidRPr="0059759B">
              <w:rPr>
                <w:sz w:val="14"/>
                <w:szCs w:val="14"/>
              </w:rPr>
              <w:t>0,75</w:t>
            </w:r>
          </w:p>
        </w:tc>
        <w:tc>
          <w:tcPr>
            <w:tcW w:w="1013" w:type="dxa"/>
            <w:noWrap/>
            <w:hideMark/>
          </w:tcPr>
          <w:p w14:paraId="09288806" w14:textId="77777777" w:rsidR="00C51F9D" w:rsidRPr="0059759B" w:rsidRDefault="00C51F9D" w:rsidP="00490E4B">
            <w:pPr>
              <w:jc w:val="center"/>
              <w:rPr>
                <w:sz w:val="14"/>
                <w:szCs w:val="14"/>
              </w:rPr>
            </w:pPr>
            <w:r w:rsidRPr="0059759B">
              <w:rPr>
                <w:sz w:val="14"/>
                <w:szCs w:val="14"/>
              </w:rPr>
              <w:t>0,75</w:t>
            </w:r>
          </w:p>
        </w:tc>
        <w:tc>
          <w:tcPr>
            <w:tcW w:w="1560" w:type="dxa"/>
            <w:noWrap/>
            <w:hideMark/>
          </w:tcPr>
          <w:p w14:paraId="72F6FE6E"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088BC145"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7482188E" w14:textId="77777777" w:rsidR="00C51F9D" w:rsidRPr="0059759B" w:rsidRDefault="00C51F9D" w:rsidP="00490E4B">
            <w:pPr>
              <w:jc w:val="center"/>
              <w:rPr>
                <w:sz w:val="14"/>
                <w:szCs w:val="14"/>
              </w:rPr>
            </w:pPr>
            <w:r w:rsidRPr="0059759B">
              <w:rPr>
                <w:sz w:val="14"/>
                <w:szCs w:val="14"/>
              </w:rPr>
              <w:t>0,00%</w:t>
            </w:r>
          </w:p>
        </w:tc>
      </w:tr>
      <w:tr w:rsidR="00C51F9D" w:rsidRPr="0059759B" w14:paraId="14C56E28" w14:textId="77777777" w:rsidTr="00490E4B">
        <w:trPr>
          <w:gridAfter w:val="2"/>
          <w:wAfter w:w="17" w:type="dxa"/>
          <w:trHeight w:val="18"/>
        </w:trPr>
        <w:tc>
          <w:tcPr>
            <w:tcW w:w="703" w:type="dxa"/>
            <w:noWrap/>
            <w:hideMark/>
          </w:tcPr>
          <w:p w14:paraId="77E97E06" w14:textId="77777777" w:rsidR="00C51F9D" w:rsidRPr="0059759B" w:rsidRDefault="00C51F9D" w:rsidP="00490E4B">
            <w:pPr>
              <w:jc w:val="center"/>
              <w:rPr>
                <w:sz w:val="14"/>
                <w:szCs w:val="14"/>
              </w:rPr>
            </w:pPr>
            <w:r w:rsidRPr="0059759B">
              <w:rPr>
                <w:sz w:val="14"/>
                <w:szCs w:val="14"/>
              </w:rPr>
              <w:t> </w:t>
            </w:r>
          </w:p>
        </w:tc>
        <w:tc>
          <w:tcPr>
            <w:tcW w:w="1560" w:type="dxa"/>
            <w:hideMark/>
          </w:tcPr>
          <w:p w14:paraId="5394B081" w14:textId="77777777" w:rsidR="00C51F9D" w:rsidRPr="0059759B" w:rsidRDefault="00C51F9D" w:rsidP="00490E4B">
            <w:pPr>
              <w:jc w:val="center"/>
              <w:rPr>
                <w:sz w:val="14"/>
                <w:szCs w:val="14"/>
              </w:rPr>
            </w:pPr>
            <w:r w:rsidRPr="0059759B">
              <w:rPr>
                <w:sz w:val="14"/>
                <w:szCs w:val="14"/>
              </w:rPr>
              <w:t>Итого коэффициент индексации</w:t>
            </w:r>
          </w:p>
        </w:tc>
        <w:tc>
          <w:tcPr>
            <w:tcW w:w="844" w:type="dxa"/>
            <w:noWrap/>
            <w:hideMark/>
          </w:tcPr>
          <w:p w14:paraId="0A441650" w14:textId="77777777" w:rsidR="00C51F9D" w:rsidRPr="0059759B" w:rsidRDefault="00C51F9D" w:rsidP="00490E4B">
            <w:pPr>
              <w:jc w:val="center"/>
              <w:rPr>
                <w:sz w:val="14"/>
                <w:szCs w:val="14"/>
              </w:rPr>
            </w:pPr>
            <w:r w:rsidRPr="0059759B">
              <w:rPr>
                <w:sz w:val="14"/>
                <w:szCs w:val="14"/>
              </w:rPr>
              <w:t> </w:t>
            </w:r>
          </w:p>
        </w:tc>
        <w:tc>
          <w:tcPr>
            <w:tcW w:w="942" w:type="dxa"/>
            <w:noWrap/>
            <w:hideMark/>
          </w:tcPr>
          <w:p w14:paraId="7118BF8B" w14:textId="77777777" w:rsidR="00C51F9D" w:rsidRPr="0059759B" w:rsidRDefault="00C51F9D" w:rsidP="00490E4B">
            <w:pPr>
              <w:jc w:val="center"/>
              <w:rPr>
                <w:sz w:val="14"/>
                <w:szCs w:val="14"/>
              </w:rPr>
            </w:pPr>
            <w:r w:rsidRPr="0059759B">
              <w:rPr>
                <w:sz w:val="14"/>
                <w:szCs w:val="14"/>
              </w:rPr>
              <w:t>1,0466</w:t>
            </w:r>
          </w:p>
        </w:tc>
        <w:tc>
          <w:tcPr>
            <w:tcW w:w="887" w:type="dxa"/>
            <w:noWrap/>
            <w:hideMark/>
          </w:tcPr>
          <w:p w14:paraId="5D793872" w14:textId="77777777" w:rsidR="00C51F9D" w:rsidRPr="0059759B" w:rsidRDefault="00C51F9D" w:rsidP="00490E4B">
            <w:pPr>
              <w:jc w:val="center"/>
              <w:rPr>
                <w:sz w:val="14"/>
                <w:szCs w:val="14"/>
              </w:rPr>
            </w:pPr>
            <w:r w:rsidRPr="0059759B">
              <w:rPr>
                <w:sz w:val="14"/>
                <w:szCs w:val="14"/>
              </w:rPr>
              <w:t>1,0456</w:t>
            </w:r>
          </w:p>
        </w:tc>
        <w:tc>
          <w:tcPr>
            <w:tcW w:w="1013" w:type="dxa"/>
            <w:noWrap/>
            <w:hideMark/>
          </w:tcPr>
          <w:p w14:paraId="0E775E7C" w14:textId="77777777" w:rsidR="00C51F9D" w:rsidRPr="0059759B" w:rsidRDefault="00C51F9D" w:rsidP="00490E4B">
            <w:pPr>
              <w:jc w:val="center"/>
              <w:rPr>
                <w:sz w:val="14"/>
                <w:szCs w:val="14"/>
              </w:rPr>
            </w:pPr>
            <w:r w:rsidRPr="0059759B">
              <w:rPr>
                <w:sz w:val="14"/>
                <w:szCs w:val="14"/>
              </w:rPr>
              <w:t>1,0429</w:t>
            </w:r>
          </w:p>
        </w:tc>
        <w:tc>
          <w:tcPr>
            <w:tcW w:w="1560" w:type="dxa"/>
            <w:noWrap/>
            <w:hideMark/>
          </w:tcPr>
          <w:p w14:paraId="14707232"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38D9B604" w14:textId="77777777" w:rsidR="00C51F9D" w:rsidRPr="0059759B" w:rsidRDefault="00C51F9D" w:rsidP="00490E4B">
            <w:pPr>
              <w:jc w:val="center"/>
              <w:rPr>
                <w:sz w:val="14"/>
                <w:szCs w:val="14"/>
              </w:rPr>
            </w:pPr>
            <w:r w:rsidRPr="0059759B">
              <w:rPr>
                <w:sz w:val="14"/>
                <w:szCs w:val="14"/>
              </w:rPr>
              <w:t>5,73%</w:t>
            </w:r>
          </w:p>
        </w:tc>
        <w:tc>
          <w:tcPr>
            <w:tcW w:w="903" w:type="dxa"/>
            <w:noWrap/>
            <w:hideMark/>
          </w:tcPr>
          <w:p w14:paraId="132886BB" w14:textId="77777777" w:rsidR="00C51F9D" w:rsidRPr="0059759B" w:rsidRDefault="00C51F9D" w:rsidP="00490E4B">
            <w:pPr>
              <w:jc w:val="center"/>
              <w:rPr>
                <w:sz w:val="14"/>
                <w:szCs w:val="14"/>
              </w:rPr>
            </w:pPr>
            <w:r w:rsidRPr="0059759B">
              <w:rPr>
                <w:sz w:val="14"/>
                <w:szCs w:val="14"/>
              </w:rPr>
              <w:t>-0,35%</w:t>
            </w:r>
          </w:p>
        </w:tc>
      </w:tr>
      <w:tr w:rsidR="00C51F9D" w:rsidRPr="0059759B" w14:paraId="5B437D79" w14:textId="77777777" w:rsidTr="00490E4B">
        <w:trPr>
          <w:trHeight w:val="18"/>
        </w:trPr>
        <w:tc>
          <w:tcPr>
            <w:tcW w:w="9421" w:type="dxa"/>
            <w:gridSpan w:val="11"/>
            <w:noWrap/>
            <w:hideMark/>
          </w:tcPr>
          <w:p w14:paraId="751FAD2D" w14:textId="77777777" w:rsidR="00C51F9D" w:rsidRPr="0059759B" w:rsidRDefault="00C51F9D" w:rsidP="00490E4B">
            <w:pPr>
              <w:jc w:val="center"/>
              <w:rPr>
                <w:sz w:val="14"/>
                <w:szCs w:val="14"/>
              </w:rPr>
            </w:pPr>
            <w:r w:rsidRPr="0059759B">
              <w:rPr>
                <w:sz w:val="14"/>
                <w:szCs w:val="14"/>
              </w:rPr>
              <w:t>1. Расчёт подконтрольных расходов</w:t>
            </w:r>
          </w:p>
        </w:tc>
      </w:tr>
      <w:tr w:rsidR="00C51F9D" w:rsidRPr="0059759B" w14:paraId="14FE1902" w14:textId="77777777" w:rsidTr="00490E4B">
        <w:trPr>
          <w:gridAfter w:val="2"/>
          <w:wAfter w:w="17" w:type="dxa"/>
          <w:trHeight w:val="18"/>
        </w:trPr>
        <w:tc>
          <w:tcPr>
            <w:tcW w:w="703" w:type="dxa"/>
            <w:noWrap/>
            <w:hideMark/>
          </w:tcPr>
          <w:p w14:paraId="47317AFA" w14:textId="77777777" w:rsidR="00C51F9D" w:rsidRPr="0059759B" w:rsidRDefault="00C51F9D" w:rsidP="00490E4B">
            <w:pPr>
              <w:jc w:val="center"/>
              <w:rPr>
                <w:sz w:val="14"/>
                <w:szCs w:val="14"/>
              </w:rPr>
            </w:pPr>
            <w:r w:rsidRPr="0059759B">
              <w:rPr>
                <w:sz w:val="14"/>
                <w:szCs w:val="14"/>
              </w:rPr>
              <w:t>1.1.</w:t>
            </w:r>
          </w:p>
        </w:tc>
        <w:tc>
          <w:tcPr>
            <w:tcW w:w="1560" w:type="dxa"/>
            <w:hideMark/>
          </w:tcPr>
          <w:p w14:paraId="50479180" w14:textId="77777777" w:rsidR="00C51F9D" w:rsidRPr="0059759B" w:rsidRDefault="00C51F9D" w:rsidP="00490E4B">
            <w:pPr>
              <w:jc w:val="center"/>
              <w:rPr>
                <w:sz w:val="14"/>
                <w:szCs w:val="14"/>
              </w:rPr>
            </w:pPr>
            <w:r w:rsidRPr="0059759B">
              <w:rPr>
                <w:sz w:val="14"/>
                <w:szCs w:val="14"/>
              </w:rPr>
              <w:t>Материальные затраты</w:t>
            </w:r>
          </w:p>
        </w:tc>
        <w:tc>
          <w:tcPr>
            <w:tcW w:w="844" w:type="dxa"/>
            <w:noWrap/>
            <w:hideMark/>
          </w:tcPr>
          <w:p w14:paraId="64A5BCAE"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5444F9A" w14:textId="77777777" w:rsidR="00C51F9D" w:rsidRPr="0059759B" w:rsidRDefault="00C51F9D" w:rsidP="00490E4B">
            <w:pPr>
              <w:jc w:val="center"/>
              <w:rPr>
                <w:sz w:val="14"/>
                <w:szCs w:val="14"/>
              </w:rPr>
            </w:pPr>
            <w:r w:rsidRPr="0059759B">
              <w:rPr>
                <w:sz w:val="14"/>
                <w:szCs w:val="14"/>
              </w:rPr>
              <w:t>184 729,42</w:t>
            </w:r>
          </w:p>
        </w:tc>
        <w:tc>
          <w:tcPr>
            <w:tcW w:w="887" w:type="dxa"/>
            <w:noWrap/>
            <w:hideMark/>
          </w:tcPr>
          <w:p w14:paraId="68AEB277" w14:textId="77777777" w:rsidR="00C51F9D" w:rsidRPr="0059759B" w:rsidRDefault="00C51F9D" w:rsidP="00490E4B">
            <w:pPr>
              <w:jc w:val="center"/>
              <w:rPr>
                <w:sz w:val="14"/>
                <w:szCs w:val="14"/>
              </w:rPr>
            </w:pPr>
            <w:r w:rsidRPr="0059759B">
              <w:rPr>
                <w:sz w:val="14"/>
                <w:szCs w:val="14"/>
              </w:rPr>
              <w:t>193 161,60</w:t>
            </w:r>
          </w:p>
        </w:tc>
        <w:tc>
          <w:tcPr>
            <w:tcW w:w="1013" w:type="dxa"/>
            <w:noWrap/>
            <w:hideMark/>
          </w:tcPr>
          <w:p w14:paraId="1101722C" w14:textId="77777777" w:rsidR="00C51F9D" w:rsidRPr="0059759B" w:rsidRDefault="00C51F9D" w:rsidP="00490E4B">
            <w:pPr>
              <w:jc w:val="center"/>
              <w:rPr>
                <w:sz w:val="14"/>
                <w:szCs w:val="14"/>
              </w:rPr>
            </w:pPr>
            <w:r w:rsidRPr="0059759B">
              <w:rPr>
                <w:sz w:val="14"/>
                <w:szCs w:val="14"/>
              </w:rPr>
              <w:t>192 661,07</w:t>
            </w:r>
          </w:p>
        </w:tc>
        <w:tc>
          <w:tcPr>
            <w:tcW w:w="1560" w:type="dxa"/>
            <w:hideMark/>
          </w:tcPr>
          <w:p w14:paraId="7F85CDE2"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4B385761" w14:textId="77777777" w:rsidR="00C51F9D" w:rsidRPr="0059759B" w:rsidRDefault="00C51F9D" w:rsidP="00490E4B">
            <w:pPr>
              <w:jc w:val="center"/>
              <w:rPr>
                <w:sz w:val="14"/>
                <w:szCs w:val="14"/>
              </w:rPr>
            </w:pPr>
            <w:r w:rsidRPr="0059759B">
              <w:rPr>
                <w:sz w:val="14"/>
                <w:szCs w:val="14"/>
              </w:rPr>
              <w:t>7 931,65</w:t>
            </w:r>
          </w:p>
        </w:tc>
        <w:tc>
          <w:tcPr>
            <w:tcW w:w="903" w:type="dxa"/>
            <w:noWrap/>
            <w:hideMark/>
          </w:tcPr>
          <w:p w14:paraId="4B7CFCE1" w14:textId="77777777" w:rsidR="00C51F9D" w:rsidRPr="0059759B" w:rsidRDefault="00C51F9D" w:rsidP="00490E4B">
            <w:pPr>
              <w:jc w:val="center"/>
              <w:rPr>
                <w:sz w:val="14"/>
                <w:szCs w:val="14"/>
              </w:rPr>
            </w:pPr>
            <w:r w:rsidRPr="0059759B">
              <w:rPr>
                <w:sz w:val="14"/>
                <w:szCs w:val="14"/>
              </w:rPr>
              <w:t>4,29%</w:t>
            </w:r>
          </w:p>
        </w:tc>
      </w:tr>
      <w:tr w:rsidR="00C51F9D" w:rsidRPr="0059759B" w14:paraId="3394B33E" w14:textId="77777777" w:rsidTr="00490E4B">
        <w:trPr>
          <w:gridAfter w:val="2"/>
          <w:wAfter w:w="17" w:type="dxa"/>
          <w:trHeight w:val="18"/>
        </w:trPr>
        <w:tc>
          <w:tcPr>
            <w:tcW w:w="703" w:type="dxa"/>
            <w:noWrap/>
            <w:hideMark/>
          </w:tcPr>
          <w:p w14:paraId="73123053" w14:textId="77777777" w:rsidR="00C51F9D" w:rsidRPr="0059759B" w:rsidRDefault="00C51F9D" w:rsidP="00490E4B">
            <w:pPr>
              <w:jc w:val="center"/>
              <w:rPr>
                <w:i/>
                <w:iCs/>
                <w:sz w:val="14"/>
                <w:szCs w:val="14"/>
              </w:rPr>
            </w:pPr>
            <w:r w:rsidRPr="0059759B">
              <w:rPr>
                <w:i/>
                <w:iCs/>
                <w:sz w:val="14"/>
                <w:szCs w:val="14"/>
              </w:rPr>
              <w:t>1.1.1.</w:t>
            </w:r>
          </w:p>
        </w:tc>
        <w:tc>
          <w:tcPr>
            <w:tcW w:w="1560" w:type="dxa"/>
            <w:hideMark/>
          </w:tcPr>
          <w:p w14:paraId="1BD4CEC0" w14:textId="77777777" w:rsidR="00C51F9D" w:rsidRPr="0059759B" w:rsidRDefault="00C51F9D" w:rsidP="00490E4B">
            <w:pPr>
              <w:jc w:val="center"/>
              <w:rPr>
                <w:i/>
                <w:iCs/>
                <w:sz w:val="14"/>
                <w:szCs w:val="14"/>
              </w:rPr>
            </w:pPr>
            <w:r w:rsidRPr="0059759B">
              <w:rPr>
                <w:i/>
                <w:iCs/>
                <w:sz w:val="14"/>
                <w:szCs w:val="14"/>
              </w:rPr>
              <w:t>Сырье, материалы, запасные части, инструмент, топливо</w:t>
            </w:r>
          </w:p>
        </w:tc>
        <w:tc>
          <w:tcPr>
            <w:tcW w:w="844" w:type="dxa"/>
            <w:noWrap/>
            <w:hideMark/>
          </w:tcPr>
          <w:p w14:paraId="4E0C531F"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9DDAF04" w14:textId="77777777" w:rsidR="00C51F9D" w:rsidRPr="0059759B" w:rsidRDefault="00C51F9D" w:rsidP="00490E4B">
            <w:pPr>
              <w:jc w:val="center"/>
              <w:rPr>
                <w:sz w:val="14"/>
                <w:szCs w:val="14"/>
              </w:rPr>
            </w:pPr>
            <w:r w:rsidRPr="0059759B">
              <w:rPr>
                <w:sz w:val="14"/>
                <w:szCs w:val="14"/>
              </w:rPr>
              <w:t>16 697,61</w:t>
            </w:r>
          </w:p>
        </w:tc>
        <w:tc>
          <w:tcPr>
            <w:tcW w:w="887" w:type="dxa"/>
            <w:noWrap/>
            <w:hideMark/>
          </w:tcPr>
          <w:p w14:paraId="589015BA" w14:textId="77777777" w:rsidR="00C51F9D" w:rsidRPr="0059759B" w:rsidRDefault="00C51F9D" w:rsidP="00490E4B">
            <w:pPr>
              <w:jc w:val="center"/>
              <w:rPr>
                <w:sz w:val="14"/>
                <w:szCs w:val="14"/>
              </w:rPr>
            </w:pPr>
            <w:r w:rsidRPr="0059759B">
              <w:rPr>
                <w:sz w:val="14"/>
                <w:szCs w:val="14"/>
              </w:rPr>
              <w:t>17 459,79</w:t>
            </w:r>
          </w:p>
        </w:tc>
        <w:tc>
          <w:tcPr>
            <w:tcW w:w="1013" w:type="dxa"/>
            <w:noWrap/>
            <w:hideMark/>
          </w:tcPr>
          <w:p w14:paraId="2A9E6247" w14:textId="77777777" w:rsidR="00C51F9D" w:rsidRPr="0059759B" w:rsidRDefault="00C51F9D" w:rsidP="00490E4B">
            <w:pPr>
              <w:jc w:val="center"/>
              <w:rPr>
                <w:sz w:val="14"/>
                <w:szCs w:val="14"/>
              </w:rPr>
            </w:pPr>
            <w:r w:rsidRPr="0059759B">
              <w:rPr>
                <w:sz w:val="14"/>
                <w:szCs w:val="14"/>
              </w:rPr>
              <w:t>17 414,55</w:t>
            </w:r>
          </w:p>
        </w:tc>
        <w:tc>
          <w:tcPr>
            <w:tcW w:w="1560" w:type="dxa"/>
            <w:hideMark/>
          </w:tcPr>
          <w:p w14:paraId="192D123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1217CD5" w14:textId="77777777" w:rsidR="00C51F9D" w:rsidRPr="0059759B" w:rsidRDefault="00C51F9D" w:rsidP="00490E4B">
            <w:pPr>
              <w:jc w:val="center"/>
              <w:rPr>
                <w:sz w:val="14"/>
                <w:szCs w:val="14"/>
              </w:rPr>
            </w:pPr>
            <w:r w:rsidRPr="0059759B">
              <w:rPr>
                <w:sz w:val="14"/>
                <w:szCs w:val="14"/>
              </w:rPr>
              <w:t>716,94</w:t>
            </w:r>
          </w:p>
        </w:tc>
        <w:tc>
          <w:tcPr>
            <w:tcW w:w="903" w:type="dxa"/>
            <w:noWrap/>
            <w:hideMark/>
          </w:tcPr>
          <w:p w14:paraId="2CBEECF1" w14:textId="77777777" w:rsidR="00C51F9D" w:rsidRPr="0059759B" w:rsidRDefault="00C51F9D" w:rsidP="00490E4B">
            <w:pPr>
              <w:jc w:val="center"/>
              <w:rPr>
                <w:sz w:val="14"/>
                <w:szCs w:val="14"/>
              </w:rPr>
            </w:pPr>
            <w:r w:rsidRPr="0059759B">
              <w:rPr>
                <w:sz w:val="14"/>
                <w:szCs w:val="14"/>
              </w:rPr>
              <w:t>4,29%</w:t>
            </w:r>
          </w:p>
        </w:tc>
      </w:tr>
      <w:tr w:rsidR="00C51F9D" w:rsidRPr="0059759B" w14:paraId="3EACB0FB" w14:textId="77777777" w:rsidTr="00490E4B">
        <w:trPr>
          <w:gridAfter w:val="2"/>
          <w:wAfter w:w="17" w:type="dxa"/>
          <w:trHeight w:val="18"/>
        </w:trPr>
        <w:tc>
          <w:tcPr>
            <w:tcW w:w="703" w:type="dxa"/>
            <w:noWrap/>
            <w:hideMark/>
          </w:tcPr>
          <w:p w14:paraId="6AAD1542" w14:textId="77777777" w:rsidR="00C51F9D" w:rsidRPr="0059759B" w:rsidRDefault="00C51F9D" w:rsidP="00490E4B">
            <w:pPr>
              <w:jc w:val="center"/>
              <w:rPr>
                <w:i/>
                <w:iCs/>
                <w:sz w:val="14"/>
                <w:szCs w:val="14"/>
              </w:rPr>
            </w:pPr>
            <w:r w:rsidRPr="0059759B">
              <w:rPr>
                <w:i/>
                <w:iCs/>
                <w:sz w:val="14"/>
                <w:szCs w:val="14"/>
              </w:rPr>
              <w:t>1.1.2.</w:t>
            </w:r>
          </w:p>
        </w:tc>
        <w:tc>
          <w:tcPr>
            <w:tcW w:w="1560" w:type="dxa"/>
            <w:hideMark/>
          </w:tcPr>
          <w:p w14:paraId="0D15669D" w14:textId="77777777" w:rsidR="00C51F9D" w:rsidRPr="0059759B" w:rsidRDefault="00C51F9D" w:rsidP="00490E4B">
            <w:pPr>
              <w:jc w:val="center"/>
              <w:rPr>
                <w:i/>
                <w:iCs/>
                <w:sz w:val="14"/>
                <w:szCs w:val="14"/>
              </w:rPr>
            </w:pPr>
            <w:r w:rsidRPr="0059759B">
              <w:rPr>
                <w:i/>
                <w:iCs/>
                <w:sz w:val="14"/>
                <w:szCs w:val="14"/>
              </w:rPr>
              <w:t xml:space="preserve">Работы и услуги производственного характера </w:t>
            </w:r>
          </w:p>
        </w:tc>
        <w:tc>
          <w:tcPr>
            <w:tcW w:w="844" w:type="dxa"/>
            <w:noWrap/>
            <w:hideMark/>
          </w:tcPr>
          <w:p w14:paraId="090E3C27"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226509B" w14:textId="77777777" w:rsidR="00C51F9D" w:rsidRPr="0059759B" w:rsidRDefault="00C51F9D" w:rsidP="00490E4B">
            <w:pPr>
              <w:jc w:val="center"/>
              <w:rPr>
                <w:sz w:val="14"/>
                <w:szCs w:val="14"/>
              </w:rPr>
            </w:pPr>
            <w:r w:rsidRPr="0059759B">
              <w:rPr>
                <w:sz w:val="14"/>
                <w:szCs w:val="14"/>
              </w:rPr>
              <w:t>168 031,82</w:t>
            </w:r>
          </w:p>
        </w:tc>
        <w:tc>
          <w:tcPr>
            <w:tcW w:w="887" w:type="dxa"/>
            <w:noWrap/>
            <w:hideMark/>
          </w:tcPr>
          <w:p w14:paraId="12EEF2C6" w14:textId="77777777" w:rsidR="00C51F9D" w:rsidRPr="0059759B" w:rsidRDefault="00C51F9D" w:rsidP="00490E4B">
            <w:pPr>
              <w:jc w:val="center"/>
              <w:rPr>
                <w:sz w:val="14"/>
                <w:szCs w:val="14"/>
              </w:rPr>
            </w:pPr>
            <w:r w:rsidRPr="0059759B">
              <w:rPr>
                <w:sz w:val="14"/>
                <w:szCs w:val="14"/>
              </w:rPr>
              <w:t>175 701,81</w:t>
            </w:r>
          </w:p>
        </w:tc>
        <w:tc>
          <w:tcPr>
            <w:tcW w:w="1013" w:type="dxa"/>
            <w:noWrap/>
            <w:hideMark/>
          </w:tcPr>
          <w:p w14:paraId="73E44CB4" w14:textId="77777777" w:rsidR="00C51F9D" w:rsidRPr="0059759B" w:rsidRDefault="00C51F9D" w:rsidP="00490E4B">
            <w:pPr>
              <w:jc w:val="center"/>
              <w:rPr>
                <w:sz w:val="14"/>
                <w:szCs w:val="14"/>
              </w:rPr>
            </w:pPr>
            <w:r w:rsidRPr="0059759B">
              <w:rPr>
                <w:sz w:val="14"/>
                <w:szCs w:val="14"/>
              </w:rPr>
              <w:t>175 246,53</w:t>
            </w:r>
          </w:p>
        </w:tc>
        <w:tc>
          <w:tcPr>
            <w:tcW w:w="1560" w:type="dxa"/>
            <w:hideMark/>
          </w:tcPr>
          <w:p w14:paraId="185F7DC5"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268A318" w14:textId="77777777" w:rsidR="00C51F9D" w:rsidRPr="0059759B" w:rsidRDefault="00C51F9D" w:rsidP="00490E4B">
            <w:pPr>
              <w:jc w:val="center"/>
              <w:rPr>
                <w:sz w:val="14"/>
                <w:szCs w:val="14"/>
              </w:rPr>
            </w:pPr>
            <w:r w:rsidRPr="0059759B">
              <w:rPr>
                <w:sz w:val="14"/>
                <w:szCs w:val="14"/>
              </w:rPr>
              <w:t>7 214,71</w:t>
            </w:r>
          </w:p>
        </w:tc>
        <w:tc>
          <w:tcPr>
            <w:tcW w:w="903" w:type="dxa"/>
            <w:noWrap/>
            <w:hideMark/>
          </w:tcPr>
          <w:p w14:paraId="23458FDC" w14:textId="77777777" w:rsidR="00C51F9D" w:rsidRPr="0059759B" w:rsidRDefault="00C51F9D" w:rsidP="00490E4B">
            <w:pPr>
              <w:jc w:val="center"/>
              <w:rPr>
                <w:sz w:val="14"/>
                <w:szCs w:val="14"/>
              </w:rPr>
            </w:pPr>
            <w:r w:rsidRPr="0059759B">
              <w:rPr>
                <w:sz w:val="14"/>
                <w:szCs w:val="14"/>
              </w:rPr>
              <w:t>4,29%</w:t>
            </w:r>
          </w:p>
        </w:tc>
      </w:tr>
      <w:tr w:rsidR="00C51F9D" w:rsidRPr="0059759B" w14:paraId="3976C0AD" w14:textId="77777777" w:rsidTr="00490E4B">
        <w:trPr>
          <w:gridAfter w:val="2"/>
          <w:wAfter w:w="17" w:type="dxa"/>
          <w:trHeight w:val="18"/>
        </w:trPr>
        <w:tc>
          <w:tcPr>
            <w:tcW w:w="703" w:type="dxa"/>
            <w:noWrap/>
            <w:hideMark/>
          </w:tcPr>
          <w:p w14:paraId="020E60A8" w14:textId="77777777" w:rsidR="00C51F9D" w:rsidRPr="0059759B" w:rsidRDefault="00C51F9D" w:rsidP="00490E4B">
            <w:pPr>
              <w:jc w:val="center"/>
              <w:rPr>
                <w:sz w:val="14"/>
                <w:szCs w:val="14"/>
              </w:rPr>
            </w:pPr>
            <w:r w:rsidRPr="0059759B">
              <w:rPr>
                <w:sz w:val="14"/>
                <w:szCs w:val="14"/>
              </w:rPr>
              <w:t>1.2.</w:t>
            </w:r>
          </w:p>
        </w:tc>
        <w:tc>
          <w:tcPr>
            <w:tcW w:w="1560" w:type="dxa"/>
            <w:hideMark/>
          </w:tcPr>
          <w:p w14:paraId="7C9ECDD7" w14:textId="77777777" w:rsidR="00C51F9D" w:rsidRPr="0059759B" w:rsidRDefault="00C51F9D" w:rsidP="00490E4B">
            <w:pPr>
              <w:jc w:val="center"/>
              <w:rPr>
                <w:sz w:val="14"/>
                <w:szCs w:val="14"/>
              </w:rPr>
            </w:pPr>
            <w:r w:rsidRPr="0059759B">
              <w:rPr>
                <w:sz w:val="14"/>
                <w:szCs w:val="14"/>
              </w:rPr>
              <w:t>Расходы на оплату труда</w:t>
            </w:r>
          </w:p>
        </w:tc>
        <w:tc>
          <w:tcPr>
            <w:tcW w:w="844" w:type="dxa"/>
            <w:noWrap/>
            <w:hideMark/>
          </w:tcPr>
          <w:p w14:paraId="734BB5E1"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A8D6490" w14:textId="77777777" w:rsidR="00C51F9D" w:rsidRPr="0059759B" w:rsidRDefault="00C51F9D" w:rsidP="00490E4B">
            <w:pPr>
              <w:jc w:val="center"/>
              <w:rPr>
                <w:sz w:val="14"/>
                <w:szCs w:val="14"/>
              </w:rPr>
            </w:pPr>
            <w:r w:rsidRPr="0059759B">
              <w:rPr>
                <w:sz w:val="14"/>
                <w:szCs w:val="14"/>
              </w:rPr>
              <w:t>222 688,57</w:t>
            </w:r>
          </w:p>
        </w:tc>
        <w:tc>
          <w:tcPr>
            <w:tcW w:w="887" w:type="dxa"/>
            <w:noWrap/>
            <w:hideMark/>
          </w:tcPr>
          <w:p w14:paraId="5D57AA79" w14:textId="77777777" w:rsidR="00C51F9D" w:rsidRPr="0059759B" w:rsidRDefault="00C51F9D" w:rsidP="00490E4B">
            <w:pPr>
              <w:jc w:val="center"/>
              <w:rPr>
                <w:sz w:val="14"/>
                <w:szCs w:val="14"/>
              </w:rPr>
            </w:pPr>
            <w:r w:rsidRPr="0059759B">
              <w:rPr>
                <w:sz w:val="14"/>
                <w:szCs w:val="14"/>
              </w:rPr>
              <w:t>232 853,44</w:t>
            </w:r>
          </w:p>
        </w:tc>
        <w:tc>
          <w:tcPr>
            <w:tcW w:w="1013" w:type="dxa"/>
            <w:noWrap/>
            <w:hideMark/>
          </w:tcPr>
          <w:p w14:paraId="0733CCB6" w14:textId="77777777" w:rsidR="00C51F9D" w:rsidRPr="0059759B" w:rsidRDefault="00C51F9D" w:rsidP="00490E4B">
            <w:pPr>
              <w:jc w:val="center"/>
              <w:rPr>
                <w:sz w:val="14"/>
                <w:szCs w:val="14"/>
              </w:rPr>
            </w:pPr>
            <w:r w:rsidRPr="0059759B">
              <w:rPr>
                <w:sz w:val="14"/>
                <w:szCs w:val="14"/>
              </w:rPr>
              <w:t>232 250,06</w:t>
            </w:r>
          </w:p>
        </w:tc>
        <w:tc>
          <w:tcPr>
            <w:tcW w:w="1560" w:type="dxa"/>
            <w:hideMark/>
          </w:tcPr>
          <w:p w14:paraId="6941130B"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00847E4B" w14:textId="77777777" w:rsidR="00C51F9D" w:rsidRPr="0059759B" w:rsidRDefault="00C51F9D" w:rsidP="00490E4B">
            <w:pPr>
              <w:jc w:val="center"/>
              <w:rPr>
                <w:sz w:val="14"/>
                <w:szCs w:val="14"/>
              </w:rPr>
            </w:pPr>
            <w:r w:rsidRPr="0059759B">
              <w:rPr>
                <w:sz w:val="14"/>
                <w:szCs w:val="14"/>
              </w:rPr>
              <w:t>9 561,48</w:t>
            </w:r>
          </w:p>
        </w:tc>
        <w:tc>
          <w:tcPr>
            <w:tcW w:w="903" w:type="dxa"/>
            <w:noWrap/>
            <w:hideMark/>
          </w:tcPr>
          <w:p w14:paraId="75EDA8EF" w14:textId="77777777" w:rsidR="00C51F9D" w:rsidRPr="0059759B" w:rsidRDefault="00C51F9D" w:rsidP="00490E4B">
            <w:pPr>
              <w:jc w:val="center"/>
              <w:rPr>
                <w:sz w:val="14"/>
                <w:szCs w:val="14"/>
              </w:rPr>
            </w:pPr>
            <w:r w:rsidRPr="0059759B">
              <w:rPr>
                <w:sz w:val="14"/>
                <w:szCs w:val="14"/>
              </w:rPr>
              <w:t>4,29%</w:t>
            </w:r>
          </w:p>
        </w:tc>
      </w:tr>
      <w:tr w:rsidR="00C51F9D" w:rsidRPr="0059759B" w14:paraId="57DB5FD0" w14:textId="77777777" w:rsidTr="00490E4B">
        <w:trPr>
          <w:gridAfter w:val="2"/>
          <w:wAfter w:w="17" w:type="dxa"/>
          <w:trHeight w:val="18"/>
        </w:trPr>
        <w:tc>
          <w:tcPr>
            <w:tcW w:w="703" w:type="dxa"/>
            <w:noWrap/>
            <w:hideMark/>
          </w:tcPr>
          <w:p w14:paraId="1BCA88CA" w14:textId="77777777" w:rsidR="00C51F9D" w:rsidRPr="0059759B" w:rsidRDefault="00C51F9D" w:rsidP="00490E4B">
            <w:pPr>
              <w:jc w:val="center"/>
              <w:rPr>
                <w:i/>
                <w:iCs/>
                <w:sz w:val="14"/>
                <w:szCs w:val="14"/>
              </w:rPr>
            </w:pPr>
            <w:r w:rsidRPr="0059759B">
              <w:rPr>
                <w:i/>
                <w:iCs/>
                <w:sz w:val="14"/>
                <w:szCs w:val="14"/>
              </w:rPr>
              <w:t> </w:t>
            </w:r>
          </w:p>
        </w:tc>
        <w:tc>
          <w:tcPr>
            <w:tcW w:w="1560" w:type="dxa"/>
            <w:hideMark/>
          </w:tcPr>
          <w:p w14:paraId="43EE5BFD" w14:textId="77777777" w:rsidR="00C51F9D" w:rsidRPr="0059759B" w:rsidRDefault="00C51F9D" w:rsidP="00490E4B">
            <w:pPr>
              <w:jc w:val="center"/>
              <w:rPr>
                <w:i/>
                <w:iCs/>
                <w:sz w:val="14"/>
                <w:szCs w:val="14"/>
              </w:rPr>
            </w:pPr>
            <w:r w:rsidRPr="0059759B">
              <w:rPr>
                <w:i/>
                <w:iCs/>
                <w:sz w:val="14"/>
                <w:szCs w:val="14"/>
              </w:rPr>
              <w:t>Среднесписочная численность</w:t>
            </w:r>
          </w:p>
        </w:tc>
        <w:tc>
          <w:tcPr>
            <w:tcW w:w="844" w:type="dxa"/>
            <w:noWrap/>
            <w:hideMark/>
          </w:tcPr>
          <w:p w14:paraId="2A4BD200" w14:textId="77777777" w:rsidR="00C51F9D" w:rsidRPr="0059759B" w:rsidRDefault="00C51F9D" w:rsidP="00490E4B">
            <w:pPr>
              <w:jc w:val="center"/>
              <w:rPr>
                <w:i/>
                <w:iCs/>
                <w:sz w:val="14"/>
                <w:szCs w:val="14"/>
              </w:rPr>
            </w:pPr>
            <w:r w:rsidRPr="0059759B">
              <w:rPr>
                <w:i/>
                <w:iCs/>
                <w:sz w:val="14"/>
                <w:szCs w:val="14"/>
              </w:rPr>
              <w:t>чел.</w:t>
            </w:r>
          </w:p>
        </w:tc>
        <w:tc>
          <w:tcPr>
            <w:tcW w:w="942" w:type="dxa"/>
            <w:noWrap/>
            <w:hideMark/>
          </w:tcPr>
          <w:p w14:paraId="39C422B7" w14:textId="77777777" w:rsidR="00C51F9D" w:rsidRPr="0059759B" w:rsidRDefault="00C51F9D" w:rsidP="00490E4B">
            <w:pPr>
              <w:jc w:val="center"/>
              <w:rPr>
                <w:sz w:val="14"/>
                <w:szCs w:val="14"/>
              </w:rPr>
            </w:pPr>
            <w:r w:rsidRPr="0059759B">
              <w:rPr>
                <w:sz w:val="14"/>
                <w:szCs w:val="14"/>
              </w:rPr>
              <w:t>239,00</w:t>
            </w:r>
          </w:p>
        </w:tc>
        <w:tc>
          <w:tcPr>
            <w:tcW w:w="887" w:type="dxa"/>
            <w:noWrap/>
            <w:hideMark/>
          </w:tcPr>
          <w:p w14:paraId="3474A2B8" w14:textId="77777777" w:rsidR="00C51F9D" w:rsidRPr="0059759B" w:rsidRDefault="00C51F9D" w:rsidP="00490E4B">
            <w:pPr>
              <w:jc w:val="center"/>
              <w:rPr>
                <w:sz w:val="14"/>
                <w:szCs w:val="14"/>
              </w:rPr>
            </w:pPr>
            <w:r w:rsidRPr="0059759B">
              <w:rPr>
                <w:sz w:val="14"/>
                <w:szCs w:val="14"/>
              </w:rPr>
              <w:t>239,00</w:t>
            </w:r>
          </w:p>
        </w:tc>
        <w:tc>
          <w:tcPr>
            <w:tcW w:w="1013" w:type="dxa"/>
            <w:noWrap/>
            <w:hideMark/>
          </w:tcPr>
          <w:p w14:paraId="79933752" w14:textId="77777777" w:rsidR="00C51F9D" w:rsidRPr="0059759B" w:rsidRDefault="00C51F9D" w:rsidP="00490E4B">
            <w:pPr>
              <w:jc w:val="center"/>
              <w:rPr>
                <w:sz w:val="14"/>
                <w:szCs w:val="14"/>
              </w:rPr>
            </w:pPr>
            <w:r w:rsidRPr="0059759B">
              <w:rPr>
                <w:sz w:val="14"/>
                <w:szCs w:val="14"/>
              </w:rPr>
              <w:t>239,00</w:t>
            </w:r>
          </w:p>
        </w:tc>
        <w:tc>
          <w:tcPr>
            <w:tcW w:w="1560" w:type="dxa"/>
            <w:hideMark/>
          </w:tcPr>
          <w:p w14:paraId="1FBE33C3"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5ED473C3"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1769FB53" w14:textId="77777777" w:rsidR="00C51F9D" w:rsidRPr="0059759B" w:rsidRDefault="00C51F9D" w:rsidP="00490E4B">
            <w:pPr>
              <w:jc w:val="center"/>
              <w:rPr>
                <w:sz w:val="14"/>
                <w:szCs w:val="14"/>
              </w:rPr>
            </w:pPr>
            <w:r w:rsidRPr="0059759B">
              <w:rPr>
                <w:sz w:val="14"/>
                <w:szCs w:val="14"/>
              </w:rPr>
              <w:t>0,00%</w:t>
            </w:r>
          </w:p>
        </w:tc>
      </w:tr>
      <w:tr w:rsidR="00C51F9D" w:rsidRPr="0059759B" w14:paraId="2EEF12D3" w14:textId="77777777" w:rsidTr="00490E4B">
        <w:trPr>
          <w:gridAfter w:val="2"/>
          <w:wAfter w:w="17" w:type="dxa"/>
          <w:trHeight w:val="18"/>
        </w:trPr>
        <w:tc>
          <w:tcPr>
            <w:tcW w:w="703" w:type="dxa"/>
            <w:noWrap/>
            <w:hideMark/>
          </w:tcPr>
          <w:p w14:paraId="15F7A567" w14:textId="77777777" w:rsidR="00C51F9D" w:rsidRPr="0059759B" w:rsidRDefault="00C51F9D" w:rsidP="00490E4B">
            <w:pPr>
              <w:jc w:val="center"/>
              <w:rPr>
                <w:i/>
                <w:iCs/>
                <w:sz w:val="14"/>
                <w:szCs w:val="14"/>
              </w:rPr>
            </w:pPr>
            <w:r w:rsidRPr="0059759B">
              <w:rPr>
                <w:i/>
                <w:iCs/>
                <w:sz w:val="14"/>
                <w:szCs w:val="14"/>
              </w:rPr>
              <w:t> </w:t>
            </w:r>
          </w:p>
        </w:tc>
        <w:tc>
          <w:tcPr>
            <w:tcW w:w="1560" w:type="dxa"/>
            <w:hideMark/>
          </w:tcPr>
          <w:p w14:paraId="5891170A" w14:textId="77777777" w:rsidR="00C51F9D" w:rsidRPr="0059759B" w:rsidRDefault="00C51F9D" w:rsidP="00490E4B">
            <w:pPr>
              <w:jc w:val="center"/>
              <w:rPr>
                <w:i/>
                <w:iCs/>
                <w:sz w:val="14"/>
                <w:szCs w:val="14"/>
              </w:rPr>
            </w:pPr>
            <w:r w:rsidRPr="0059759B">
              <w:rPr>
                <w:i/>
                <w:iCs/>
                <w:sz w:val="14"/>
                <w:szCs w:val="14"/>
              </w:rPr>
              <w:t>Средняя заработная плата</w:t>
            </w:r>
          </w:p>
        </w:tc>
        <w:tc>
          <w:tcPr>
            <w:tcW w:w="844" w:type="dxa"/>
            <w:hideMark/>
          </w:tcPr>
          <w:p w14:paraId="512DC46E" w14:textId="77777777" w:rsidR="00C51F9D" w:rsidRPr="0059759B" w:rsidRDefault="00C51F9D" w:rsidP="00490E4B">
            <w:pPr>
              <w:jc w:val="center"/>
              <w:rPr>
                <w:i/>
                <w:iCs/>
                <w:sz w:val="14"/>
                <w:szCs w:val="14"/>
              </w:rPr>
            </w:pPr>
            <w:r w:rsidRPr="0059759B">
              <w:rPr>
                <w:i/>
                <w:iCs/>
                <w:sz w:val="14"/>
                <w:szCs w:val="14"/>
              </w:rPr>
              <w:t>руб./чел. в мес.</w:t>
            </w:r>
          </w:p>
        </w:tc>
        <w:tc>
          <w:tcPr>
            <w:tcW w:w="942" w:type="dxa"/>
            <w:noWrap/>
            <w:hideMark/>
          </w:tcPr>
          <w:p w14:paraId="63D59C15" w14:textId="77777777" w:rsidR="00C51F9D" w:rsidRPr="0059759B" w:rsidRDefault="00C51F9D" w:rsidP="00490E4B">
            <w:pPr>
              <w:jc w:val="center"/>
              <w:rPr>
                <w:sz w:val="14"/>
                <w:szCs w:val="14"/>
              </w:rPr>
            </w:pPr>
            <w:r w:rsidRPr="0059759B">
              <w:rPr>
                <w:sz w:val="14"/>
                <w:szCs w:val="14"/>
              </w:rPr>
              <w:t>77 645,95</w:t>
            </w:r>
          </w:p>
        </w:tc>
        <w:tc>
          <w:tcPr>
            <w:tcW w:w="887" w:type="dxa"/>
            <w:noWrap/>
            <w:hideMark/>
          </w:tcPr>
          <w:p w14:paraId="14D1AF98" w14:textId="77777777" w:rsidR="00C51F9D" w:rsidRPr="0059759B" w:rsidRDefault="00C51F9D" w:rsidP="00490E4B">
            <w:pPr>
              <w:jc w:val="center"/>
              <w:rPr>
                <w:i/>
                <w:iCs/>
                <w:sz w:val="14"/>
                <w:szCs w:val="14"/>
              </w:rPr>
            </w:pPr>
            <w:r w:rsidRPr="0059759B">
              <w:rPr>
                <w:i/>
                <w:iCs/>
                <w:sz w:val="14"/>
                <w:szCs w:val="14"/>
              </w:rPr>
              <w:t>81 190,18</w:t>
            </w:r>
          </w:p>
        </w:tc>
        <w:tc>
          <w:tcPr>
            <w:tcW w:w="1013" w:type="dxa"/>
            <w:noWrap/>
            <w:hideMark/>
          </w:tcPr>
          <w:p w14:paraId="4B4A0527" w14:textId="77777777" w:rsidR="00C51F9D" w:rsidRPr="0059759B" w:rsidRDefault="00C51F9D" w:rsidP="00490E4B">
            <w:pPr>
              <w:jc w:val="center"/>
              <w:rPr>
                <w:i/>
                <w:iCs/>
                <w:sz w:val="14"/>
                <w:szCs w:val="14"/>
              </w:rPr>
            </w:pPr>
            <w:r w:rsidRPr="0059759B">
              <w:rPr>
                <w:i/>
                <w:iCs/>
                <w:sz w:val="14"/>
                <w:szCs w:val="14"/>
              </w:rPr>
              <w:t> </w:t>
            </w:r>
          </w:p>
        </w:tc>
        <w:tc>
          <w:tcPr>
            <w:tcW w:w="1560" w:type="dxa"/>
            <w:hideMark/>
          </w:tcPr>
          <w:p w14:paraId="71B48614"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35889019" w14:textId="77777777" w:rsidR="00C51F9D" w:rsidRPr="0059759B" w:rsidRDefault="00C51F9D" w:rsidP="00490E4B">
            <w:pPr>
              <w:jc w:val="center"/>
              <w:rPr>
                <w:sz w:val="14"/>
                <w:szCs w:val="14"/>
              </w:rPr>
            </w:pPr>
            <w:r w:rsidRPr="0059759B">
              <w:rPr>
                <w:sz w:val="14"/>
                <w:szCs w:val="14"/>
              </w:rPr>
              <w:t>-77 645,95</w:t>
            </w:r>
          </w:p>
        </w:tc>
        <w:tc>
          <w:tcPr>
            <w:tcW w:w="903" w:type="dxa"/>
            <w:noWrap/>
            <w:hideMark/>
          </w:tcPr>
          <w:p w14:paraId="530CD909" w14:textId="77777777" w:rsidR="00C51F9D" w:rsidRPr="0059759B" w:rsidRDefault="00C51F9D" w:rsidP="00490E4B">
            <w:pPr>
              <w:jc w:val="center"/>
              <w:rPr>
                <w:sz w:val="14"/>
                <w:szCs w:val="14"/>
              </w:rPr>
            </w:pPr>
            <w:r w:rsidRPr="0059759B">
              <w:rPr>
                <w:sz w:val="14"/>
                <w:szCs w:val="14"/>
              </w:rPr>
              <w:t>-100,00%</w:t>
            </w:r>
          </w:p>
        </w:tc>
      </w:tr>
      <w:tr w:rsidR="00C51F9D" w:rsidRPr="0059759B" w14:paraId="3035F865" w14:textId="77777777" w:rsidTr="00490E4B">
        <w:trPr>
          <w:gridAfter w:val="2"/>
          <w:wAfter w:w="17" w:type="dxa"/>
          <w:trHeight w:val="18"/>
        </w:trPr>
        <w:tc>
          <w:tcPr>
            <w:tcW w:w="703" w:type="dxa"/>
            <w:noWrap/>
            <w:hideMark/>
          </w:tcPr>
          <w:p w14:paraId="24B1F95A" w14:textId="77777777" w:rsidR="00C51F9D" w:rsidRPr="0059759B" w:rsidRDefault="00C51F9D" w:rsidP="00490E4B">
            <w:pPr>
              <w:jc w:val="center"/>
              <w:rPr>
                <w:sz w:val="14"/>
                <w:szCs w:val="14"/>
              </w:rPr>
            </w:pPr>
            <w:r w:rsidRPr="0059759B">
              <w:rPr>
                <w:sz w:val="14"/>
                <w:szCs w:val="14"/>
              </w:rPr>
              <w:t>1.3.</w:t>
            </w:r>
          </w:p>
        </w:tc>
        <w:tc>
          <w:tcPr>
            <w:tcW w:w="1560" w:type="dxa"/>
            <w:hideMark/>
          </w:tcPr>
          <w:p w14:paraId="5AB7BD39" w14:textId="77777777" w:rsidR="00C51F9D" w:rsidRPr="0059759B" w:rsidRDefault="00C51F9D" w:rsidP="00490E4B">
            <w:pPr>
              <w:jc w:val="center"/>
              <w:rPr>
                <w:sz w:val="14"/>
                <w:szCs w:val="14"/>
              </w:rPr>
            </w:pPr>
            <w:r w:rsidRPr="0059759B">
              <w:rPr>
                <w:sz w:val="14"/>
                <w:szCs w:val="14"/>
              </w:rPr>
              <w:t>Прочие расходы, всего, в том числе:</w:t>
            </w:r>
          </w:p>
        </w:tc>
        <w:tc>
          <w:tcPr>
            <w:tcW w:w="844" w:type="dxa"/>
            <w:noWrap/>
            <w:hideMark/>
          </w:tcPr>
          <w:p w14:paraId="55E3112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3157F54" w14:textId="77777777" w:rsidR="00C51F9D" w:rsidRPr="0059759B" w:rsidRDefault="00C51F9D" w:rsidP="00490E4B">
            <w:pPr>
              <w:jc w:val="center"/>
              <w:rPr>
                <w:sz w:val="14"/>
                <w:szCs w:val="14"/>
              </w:rPr>
            </w:pPr>
            <w:r w:rsidRPr="0059759B">
              <w:rPr>
                <w:sz w:val="14"/>
                <w:szCs w:val="14"/>
              </w:rPr>
              <w:t>101 670,71</w:t>
            </w:r>
          </w:p>
        </w:tc>
        <w:tc>
          <w:tcPr>
            <w:tcW w:w="887" w:type="dxa"/>
            <w:noWrap/>
            <w:hideMark/>
          </w:tcPr>
          <w:p w14:paraId="6AC2668C" w14:textId="77777777" w:rsidR="00C51F9D" w:rsidRPr="0059759B" w:rsidRDefault="00C51F9D" w:rsidP="00490E4B">
            <w:pPr>
              <w:jc w:val="center"/>
              <w:rPr>
                <w:sz w:val="14"/>
                <w:szCs w:val="14"/>
              </w:rPr>
            </w:pPr>
            <w:r w:rsidRPr="0059759B">
              <w:rPr>
                <w:sz w:val="14"/>
                <w:szCs w:val="14"/>
              </w:rPr>
              <w:t>106 311,58</w:t>
            </w:r>
          </w:p>
        </w:tc>
        <w:tc>
          <w:tcPr>
            <w:tcW w:w="1013" w:type="dxa"/>
            <w:noWrap/>
            <w:hideMark/>
          </w:tcPr>
          <w:p w14:paraId="3EE4E912" w14:textId="77777777" w:rsidR="00C51F9D" w:rsidRPr="0059759B" w:rsidRDefault="00C51F9D" w:rsidP="00490E4B">
            <w:pPr>
              <w:jc w:val="center"/>
              <w:rPr>
                <w:sz w:val="14"/>
                <w:szCs w:val="14"/>
              </w:rPr>
            </w:pPr>
            <w:r w:rsidRPr="0059759B">
              <w:rPr>
                <w:sz w:val="14"/>
                <w:szCs w:val="14"/>
              </w:rPr>
              <w:t>106 036,10</w:t>
            </w:r>
          </w:p>
        </w:tc>
        <w:tc>
          <w:tcPr>
            <w:tcW w:w="1560" w:type="dxa"/>
            <w:hideMark/>
          </w:tcPr>
          <w:p w14:paraId="6ECE2AB5"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649536B" w14:textId="77777777" w:rsidR="00C51F9D" w:rsidRPr="0059759B" w:rsidRDefault="00C51F9D" w:rsidP="00490E4B">
            <w:pPr>
              <w:jc w:val="center"/>
              <w:rPr>
                <w:sz w:val="14"/>
                <w:szCs w:val="14"/>
              </w:rPr>
            </w:pPr>
            <w:r w:rsidRPr="0059759B">
              <w:rPr>
                <w:sz w:val="14"/>
                <w:szCs w:val="14"/>
              </w:rPr>
              <w:t>4 365,39</w:t>
            </w:r>
          </w:p>
        </w:tc>
        <w:tc>
          <w:tcPr>
            <w:tcW w:w="903" w:type="dxa"/>
            <w:noWrap/>
            <w:hideMark/>
          </w:tcPr>
          <w:p w14:paraId="76121ED6" w14:textId="77777777" w:rsidR="00C51F9D" w:rsidRPr="0059759B" w:rsidRDefault="00C51F9D" w:rsidP="00490E4B">
            <w:pPr>
              <w:jc w:val="center"/>
              <w:rPr>
                <w:sz w:val="14"/>
                <w:szCs w:val="14"/>
              </w:rPr>
            </w:pPr>
            <w:r w:rsidRPr="0059759B">
              <w:rPr>
                <w:sz w:val="14"/>
                <w:szCs w:val="14"/>
              </w:rPr>
              <w:t>4,29%</w:t>
            </w:r>
          </w:p>
        </w:tc>
      </w:tr>
      <w:tr w:rsidR="00C51F9D" w:rsidRPr="0059759B" w14:paraId="21E6555A" w14:textId="77777777" w:rsidTr="00490E4B">
        <w:trPr>
          <w:gridAfter w:val="2"/>
          <w:wAfter w:w="17" w:type="dxa"/>
          <w:trHeight w:val="18"/>
        </w:trPr>
        <w:tc>
          <w:tcPr>
            <w:tcW w:w="703" w:type="dxa"/>
            <w:noWrap/>
            <w:hideMark/>
          </w:tcPr>
          <w:p w14:paraId="21870FE3" w14:textId="77777777" w:rsidR="00C51F9D" w:rsidRPr="0059759B" w:rsidRDefault="00C51F9D" w:rsidP="00490E4B">
            <w:pPr>
              <w:jc w:val="center"/>
              <w:rPr>
                <w:i/>
                <w:iCs/>
                <w:sz w:val="14"/>
                <w:szCs w:val="14"/>
              </w:rPr>
            </w:pPr>
            <w:r w:rsidRPr="0059759B">
              <w:rPr>
                <w:i/>
                <w:iCs/>
                <w:sz w:val="14"/>
                <w:szCs w:val="14"/>
              </w:rPr>
              <w:t>1.3.1.</w:t>
            </w:r>
          </w:p>
        </w:tc>
        <w:tc>
          <w:tcPr>
            <w:tcW w:w="1560" w:type="dxa"/>
            <w:hideMark/>
          </w:tcPr>
          <w:p w14:paraId="55793F18" w14:textId="77777777" w:rsidR="00C51F9D" w:rsidRPr="0059759B" w:rsidRDefault="00C51F9D" w:rsidP="00490E4B">
            <w:pPr>
              <w:jc w:val="center"/>
              <w:rPr>
                <w:i/>
                <w:iCs/>
                <w:sz w:val="14"/>
                <w:szCs w:val="14"/>
              </w:rPr>
            </w:pPr>
            <w:r w:rsidRPr="0059759B">
              <w:rPr>
                <w:i/>
                <w:iCs/>
                <w:sz w:val="14"/>
                <w:szCs w:val="14"/>
              </w:rPr>
              <w:t>Ремонт основных фондов</w:t>
            </w:r>
          </w:p>
        </w:tc>
        <w:tc>
          <w:tcPr>
            <w:tcW w:w="844" w:type="dxa"/>
            <w:noWrap/>
            <w:hideMark/>
          </w:tcPr>
          <w:p w14:paraId="27766E70"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57775B0" w14:textId="77777777" w:rsidR="00C51F9D" w:rsidRPr="0059759B" w:rsidRDefault="00C51F9D" w:rsidP="00490E4B">
            <w:pPr>
              <w:jc w:val="center"/>
              <w:rPr>
                <w:sz w:val="14"/>
                <w:szCs w:val="14"/>
              </w:rPr>
            </w:pPr>
            <w:r w:rsidRPr="0059759B">
              <w:rPr>
                <w:sz w:val="14"/>
                <w:szCs w:val="14"/>
              </w:rPr>
              <w:t>66 733,50</w:t>
            </w:r>
          </w:p>
        </w:tc>
        <w:tc>
          <w:tcPr>
            <w:tcW w:w="887" w:type="dxa"/>
            <w:noWrap/>
            <w:hideMark/>
          </w:tcPr>
          <w:p w14:paraId="52EAA0DA" w14:textId="77777777" w:rsidR="00C51F9D" w:rsidRPr="0059759B" w:rsidRDefault="00C51F9D" w:rsidP="00490E4B">
            <w:pPr>
              <w:jc w:val="center"/>
              <w:rPr>
                <w:sz w:val="14"/>
                <w:szCs w:val="14"/>
              </w:rPr>
            </w:pPr>
            <w:r w:rsidRPr="0059759B">
              <w:rPr>
                <w:sz w:val="14"/>
                <w:szCs w:val="14"/>
              </w:rPr>
              <w:t>69 779,62</w:t>
            </w:r>
          </w:p>
        </w:tc>
        <w:tc>
          <w:tcPr>
            <w:tcW w:w="1013" w:type="dxa"/>
            <w:noWrap/>
            <w:hideMark/>
          </w:tcPr>
          <w:p w14:paraId="0E29A2B7" w14:textId="77777777" w:rsidR="00C51F9D" w:rsidRPr="0059759B" w:rsidRDefault="00C51F9D" w:rsidP="00490E4B">
            <w:pPr>
              <w:jc w:val="center"/>
              <w:rPr>
                <w:sz w:val="14"/>
                <w:szCs w:val="14"/>
              </w:rPr>
            </w:pPr>
            <w:r w:rsidRPr="0059759B">
              <w:rPr>
                <w:sz w:val="14"/>
                <w:szCs w:val="14"/>
              </w:rPr>
              <w:t>69 598,81</w:t>
            </w:r>
          </w:p>
        </w:tc>
        <w:tc>
          <w:tcPr>
            <w:tcW w:w="1560" w:type="dxa"/>
            <w:hideMark/>
          </w:tcPr>
          <w:p w14:paraId="6E53FFF3"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78EF355" w14:textId="77777777" w:rsidR="00C51F9D" w:rsidRPr="0059759B" w:rsidRDefault="00C51F9D" w:rsidP="00490E4B">
            <w:pPr>
              <w:jc w:val="center"/>
              <w:rPr>
                <w:sz w:val="14"/>
                <w:szCs w:val="14"/>
              </w:rPr>
            </w:pPr>
            <w:r w:rsidRPr="0059759B">
              <w:rPr>
                <w:sz w:val="14"/>
                <w:szCs w:val="14"/>
              </w:rPr>
              <w:t>2 865,31</w:t>
            </w:r>
          </w:p>
        </w:tc>
        <w:tc>
          <w:tcPr>
            <w:tcW w:w="903" w:type="dxa"/>
            <w:noWrap/>
            <w:hideMark/>
          </w:tcPr>
          <w:p w14:paraId="3219C6A4" w14:textId="77777777" w:rsidR="00C51F9D" w:rsidRPr="0059759B" w:rsidRDefault="00C51F9D" w:rsidP="00490E4B">
            <w:pPr>
              <w:jc w:val="center"/>
              <w:rPr>
                <w:sz w:val="14"/>
                <w:szCs w:val="14"/>
              </w:rPr>
            </w:pPr>
            <w:r w:rsidRPr="0059759B">
              <w:rPr>
                <w:sz w:val="14"/>
                <w:szCs w:val="14"/>
              </w:rPr>
              <w:t>4,29%</w:t>
            </w:r>
          </w:p>
        </w:tc>
      </w:tr>
      <w:tr w:rsidR="00C51F9D" w:rsidRPr="0059759B" w14:paraId="4542F161" w14:textId="77777777" w:rsidTr="00490E4B">
        <w:trPr>
          <w:gridAfter w:val="2"/>
          <w:wAfter w:w="17" w:type="dxa"/>
          <w:trHeight w:val="18"/>
        </w:trPr>
        <w:tc>
          <w:tcPr>
            <w:tcW w:w="703" w:type="dxa"/>
            <w:noWrap/>
            <w:hideMark/>
          </w:tcPr>
          <w:p w14:paraId="1C651405" w14:textId="77777777" w:rsidR="00C51F9D" w:rsidRPr="0059759B" w:rsidRDefault="00C51F9D" w:rsidP="00490E4B">
            <w:pPr>
              <w:jc w:val="center"/>
              <w:rPr>
                <w:i/>
                <w:iCs/>
                <w:sz w:val="14"/>
                <w:szCs w:val="14"/>
              </w:rPr>
            </w:pPr>
            <w:r w:rsidRPr="0059759B">
              <w:rPr>
                <w:i/>
                <w:iCs/>
                <w:sz w:val="14"/>
                <w:szCs w:val="14"/>
              </w:rPr>
              <w:t>1.3.2.</w:t>
            </w:r>
          </w:p>
        </w:tc>
        <w:tc>
          <w:tcPr>
            <w:tcW w:w="1560" w:type="dxa"/>
            <w:hideMark/>
          </w:tcPr>
          <w:p w14:paraId="6CBDD1BD" w14:textId="77777777" w:rsidR="00C51F9D" w:rsidRPr="0059759B" w:rsidRDefault="00C51F9D" w:rsidP="00490E4B">
            <w:pPr>
              <w:jc w:val="center"/>
              <w:rPr>
                <w:i/>
                <w:iCs/>
                <w:sz w:val="14"/>
                <w:szCs w:val="14"/>
              </w:rPr>
            </w:pPr>
            <w:r w:rsidRPr="0059759B">
              <w:rPr>
                <w:i/>
                <w:iCs/>
                <w:sz w:val="14"/>
                <w:szCs w:val="14"/>
              </w:rPr>
              <w:t>Оплата работ и услуг сторонних организаций</w:t>
            </w:r>
          </w:p>
        </w:tc>
        <w:tc>
          <w:tcPr>
            <w:tcW w:w="844" w:type="dxa"/>
            <w:noWrap/>
            <w:hideMark/>
          </w:tcPr>
          <w:p w14:paraId="49243C4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E28D93E" w14:textId="77777777" w:rsidR="00C51F9D" w:rsidRPr="0059759B" w:rsidRDefault="00C51F9D" w:rsidP="00490E4B">
            <w:pPr>
              <w:jc w:val="center"/>
              <w:rPr>
                <w:sz w:val="14"/>
                <w:szCs w:val="14"/>
              </w:rPr>
            </w:pPr>
            <w:r w:rsidRPr="0059759B">
              <w:rPr>
                <w:sz w:val="14"/>
                <w:szCs w:val="14"/>
              </w:rPr>
              <w:t>29 103,95</w:t>
            </w:r>
          </w:p>
        </w:tc>
        <w:tc>
          <w:tcPr>
            <w:tcW w:w="887" w:type="dxa"/>
            <w:noWrap/>
            <w:hideMark/>
          </w:tcPr>
          <w:p w14:paraId="5022DF83" w14:textId="77777777" w:rsidR="00C51F9D" w:rsidRPr="0059759B" w:rsidRDefault="00C51F9D" w:rsidP="00490E4B">
            <w:pPr>
              <w:jc w:val="center"/>
              <w:rPr>
                <w:i/>
                <w:iCs/>
                <w:sz w:val="14"/>
                <w:szCs w:val="14"/>
              </w:rPr>
            </w:pPr>
            <w:r w:rsidRPr="0059759B">
              <w:rPr>
                <w:i/>
                <w:iCs/>
                <w:sz w:val="14"/>
                <w:szCs w:val="14"/>
              </w:rPr>
              <w:t>30 432,43</w:t>
            </w:r>
          </w:p>
        </w:tc>
        <w:tc>
          <w:tcPr>
            <w:tcW w:w="1013" w:type="dxa"/>
            <w:noWrap/>
            <w:hideMark/>
          </w:tcPr>
          <w:p w14:paraId="64E58313" w14:textId="77777777" w:rsidR="00C51F9D" w:rsidRPr="0059759B" w:rsidRDefault="00C51F9D" w:rsidP="00490E4B">
            <w:pPr>
              <w:jc w:val="center"/>
              <w:rPr>
                <w:sz w:val="14"/>
                <w:szCs w:val="14"/>
              </w:rPr>
            </w:pPr>
            <w:r w:rsidRPr="0059759B">
              <w:rPr>
                <w:sz w:val="14"/>
                <w:szCs w:val="14"/>
              </w:rPr>
              <w:t>30 353,57</w:t>
            </w:r>
          </w:p>
        </w:tc>
        <w:tc>
          <w:tcPr>
            <w:tcW w:w="1560" w:type="dxa"/>
            <w:hideMark/>
          </w:tcPr>
          <w:p w14:paraId="53E24B9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B7BAC77" w14:textId="77777777" w:rsidR="00C51F9D" w:rsidRPr="0059759B" w:rsidRDefault="00C51F9D" w:rsidP="00490E4B">
            <w:pPr>
              <w:jc w:val="center"/>
              <w:rPr>
                <w:sz w:val="14"/>
                <w:szCs w:val="14"/>
              </w:rPr>
            </w:pPr>
            <w:r w:rsidRPr="0059759B">
              <w:rPr>
                <w:sz w:val="14"/>
                <w:szCs w:val="14"/>
              </w:rPr>
              <w:t>1 249,62</w:t>
            </w:r>
          </w:p>
        </w:tc>
        <w:tc>
          <w:tcPr>
            <w:tcW w:w="903" w:type="dxa"/>
            <w:noWrap/>
            <w:hideMark/>
          </w:tcPr>
          <w:p w14:paraId="42941052" w14:textId="77777777" w:rsidR="00C51F9D" w:rsidRPr="0059759B" w:rsidRDefault="00C51F9D" w:rsidP="00490E4B">
            <w:pPr>
              <w:jc w:val="center"/>
              <w:rPr>
                <w:sz w:val="14"/>
                <w:szCs w:val="14"/>
              </w:rPr>
            </w:pPr>
            <w:r w:rsidRPr="0059759B">
              <w:rPr>
                <w:sz w:val="14"/>
                <w:szCs w:val="14"/>
              </w:rPr>
              <w:t>4,29%</w:t>
            </w:r>
          </w:p>
        </w:tc>
      </w:tr>
      <w:tr w:rsidR="00C51F9D" w:rsidRPr="0059759B" w14:paraId="415A9F56" w14:textId="77777777" w:rsidTr="00490E4B">
        <w:trPr>
          <w:gridAfter w:val="2"/>
          <w:wAfter w:w="17" w:type="dxa"/>
          <w:trHeight w:val="70"/>
        </w:trPr>
        <w:tc>
          <w:tcPr>
            <w:tcW w:w="703" w:type="dxa"/>
            <w:noWrap/>
            <w:hideMark/>
          </w:tcPr>
          <w:p w14:paraId="3432FD0A" w14:textId="77777777" w:rsidR="00C51F9D" w:rsidRPr="0059759B" w:rsidRDefault="00C51F9D" w:rsidP="00490E4B">
            <w:pPr>
              <w:jc w:val="center"/>
              <w:rPr>
                <w:sz w:val="14"/>
                <w:szCs w:val="14"/>
              </w:rPr>
            </w:pPr>
            <w:r w:rsidRPr="0059759B">
              <w:rPr>
                <w:sz w:val="14"/>
                <w:szCs w:val="14"/>
              </w:rPr>
              <w:t>1.3.2.1.</w:t>
            </w:r>
          </w:p>
        </w:tc>
        <w:tc>
          <w:tcPr>
            <w:tcW w:w="1560" w:type="dxa"/>
            <w:hideMark/>
          </w:tcPr>
          <w:p w14:paraId="23224A91" w14:textId="77777777" w:rsidR="00C51F9D" w:rsidRPr="0059759B" w:rsidRDefault="00C51F9D" w:rsidP="00490E4B">
            <w:pPr>
              <w:jc w:val="center"/>
              <w:rPr>
                <w:sz w:val="14"/>
                <w:szCs w:val="14"/>
              </w:rPr>
            </w:pPr>
            <w:r w:rsidRPr="0059759B">
              <w:rPr>
                <w:sz w:val="14"/>
                <w:szCs w:val="14"/>
              </w:rPr>
              <w:t>Услуги связи</w:t>
            </w:r>
          </w:p>
        </w:tc>
        <w:tc>
          <w:tcPr>
            <w:tcW w:w="844" w:type="dxa"/>
            <w:noWrap/>
            <w:hideMark/>
          </w:tcPr>
          <w:p w14:paraId="75935FA9"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1C9BF12" w14:textId="77777777" w:rsidR="00C51F9D" w:rsidRPr="0059759B" w:rsidRDefault="00C51F9D" w:rsidP="00490E4B">
            <w:pPr>
              <w:jc w:val="center"/>
              <w:rPr>
                <w:sz w:val="14"/>
                <w:szCs w:val="14"/>
              </w:rPr>
            </w:pPr>
            <w:r w:rsidRPr="0059759B">
              <w:rPr>
                <w:sz w:val="14"/>
                <w:szCs w:val="14"/>
              </w:rPr>
              <w:t>1 757,38</w:t>
            </w:r>
          </w:p>
        </w:tc>
        <w:tc>
          <w:tcPr>
            <w:tcW w:w="887" w:type="dxa"/>
            <w:noWrap/>
            <w:hideMark/>
          </w:tcPr>
          <w:p w14:paraId="23B3E5F0" w14:textId="77777777" w:rsidR="00C51F9D" w:rsidRPr="0059759B" w:rsidRDefault="00C51F9D" w:rsidP="00490E4B">
            <w:pPr>
              <w:jc w:val="center"/>
              <w:rPr>
                <w:sz w:val="14"/>
                <w:szCs w:val="14"/>
              </w:rPr>
            </w:pPr>
            <w:r w:rsidRPr="0059759B">
              <w:rPr>
                <w:sz w:val="14"/>
                <w:szCs w:val="14"/>
              </w:rPr>
              <w:t>1 837,60</w:t>
            </w:r>
          </w:p>
        </w:tc>
        <w:tc>
          <w:tcPr>
            <w:tcW w:w="1013" w:type="dxa"/>
            <w:noWrap/>
            <w:hideMark/>
          </w:tcPr>
          <w:p w14:paraId="4788FE34" w14:textId="77777777" w:rsidR="00C51F9D" w:rsidRPr="0059759B" w:rsidRDefault="00C51F9D" w:rsidP="00490E4B">
            <w:pPr>
              <w:jc w:val="center"/>
              <w:rPr>
                <w:sz w:val="14"/>
                <w:szCs w:val="14"/>
              </w:rPr>
            </w:pPr>
            <w:r w:rsidRPr="0059759B">
              <w:rPr>
                <w:sz w:val="14"/>
                <w:szCs w:val="14"/>
              </w:rPr>
              <w:t>1 832,83</w:t>
            </w:r>
          </w:p>
        </w:tc>
        <w:tc>
          <w:tcPr>
            <w:tcW w:w="1560" w:type="dxa"/>
            <w:hideMark/>
          </w:tcPr>
          <w:p w14:paraId="6D8CFECF"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551836F2" w14:textId="77777777" w:rsidR="00C51F9D" w:rsidRPr="0059759B" w:rsidRDefault="00C51F9D" w:rsidP="00490E4B">
            <w:pPr>
              <w:jc w:val="center"/>
              <w:rPr>
                <w:sz w:val="14"/>
                <w:szCs w:val="14"/>
              </w:rPr>
            </w:pPr>
            <w:r w:rsidRPr="0059759B">
              <w:rPr>
                <w:sz w:val="14"/>
                <w:szCs w:val="14"/>
              </w:rPr>
              <w:t>75,46</w:t>
            </w:r>
          </w:p>
        </w:tc>
        <w:tc>
          <w:tcPr>
            <w:tcW w:w="903" w:type="dxa"/>
            <w:noWrap/>
            <w:hideMark/>
          </w:tcPr>
          <w:p w14:paraId="1D00C38C" w14:textId="77777777" w:rsidR="00C51F9D" w:rsidRPr="0059759B" w:rsidRDefault="00C51F9D" w:rsidP="00490E4B">
            <w:pPr>
              <w:jc w:val="center"/>
              <w:rPr>
                <w:sz w:val="14"/>
                <w:szCs w:val="14"/>
              </w:rPr>
            </w:pPr>
            <w:r w:rsidRPr="0059759B">
              <w:rPr>
                <w:sz w:val="14"/>
                <w:szCs w:val="14"/>
              </w:rPr>
              <w:t>4,29%</w:t>
            </w:r>
          </w:p>
        </w:tc>
      </w:tr>
      <w:tr w:rsidR="00C51F9D" w:rsidRPr="0059759B" w14:paraId="5EFE423D" w14:textId="77777777" w:rsidTr="00490E4B">
        <w:trPr>
          <w:gridAfter w:val="2"/>
          <w:wAfter w:w="17" w:type="dxa"/>
          <w:trHeight w:val="18"/>
        </w:trPr>
        <w:tc>
          <w:tcPr>
            <w:tcW w:w="703" w:type="dxa"/>
            <w:noWrap/>
            <w:hideMark/>
          </w:tcPr>
          <w:p w14:paraId="4C9F790A" w14:textId="77777777" w:rsidR="00C51F9D" w:rsidRPr="0059759B" w:rsidRDefault="00C51F9D" w:rsidP="00490E4B">
            <w:pPr>
              <w:jc w:val="center"/>
              <w:rPr>
                <w:sz w:val="14"/>
                <w:szCs w:val="14"/>
              </w:rPr>
            </w:pPr>
            <w:r w:rsidRPr="0059759B">
              <w:rPr>
                <w:sz w:val="14"/>
                <w:szCs w:val="14"/>
              </w:rPr>
              <w:t>1.3.2.2.</w:t>
            </w:r>
          </w:p>
        </w:tc>
        <w:tc>
          <w:tcPr>
            <w:tcW w:w="1560" w:type="dxa"/>
            <w:hideMark/>
          </w:tcPr>
          <w:p w14:paraId="1CF34376" w14:textId="77777777" w:rsidR="00C51F9D" w:rsidRPr="0059759B" w:rsidRDefault="00C51F9D" w:rsidP="00490E4B">
            <w:pPr>
              <w:jc w:val="center"/>
              <w:rPr>
                <w:sz w:val="14"/>
                <w:szCs w:val="14"/>
              </w:rPr>
            </w:pPr>
            <w:r w:rsidRPr="0059759B">
              <w:rPr>
                <w:sz w:val="14"/>
                <w:szCs w:val="14"/>
              </w:rPr>
              <w:t>Расходы на услуги вневедомственной охраны и коммунального хозяйства</w:t>
            </w:r>
          </w:p>
        </w:tc>
        <w:tc>
          <w:tcPr>
            <w:tcW w:w="844" w:type="dxa"/>
            <w:noWrap/>
            <w:hideMark/>
          </w:tcPr>
          <w:p w14:paraId="3B6FBCA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8A4B0F3" w14:textId="77777777" w:rsidR="00C51F9D" w:rsidRPr="0059759B" w:rsidRDefault="00C51F9D" w:rsidP="00490E4B">
            <w:pPr>
              <w:jc w:val="center"/>
              <w:rPr>
                <w:sz w:val="14"/>
                <w:szCs w:val="14"/>
              </w:rPr>
            </w:pPr>
            <w:r w:rsidRPr="0059759B">
              <w:rPr>
                <w:sz w:val="14"/>
                <w:szCs w:val="14"/>
              </w:rPr>
              <w:t>22 162,46</w:t>
            </w:r>
          </w:p>
        </w:tc>
        <w:tc>
          <w:tcPr>
            <w:tcW w:w="887" w:type="dxa"/>
            <w:noWrap/>
            <w:hideMark/>
          </w:tcPr>
          <w:p w14:paraId="71253E27" w14:textId="77777777" w:rsidR="00C51F9D" w:rsidRPr="0059759B" w:rsidRDefault="00C51F9D" w:rsidP="00490E4B">
            <w:pPr>
              <w:jc w:val="center"/>
              <w:rPr>
                <w:sz w:val="14"/>
                <w:szCs w:val="14"/>
              </w:rPr>
            </w:pPr>
            <w:r w:rsidRPr="0059759B">
              <w:rPr>
                <w:sz w:val="14"/>
                <w:szCs w:val="14"/>
              </w:rPr>
              <w:t>23 174,09</w:t>
            </w:r>
          </w:p>
        </w:tc>
        <w:tc>
          <w:tcPr>
            <w:tcW w:w="1013" w:type="dxa"/>
            <w:noWrap/>
            <w:hideMark/>
          </w:tcPr>
          <w:p w14:paraId="3CCE633E" w14:textId="77777777" w:rsidR="00C51F9D" w:rsidRPr="0059759B" w:rsidRDefault="00C51F9D" w:rsidP="00490E4B">
            <w:pPr>
              <w:jc w:val="center"/>
              <w:rPr>
                <w:sz w:val="14"/>
                <w:szCs w:val="14"/>
              </w:rPr>
            </w:pPr>
            <w:r w:rsidRPr="0059759B">
              <w:rPr>
                <w:sz w:val="14"/>
                <w:szCs w:val="14"/>
              </w:rPr>
              <w:t>23 114,04</w:t>
            </w:r>
          </w:p>
        </w:tc>
        <w:tc>
          <w:tcPr>
            <w:tcW w:w="1560" w:type="dxa"/>
            <w:hideMark/>
          </w:tcPr>
          <w:p w14:paraId="54C20BC7"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334AAB5C" w14:textId="77777777" w:rsidR="00C51F9D" w:rsidRPr="0059759B" w:rsidRDefault="00C51F9D" w:rsidP="00490E4B">
            <w:pPr>
              <w:jc w:val="center"/>
              <w:rPr>
                <w:sz w:val="14"/>
                <w:szCs w:val="14"/>
              </w:rPr>
            </w:pPr>
            <w:r w:rsidRPr="0059759B">
              <w:rPr>
                <w:sz w:val="14"/>
                <w:szCs w:val="14"/>
              </w:rPr>
              <w:t>951,58</w:t>
            </w:r>
          </w:p>
        </w:tc>
        <w:tc>
          <w:tcPr>
            <w:tcW w:w="903" w:type="dxa"/>
            <w:noWrap/>
            <w:hideMark/>
          </w:tcPr>
          <w:p w14:paraId="529CA8A2" w14:textId="77777777" w:rsidR="00C51F9D" w:rsidRPr="0059759B" w:rsidRDefault="00C51F9D" w:rsidP="00490E4B">
            <w:pPr>
              <w:jc w:val="center"/>
              <w:rPr>
                <w:sz w:val="14"/>
                <w:szCs w:val="14"/>
              </w:rPr>
            </w:pPr>
            <w:r w:rsidRPr="0059759B">
              <w:rPr>
                <w:sz w:val="14"/>
                <w:szCs w:val="14"/>
              </w:rPr>
              <w:t>4,29%</w:t>
            </w:r>
          </w:p>
        </w:tc>
      </w:tr>
      <w:tr w:rsidR="00C51F9D" w:rsidRPr="0059759B" w14:paraId="01982DF0" w14:textId="77777777" w:rsidTr="00490E4B">
        <w:trPr>
          <w:gridAfter w:val="2"/>
          <w:wAfter w:w="17" w:type="dxa"/>
          <w:trHeight w:val="18"/>
        </w:trPr>
        <w:tc>
          <w:tcPr>
            <w:tcW w:w="703" w:type="dxa"/>
            <w:noWrap/>
            <w:hideMark/>
          </w:tcPr>
          <w:p w14:paraId="5B4013DF" w14:textId="77777777" w:rsidR="00C51F9D" w:rsidRPr="0059759B" w:rsidRDefault="00C51F9D" w:rsidP="00490E4B">
            <w:pPr>
              <w:jc w:val="center"/>
              <w:rPr>
                <w:sz w:val="14"/>
                <w:szCs w:val="14"/>
              </w:rPr>
            </w:pPr>
            <w:r w:rsidRPr="0059759B">
              <w:rPr>
                <w:sz w:val="14"/>
                <w:szCs w:val="14"/>
              </w:rPr>
              <w:t>1.3.2.3.</w:t>
            </w:r>
          </w:p>
        </w:tc>
        <w:tc>
          <w:tcPr>
            <w:tcW w:w="1560" w:type="dxa"/>
            <w:hideMark/>
          </w:tcPr>
          <w:p w14:paraId="44473990" w14:textId="77777777" w:rsidR="00C51F9D" w:rsidRPr="0059759B" w:rsidRDefault="00C51F9D" w:rsidP="00490E4B">
            <w:pPr>
              <w:jc w:val="center"/>
              <w:rPr>
                <w:sz w:val="14"/>
                <w:szCs w:val="14"/>
              </w:rPr>
            </w:pPr>
            <w:r w:rsidRPr="0059759B">
              <w:rPr>
                <w:sz w:val="14"/>
                <w:szCs w:val="14"/>
              </w:rPr>
              <w:t>Расходы на юридические и информационные услуги</w:t>
            </w:r>
          </w:p>
        </w:tc>
        <w:tc>
          <w:tcPr>
            <w:tcW w:w="844" w:type="dxa"/>
            <w:noWrap/>
            <w:hideMark/>
          </w:tcPr>
          <w:p w14:paraId="7B782432"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B119F07" w14:textId="77777777" w:rsidR="00C51F9D" w:rsidRPr="0059759B" w:rsidRDefault="00C51F9D" w:rsidP="00490E4B">
            <w:pPr>
              <w:jc w:val="center"/>
              <w:rPr>
                <w:sz w:val="14"/>
                <w:szCs w:val="14"/>
              </w:rPr>
            </w:pPr>
            <w:r w:rsidRPr="0059759B">
              <w:rPr>
                <w:sz w:val="14"/>
                <w:szCs w:val="14"/>
              </w:rPr>
              <w:t>921,99</w:t>
            </w:r>
          </w:p>
        </w:tc>
        <w:tc>
          <w:tcPr>
            <w:tcW w:w="887" w:type="dxa"/>
            <w:noWrap/>
            <w:hideMark/>
          </w:tcPr>
          <w:p w14:paraId="7E0EBBF6" w14:textId="77777777" w:rsidR="00C51F9D" w:rsidRPr="0059759B" w:rsidRDefault="00C51F9D" w:rsidP="00490E4B">
            <w:pPr>
              <w:jc w:val="center"/>
              <w:rPr>
                <w:sz w:val="14"/>
                <w:szCs w:val="14"/>
              </w:rPr>
            </w:pPr>
            <w:r w:rsidRPr="0059759B">
              <w:rPr>
                <w:sz w:val="14"/>
                <w:szCs w:val="14"/>
              </w:rPr>
              <w:t>964,08</w:t>
            </w:r>
          </w:p>
        </w:tc>
        <w:tc>
          <w:tcPr>
            <w:tcW w:w="1013" w:type="dxa"/>
            <w:noWrap/>
            <w:hideMark/>
          </w:tcPr>
          <w:p w14:paraId="164DC634" w14:textId="77777777" w:rsidR="00C51F9D" w:rsidRPr="0059759B" w:rsidRDefault="00C51F9D" w:rsidP="00490E4B">
            <w:pPr>
              <w:jc w:val="center"/>
              <w:rPr>
                <w:sz w:val="14"/>
                <w:szCs w:val="14"/>
              </w:rPr>
            </w:pPr>
            <w:r w:rsidRPr="0059759B">
              <w:rPr>
                <w:sz w:val="14"/>
                <w:szCs w:val="14"/>
              </w:rPr>
              <w:t>961,58</w:t>
            </w:r>
          </w:p>
        </w:tc>
        <w:tc>
          <w:tcPr>
            <w:tcW w:w="1560" w:type="dxa"/>
            <w:hideMark/>
          </w:tcPr>
          <w:p w14:paraId="40B979DB"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6848C8B" w14:textId="77777777" w:rsidR="00C51F9D" w:rsidRPr="0059759B" w:rsidRDefault="00C51F9D" w:rsidP="00490E4B">
            <w:pPr>
              <w:jc w:val="center"/>
              <w:rPr>
                <w:sz w:val="14"/>
                <w:szCs w:val="14"/>
              </w:rPr>
            </w:pPr>
            <w:r w:rsidRPr="0059759B">
              <w:rPr>
                <w:sz w:val="14"/>
                <w:szCs w:val="14"/>
              </w:rPr>
              <w:t>39,59</w:t>
            </w:r>
          </w:p>
        </w:tc>
        <w:tc>
          <w:tcPr>
            <w:tcW w:w="903" w:type="dxa"/>
            <w:noWrap/>
            <w:hideMark/>
          </w:tcPr>
          <w:p w14:paraId="46107CFF" w14:textId="77777777" w:rsidR="00C51F9D" w:rsidRPr="0059759B" w:rsidRDefault="00C51F9D" w:rsidP="00490E4B">
            <w:pPr>
              <w:jc w:val="center"/>
              <w:rPr>
                <w:sz w:val="14"/>
                <w:szCs w:val="14"/>
              </w:rPr>
            </w:pPr>
            <w:r w:rsidRPr="0059759B">
              <w:rPr>
                <w:sz w:val="14"/>
                <w:szCs w:val="14"/>
              </w:rPr>
              <w:t>4,29%</w:t>
            </w:r>
          </w:p>
        </w:tc>
      </w:tr>
      <w:tr w:rsidR="00C51F9D" w:rsidRPr="0059759B" w14:paraId="6C28D631" w14:textId="77777777" w:rsidTr="00490E4B">
        <w:trPr>
          <w:gridAfter w:val="2"/>
          <w:wAfter w:w="17" w:type="dxa"/>
          <w:trHeight w:val="18"/>
        </w:trPr>
        <w:tc>
          <w:tcPr>
            <w:tcW w:w="703" w:type="dxa"/>
            <w:noWrap/>
            <w:hideMark/>
          </w:tcPr>
          <w:p w14:paraId="462707DC" w14:textId="77777777" w:rsidR="00C51F9D" w:rsidRPr="0059759B" w:rsidRDefault="00C51F9D" w:rsidP="00490E4B">
            <w:pPr>
              <w:jc w:val="center"/>
              <w:rPr>
                <w:sz w:val="14"/>
                <w:szCs w:val="14"/>
              </w:rPr>
            </w:pPr>
            <w:r w:rsidRPr="0059759B">
              <w:rPr>
                <w:sz w:val="14"/>
                <w:szCs w:val="14"/>
              </w:rPr>
              <w:t>1.3.2.4.</w:t>
            </w:r>
          </w:p>
        </w:tc>
        <w:tc>
          <w:tcPr>
            <w:tcW w:w="1560" w:type="dxa"/>
            <w:hideMark/>
          </w:tcPr>
          <w:p w14:paraId="62655B30" w14:textId="77777777" w:rsidR="00C51F9D" w:rsidRPr="0059759B" w:rsidRDefault="00C51F9D" w:rsidP="00490E4B">
            <w:pPr>
              <w:jc w:val="center"/>
              <w:rPr>
                <w:sz w:val="14"/>
                <w:szCs w:val="14"/>
              </w:rPr>
            </w:pPr>
            <w:r w:rsidRPr="0059759B">
              <w:rPr>
                <w:sz w:val="14"/>
                <w:szCs w:val="14"/>
              </w:rPr>
              <w:t>Расходы на аудиторские и консультационные услуги</w:t>
            </w:r>
          </w:p>
        </w:tc>
        <w:tc>
          <w:tcPr>
            <w:tcW w:w="844" w:type="dxa"/>
            <w:noWrap/>
            <w:hideMark/>
          </w:tcPr>
          <w:p w14:paraId="656824B1"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6754757D" w14:textId="77777777" w:rsidR="00C51F9D" w:rsidRPr="0059759B" w:rsidRDefault="00C51F9D" w:rsidP="00490E4B">
            <w:pPr>
              <w:jc w:val="center"/>
              <w:rPr>
                <w:sz w:val="14"/>
                <w:szCs w:val="14"/>
              </w:rPr>
            </w:pPr>
            <w:r w:rsidRPr="0059759B">
              <w:rPr>
                <w:sz w:val="14"/>
                <w:szCs w:val="14"/>
              </w:rPr>
              <w:t>531,90</w:t>
            </w:r>
          </w:p>
        </w:tc>
        <w:tc>
          <w:tcPr>
            <w:tcW w:w="887" w:type="dxa"/>
            <w:noWrap/>
            <w:hideMark/>
          </w:tcPr>
          <w:p w14:paraId="2E2C186C" w14:textId="77777777" w:rsidR="00C51F9D" w:rsidRPr="0059759B" w:rsidRDefault="00C51F9D" w:rsidP="00490E4B">
            <w:pPr>
              <w:jc w:val="center"/>
              <w:rPr>
                <w:sz w:val="14"/>
                <w:szCs w:val="14"/>
              </w:rPr>
            </w:pPr>
            <w:r w:rsidRPr="0059759B">
              <w:rPr>
                <w:sz w:val="14"/>
                <w:szCs w:val="14"/>
              </w:rPr>
              <w:t>556,18</w:t>
            </w:r>
          </w:p>
        </w:tc>
        <w:tc>
          <w:tcPr>
            <w:tcW w:w="1013" w:type="dxa"/>
            <w:noWrap/>
            <w:hideMark/>
          </w:tcPr>
          <w:p w14:paraId="6CB1C32B" w14:textId="77777777" w:rsidR="00C51F9D" w:rsidRPr="0059759B" w:rsidRDefault="00C51F9D" w:rsidP="00490E4B">
            <w:pPr>
              <w:jc w:val="center"/>
              <w:rPr>
                <w:sz w:val="14"/>
                <w:szCs w:val="14"/>
              </w:rPr>
            </w:pPr>
            <w:r w:rsidRPr="0059759B">
              <w:rPr>
                <w:sz w:val="14"/>
                <w:szCs w:val="14"/>
              </w:rPr>
              <w:t>554,74</w:t>
            </w:r>
          </w:p>
        </w:tc>
        <w:tc>
          <w:tcPr>
            <w:tcW w:w="1560" w:type="dxa"/>
            <w:hideMark/>
          </w:tcPr>
          <w:p w14:paraId="7A9943F3"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4D0C0E1" w14:textId="77777777" w:rsidR="00C51F9D" w:rsidRPr="0059759B" w:rsidRDefault="00C51F9D" w:rsidP="00490E4B">
            <w:pPr>
              <w:jc w:val="center"/>
              <w:rPr>
                <w:sz w:val="14"/>
                <w:szCs w:val="14"/>
              </w:rPr>
            </w:pPr>
            <w:r w:rsidRPr="0059759B">
              <w:rPr>
                <w:sz w:val="14"/>
                <w:szCs w:val="14"/>
              </w:rPr>
              <w:t>22,84</w:t>
            </w:r>
          </w:p>
        </w:tc>
        <w:tc>
          <w:tcPr>
            <w:tcW w:w="903" w:type="dxa"/>
            <w:noWrap/>
            <w:hideMark/>
          </w:tcPr>
          <w:p w14:paraId="37845E77" w14:textId="77777777" w:rsidR="00C51F9D" w:rsidRPr="0059759B" w:rsidRDefault="00C51F9D" w:rsidP="00490E4B">
            <w:pPr>
              <w:jc w:val="center"/>
              <w:rPr>
                <w:sz w:val="14"/>
                <w:szCs w:val="14"/>
              </w:rPr>
            </w:pPr>
            <w:r w:rsidRPr="0059759B">
              <w:rPr>
                <w:sz w:val="14"/>
                <w:szCs w:val="14"/>
              </w:rPr>
              <w:t>4,29%</w:t>
            </w:r>
          </w:p>
        </w:tc>
      </w:tr>
      <w:tr w:rsidR="00C51F9D" w:rsidRPr="0059759B" w14:paraId="05342230" w14:textId="77777777" w:rsidTr="00490E4B">
        <w:trPr>
          <w:gridAfter w:val="2"/>
          <w:wAfter w:w="17" w:type="dxa"/>
          <w:trHeight w:val="18"/>
        </w:trPr>
        <w:tc>
          <w:tcPr>
            <w:tcW w:w="703" w:type="dxa"/>
            <w:noWrap/>
            <w:hideMark/>
          </w:tcPr>
          <w:p w14:paraId="75AE0345" w14:textId="77777777" w:rsidR="00C51F9D" w:rsidRPr="0059759B" w:rsidRDefault="00C51F9D" w:rsidP="00490E4B">
            <w:pPr>
              <w:jc w:val="center"/>
              <w:rPr>
                <w:sz w:val="14"/>
                <w:szCs w:val="14"/>
              </w:rPr>
            </w:pPr>
            <w:r w:rsidRPr="0059759B">
              <w:rPr>
                <w:sz w:val="14"/>
                <w:szCs w:val="14"/>
              </w:rPr>
              <w:t>1.3.2.5.</w:t>
            </w:r>
          </w:p>
        </w:tc>
        <w:tc>
          <w:tcPr>
            <w:tcW w:w="1560" w:type="dxa"/>
            <w:hideMark/>
          </w:tcPr>
          <w:p w14:paraId="2FC05671" w14:textId="77777777" w:rsidR="00C51F9D" w:rsidRPr="0059759B" w:rsidRDefault="00C51F9D" w:rsidP="00490E4B">
            <w:pPr>
              <w:jc w:val="center"/>
              <w:rPr>
                <w:sz w:val="14"/>
                <w:szCs w:val="14"/>
              </w:rPr>
            </w:pPr>
            <w:r w:rsidRPr="0059759B">
              <w:rPr>
                <w:sz w:val="14"/>
                <w:szCs w:val="14"/>
              </w:rPr>
              <w:t>Транспортные услуги</w:t>
            </w:r>
          </w:p>
        </w:tc>
        <w:tc>
          <w:tcPr>
            <w:tcW w:w="844" w:type="dxa"/>
            <w:noWrap/>
            <w:hideMark/>
          </w:tcPr>
          <w:p w14:paraId="00C107F1"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85A68B1"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0F6F145D"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336CEC65" w14:textId="77777777" w:rsidR="00C51F9D" w:rsidRPr="0059759B" w:rsidRDefault="00C51F9D" w:rsidP="00490E4B">
            <w:pPr>
              <w:jc w:val="center"/>
              <w:rPr>
                <w:sz w:val="14"/>
                <w:szCs w:val="14"/>
              </w:rPr>
            </w:pPr>
            <w:r w:rsidRPr="0059759B">
              <w:rPr>
                <w:sz w:val="14"/>
                <w:szCs w:val="14"/>
              </w:rPr>
              <w:t>0,00</w:t>
            </w:r>
          </w:p>
        </w:tc>
        <w:tc>
          <w:tcPr>
            <w:tcW w:w="1560" w:type="dxa"/>
            <w:hideMark/>
          </w:tcPr>
          <w:p w14:paraId="74B5AE26"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8E6ECFD"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4E1E8DD6" w14:textId="77777777" w:rsidR="00C51F9D" w:rsidRPr="0059759B" w:rsidRDefault="00C51F9D" w:rsidP="00490E4B">
            <w:pPr>
              <w:jc w:val="center"/>
              <w:rPr>
                <w:sz w:val="14"/>
                <w:szCs w:val="14"/>
              </w:rPr>
            </w:pPr>
            <w:r w:rsidRPr="0059759B">
              <w:rPr>
                <w:sz w:val="14"/>
                <w:szCs w:val="14"/>
              </w:rPr>
              <w:t>0,00%</w:t>
            </w:r>
          </w:p>
        </w:tc>
      </w:tr>
      <w:tr w:rsidR="00C51F9D" w:rsidRPr="0059759B" w14:paraId="52CC9AC1" w14:textId="77777777" w:rsidTr="00490E4B">
        <w:trPr>
          <w:gridAfter w:val="2"/>
          <w:wAfter w:w="17" w:type="dxa"/>
          <w:trHeight w:val="18"/>
        </w:trPr>
        <w:tc>
          <w:tcPr>
            <w:tcW w:w="703" w:type="dxa"/>
            <w:noWrap/>
            <w:hideMark/>
          </w:tcPr>
          <w:p w14:paraId="3C103DF1" w14:textId="77777777" w:rsidR="00C51F9D" w:rsidRPr="0059759B" w:rsidRDefault="00C51F9D" w:rsidP="00490E4B">
            <w:pPr>
              <w:jc w:val="center"/>
              <w:rPr>
                <w:sz w:val="14"/>
                <w:szCs w:val="14"/>
              </w:rPr>
            </w:pPr>
            <w:r w:rsidRPr="0059759B">
              <w:rPr>
                <w:sz w:val="14"/>
                <w:szCs w:val="14"/>
              </w:rPr>
              <w:t>1.3.2.6.</w:t>
            </w:r>
          </w:p>
        </w:tc>
        <w:tc>
          <w:tcPr>
            <w:tcW w:w="1560" w:type="dxa"/>
            <w:hideMark/>
          </w:tcPr>
          <w:p w14:paraId="56250A5C" w14:textId="77777777" w:rsidR="00C51F9D" w:rsidRPr="0059759B" w:rsidRDefault="00C51F9D" w:rsidP="00490E4B">
            <w:pPr>
              <w:jc w:val="center"/>
              <w:rPr>
                <w:sz w:val="14"/>
                <w:szCs w:val="14"/>
              </w:rPr>
            </w:pPr>
            <w:r w:rsidRPr="0059759B">
              <w:rPr>
                <w:sz w:val="14"/>
                <w:szCs w:val="14"/>
              </w:rPr>
              <w:t>Прочие услуги сторонних организаций</w:t>
            </w:r>
          </w:p>
        </w:tc>
        <w:tc>
          <w:tcPr>
            <w:tcW w:w="844" w:type="dxa"/>
            <w:noWrap/>
            <w:hideMark/>
          </w:tcPr>
          <w:p w14:paraId="660B5405"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5BA33388" w14:textId="77777777" w:rsidR="00C51F9D" w:rsidRPr="0059759B" w:rsidRDefault="00C51F9D" w:rsidP="00490E4B">
            <w:pPr>
              <w:jc w:val="center"/>
              <w:rPr>
                <w:sz w:val="14"/>
                <w:szCs w:val="14"/>
              </w:rPr>
            </w:pPr>
            <w:r w:rsidRPr="0059759B">
              <w:rPr>
                <w:sz w:val="14"/>
                <w:szCs w:val="14"/>
              </w:rPr>
              <w:t>3 730,22</w:t>
            </w:r>
          </w:p>
        </w:tc>
        <w:tc>
          <w:tcPr>
            <w:tcW w:w="887" w:type="dxa"/>
            <w:noWrap/>
            <w:hideMark/>
          </w:tcPr>
          <w:p w14:paraId="1EFCE1F1" w14:textId="77777777" w:rsidR="00C51F9D" w:rsidRPr="0059759B" w:rsidRDefault="00C51F9D" w:rsidP="00490E4B">
            <w:pPr>
              <w:jc w:val="center"/>
              <w:rPr>
                <w:sz w:val="14"/>
                <w:szCs w:val="14"/>
              </w:rPr>
            </w:pPr>
            <w:r w:rsidRPr="0059759B">
              <w:rPr>
                <w:sz w:val="14"/>
                <w:szCs w:val="14"/>
              </w:rPr>
              <w:t>3 900,49</w:t>
            </w:r>
          </w:p>
        </w:tc>
        <w:tc>
          <w:tcPr>
            <w:tcW w:w="1013" w:type="dxa"/>
            <w:noWrap/>
            <w:hideMark/>
          </w:tcPr>
          <w:p w14:paraId="6674A5DA" w14:textId="77777777" w:rsidR="00C51F9D" w:rsidRPr="0059759B" w:rsidRDefault="00C51F9D" w:rsidP="00490E4B">
            <w:pPr>
              <w:jc w:val="center"/>
              <w:rPr>
                <w:sz w:val="14"/>
                <w:szCs w:val="14"/>
              </w:rPr>
            </w:pPr>
            <w:r w:rsidRPr="0059759B">
              <w:rPr>
                <w:sz w:val="14"/>
                <w:szCs w:val="14"/>
              </w:rPr>
              <w:t>3 890,38</w:t>
            </w:r>
          </w:p>
        </w:tc>
        <w:tc>
          <w:tcPr>
            <w:tcW w:w="1560" w:type="dxa"/>
            <w:hideMark/>
          </w:tcPr>
          <w:p w14:paraId="240B8B17"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9E3C499" w14:textId="77777777" w:rsidR="00C51F9D" w:rsidRPr="0059759B" w:rsidRDefault="00C51F9D" w:rsidP="00490E4B">
            <w:pPr>
              <w:jc w:val="center"/>
              <w:rPr>
                <w:sz w:val="14"/>
                <w:szCs w:val="14"/>
              </w:rPr>
            </w:pPr>
            <w:r w:rsidRPr="0059759B">
              <w:rPr>
                <w:sz w:val="14"/>
                <w:szCs w:val="14"/>
              </w:rPr>
              <w:t>160,16</w:t>
            </w:r>
          </w:p>
        </w:tc>
        <w:tc>
          <w:tcPr>
            <w:tcW w:w="903" w:type="dxa"/>
            <w:noWrap/>
            <w:hideMark/>
          </w:tcPr>
          <w:p w14:paraId="61FA1A37" w14:textId="77777777" w:rsidR="00C51F9D" w:rsidRPr="0059759B" w:rsidRDefault="00C51F9D" w:rsidP="00490E4B">
            <w:pPr>
              <w:jc w:val="center"/>
              <w:rPr>
                <w:sz w:val="14"/>
                <w:szCs w:val="14"/>
              </w:rPr>
            </w:pPr>
            <w:r w:rsidRPr="0059759B">
              <w:rPr>
                <w:sz w:val="14"/>
                <w:szCs w:val="14"/>
              </w:rPr>
              <w:t>4,29%</w:t>
            </w:r>
          </w:p>
        </w:tc>
      </w:tr>
      <w:tr w:rsidR="00C51F9D" w:rsidRPr="0059759B" w14:paraId="075EBB5C" w14:textId="77777777" w:rsidTr="00490E4B">
        <w:trPr>
          <w:gridAfter w:val="2"/>
          <w:wAfter w:w="17" w:type="dxa"/>
          <w:trHeight w:val="18"/>
        </w:trPr>
        <w:tc>
          <w:tcPr>
            <w:tcW w:w="703" w:type="dxa"/>
            <w:noWrap/>
            <w:hideMark/>
          </w:tcPr>
          <w:p w14:paraId="0E59B1BD" w14:textId="77777777" w:rsidR="00C51F9D" w:rsidRPr="0059759B" w:rsidRDefault="00C51F9D" w:rsidP="00490E4B">
            <w:pPr>
              <w:jc w:val="center"/>
              <w:rPr>
                <w:i/>
                <w:iCs/>
                <w:sz w:val="14"/>
                <w:szCs w:val="14"/>
              </w:rPr>
            </w:pPr>
            <w:r w:rsidRPr="0059759B">
              <w:rPr>
                <w:i/>
                <w:iCs/>
                <w:sz w:val="14"/>
                <w:szCs w:val="14"/>
              </w:rPr>
              <w:t>1.3.3.</w:t>
            </w:r>
          </w:p>
        </w:tc>
        <w:tc>
          <w:tcPr>
            <w:tcW w:w="1560" w:type="dxa"/>
            <w:hideMark/>
          </w:tcPr>
          <w:p w14:paraId="2204480C" w14:textId="77777777" w:rsidR="00C51F9D" w:rsidRPr="0059759B" w:rsidRDefault="00C51F9D" w:rsidP="00490E4B">
            <w:pPr>
              <w:jc w:val="center"/>
              <w:rPr>
                <w:i/>
                <w:iCs/>
                <w:sz w:val="14"/>
                <w:szCs w:val="14"/>
              </w:rPr>
            </w:pPr>
            <w:r w:rsidRPr="0059759B">
              <w:rPr>
                <w:i/>
                <w:iCs/>
                <w:sz w:val="14"/>
                <w:szCs w:val="14"/>
              </w:rPr>
              <w:t>Расходы на командировки и представительские</w:t>
            </w:r>
          </w:p>
        </w:tc>
        <w:tc>
          <w:tcPr>
            <w:tcW w:w="844" w:type="dxa"/>
            <w:noWrap/>
            <w:hideMark/>
          </w:tcPr>
          <w:p w14:paraId="194CCA88"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202728A" w14:textId="77777777" w:rsidR="00C51F9D" w:rsidRPr="0059759B" w:rsidRDefault="00C51F9D" w:rsidP="00490E4B">
            <w:pPr>
              <w:jc w:val="center"/>
              <w:rPr>
                <w:sz w:val="14"/>
                <w:szCs w:val="14"/>
              </w:rPr>
            </w:pPr>
            <w:r w:rsidRPr="0059759B">
              <w:rPr>
                <w:sz w:val="14"/>
                <w:szCs w:val="14"/>
              </w:rPr>
              <w:t>638,74</w:t>
            </w:r>
          </w:p>
        </w:tc>
        <w:tc>
          <w:tcPr>
            <w:tcW w:w="887" w:type="dxa"/>
            <w:noWrap/>
            <w:hideMark/>
          </w:tcPr>
          <w:p w14:paraId="22F0D547" w14:textId="77777777" w:rsidR="00C51F9D" w:rsidRPr="0059759B" w:rsidRDefault="00C51F9D" w:rsidP="00490E4B">
            <w:pPr>
              <w:jc w:val="center"/>
              <w:rPr>
                <w:sz w:val="14"/>
                <w:szCs w:val="14"/>
              </w:rPr>
            </w:pPr>
            <w:r w:rsidRPr="0059759B">
              <w:rPr>
                <w:sz w:val="14"/>
                <w:szCs w:val="14"/>
              </w:rPr>
              <w:t>667,89</w:t>
            </w:r>
          </w:p>
        </w:tc>
        <w:tc>
          <w:tcPr>
            <w:tcW w:w="1013" w:type="dxa"/>
            <w:noWrap/>
            <w:hideMark/>
          </w:tcPr>
          <w:p w14:paraId="0C32C0AA" w14:textId="77777777" w:rsidR="00C51F9D" w:rsidRPr="0059759B" w:rsidRDefault="00C51F9D" w:rsidP="00490E4B">
            <w:pPr>
              <w:jc w:val="center"/>
              <w:rPr>
                <w:sz w:val="14"/>
                <w:szCs w:val="14"/>
              </w:rPr>
            </w:pPr>
            <w:r w:rsidRPr="0059759B">
              <w:rPr>
                <w:sz w:val="14"/>
                <w:szCs w:val="14"/>
              </w:rPr>
              <w:t>666,16</w:t>
            </w:r>
          </w:p>
        </w:tc>
        <w:tc>
          <w:tcPr>
            <w:tcW w:w="1560" w:type="dxa"/>
            <w:hideMark/>
          </w:tcPr>
          <w:p w14:paraId="1215F242"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EFB7FCD" w14:textId="77777777" w:rsidR="00C51F9D" w:rsidRPr="0059759B" w:rsidRDefault="00C51F9D" w:rsidP="00490E4B">
            <w:pPr>
              <w:jc w:val="center"/>
              <w:rPr>
                <w:sz w:val="14"/>
                <w:szCs w:val="14"/>
              </w:rPr>
            </w:pPr>
            <w:r w:rsidRPr="0059759B">
              <w:rPr>
                <w:sz w:val="14"/>
                <w:szCs w:val="14"/>
              </w:rPr>
              <w:t>27,43</w:t>
            </w:r>
          </w:p>
        </w:tc>
        <w:tc>
          <w:tcPr>
            <w:tcW w:w="903" w:type="dxa"/>
            <w:noWrap/>
            <w:hideMark/>
          </w:tcPr>
          <w:p w14:paraId="4162D3A8" w14:textId="77777777" w:rsidR="00C51F9D" w:rsidRPr="0059759B" w:rsidRDefault="00C51F9D" w:rsidP="00490E4B">
            <w:pPr>
              <w:jc w:val="center"/>
              <w:rPr>
                <w:sz w:val="14"/>
                <w:szCs w:val="14"/>
              </w:rPr>
            </w:pPr>
            <w:r w:rsidRPr="0059759B">
              <w:rPr>
                <w:sz w:val="14"/>
                <w:szCs w:val="14"/>
              </w:rPr>
              <w:t>4,29%</w:t>
            </w:r>
          </w:p>
        </w:tc>
      </w:tr>
      <w:tr w:rsidR="00C51F9D" w:rsidRPr="0059759B" w14:paraId="0793DC5A" w14:textId="77777777" w:rsidTr="00490E4B">
        <w:trPr>
          <w:gridAfter w:val="2"/>
          <w:wAfter w:w="17" w:type="dxa"/>
          <w:trHeight w:val="18"/>
        </w:trPr>
        <w:tc>
          <w:tcPr>
            <w:tcW w:w="703" w:type="dxa"/>
            <w:noWrap/>
            <w:hideMark/>
          </w:tcPr>
          <w:p w14:paraId="58467E67" w14:textId="77777777" w:rsidR="00C51F9D" w:rsidRPr="0059759B" w:rsidRDefault="00C51F9D" w:rsidP="00490E4B">
            <w:pPr>
              <w:jc w:val="center"/>
              <w:rPr>
                <w:i/>
                <w:iCs/>
                <w:sz w:val="14"/>
                <w:szCs w:val="14"/>
              </w:rPr>
            </w:pPr>
            <w:r w:rsidRPr="0059759B">
              <w:rPr>
                <w:i/>
                <w:iCs/>
                <w:sz w:val="14"/>
                <w:szCs w:val="14"/>
              </w:rPr>
              <w:t>1.3.4.</w:t>
            </w:r>
          </w:p>
        </w:tc>
        <w:tc>
          <w:tcPr>
            <w:tcW w:w="1560" w:type="dxa"/>
            <w:hideMark/>
          </w:tcPr>
          <w:p w14:paraId="236C2849" w14:textId="77777777" w:rsidR="00C51F9D" w:rsidRPr="0059759B" w:rsidRDefault="00C51F9D" w:rsidP="00490E4B">
            <w:pPr>
              <w:jc w:val="center"/>
              <w:rPr>
                <w:i/>
                <w:iCs/>
                <w:sz w:val="14"/>
                <w:szCs w:val="14"/>
              </w:rPr>
            </w:pPr>
            <w:r w:rsidRPr="0059759B">
              <w:rPr>
                <w:i/>
                <w:iCs/>
                <w:sz w:val="14"/>
                <w:szCs w:val="14"/>
              </w:rPr>
              <w:t>Расходы на подготовку кадров</w:t>
            </w:r>
          </w:p>
        </w:tc>
        <w:tc>
          <w:tcPr>
            <w:tcW w:w="844" w:type="dxa"/>
            <w:noWrap/>
            <w:hideMark/>
          </w:tcPr>
          <w:p w14:paraId="07523D75"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790C692C" w14:textId="77777777" w:rsidR="00C51F9D" w:rsidRPr="0059759B" w:rsidRDefault="00C51F9D" w:rsidP="00490E4B">
            <w:pPr>
              <w:jc w:val="center"/>
              <w:rPr>
                <w:sz w:val="14"/>
                <w:szCs w:val="14"/>
              </w:rPr>
            </w:pPr>
            <w:r w:rsidRPr="0059759B">
              <w:rPr>
                <w:sz w:val="14"/>
                <w:szCs w:val="14"/>
              </w:rPr>
              <w:t>2 177,05</w:t>
            </w:r>
          </w:p>
        </w:tc>
        <w:tc>
          <w:tcPr>
            <w:tcW w:w="887" w:type="dxa"/>
            <w:noWrap/>
            <w:hideMark/>
          </w:tcPr>
          <w:p w14:paraId="6C2BBB9C" w14:textId="77777777" w:rsidR="00C51F9D" w:rsidRPr="0059759B" w:rsidRDefault="00C51F9D" w:rsidP="00490E4B">
            <w:pPr>
              <w:jc w:val="center"/>
              <w:rPr>
                <w:sz w:val="14"/>
                <w:szCs w:val="14"/>
              </w:rPr>
            </w:pPr>
            <w:r w:rsidRPr="0059759B">
              <w:rPr>
                <w:sz w:val="14"/>
                <w:szCs w:val="14"/>
              </w:rPr>
              <w:t>2 276,42</w:t>
            </w:r>
          </w:p>
        </w:tc>
        <w:tc>
          <w:tcPr>
            <w:tcW w:w="1013" w:type="dxa"/>
            <w:noWrap/>
            <w:hideMark/>
          </w:tcPr>
          <w:p w14:paraId="64C94EF9" w14:textId="77777777" w:rsidR="00C51F9D" w:rsidRPr="0059759B" w:rsidRDefault="00C51F9D" w:rsidP="00490E4B">
            <w:pPr>
              <w:jc w:val="center"/>
              <w:rPr>
                <w:sz w:val="14"/>
                <w:szCs w:val="14"/>
              </w:rPr>
            </w:pPr>
            <w:r w:rsidRPr="0059759B">
              <w:rPr>
                <w:sz w:val="14"/>
                <w:szCs w:val="14"/>
              </w:rPr>
              <w:t>2 270,52</w:t>
            </w:r>
          </w:p>
        </w:tc>
        <w:tc>
          <w:tcPr>
            <w:tcW w:w="1560" w:type="dxa"/>
            <w:hideMark/>
          </w:tcPr>
          <w:p w14:paraId="19E797A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4B28CEE" w14:textId="77777777" w:rsidR="00C51F9D" w:rsidRPr="0059759B" w:rsidRDefault="00C51F9D" w:rsidP="00490E4B">
            <w:pPr>
              <w:jc w:val="center"/>
              <w:rPr>
                <w:sz w:val="14"/>
                <w:szCs w:val="14"/>
              </w:rPr>
            </w:pPr>
            <w:r w:rsidRPr="0059759B">
              <w:rPr>
                <w:sz w:val="14"/>
                <w:szCs w:val="14"/>
              </w:rPr>
              <w:t>93,47</w:t>
            </w:r>
          </w:p>
        </w:tc>
        <w:tc>
          <w:tcPr>
            <w:tcW w:w="903" w:type="dxa"/>
            <w:noWrap/>
            <w:hideMark/>
          </w:tcPr>
          <w:p w14:paraId="30D5726F" w14:textId="77777777" w:rsidR="00C51F9D" w:rsidRPr="0059759B" w:rsidRDefault="00C51F9D" w:rsidP="00490E4B">
            <w:pPr>
              <w:jc w:val="center"/>
              <w:rPr>
                <w:sz w:val="14"/>
                <w:szCs w:val="14"/>
              </w:rPr>
            </w:pPr>
            <w:r w:rsidRPr="0059759B">
              <w:rPr>
                <w:sz w:val="14"/>
                <w:szCs w:val="14"/>
              </w:rPr>
              <w:t>4,29%</w:t>
            </w:r>
          </w:p>
        </w:tc>
      </w:tr>
      <w:tr w:rsidR="00C51F9D" w:rsidRPr="0059759B" w14:paraId="7B701B42" w14:textId="77777777" w:rsidTr="00490E4B">
        <w:trPr>
          <w:gridAfter w:val="2"/>
          <w:wAfter w:w="17" w:type="dxa"/>
          <w:trHeight w:val="18"/>
        </w:trPr>
        <w:tc>
          <w:tcPr>
            <w:tcW w:w="703" w:type="dxa"/>
            <w:noWrap/>
            <w:hideMark/>
          </w:tcPr>
          <w:p w14:paraId="4E791BDF" w14:textId="77777777" w:rsidR="00C51F9D" w:rsidRPr="0059759B" w:rsidRDefault="00C51F9D" w:rsidP="00490E4B">
            <w:pPr>
              <w:jc w:val="center"/>
              <w:rPr>
                <w:i/>
                <w:iCs/>
                <w:sz w:val="14"/>
                <w:szCs w:val="14"/>
              </w:rPr>
            </w:pPr>
            <w:r w:rsidRPr="0059759B">
              <w:rPr>
                <w:i/>
                <w:iCs/>
                <w:sz w:val="14"/>
                <w:szCs w:val="14"/>
              </w:rPr>
              <w:t>1.3.5.</w:t>
            </w:r>
          </w:p>
        </w:tc>
        <w:tc>
          <w:tcPr>
            <w:tcW w:w="1560" w:type="dxa"/>
            <w:hideMark/>
          </w:tcPr>
          <w:p w14:paraId="172F162D" w14:textId="77777777" w:rsidR="00C51F9D" w:rsidRPr="0059759B" w:rsidRDefault="00C51F9D" w:rsidP="00490E4B">
            <w:pPr>
              <w:jc w:val="center"/>
              <w:rPr>
                <w:i/>
                <w:iCs/>
                <w:sz w:val="14"/>
                <w:szCs w:val="14"/>
              </w:rPr>
            </w:pPr>
            <w:r w:rsidRPr="0059759B">
              <w:rPr>
                <w:i/>
                <w:iCs/>
                <w:sz w:val="14"/>
                <w:szCs w:val="14"/>
              </w:rPr>
              <w:t>Расходы на обеспечение нормальных условий труда и мер по технике безопасности</w:t>
            </w:r>
          </w:p>
        </w:tc>
        <w:tc>
          <w:tcPr>
            <w:tcW w:w="844" w:type="dxa"/>
            <w:noWrap/>
            <w:hideMark/>
          </w:tcPr>
          <w:p w14:paraId="04727FDD"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79FE7A6" w14:textId="77777777" w:rsidR="00C51F9D" w:rsidRPr="0059759B" w:rsidRDefault="00C51F9D" w:rsidP="00490E4B">
            <w:pPr>
              <w:jc w:val="center"/>
              <w:rPr>
                <w:sz w:val="14"/>
                <w:szCs w:val="14"/>
              </w:rPr>
            </w:pPr>
            <w:r w:rsidRPr="0059759B">
              <w:rPr>
                <w:sz w:val="14"/>
                <w:szCs w:val="14"/>
              </w:rPr>
              <w:t>991,41</w:t>
            </w:r>
          </w:p>
        </w:tc>
        <w:tc>
          <w:tcPr>
            <w:tcW w:w="887" w:type="dxa"/>
            <w:noWrap/>
            <w:hideMark/>
          </w:tcPr>
          <w:p w14:paraId="0C86A526" w14:textId="77777777" w:rsidR="00C51F9D" w:rsidRPr="0059759B" w:rsidRDefault="00C51F9D" w:rsidP="00490E4B">
            <w:pPr>
              <w:jc w:val="center"/>
              <w:rPr>
                <w:sz w:val="14"/>
                <w:szCs w:val="14"/>
              </w:rPr>
            </w:pPr>
            <w:r w:rsidRPr="0059759B">
              <w:rPr>
                <w:sz w:val="14"/>
                <w:szCs w:val="14"/>
              </w:rPr>
              <w:t>1 036,67</w:t>
            </w:r>
          </w:p>
        </w:tc>
        <w:tc>
          <w:tcPr>
            <w:tcW w:w="1013" w:type="dxa"/>
            <w:noWrap/>
            <w:hideMark/>
          </w:tcPr>
          <w:p w14:paraId="247A4E1E" w14:textId="77777777" w:rsidR="00C51F9D" w:rsidRPr="0059759B" w:rsidRDefault="00C51F9D" w:rsidP="00490E4B">
            <w:pPr>
              <w:jc w:val="center"/>
              <w:rPr>
                <w:sz w:val="14"/>
                <w:szCs w:val="14"/>
              </w:rPr>
            </w:pPr>
            <w:r w:rsidRPr="0059759B">
              <w:rPr>
                <w:sz w:val="14"/>
                <w:szCs w:val="14"/>
              </w:rPr>
              <w:t>1 033,98</w:t>
            </w:r>
          </w:p>
        </w:tc>
        <w:tc>
          <w:tcPr>
            <w:tcW w:w="1560" w:type="dxa"/>
            <w:hideMark/>
          </w:tcPr>
          <w:p w14:paraId="031387EE"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F525D53" w14:textId="77777777" w:rsidR="00C51F9D" w:rsidRPr="0059759B" w:rsidRDefault="00C51F9D" w:rsidP="00490E4B">
            <w:pPr>
              <w:jc w:val="center"/>
              <w:rPr>
                <w:sz w:val="14"/>
                <w:szCs w:val="14"/>
              </w:rPr>
            </w:pPr>
            <w:r w:rsidRPr="0059759B">
              <w:rPr>
                <w:sz w:val="14"/>
                <w:szCs w:val="14"/>
              </w:rPr>
              <w:t>42,57</w:t>
            </w:r>
          </w:p>
        </w:tc>
        <w:tc>
          <w:tcPr>
            <w:tcW w:w="903" w:type="dxa"/>
            <w:noWrap/>
            <w:hideMark/>
          </w:tcPr>
          <w:p w14:paraId="35D304E8" w14:textId="77777777" w:rsidR="00C51F9D" w:rsidRPr="0059759B" w:rsidRDefault="00C51F9D" w:rsidP="00490E4B">
            <w:pPr>
              <w:jc w:val="center"/>
              <w:rPr>
                <w:sz w:val="14"/>
                <w:szCs w:val="14"/>
              </w:rPr>
            </w:pPr>
            <w:r w:rsidRPr="0059759B">
              <w:rPr>
                <w:sz w:val="14"/>
                <w:szCs w:val="14"/>
              </w:rPr>
              <w:t>4,29%</w:t>
            </w:r>
          </w:p>
        </w:tc>
      </w:tr>
      <w:tr w:rsidR="00C51F9D" w:rsidRPr="0059759B" w14:paraId="78AE914C" w14:textId="77777777" w:rsidTr="00490E4B">
        <w:trPr>
          <w:gridAfter w:val="2"/>
          <w:wAfter w:w="17" w:type="dxa"/>
          <w:trHeight w:val="18"/>
        </w:trPr>
        <w:tc>
          <w:tcPr>
            <w:tcW w:w="703" w:type="dxa"/>
            <w:noWrap/>
            <w:hideMark/>
          </w:tcPr>
          <w:p w14:paraId="16D2B129" w14:textId="77777777" w:rsidR="00C51F9D" w:rsidRPr="0059759B" w:rsidRDefault="00C51F9D" w:rsidP="00490E4B">
            <w:pPr>
              <w:jc w:val="center"/>
              <w:rPr>
                <w:i/>
                <w:iCs/>
                <w:sz w:val="14"/>
                <w:szCs w:val="14"/>
              </w:rPr>
            </w:pPr>
            <w:r w:rsidRPr="0059759B">
              <w:rPr>
                <w:i/>
                <w:iCs/>
                <w:sz w:val="14"/>
                <w:szCs w:val="14"/>
              </w:rPr>
              <w:t>1.3.6.</w:t>
            </w:r>
          </w:p>
        </w:tc>
        <w:tc>
          <w:tcPr>
            <w:tcW w:w="1560" w:type="dxa"/>
            <w:hideMark/>
          </w:tcPr>
          <w:p w14:paraId="2BE320E0" w14:textId="77777777" w:rsidR="00C51F9D" w:rsidRPr="0059759B" w:rsidRDefault="00C51F9D" w:rsidP="00490E4B">
            <w:pPr>
              <w:jc w:val="center"/>
              <w:rPr>
                <w:i/>
                <w:iCs/>
                <w:sz w:val="14"/>
                <w:szCs w:val="14"/>
              </w:rPr>
            </w:pPr>
            <w:r w:rsidRPr="0059759B">
              <w:rPr>
                <w:i/>
                <w:iCs/>
                <w:sz w:val="14"/>
                <w:szCs w:val="14"/>
              </w:rPr>
              <w:t>Электроэнергия на хоз. нужды</w:t>
            </w:r>
          </w:p>
        </w:tc>
        <w:tc>
          <w:tcPr>
            <w:tcW w:w="844" w:type="dxa"/>
            <w:noWrap/>
            <w:hideMark/>
          </w:tcPr>
          <w:p w14:paraId="437106F1"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62243606" w14:textId="77777777" w:rsidR="00C51F9D" w:rsidRPr="0059759B" w:rsidRDefault="00C51F9D" w:rsidP="00490E4B">
            <w:pPr>
              <w:jc w:val="center"/>
              <w:rPr>
                <w:sz w:val="14"/>
                <w:szCs w:val="14"/>
              </w:rPr>
            </w:pPr>
            <w:r w:rsidRPr="0059759B">
              <w:rPr>
                <w:sz w:val="14"/>
                <w:szCs w:val="14"/>
              </w:rPr>
              <w:t> </w:t>
            </w:r>
          </w:p>
        </w:tc>
        <w:tc>
          <w:tcPr>
            <w:tcW w:w="887" w:type="dxa"/>
            <w:noWrap/>
            <w:hideMark/>
          </w:tcPr>
          <w:p w14:paraId="2239624B" w14:textId="77777777" w:rsidR="00C51F9D" w:rsidRPr="0059759B" w:rsidRDefault="00C51F9D" w:rsidP="00490E4B">
            <w:pPr>
              <w:jc w:val="center"/>
              <w:rPr>
                <w:sz w:val="14"/>
                <w:szCs w:val="14"/>
              </w:rPr>
            </w:pPr>
            <w:r w:rsidRPr="0059759B">
              <w:rPr>
                <w:sz w:val="14"/>
                <w:szCs w:val="14"/>
              </w:rPr>
              <w:t> </w:t>
            </w:r>
          </w:p>
        </w:tc>
        <w:tc>
          <w:tcPr>
            <w:tcW w:w="1013" w:type="dxa"/>
            <w:noWrap/>
            <w:hideMark/>
          </w:tcPr>
          <w:p w14:paraId="0E7C901F" w14:textId="77777777" w:rsidR="00C51F9D" w:rsidRPr="0059759B" w:rsidRDefault="00C51F9D" w:rsidP="00490E4B">
            <w:pPr>
              <w:jc w:val="center"/>
              <w:rPr>
                <w:sz w:val="14"/>
                <w:szCs w:val="14"/>
              </w:rPr>
            </w:pPr>
            <w:r w:rsidRPr="0059759B">
              <w:rPr>
                <w:sz w:val="14"/>
                <w:szCs w:val="14"/>
              </w:rPr>
              <w:t>0,00</w:t>
            </w:r>
          </w:p>
        </w:tc>
        <w:tc>
          <w:tcPr>
            <w:tcW w:w="1560" w:type="dxa"/>
            <w:hideMark/>
          </w:tcPr>
          <w:p w14:paraId="5BB1A391"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48DCD541"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5AEE07D0" w14:textId="77777777" w:rsidR="00C51F9D" w:rsidRPr="0059759B" w:rsidRDefault="00C51F9D" w:rsidP="00490E4B">
            <w:pPr>
              <w:jc w:val="center"/>
              <w:rPr>
                <w:sz w:val="14"/>
                <w:szCs w:val="14"/>
              </w:rPr>
            </w:pPr>
            <w:r w:rsidRPr="0059759B">
              <w:rPr>
                <w:sz w:val="14"/>
                <w:szCs w:val="14"/>
              </w:rPr>
              <w:t>0,00%</w:t>
            </w:r>
          </w:p>
        </w:tc>
      </w:tr>
      <w:tr w:rsidR="00C51F9D" w:rsidRPr="0059759B" w14:paraId="5CAD8B06" w14:textId="77777777" w:rsidTr="00490E4B">
        <w:trPr>
          <w:gridAfter w:val="2"/>
          <w:wAfter w:w="17" w:type="dxa"/>
          <w:trHeight w:val="18"/>
        </w:trPr>
        <w:tc>
          <w:tcPr>
            <w:tcW w:w="703" w:type="dxa"/>
            <w:noWrap/>
            <w:hideMark/>
          </w:tcPr>
          <w:p w14:paraId="5C090F89" w14:textId="77777777" w:rsidR="00C51F9D" w:rsidRPr="0059759B" w:rsidRDefault="00C51F9D" w:rsidP="00490E4B">
            <w:pPr>
              <w:jc w:val="center"/>
              <w:rPr>
                <w:i/>
                <w:iCs/>
                <w:sz w:val="14"/>
                <w:szCs w:val="14"/>
              </w:rPr>
            </w:pPr>
            <w:r w:rsidRPr="0059759B">
              <w:rPr>
                <w:i/>
                <w:iCs/>
                <w:sz w:val="14"/>
                <w:szCs w:val="14"/>
              </w:rPr>
              <w:lastRenderedPageBreak/>
              <w:t>1.3.7.</w:t>
            </w:r>
          </w:p>
        </w:tc>
        <w:tc>
          <w:tcPr>
            <w:tcW w:w="1560" w:type="dxa"/>
            <w:hideMark/>
          </w:tcPr>
          <w:p w14:paraId="62A5EF95" w14:textId="77777777" w:rsidR="00C51F9D" w:rsidRPr="0059759B" w:rsidRDefault="00C51F9D" w:rsidP="00490E4B">
            <w:pPr>
              <w:jc w:val="center"/>
              <w:rPr>
                <w:i/>
                <w:iCs/>
                <w:sz w:val="14"/>
                <w:szCs w:val="14"/>
              </w:rPr>
            </w:pPr>
            <w:r w:rsidRPr="0059759B">
              <w:rPr>
                <w:i/>
                <w:iCs/>
                <w:sz w:val="14"/>
                <w:szCs w:val="14"/>
              </w:rPr>
              <w:t>Теплоэнергия</w:t>
            </w:r>
          </w:p>
        </w:tc>
        <w:tc>
          <w:tcPr>
            <w:tcW w:w="844" w:type="dxa"/>
            <w:noWrap/>
            <w:hideMark/>
          </w:tcPr>
          <w:p w14:paraId="12E507CA"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77688FFE" w14:textId="77777777" w:rsidR="00C51F9D" w:rsidRPr="0059759B" w:rsidRDefault="00C51F9D" w:rsidP="00490E4B">
            <w:pPr>
              <w:jc w:val="center"/>
              <w:rPr>
                <w:sz w:val="14"/>
                <w:szCs w:val="14"/>
              </w:rPr>
            </w:pPr>
            <w:r w:rsidRPr="0059759B">
              <w:rPr>
                <w:sz w:val="14"/>
                <w:szCs w:val="14"/>
              </w:rPr>
              <w:t> </w:t>
            </w:r>
          </w:p>
        </w:tc>
        <w:tc>
          <w:tcPr>
            <w:tcW w:w="887" w:type="dxa"/>
            <w:noWrap/>
            <w:hideMark/>
          </w:tcPr>
          <w:p w14:paraId="01690BA6" w14:textId="77777777" w:rsidR="00C51F9D" w:rsidRPr="0059759B" w:rsidRDefault="00C51F9D" w:rsidP="00490E4B">
            <w:pPr>
              <w:jc w:val="center"/>
              <w:rPr>
                <w:sz w:val="14"/>
                <w:szCs w:val="14"/>
              </w:rPr>
            </w:pPr>
            <w:r w:rsidRPr="0059759B">
              <w:rPr>
                <w:sz w:val="14"/>
                <w:szCs w:val="14"/>
              </w:rPr>
              <w:t> </w:t>
            </w:r>
          </w:p>
        </w:tc>
        <w:tc>
          <w:tcPr>
            <w:tcW w:w="1013" w:type="dxa"/>
            <w:noWrap/>
            <w:hideMark/>
          </w:tcPr>
          <w:p w14:paraId="35F082E6" w14:textId="77777777" w:rsidR="00C51F9D" w:rsidRPr="0059759B" w:rsidRDefault="00C51F9D" w:rsidP="00490E4B">
            <w:pPr>
              <w:jc w:val="center"/>
              <w:rPr>
                <w:sz w:val="14"/>
                <w:szCs w:val="14"/>
              </w:rPr>
            </w:pPr>
            <w:r w:rsidRPr="0059759B">
              <w:rPr>
                <w:sz w:val="14"/>
                <w:szCs w:val="14"/>
              </w:rPr>
              <w:t>0,00</w:t>
            </w:r>
          </w:p>
        </w:tc>
        <w:tc>
          <w:tcPr>
            <w:tcW w:w="1560" w:type="dxa"/>
            <w:hideMark/>
          </w:tcPr>
          <w:p w14:paraId="66DA6FBF"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4FDCE8C"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77E9BABB" w14:textId="77777777" w:rsidR="00C51F9D" w:rsidRPr="0059759B" w:rsidRDefault="00C51F9D" w:rsidP="00490E4B">
            <w:pPr>
              <w:jc w:val="center"/>
              <w:rPr>
                <w:sz w:val="14"/>
                <w:szCs w:val="14"/>
              </w:rPr>
            </w:pPr>
            <w:r w:rsidRPr="0059759B">
              <w:rPr>
                <w:sz w:val="14"/>
                <w:szCs w:val="14"/>
              </w:rPr>
              <w:t>0,00%</w:t>
            </w:r>
          </w:p>
        </w:tc>
      </w:tr>
      <w:tr w:rsidR="00C51F9D" w:rsidRPr="0059759B" w14:paraId="3EDB39B0" w14:textId="77777777" w:rsidTr="00490E4B">
        <w:trPr>
          <w:gridAfter w:val="2"/>
          <w:wAfter w:w="17" w:type="dxa"/>
          <w:trHeight w:val="18"/>
        </w:trPr>
        <w:tc>
          <w:tcPr>
            <w:tcW w:w="703" w:type="dxa"/>
            <w:noWrap/>
            <w:hideMark/>
          </w:tcPr>
          <w:p w14:paraId="08BB3F06" w14:textId="77777777" w:rsidR="00C51F9D" w:rsidRPr="0059759B" w:rsidRDefault="00C51F9D" w:rsidP="00490E4B">
            <w:pPr>
              <w:jc w:val="center"/>
              <w:rPr>
                <w:i/>
                <w:iCs/>
                <w:sz w:val="14"/>
                <w:szCs w:val="14"/>
              </w:rPr>
            </w:pPr>
            <w:r w:rsidRPr="0059759B">
              <w:rPr>
                <w:i/>
                <w:iCs/>
                <w:sz w:val="14"/>
                <w:szCs w:val="14"/>
              </w:rPr>
              <w:t>1.3.8.</w:t>
            </w:r>
          </w:p>
        </w:tc>
        <w:tc>
          <w:tcPr>
            <w:tcW w:w="1560" w:type="dxa"/>
            <w:hideMark/>
          </w:tcPr>
          <w:p w14:paraId="126D747E" w14:textId="77777777" w:rsidR="00C51F9D" w:rsidRPr="0059759B" w:rsidRDefault="00C51F9D" w:rsidP="00490E4B">
            <w:pPr>
              <w:jc w:val="center"/>
              <w:rPr>
                <w:i/>
                <w:iCs/>
                <w:sz w:val="14"/>
                <w:szCs w:val="14"/>
              </w:rPr>
            </w:pPr>
            <w:r w:rsidRPr="0059759B">
              <w:rPr>
                <w:i/>
                <w:iCs/>
                <w:sz w:val="14"/>
                <w:szCs w:val="14"/>
              </w:rPr>
              <w:t>Расходы на страхование</w:t>
            </w:r>
          </w:p>
        </w:tc>
        <w:tc>
          <w:tcPr>
            <w:tcW w:w="844" w:type="dxa"/>
            <w:noWrap/>
            <w:hideMark/>
          </w:tcPr>
          <w:p w14:paraId="0C1AB8CE"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78305EB2" w14:textId="77777777" w:rsidR="00C51F9D" w:rsidRPr="0059759B" w:rsidRDefault="00C51F9D" w:rsidP="00490E4B">
            <w:pPr>
              <w:jc w:val="center"/>
              <w:rPr>
                <w:sz w:val="14"/>
                <w:szCs w:val="14"/>
              </w:rPr>
            </w:pPr>
            <w:r w:rsidRPr="0059759B">
              <w:rPr>
                <w:sz w:val="14"/>
                <w:szCs w:val="14"/>
              </w:rPr>
              <w:t>70,52</w:t>
            </w:r>
          </w:p>
        </w:tc>
        <w:tc>
          <w:tcPr>
            <w:tcW w:w="887" w:type="dxa"/>
            <w:noWrap/>
            <w:hideMark/>
          </w:tcPr>
          <w:p w14:paraId="72ADC4C7" w14:textId="77777777" w:rsidR="00C51F9D" w:rsidRPr="0059759B" w:rsidRDefault="00C51F9D" w:rsidP="00490E4B">
            <w:pPr>
              <w:jc w:val="center"/>
              <w:rPr>
                <w:sz w:val="14"/>
                <w:szCs w:val="14"/>
              </w:rPr>
            </w:pPr>
            <w:r w:rsidRPr="0059759B">
              <w:rPr>
                <w:sz w:val="14"/>
                <w:szCs w:val="14"/>
              </w:rPr>
              <w:t>73,73</w:t>
            </w:r>
          </w:p>
        </w:tc>
        <w:tc>
          <w:tcPr>
            <w:tcW w:w="1013" w:type="dxa"/>
            <w:noWrap/>
            <w:hideMark/>
          </w:tcPr>
          <w:p w14:paraId="0F62F8B6" w14:textId="77777777" w:rsidR="00C51F9D" w:rsidRPr="0059759B" w:rsidRDefault="00C51F9D" w:rsidP="00490E4B">
            <w:pPr>
              <w:jc w:val="center"/>
              <w:rPr>
                <w:sz w:val="14"/>
                <w:szCs w:val="14"/>
              </w:rPr>
            </w:pPr>
            <w:r w:rsidRPr="0059759B">
              <w:rPr>
                <w:sz w:val="14"/>
                <w:szCs w:val="14"/>
              </w:rPr>
              <w:t>73,54</w:t>
            </w:r>
          </w:p>
        </w:tc>
        <w:tc>
          <w:tcPr>
            <w:tcW w:w="1560" w:type="dxa"/>
            <w:hideMark/>
          </w:tcPr>
          <w:p w14:paraId="62EC1FA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7882D95" w14:textId="77777777" w:rsidR="00C51F9D" w:rsidRPr="0059759B" w:rsidRDefault="00C51F9D" w:rsidP="00490E4B">
            <w:pPr>
              <w:jc w:val="center"/>
              <w:rPr>
                <w:sz w:val="14"/>
                <w:szCs w:val="14"/>
              </w:rPr>
            </w:pPr>
            <w:r w:rsidRPr="0059759B">
              <w:rPr>
                <w:sz w:val="14"/>
                <w:szCs w:val="14"/>
              </w:rPr>
              <w:t>3,03</w:t>
            </w:r>
          </w:p>
        </w:tc>
        <w:tc>
          <w:tcPr>
            <w:tcW w:w="903" w:type="dxa"/>
            <w:noWrap/>
            <w:hideMark/>
          </w:tcPr>
          <w:p w14:paraId="5E4958A9" w14:textId="77777777" w:rsidR="00C51F9D" w:rsidRPr="0059759B" w:rsidRDefault="00C51F9D" w:rsidP="00490E4B">
            <w:pPr>
              <w:jc w:val="center"/>
              <w:rPr>
                <w:sz w:val="14"/>
                <w:szCs w:val="14"/>
              </w:rPr>
            </w:pPr>
            <w:r w:rsidRPr="0059759B">
              <w:rPr>
                <w:sz w:val="14"/>
                <w:szCs w:val="14"/>
              </w:rPr>
              <w:t>4,29%</w:t>
            </w:r>
          </w:p>
        </w:tc>
      </w:tr>
      <w:tr w:rsidR="00C51F9D" w:rsidRPr="0059759B" w14:paraId="0C6488B7" w14:textId="77777777" w:rsidTr="00490E4B">
        <w:trPr>
          <w:gridAfter w:val="2"/>
          <w:wAfter w:w="17" w:type="dxa"/>
          <w:trHeight w:val="18"/>
        </w:trPr>
        <w:tc>
          <w:tcPr>
            <w:tcW w:w="703" w:type="dxa"/>
            <w:noWrap/>
            <w:hideMark/>
          </w:tcPr>
          <w:p w14:paraId="7B40FD29" w14:textId="77777777" w:rsidR="00C51F9D" w:rsidRPr="0059759B" w:rsidRDefault="00C51F9D" w:rsidP="00490E4B">
            <w:pPr>
              <w:jc w:val="center"/>
              <w:rPr>
                <w:i/>
                <w:iCs/>
                <w:sz w:val="14"/>
                <w:szCs w:val="14"/>
              </w:rPr>
            </w:pPr>
            <w:r w:rsidRPr="0059759B">
              <w:rPr>
                <w:i/>
                <w:iCs/>
                <w:sz w:val="14"/>
                <w:szCs w:val="14"/>
              </w:rPr>
              <w:t>1.3.9.</w:t>
            </w:r>
          </w:p>
        </w:tc>
        <w:tc>
          <w:tcPr>
            <w:tcW w:w="1560" w:type="dxa"/>
            <w:hideMark/>
          </w:tcPr>
          <w:p w14:paraId="073D0123" w14:textId="77777777" w:rsidR="00C51F9D" w:rsidRPr="0059759B" w:rsidRDefault="00C51F9D" w:rsidP="00490E4B">
            <w:pPr>
              <w:jc w:val="center"/>
              <w:rPr>
                <w:i/>
                <w:iCs/>
                <w:sz w:val="14"/>
                <w:szCs w:val="14"/>
              </w:rPr>
            </w:pPr>
            <w:r w:rsidRPr="0059759B">
              <w:rPr>
                <w:i/>
                <w:iCs/>
                <w:sz w:val="14"/>
                <w:szCs w:val="14"/>
              </w:rPr>
              <w:t>Другие прочие расходы</w:t>
            </w:r>
          </w:p>
        </w:tc>
        <w:tc>
          <w:tcPr>
            <w:tcW w:w="844" w:type="dxa"/>
            <w:noWrap/>
            <w:hideMark/>
          </w:tcPr>
          <w:p w14:paraId="4A615D47"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1444442A" w14:textId="77777777" w:rsidR="00C51F9D" w:rsidRPr="0059759B" w:rsidRDefault="00C51F9D" w:rsidP="00490E4B">
            <w:pPr>
              <w:jc w:val="center"/>
              <w:rPr>
                <w:sz w:val="14"/>
                <w:szCs w:val="14"/>
              </w:rPr>
            </w:pPr>
            <w:r w:rsidRPr="0059759B">
              <w:rPr>
                <w:sz w:val="14"/>
                <w:szCs w:val="14"/>
              </w:rPr>
              <w:t>1 955,55</w:t>
            </w:r>
          </w:p>
        </w:tc>
        <w:tc>
          <w:tcPr>
            <w:tcW w:w="887" w:type="dxa"/>
            <w:noWrap/>
            <w:hideMark/>
          </w:tcPr>
          <w:p w14:paraId="19F7AACB" w14:textId="77777777" w:rsidR="00C51F9D" w:rsidRPr="0059759B" w:rsidRDefault="00C51F9D" w:rsidP="00490E4B">
            <w:pPr>
              <w:jc w:val="center"/>
              <w:rPr>
                <w:sz w:val="14"/>
                <w:szCs w:val="14"/>
              </w:rPr>
            </w:pPr>
            <w:r w:rsidRPr="0059759B">
              <w:rPr>
                <w:sz w:val="14"/>
                <w:szCs w:val="14"/>
              </w:rPr>
              <w:t>2 044,81</w:t>
            </w:r>
          </w:p>
        </w:tc>
        <w:tc>
          <w:tcPr>
            <w:tcW w:w="1013" w:type="dxa"/>
            <w:noWrap/>
            <w:hideMark/>
          </w:tcPr>
          <w:p w14:paraId="4D5FF5AD" w14:textId="77777777" w:rsidR="00C51F9D" w:rsidRPr="0059759B" w:rsidRDefault="00C51F9D" w:rsidP="00490E4B">
            <w:pPr>
              <w:jc w:val="center"/>
              <w:rPr>
                <w:sz w:val="14"/>
                <w:szCs w:val="14"/>
              </w:rPr>
            </w:pPr>
            <w:r w:rsidRPr="0059759B">
              <w:rPr>
                <w:sz w:val="14"/>
                <w:szCs w:val="14"/>
              </w:rPr>
              <w:t>2 039,51</w:t>
            </w:r>
          </w:p>
        </w:tc>
        <w:tc>
          <w:tcPr>
            <w:tcW w:w="1560" w:type="dxa"/>
            <w:hideMark/>
          </w:tcPr>
          <w:p w14:paraId="7560D612"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F0163C8" w14:textId="77777777" w:rsidR="00C51F9D" w:rsidRPr="0059759B" w:rsidRDefault="00C51F9D" w:rsidP="00490E4B">
            <w:pPr>
              <w:jc w:val="center"/>
              <w:rPr>
                <w:sz w:val="14"/>
                <w:szCs w:val="14"/>
              </w:rPr>
            </w:pPr>
            <w:r w:rsidRPr="0059759B">
              <w:rPr>
                <w:sz w:val="14"/>
                <w:szCs w:val="14"/>
              </w:rPr>
              <w:t>83,96</w:t>
            </w:r>
          </w:p>
        </w:tc>
        <w:tc>
          <w:tcPr>
            <w:tcW w:w="903" w:type="dxa"/>
            <w:noWrap/>
            <w:hideMark/>
          </w:tcPr>
          <w:p w14:paraId="135DB139" w14:textId="77777777" w:rsidR="00C51F9D" w:rsidRPr="0059759B" w:rsidRDefault="00C51F9D" w:rsidP="00490E4B">
            <w:pPr>
              <w:jc w:val="center"/>
              <w:rPr>
                <w:sz w:val="14"/>
                <w:szCs w:val="14"/>
              </w:rPr>
            </w:pPr>
            <w:r w:rsidRPr="0059759B">
              <w:rPr>
                <w:sz w:val="14"/>
                <w:szCs w:val="14"/>
              </w:rPr>
              <w:t>4,29%</w:t>
            </w:r>
          </w:p>
        </w:tc>
      </w:tr>
      <w:tr w:rsidR="00C51F9D" w:rsidRPr="0059759B" w14:paraId="7F8DEEF3" w14:textId="77777777" w:rsidTr="00490E4B">
        <w:trPr>
          <w:gridAfter w:val="2"/>
          <w:wAfter w:w="17" w:type="dxa"/>
          <w:trHeight w:val="18"/>
        </w:trPr>
        <w:tc>
          <w:tcPr>
            <w:tcW w:w="703" w:type="dxa"/>
            <w:noWrap/>
            <w:hideMark/>
          </w:tcPr>
          <w:p w14:paraId="07DD8004" w14:textId="77777777" w:rsidR="00C51F9D" w:rsidRPr="0059759B" w:rsidRDefault="00C51F9D" w:rsidP="00490E4B">
            <w:pPr>
              <w:jc w:val="center"/>
              <w:rPr>
                <w:sz w:val="14"/>
                <w:szCs w:val="14"/>
              </w:rPr>
            </w:pPr>
            <w:r w:rsidRPr="0059759B">
              <w:rPr>
                <w:sz w:val="14"/>
                <w:szCs w:val="14"/>
              </w:rPr>
              <w:t>1.4.</w:t>
            </w:r>
          </w:p>
        </w:tc>
        <w:tc>
          <w:tcPr>
            <w:tcW w:w="1560" w:type="dxa"/>
            <w:hideMark/>
          </w:tcPr>
          <w:p w14:paraId="5784E162" w14:textId="77777777" w:rsidR="00C51F9D" w:rsidRPr="0059759B" w:rsidRDefault="00C51F9D" w:rsidP="00490E4B">
            <w:pPr>
              <w:jc w:val="center"/>
              <w:rPr>
                <w:sz w:val="14"/>
                <w:szCs w:val="14"/>
              </w:rPr>
            </w:pPr>
            <w:r w:rsidRPr="0059759B">
              <w:rPr>
                <w:sz w:val="14"/>
                <w:szCs w:val="14"/>
              </w:rPr>
              <w:t>Подконтрольные расходы из прибыли</w:t>
            </w:r>
          </w:p>
        </w:tc>
        <w:tc>
          <w:tcPr>
            <w:tcW w:w="844" w:type="dxa"/>
            <w:noWrap/>
            <w:hideMark/>
          </w:tcPr>
          <w:p w14:paraId="1FC754D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D0E15E4" w14:textId="77777777" w:rsidR="00C51F9D" w:rsidRPr="0059759B" w:rsidRDefault="00C51F9D" w:rsidP="00490E4B">
            <w:pPr>
              <w:jc w:val="center"/>
              <w:rPr>
                <w:sz w:val="14"/>
                <w:szCs w:val="14"/>
              </w:rPr>
            </w:pPr>
            <w:r w:rsidRPr="0059759B">
              <w:rPr>
                <w:sz w:val="14"/>
                <w:szCs w:val="14"/>
              </w:rPr>
              <w:t>3 336,68</w:t>
            </w:r>
          </w:p>
        </w:tc>
        <w:tc>
          <w:tcPr>
            <w:tcW w:w="887" w:type="dxa"/>
            <w:noWrap/>
            <w:hideMark/>
          </w:tcPr>
          <w:p w14:paraId="606AB39A" w14:textId="77777777" w:rsidR="00C51F9D" w:rsidRPr="0059759B" w:rsidRDefault="00C51F9D" w:rsidP="00490E4B">
            <w:pPr>
              <w:jc w:val="center"/>
              <w:rPr>
                <w:sz w:val="14"/>
                <w:szCs w:val="14"/>
              </w:rPr>
            </w:pPr>
            <w:r w:rsidRPr="0059759B">
              <w:rPr>
                <w:sz w:val="14"/>
                <w:szCs w:val="14"/>
              </w:rPr>
              <w:t>3 488,99</w:t>
            </w:r>
          </w:p>
        </w:tc>
        <w:tc>
          <w:tcPr>
            <w:tcW w:w="1013" w:type="dxa"/>
            <w:noWrap/>
            <w:hideMark/>
          </w:tcPr>
          <w:p w14:paraId="78790ABC" w14:textId="77777777" w:rsidR="00C51F9D" w:rsidRPr="0059759B" w:rsidRDefault="00C51F9D" w:rsidP="00490E4B">
            <w:pPr>
              <w:jc w:val="center"/>
              <w:rPr>
                <w:sz w:val="14"/>
                <w:szCs w:val="14"/>
              </w:rPr>
            </w:pPr>
            <w:r w:rsidRPr="0059759B">
              <w:rPr>
                <w:sz w:val="14"/>
                <w:szCs w:val="14"/>
              </w:rPr>
              <w:t>3 479,95</w:t>
            </w:r>
          </w:p>
        </w:tc>
        <w:tc>
          <w:tcPr>
            <w:tcW w:w="1560" w:type="dxa"/>
            <w:hideMark/>
          </w:tcPr>
          <w:p w14:paraId="569DCECC"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F1355BA" w14:textId="77777777" w:rsidR="00C51F9D" w:rsidRPr="0059759B" w:rsidRDefault="00C51F9D" w:rsidP="00490E4B">
            <w:pPr>
              <w:jc w:val="center"/>
              <w:rPr>
                <w:sz w:val="14"/>
                <w:szCs w:val="14"/>
              </w:rPr>
            </w:pPr>
            <w:r w:rsidRPr="0059759B">
              <w:rPr>
                <w:sz w:val="14"/>
                <w:szCs w:val="14"/>
              </w:rPr>
              <w:t>143,27</w:t>
            </w:r>
          </w:p>
        </w:tc>
        <w:tc>
          <w:tcPr>
            <w:tcW w:w="903" w:type="dxa"/>
            <w:noWrap/>
            <w:hideMark/>
          </w:tcPr>
          <w:p w14:paraId="23CCB6CF" w14:textId="77777777" w:rsidR="00C51F9D" w:rsidRPr="0059759B" w:rsidRDefault="00C51F9D" w:rsidP="00490E4B">
            <w:pPr>
              <w:jc w:val="center"/>
              <w:rPr>
                <w:sz w:val="14"/>
                <w:szCs w:val="14"/>
              </w:rPr>
            </w:pPr>
            <w:r w:rsidRPr="0059759B">
              <w:rPr>
                <w:sz w:val="14"/>
                <w:szCs w:val="14"/>
              </w:rPr>
              <w:t>4,29%</w:t>
            </w:r>
          </w:p>
        </w:tc>
      </w:tr>
      <w:tr w:rsidR="00C51F9D" w:rsidRPr="0059759B" w14:paraId="3C428F82" w14:textId="77777777" w:rsidTr="00490E4B">
        <w:trPr>
          <w:trHeight w:val="18"/>
        </w:trPr>
        <w:tc>
          <w:tcPr>
            <w:tcW w:w="2263" w:type="dxa"/>
            <w:gridSpan w:val="2"/>
            <w:hideMark/>
          </w:tcPr>
          <w:p w14:paraId="0314D29F" w14:textId="77777777" w:rsidR="00C51F9D" w:rsidRPr="0059759B" w:rsidRDefault="00C51F9D" w:rsidP="00490E4B">
            <w:pPr>
              <w:jc w:val="center"/>
              <w:rPr>
                <w:sz w:val="14"/>
                <w:szCs w:val="14"/>
              </w:rPr>
            </w:pPr>
            <w:r w:rsidRPr="0059759B">
              <w:rPr>
                <w:sz w:val="14"/>
                <w:szCs w:val="14"/>
              </w:rPr>
              <w:t xml:space="preserve">Всего подконтрольные расходы экономически обоснованные </w:t>
            </w:r>
          </w:p>
        </w:tc>
        <w:tc>
          <w:tcPr>
            <w:tcW w:w="844" w:type="dxa"/>
            <w:noWrap/>
            <w:hideMark/>
          </w:tcPr>
          <w:p w14:paraId="50E0D86E"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5CDBD66B" w14:textId="77777777" w:rsidR="00C51F9D" w:rsidRPr="0059759B" w:rsidRDefault="00C51F9D" w:rsidP="00490E4B">
            <w:pPr>
              <w:jc w:val="center"/>
              <w:rPr>
                <w:sz w:val="14"/>
                <w:szCs w:val="14"/>
              </w:rPr>
            </w:pPr>
            <w:r w:rsidRPr="0059759B">
              <w:rPr>
                <w:sz w:val="14"/>
                <w:szCs w:val="14"/>
              </w:rPr>
              <w:t>512 425,38</w:t>
            </w:r>
          </w:p>
        </w:tc>
        <w:tc>
          <w:tcPr>
            <w:tcW w:w="887" w:type="dxa"/>
            <w:noWrap/>
            <w:hideMark/>
          </w:tcPr>
          <w:p w14:paraId="78BDAB46" w14:textId="77777777" w:rsidR="00C51F9D" w:rsidRPr="0059759B" w:rsidRDefault="00C51F9D" w:rsidP="00490E4B">
            <w:pPr>
              <w:jc w:val="center"/>
              <w:rPr>
                <w:sz w:val="14"/>
                <w:szCs w:val="14"/>
              </w:rPr>
            </w:pPr>
            <w:r w:rsidRPr="0059759B">
              <w:rPr>
                <w:sz w:val="14"/>
                <w:szCs w:val="14"/>
              </w:rPr>
              <w:t>535 815,61</w:t>
            </w:r>
          </w:p>
        </w:tc>
        <w:tc>
          <w:tcPr>
            <w:tcW w:w="1013" w:type="dxa"/>
            <w:noWrap/>
            <w:hideMark/>
          </w:tcPr>
          <w:p w14:paraId="1F60858E" w14:textId="77777777" w:rsidR="00C51F9D" w:rsidRPr="0059759B" w:rsidRDefault="00C51F9D" w:rsidP="00490E4B">
            <w:pPr>
              <w:jc w:val="center"/>
              <w:rPr>
                <w:sz w:val="14"/>
                <w:szCs w:val="14"/>
              </w:rPr>
            </w:pPr>
            <w:r w:rsidRPr="0059759B">
              <w:rPr>
                <w:sz w:val="14"/>
                <w:szCs w:val="14"/>
              </w:rPr>
              <w:t>534 427,17</w:t>
            </w:r>
          </w:p>
        </w:tc>
        <w:tc>
          <w:tcPr>
            <w:tcW w:w="1560" w:type="dxa"/>
            <w:noWrap/>
            <w:hideMark/>
          </w:tcPr>
          <w:p w14:paraId="54F06C6E"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67C9B9E" w14:textId="77777777" w:rsidR="00C51F9D" w:rsidRPr="0059759B" w:rsidRDefault="00C51F9D" w:rsidP="00490E4B">
            <w:pPr>
              <w:jc w:val="center"/>
              <w:rPr>
                <w:sz w:val="14"/>
                <w:szCs w:val="14"/>
              </w:rPr>
            </w:pPr>
            <w:r w:rsidRPr="0059759B">
              <w:rPr>
                <w:sz w:val="14"/>
                <w:szCs w:val="14"/>
              </w:rPr>
              <w:t>22 001,79</w:t>
            </w:r>
          </w:p>
        </w:tc>
        <w:tc>
          <w:tcPr>
            <w:tcW w:w="920" w:type="dxa"/>
            <w:gridSpan w:val="3"/>
            <w:noWrap/>
            <w:hideMark/>
          </w:tcPr>
          <w:p w14:paraId="156AC635" w14:textId="77777777" w:rsidR="00C51F9D" w:rsidRPr="0059759B" w:rsidRDefault="00C51F9D" w:rsidP="00490E4B">
            <w:pPr>
              <w:jc w:val="center"/>
              <w:rPr>
                <w:sz w:val="14"/>
                <w:szCs w:val="14"/>
              </w:rPr>
            </w:pPr>
            <w:r w:rsidRPr="0059759B">
              <w:rPr>
                <w:sz w:val="14"/>
                <w:szCs w:val="14"/>
              </w:rPr>
              <w:t>4,29%</w:t>
            </w:r>
          </w:p>
        </w:tc>
      </w:tr>
      <w:tr w:rsidR="00C51F9D" w:rsidRPr="0059759B" w14:paraId="7BA10745" w14:textId="77777777" w:rsidTr="00490E4B">
        <w:trPr>
          <w:gridAfter w:val="2"/>
          <w:wAfter w:w="17" w:type="dxa"/>
          <w:trHeight w:val="18"/>
        </w:trPr>
        <w:tc>
          <w:tcPr>
            <w:tcW w:w="703" w:type="dxa"/>
            <w:hideMark/>
          </w:tcPr>
          <w:p w14:paraId="6088472A" w14:textId="77777777" w:rsidR="00C51F9D" w:rsidRPr="0059759B" w:rsidRDefault="00C51F9D" w:rsidP="00490E4B">
            <w:pPr>
              <w:jc w:val="center"/>
              <w:rPr>
                <w:sz w:val="14"/>
                <w:szCs w:val="14"/>
              </w:rPr>
            </w:pPr>
            <w:r w:rsidRPr="0059759B">
              <w:rPr>
                <w:sz w:val="14"/>
                <w:szCs w:val="14"/>
              </w:rPr>
              <w:t> </w:t>
            </w:r>
          </w:p>
        </w:tc>
        <w:tc>
          <w:tcPr>
            <w:tcW w:w="1560" w:type="dxa"/>
            <w:hideMark/>
          </w:tcPr>
          <w:p w14:paraId="671F0766" w14:textId="77777777" w:rsidR="00C51F9D" w:rsidRPr="0059759B" w:rsidRDefault="00C51F9D" w:rsidP="00490E4B">
            <w:pPr>
              <w:jc w:val="center"/>
              <w:rPr>
                <w:sz w:val="14"/>
                <w:szCs w:val="14"/>
              </w:rPr>
            </w:pPr>
            <w:r w:rsidRPr="0059759B">
              <w:rPr>
                <w:sz w:val="14"/>
                <w:szCs w:val="14"/>
              </w:rPr>
              <w:t>Подконтрольные с учетом пересчета системообразующей организации</w:t>
            </w:r>
          </w:p>
        </w:tc>
        <w:tc>
          <w:tcPr>
            <w:tcW w:w="844" w:type="dxa"/>
            <w:noWrap/>
            <w:hideMark/>
          </w:tcPr>
          <w:p w14:paraId="2C6BB889" w14:textId="77777777" w:rsidR="00C51F9D" w:rsidRPr="0059759B" w:rsidRDefault="00C51F9D" w:rsidP="00490E4B">
            <w:pPr>
              <w:jc w:val="center"/>
              <w:rPr>
                <w:sz w:val="14"/>
                <w:szCs w:val="14"/>
              </w:rPr>
            </w:pPr>
            <w:r w:rsidRPr="0059759B">
              <w:rPr>
                <w:sz w:val="14"/>
                <w:szCs w:val="14"/>
              </w:rPr>
              <w:t> </w:t>
            </w:r>
          </w:p>
        </w:tc>
        <w:tc>
          <w:tcPr>
            <w:tcW w:w="942" w:type="dxa"/>
            <w:noWrap/>
            <w:hideMark/>
          </w:tcPr>
          <w:p w14:paraId="3B932980" w14:textId="77777777" w:rsidR="00C51F9D" w:rsidRPr="0059759B" w:rsidRDefault="00C51F9D" w:rsidP="00490E4B">
            <w:pPr>
              <w:jc w:val="center"/>
              <w:rPr>
                <w:sz w:val="14"/>
                <w:szCs w:val="14"/>
              </w:rPr>
            </w:pPr>
            <w:r w:rsidRPr="0059759B">
              <w:rPr>
                <w:sz w:val="14"/>
                <w:szCs w:val="14"/>
              </w:rPr>
              <w:t>303 929,14</w:t>
            </w:r>
          </w:p>
        </w:tc>
        <w:tc>
          <w:tcPr>
            <w:tcW w:w="887" w:type="dxa"/>
            <w:noWrap/>
            <w:hideMark/>
          </w:tcPr>
          <w:p w14:paraId="17ABE327" w14:textId="77777777" w:rsidR="00C51F9D" w:rsidRPr="0059759B" w:rsidRDefault="00C51F9D" w:rsidP="00490E4B">
            <w:pPr>
              <w:jc w:val="center"/>
              <w:rPr>
                <w:sz w:val="14"/>
                <w:szCs w:val="14"/>
              </w:rPr>
            </w:pPr>
            <w:r w:rsidRPr="0059759B">
              <w:rPr>
                <w:sz w:val="14"/>
                <w:szCs w:val="14"/>
              </w:rPr>
              <w:t>317 802,32</w:t>
            </w:r>
          </w:p>
        </w:tc>
        <w:tc>
          <w:tcPr>
            <w:tcW w:w="1013" w:type="dxa"/>
            <w:noWrap/>
            <w:hideMark/>
          </w:tcPr>
          <w:p w14:paraId="383605DE" w14:textId="77777777" w:rsidR="00C51F9D" w:rsidRPr="0059759B" w:rsidRDefault="00C51F9D" w:rsidP="00490E4B">
            <w:pPr>
              <w:jc w:val="center"/>
              <w:rPr>
                <w:sz w:val="14"/>
                <w:szCs w:val="14"/>
              </w:rPr>
            </w:pPr>
            <w:r w:rsidRPr="0059759B">
              <w:rPr>
                <w:sz w:val="14"/>
                <w:szCs w:val="14"/>
              </w:rPr>
              <w:t>316 978,81</w:t>
            </w:r>
          </w:p>
        </w:tc>
        <w:tc>
          <w:tcPr>
            <w:tcW w:w="1560" w:type="dxa"/>
            <w:hideMark/>
          </w:tcPr>
          <w:p w14:paraId="0B8BE00E" w14:textId="77777777" w:rsidR="00C51F9D" w:rsidRPr="0059759B" w:rsidRDefault="00C51F9D" w:rsidP="00490E4B">
            <w:pPr>
              <w:jc w:val="center"/>
              <w:rPr>
                <w:sz w:val="14"/>
                <w:szCs w:val="14"/>
              </w:rPr>
            </w:pPr>
            <w:r w:rsidRPr="0059759B">
              <w:rPr>
                <w:sz w:val="14"/>
                <w:szCs w:val="14"/>
              </w:rPr>
              <w:t xml:space="preserve">п. 38 Основ ценообразования, п. 11(1) МУ 98-э </w:t>
            </w:r>
          </w:p>
        </w:tc>
        <w:tc>
          <w:tcPr>
            <w:tcW w:w="992" w:type="dxa"/>
            <w:noWrap/>
            <w:hideMark/>
          </w:tcPr>
          <w:p w14:paraId="101F3ABA" w14:textId="77777777" w:rsidR="00C51F9D" w:rsidRPr="0059759B" w:rsidRDefault="00C51F9D" w:rsidP="00490E4B">
            <w:pPr>
              <w:jc w:val="center"/>
              <w:rPr>
                <w:sz w:val="14"/>
                <w:szCs w:val="14"/>
              </w:rPr>
            </w:pPr>
            <w:r w:rsidRPr="0059759B">
              <w:rPr>
                <w:sz w:val="14"/>
                <w:szCs w:val="14"/>
              </w:rPr>
              <w:t> </w:t>
            </w:r>
          </w:p>
        </w:tc>
        <w:tc>
          <w:tcPr>
            <w:tcW w:w="903" w:type="dxa"/>
            <w:noWrap/>
            <w:hideMark/>
          </w:tcPr>
          <w:p w14:paraId="191CA98B" w14:textId="77777777" w:rsidR="00C51F9D" w:rsidRPr="0059759B" w:rsidRDefault="00C51F9D" w:rsidP="00490E4B">
            <w:pPr>
              <w:jc w:val="center"/>
              <w:rPr>
                <w:sz w:val="14"/>
                <w:szCs w:val="14"/>
              </w:rPr>
            </w:pPr>
            <w:r w:rsidRPr="0059759B">
              <w:rPr>
                <w:sz w:val="14"/>
                <w:szCs w:val="14"/>
              </w:rPr>
              <w:t>4,29%</w:t>
            </w:r>
          </w:p>
        </w:tc>
      </w:tr>
      <w:tr w:rsidR="00C51F9D" w:rsidRPr="0059759B" w14:paraId="1374A114" w14:textId="77777777" w:rsidTr="00490E4B">
        <w:trPr>
          <w:trHeight w:val="18"/>
        </w:trPr>
        <w:tc>
          <w:tcPr>
            <w:tcW w:w="9421" w:type="dxa"/>
            <w:gridSpan w:val="11"/>
            <w:noWrap/>
            <w:hideMark/>
          </w:tcPr>
          <w:p w14:paraId="6BA0D0BC" w14:textId="77777777" w:rsidR="00C51F9D" w:rsidRPr="0059759B" w:rsidRDefault="00C51F9D" w:rsidP="00490E4B">
            <w:pPr>
              <w:jc w:val="center"/>
              <w:rPr>
                <w:sz w:val="14"/>
                <w:szCs w:val="14"/>
              </w:rPr>
            </w:pPr>
            <w:r w:rsidRPr="0059759B">
              <w:rPr>
                <w:sz w:val="14"/>
                <w:szCs w:val="14"/>
              </w:rPr>
              <w:t>2. Расчёт неподконтрольных расходов</w:t>
            </w:r>
          </w:p>
        </w:tc>
      </w:tr>
      <w:tr w:rsidR="00C51F9D" w:rsidRPr="0059759B" w14:paraId="3BB12D61" w14:textId="77777777" w:rsidTr="00490E4B">
        <w:trPr>
          <w:gridAfter w:val="2"/>
          <w:wAfter w:w="17" w:type="dxa"/>
          <w:trHeight w:val="18"/>
        </w:trPr>
        <w:tc>
          <w:tcPr>
            <w:tcW w:w="703" w:type="dxa"/>
            <w:noWrap/>
            <w:hideMark/>
          </w:tcPr>
          <w:p w14:paraId="7C543B94" w14:textId="77777777" w:rsidR="00C51F9D" w:rsidRPr="0059759B" w:rsidRDefault="00C51F9D" w:rsidP="00490E4B">
            <w:pPr>
              <w:jc w:val="center"/>
              <w:rPr>
                <w:sz w:val="14"/>
                <w:szCs w:val="14"/>
              </w:rPr>
            </w:pPr>
            <w:r w:rsidRPr="0059759B">
              <w:rPr>
                <w:sz w:val="14"/>
                <w:szCs w:val="14"/>
              </w:rPr>
              <w:t>2.1.</w:t>
            </w:r>
          </w:p>
        </w:tc>
        <w:tc>
          <w:tcPr>
            <w:tcW w:w="1560" w:type="dxa"/>
            <w:hideMark/>
          </w:tcPr>
          <w:p w14:paraId="467E8943" w14:textId="77777777" w:rsidR="00C51F9D" w:rsidRPr="0059759B" w:rsidRDefault="00C51F9D" w:rsidP="00490E4B">
            <w:pPr>
              <w:jc w:val="center"/>
              <w:rPr>
                <w:sz w:val="14"/>
                <w:szCs w:val="14"/>
              </w:rPr>
            </w:pPr>
            <w:r w:rsidRPr="0059759B">
              <w:rPr>
                <w:sz w:val="14"/>
                <w:szCs w:val="14"/>
              </w:rPr>
              <w:t>Оплата услуг ОАО "ФСК ЕЭС"</w:t>
            </w:r>
          </w:p>
        </w:tc>
        <w:tc>
          <w:tcPr>
            <w:tcW w:w="844" w:type="dxa"/>
            <w:noWrap/>
            <w:hideMark/>
          </w:tcPr>
          <w:p w14:paraId="7F64A9C6"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53D21A59"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3E49A744"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2AA2BADD" w14:textId="77777777" w:rsidR="00C51F9D" w:rsidRPr="0059759B" w:rsidRDefault="00C51F9D" w:rsidP="00490E4B">
            <w:pPr>
              <w:jc w:val="center"/>
              <w:rPr>
                <w:sz w:val="14"/>
                <w:szCs w:val="14"/>
              </w:rPr>
            </w:pPr>
            <w:r w:rsidRPr="0059759B">
              <w:rPr>
                <w:sz w:val="14"/>
                <w:szCs w:val="14"/>
              </w:rPr>
              <w:t>0,00</w:t>
            </w:r>
          </w:p>
        </w:tc>
        <w:tc>
          <w:tcPr>
            <w:tcW w:w="1560" w:type="dxa"/>
            <w:hideMark/>
          </w:tcPr>
          <w:p w14:paraId="3FE77DFC"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2ED91440"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58EA9DB6" w14:textId="77777777" w:rsidR="00C51F9D" w:rsidRPr="0059759B" w:rsidRDefault="00C51F9D" w:rsidP="00490E4B">
            <w:pPr>
              <w:jc w:val="center"/>
              <w:rPr>
                <w:sz w:val="14"/>
                <w:szCs w:val="14"/>
              </w:rPr>
            </w:pPr>
            <w:r w:rsidRPr="0059759B">
              <w:rPr>
                <w:sz w:val="14"/>
                <w:szCs w:val="14"/>
              </w:rPr>
              <w:t>0,00%</w:t>
            </w:r>
          </w:p>
        </w:tc>
      </w:tr>
      <w:tr w:rsidR="00C51F9D" w:rsidRPr="0059759B" w14:paraId="7F80E980" w14:textId="77777777" w:rsidTr="00490E4B">
        <w:trPr>
          <w:gridAfter w:val="2"/>
          <w:wAfter w:w="17" w:type="dxa"/>
          <w:trHeight w:val="18"/>
        </w:trPr>
        <w:tc>
          <w:tcPr>
            <w:tcW w:w="703" w:type="dxa"/>
            <w:noWrap/>
            <w:hideMark/>
          </w:tcPr>
          <w:p w14:paraId="1726A90C" w14:textId="77777777" w:rsidR="00C51F9D" w:rsidRPr="0059759B" w:rsidRDefault="00C51F9D" w:rsidP="00490E4B">
            <w:pPr>
              <w:jc w:val="center"/>
              <w:rPr>
                <w:sz w:val="14"/>
                <w:szCs w:val="14"/>
              </w:rPr>
            </w:pPr>
            <w:r w:rsidRPr="0059759B">
              <w:rPr>
                <w:sz w:val="14"/>
                <w:szCs w:val="14"/>
              </w:rPr>
              <w:t>2.2.</w:t>
            </w:r>
          </w:p>
        </w:tc>
        <w:tc>
          <w:tcPr>
            <w:tcW w:w="1560" w:type="dxa"/>
            <w:hideMark/>
          </w:tcPr>
          <w:p w14:paraId="412FFDC9" w14:textId="77777777" w:rsidR="00C51F9D" w:rsidRPr="0059759B" w:rsidRDefault="00C51F9D" w:rsidP="00490E4B">
            <w:pPr>
              <w:jc w:val="center"/>
              <w:rPr>
                <w:sz w:val="14"/>
                <w:szCs w:val="14"/>
              </w:rPr>
            </w:pPr>
            <w:r w:rsidRPr="0059759B">
              <w:rPr>
                <w:sz w:val="14"/>
                <w:szCs w:val="14"/>
              </w:rPr>
              <w:t>Электроэнергия на хоз. нужды</w:t>
            </w:r>
          </w:p>
        </w:tc>
        <w:tc>
          <w:tcPr>
            <w:tcW w:w="844" w:type="dxa"/>
            <w:noWrap/>
            <w:hideMark/>
          </w:tcPr>
          <w:p w14:paraId="6927EC59"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BA2F47D" w14:textId="77777777" w:rsidR="00C51F9D" w:rsidRPr="0059759B" w:rsidRDefault="00C51F9D" w:rsidP="00490E4B">
            <w:pPr>
              <w:jc w:val="center"/>
              <w:rPr>
                <w:sz w:val="14"/>
                <w:szCs w:val="14"/>
              </w:rPr>
            </w:pPr>
            <w:r w:rsidRPr="0059759B">
              <w:rPr>
                <w:sz w:val="14"/>
                <w:szCs w:val="14"/>
              </w:rPr>
              <w:t>7 031,96</w:t>
            </w:r>
          </w:p>
        </w:tc>
        <w:tc>
          <w:tcPr>
            <w:tcW w:w="887" w:type="dxa"/>
            <w:noWrap/>
            <w:hideMark/>
          </w:tcPr>
          <w:p w14:paraId="758A374C" w14:textId="77777777" w:rsidR="00C51F9D" w:rsidRPr="0059759B" w:rsidRDefault="00C51F9D" w:rsidP="00490E4B">
            <w:pPr>
              <w:jc w:val="center"/>
              <w:rPr>
                <w:sz w:val="14"/>
                <w:szCs w:val="14"/>
              </w:rPr>
            </w:pPr>
            <w:r w:rsidRPr="0059759B">
              <w:rPr>
                <w:sz w:val="14"/>
                <w:szCs w:val="14"/>
              </w:rPr>
              <w:t>7 536,24</w:t>
            </w:r>
          </w:p>
        </w:tc>
        <w:tc>
          <w:tcPr>
            <w:tcW w:w="1013" w:type="dxa"/>
            <w:noWrap/>
            <w:hideMark/>
          </w:tcPr>
          <w:p w14:paraId="52786149" w14:textId="77777777" w:rsidR="00C51F9D" w:rsidRPr="0059759B" w:rsidRDefault="00C51F9D" w:rsidP="00490E4B">
            <w:pPr>
              <w:jc w:val="center"/>
              <w:rPr>
                <w:sz w:val="14"/>
                <w:szCs w:val="14"/>
              </w:rPr>
            </w:pPr>
            <w:r w:rsidRPr="0059759B">
              <w:rPr>
                <w:sz w:val="14"/>
                <w:szCs w:val="14"/>
              </w:rPr>
              <w:t>7 314,73</w:t>
            </w:r>
          </w:p>
        </w:tc>
        <w:tc>
          <w:tcPr>
            <w:tcW w:w="1560" w:type="dxa"/>
            <w:hideMark/>
          </w:tcPr>
          <w:p w14:paraId="6F38FEF7" w14:textId="77777777" w:rsidR="00C51F9D" w:rsidRPr="0059759B" w:rsidRDefault="00C51F9D" w:rsidP="00490E4B">
            <w:pPr>
              <w:jc w:val="center"/>
              <w:rPr>
                <w:sz w:val="14"/>
                <w:szCs w:val="14"/>
              </w:rPr>
            </w:pPr>
            <w:r w:rsidRPr="0059759B">
              <w:rPr>
                <w:sz w:val="14"/>
                <w:szCs w:val="14"/>
              </w:rPr>
              <w:t xml:space="preserve"> Пп. 2 п. 18 и п. 22 Основ ценообразования 1178. </w:t>
            </w:r>
          </w:p>
        </w:tc>
        <w:tc>
          <w:tcPr>
            <w:tcW w:w="992" w:type="dxa"/>
            <w:noWrap/>
            <w:hideMark/>
          </w:tcPr>
          <w:p w14:paraId="789A3493" w14:textId="77777777" w:rsidR="00C51F9D" w:rsidRPr="0059759B" w:rsidRDefault="00C51F9D" w:rsidP="00490E4B">
            <w:pPr>
              <w:jc w:val="center"/>
              <w:rPr>
                <w:sz w:val="14"/>
                <w:szCs w:val="14"/>
              </w:rPr>
            </w:pPr>
            <w:r w:rsidRPr="0059759B">
              <w:rPr>
                <w:sz w:val="14"/>
                <w:szCs w:val="14"/>
              </w:rPr>
              <w:t>282,77</w:t>
            </w:r>
          </w:p>
        </w:tc>
        <w:tc>
          <w:tcPr>
            <w:tcW w:w="903" w:type="dxa"/>
            <w:noWrap/>
            <w:hideMark/>
          </w:tcPr>
          <w:p w14:paraId="4EDFEC81" w14:textId="77777777" w:rsidR="00C51F9D" w:rsidRPr="0059759B" w:rsidRDefault="00C51F9D" w:rsidP="00490E4B">
            <w:pPr>
              <w:jc w:val="center"/>
              <w:rPr>
                <w:sz w:val="14"/>
                <w:szCs w:val="14"/>
              </w:rPr>
            </w:pPr>
            <w:r w:rsidRPr="0059759B">
              <w:rPr>
                <w:sz w:val="14"/>
                <w:szCs w:val="14"/>
              </w:rPr>
              <w:t>4,02%</w:t>
            </w:r>
          </w:p>
        </w:tc>
      </w:tr>
      <w:tr w:rsidR="00C51F9D" w:rsidRPr="0059759B" w14:paraId="4BB0A629" w14:textId="77777777" w:rsidTr="00490E4B">
        <w:trPr>
          <w:gridAfter w:val="2"/>
          <w:wAfter w:w="17" w:type="dxa"/>
          <w:trHeight w:val="18"/>
        </w:trPr>
        <w:tc>
          <w:tcPr>
            <w:tcW w:w="703" w:type="dxa"/>
            <w:noWrap/>
            <w:hideMark/>
          </w:tcPr>
          <w:p w14:paraId="0F8ACF23" w14:textId="77777777" w:rsidR="00C51F9D" w:rsidRPr="0059759B" w:rsidRDefault="00C51F9D" w:rsidP="00490E4B">
            <w:pPr>
              <w:jc w:val="center"/>
              <w:rPr>
                <w:sz w:val="14"/>
                <w:szCs w:val="14"/>
              </w:rPr>
            </w:pPr>
            <w:r w:rsidRPr="0059759B">
              <w:rPr>
                <w:sz w:val="14"/>
                <w:szCs w:val="14"/>
              </w:rPr>
              <w:t>2.3.</w:t>
            </w:r>
          </w:p>
        </w:tc>
        <w:tc>
          <w:tcPr>
            <w:tcW w:w="1560" w:type="dxa"/>
            <w:hideMark/>
          </w:tcPr>
          <w:p w14:paraId="5B391A1A" w14:textId="77777777" w:rsidR="00C51F9D" w:rsidRPr="0059759B" w:rsidRDefault="00C51F9D" w:rsidP="00490E4B">
            <w:pPr>
              <w:jc w:val="center"/>
              <w:rPr>
                <w:sz w:val="14"/>
                <w:szCs w:val="14"/>
              </w:rPr>
            </w:pPr>
            <w:r w:rsidRPr="0059759B">
              <w:rPr>
                <w:sz w:val="14"/>
                <w:szCs w:val="14"/>
              </w:rPr>
              <w:t>Теплоэнергия</w:t>
            </w:r>
          </w:p>
        </w:tc>
        <w:tc>
          <w:tcPr>
            <w:tcW w:w="844" w:type="dxa"/>
            <w:noWrap/>
            <w:hideMark/>
          </w:tcPr>
          <w:p w14:paraId="38AB2D9D"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1A01B588" w14:textId="77777777" w:rsidR="00C51F9D" w:rsidRPr="0059759B" w:rsidRDefault="00C51F9D" w:rsidP="00490E4B">
            <w:pPr>
              <w:jc w:val="center"/>
              <w:rPr>
                <w:sz w:val="14"/>
                <w:szCs w:val="14"/>
              </w:rPr>
            </w:pPr>
            <w:r w:rsidRPr="0059759B">
              <w:rPr>
                <w:sz w:val="14"/>
                <w:szCs w:val="14"/>
              </w:rPr>
              <w:t>210,03</w:t>
            </w:r>
          </w:p>
        </w:tc>
        <w:tc>
          <w:tcPr>
            <w:tcW w:w="887" w:type="dxa"/>
            <w:noWrap/>
            <w:hideMark/>
          </w:tcPr>
          <w:p w14:paraId="4E9DDF8C" w14:textId="77777777" w:rsidR="00C51F9D" w:rsidRPr="0059759B" w:rsidRDefault="00C51F9D" w:rsidP="00490E4B">
            <w:pPr>
              <w:jc w:val="center"/>
              <w:rPr>
                <w:sz w:val="14"/>
                <w:szCs w:val="14"/>
              </w:rPr>
            </w:pPr>
            <w:r w:rsidRPr="0059759B">
              <w:rPr>
                <w:sz w:val="14"/>
                <w:szCs w:val="14"/>
              </w:rPr>
              <w:t>281,21</w:t>
            </w:r>
          </w:p>
        </w:tc>
        <w:tc>
          <w:tcPr>
            <w:tcW w:w="1013" w:type="dxa"/>
            <w:noWrap/>
            <w:hideMark/>
          </w:tcPr>
          <w:p w14:paraId="1995E018" w14:textId="77777777" w:rsidR="00C51F9D" w:rsidRPr="0059759B" w:rsidRDefault="00C51F9D" w:rsidP="00490E4B">
            <w:pPr>
              <w:jc w:val="center"/>
              <w:rPr>
                <w:sz w:val="14"/>
                <w:szCs w:val="14"/>
              </w:rPr>
            </w:pPr>
            <w:r w:rsidRPr="0059759B">
              <w:rPr>
                <w:sz w:val="14"/>
                <w:szCs w:val="14"/>
              </w:rPr>
              <w:t>246,39</w:t>
            </w:r>
          </w:p>
        </w:tc>
        <w:tc>
          <w:tcPr>
            <w:tcW w:w="1560" w:type="dxa"/>
            <w:hideMark/>
          </w:tcPr>
          <w:p w14:paraId="25C2B137" w14:textId="77777777" w:rsidR="00C51F9D" w:rsidRPr="0059759B" w:rsidRDefault="00C51F9D" w:rsidP="00490E4B">
            <w:pPr>
              <w:jc w:val="center"/>
              <w:rPr>
                <w:sz w:val="14"/>
                <w:szCs w:val="14"/>
              </w:rPr>
            </w:pPr>
            <w:r w:rsidRPr="0059759B">
              <w:rPr>
                <w:sz w:val="14"/>
                <w:szCs w:val="14"/>
              </w:rPr>
              <w:t xml:space="preserve"> Пп. 2 п. 18 и п. 22 Основ ценообразования 1178.  </w:t>
            </w:r>
          </w:p>
        </w:tc>
        <w:tc>
          <w:tcPr>
            <w:tcW w:w="992" w:type="dxa"/>
            <w:noWrap/>
            <w:hideMark/>
          </w:tcPr>
          <w:p w14:paraId="3915632C" w14:textId="77777777" w:rsidR="00C51F9D" w:rsidRPr="0059759B" w:rsidRDefault="00C51F9D" w:rsidP="00490E4B">
            <w:pPr>
              <w:jc w:val="center"/>
              <w:rPr>
                <w:sz w:val="14"/>
                <w:szCs w:val="14"/>
              </w:rPr>
            </w:pPr>
            <w:r w:rsidRPr="0059759B">
              <w:rPr>
                <w:sz w:val="14"/>
                <w:szCs w:val="14"/>
              </w:rPr>
              <w:t>36,36</w:t>
            </w:r>
          </w:p>
        </w:tc>
        <w:tc>
          <w:tcPr>
            <w:tcW w:w="903" w:type="dxa"/>
            <w:noWrap/>
            <w:hideMark/>
          </w:tcPr>
          <w:p w14:paraId="048A60CF" w14:textId="77777777" w:rsidR="00C51F9D" w:rsidRPr="0059759B" w:rsidRDefault="00C51F9D" w:rsidP="00490E4B">
            <w:pPr>
              <w:jc w:val="center"/>
              <w:rPr>
                <w:sz w:val="14"/>
                <w:szCs w:val="14"/>
              </w:rPr>
            </w:pPr>
            <w:r w:rsidRPr="0059759B">
              <w:rPr>
                <w:sz w:val="14"/>
                <w:szCs w:val="14"/>
              </w:rPr>
              <w:t>17,31%</w:t>
            </w:r>
          </w:p>
        </w:tc>
      </w:tr>
      <w:tr w:rsidR="00C51F9D" w:rsidRPr="0059759B" w14:paraId="6AD0B5E6" w14:textId="77777777" w:rsidTr="00490E4B">
        <w:trPr>
          <w:gridAfter w:val="2"/>
          <w:wAfter w:w="17" w:type="dxa"/>
          <w:trHeight w:val="18"/>
        </w:trPr>
        <w:tc>
          <w:tcPr>
            <w:tcW w:w="703" w:type="dxa"/>
            <w:noWrap/>
            <w:hideMark/>
          </w:tcPr>
          <w:p w14:paraId="52E35F3D" w14:textId="77777777" w:rsidR="00C51F9D" w:rsidRPr="0059759B" w:rsidRDefault="00C51F9D" w:rsidP="00490E4B">
            <w:pPr>
              <w:jc w:val="center"/>
              <w:rPr>
                <w:sz w:val="14"/>
                <w:szCs w:val="14"/>
              </w:rPr>
            </w:pPr>
            <w:r w:rsidRPr="0059759B">
              <w:rPr>
                <w:sz w:val="14"/>
                <w:szCs w:val="14"/>
              </w:rPr>
              <w:t>2.4.</w:t>
            </w:r>
          </w:p>
        </w:tc>
        <w:tc>
          <w:tcPr>
            <w:tcW w:w="1560" w:type="dxa"/>
            <w:hideMark/>
          </w:tcPr>
          <w:p w14:paraId="77C99A06" w14:textId="77777777" w:rsidR="00C51F9D" w:rsidRPr="0059759B" w:rsidRDefault="00C51F9D" w:rsidP="00490E4B">
            <w:pPr>
              <w:jc w:val="center"/>
              <w:rPr>
                <w:sz w:val="14"/>
                <w:szCs w:val="14"/>
              </w:rPr>
            </w:pPr>
            <w:r w:rsidRPr="0059759B">
              <w:rPr>
                <w:sz w:val="14"/>
                <w:szCs w:val="14"/>
              </w:rPr>
              <w:t>Плата за аренду имущества и лизинг</w:t>
            </w:r>
          </w:p>
        </w:tc>
        <w:tc>
          <w:tcPr>
            <w:tcW w:w="844" w:type="dxa"/>
            <w:noWrap/>
            <w:hideMark/>
          </w:tcPr>
          <w:p w14:paraId="0C26C37B"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625FD5B" w14:textId="77777777" w:rsidR="00C51F9D" w:rsidRPr="0059759B" w:rsidRDefault="00C51F9D" w:rsidP="00490E4B">
            <w:pPr>
              <w:jc w:val="center"/>
              <w:rPr>
                <w:sz w:val="14"/>
                <w:szCs w:val="14"/>
              </w:rPr>
            </w:pPr>
            <w:r w:rsidRPr="0059759B">
              <w:rPr>
                <w:sz w:val="14"/>
                <w:szCs w:val="14"/>
              </w:rPr>
              <w:t>33 038,95</w:t>
            </w:r>
          </w:p>
        </w:tc>
        <w:tc>
          <w:tcPr>
            <w:tcW w:w="887" w:type="dxa"/>
            <w:noWrap/>
            <w:hideMark/>
          </w:tcPr>
          <w:p w14:paraId="3A756453" w14:textId="77777777" w:rsidR="00C51F9D" w:rsidRPr="0059759B" w:rsidRDefault="00C51F9D" w:rsidP="00490E4B">
            <w:pPr>
              <w:jc w:val="center"/>
              <w:rPr>
                <w:sz w:val="14"/>
                <w:szCs w:val="14"/>
              </w:rPr>
            </w:pPr>
            <w:r w:rsidRPr="0059759B">
              <w:rPr>
                <w:sz w:val="14"/>
                <w:szCs w:val="14"/>
              </w:rPr>
              <w:t>36 340,63</w:t>
            </w:r>
          </w:p>
        </w:tc>
        <w:tc>
          <w:tcPr>
            <w:tcW w:w="1013" w:type="dxa"/>
            <w:noWrap/>
            <w:hideMark/>
          </w:tcPr>
          <w:p w14:paraId="44969CF1" w14:textId="77777777" w:rsidR="00C51F9D" w:rsidRPr="0059759B" w:rsidRDefault="00C51F9D" w:rsidP="00490E4B">
            <w:pPr>
              <w:jc w:val="center"/>
              <w:rPr>
                <w:sz w:val="14"/>
                <w:szCs w:val="14"/>
              </w:rPr>
            </w:pPr>
            <w:r w:rsidRPr="0059759B">
              <w:rPr>
                <w:sz w:val="14"/>
                <w:szCs w:val="14"/>
              </w:rPr>
              <w:t>33 301,65</w:t>
            </w:r>
          </w:p>
        </w:tc>
        <w:tc>
          <w:tcPr>
            <w:tcW w:w="1560" w:type="dxa"/>
            <w:hideMark/>
          </w:tcPr>
          <w:p w14:paraId="610FACC1" w14:textId="77777777" w:rsidR="00C51F9D" w:rsidRPr="0059759B" w:rsidRDefault="00C51F9D" w:rsidP="00490E4B">
            <w:pPr>
              <w:jc w:val="center"/>
              <w:rPr>
                <w:sz w:val="14"/>
                <w:szCs w:val="14"/>
              </w:rPr>
            </w:pPr>
            <w:r w:rsidRPr="0059759B">
              <w:rPr>
                <w:sz w:val="14"/>
                <w:szCs w:val="14"/>
              </w:rPr>
              <w:t>Пп. 5 п. 28 Основ ценообразования. Принято в экономически обоснованном размере в соответствии с представленными документами.</w:t>
            </w:r>
          </w:p>
        </w:tc>
        <w:tc>
          <w:tcPr>
            <w:tcW w:w="992" w:type="dxa"/>
            <w:noWrap/>
            <w:hideMark/>
          </w:tcPr>
          <w:p w14:paraId="316354D6" w14:textId="77777777" w:rsidR="00C51F9D" w:rsidRPr="0059759B" w:rsidRDefault="00C51F9D" w:rsidP="00490E4B">
            <w:pPr>
              <w:jc w:val="center"/>
              <w:rPr>
                <w:sz w:val="14"/>
                <w:szCs w:val="14"/>
              </w:rPr>
            </w:pPr>
            <w:r w:rsidRPr="0059759B">
              <w:rPr>
                <w:sz w:val="14"/>
                <w:szCs w:val="14"/>
              </w:rPr>
              <w:t>262,70</w:t>
            </w:r>
          </w:p>
        </w:tc>
        <w:tc>
          <w:tcPr>
            <w:tcW w:w="903" w:type="dxa"/>
            <w:noWrap/>
            <w:hideMark/>
          </w:tcPr>
          <w:p w14:paraId="4ABA5EB9" w14:textId="77777777" w:rsidR="00C51F9D" w:rsidRPr="0059759B" w:rsidRDefault="00C51F9D" w:rsidP="00490E4B">
            <w:pPr>
              <w:jc w:val="center"/>
              <w:rPr>
                <w:sz w:val="14"/>
                <w:szCs w:val="14"/>
              </w:rPr>
            </w:pPr>
            <w:r w:rsidRPr="0059759B">
              <w:rPr>
                <w:sz w:val="14"/>
                <w:szCs w:val="14"/>
              </w:rPr>
              <w:t>0,80%</w:t>
            </w:r>
          </w:p>
        </w:tc>
      </w:tr>
      <w:tr w:rsidR="00C51F9D" w:rsidRPr="0059759B" w14:paraId="7818B7DF" w14:textId="77777777" w:rsidTr="00490E4B">
        <w:trPr>
          <w:gridAfter w:val="2"/>
          <w:wAfter w:w="17" w:type="dxa"/>
          <w:trHeight w:val="18"/>
        </w:trPr>
        <w:tc>
          <w:tcPr>
            <w:tcW w:w="703" w:type="dxa"/>
            <w:noWrap/>
            <w:hideMark/>
          </w:tcPr>
          <w:p w14:paraId="63DF1876" w14:textId="77777777" w:rsidR="00C51F9D" w:rsidRPr="0059759B" w:rsidRDefault="00C51F9D" w:rsidP="00490E4B">
            <w:pPr>
              <w:jc w:val="center"/>
              <w:rPr>
                <w:sz w:val="14"/>
                <w:szCs w:val="14"/>
              </w:rPr>
            </w:pPr>
            <w:r w:rsidRPr="0059759B">
              <w:rPr>
                <w:sz w:val="14"/>
                <w:szCs w:val="14"/>
              </w:rPr>
              <w:t>2.5.</w:t>
            </w:r>
          </w:p>
        </w:tc>
        <w:tc>
          <w:tcPr>
            <w:tcW w:w="1560" w:type="dxa"/>
            <w:hideMark/>
          </w:tcPr>
          <w:p w14:paraId="00BA53E4" w14:textId="77777777" w:rsidR="00C51F9D" w:rsidRPr="0059759B" w:rsidRDefault="00C51F9D" w:rsidP="00490E4B">
            <w:pPr>
              <w:jc w:val="center"/>
              <w:rPr>
                <w:sz w:val="14"/>
                <w:szCs w:val="14"/>
              </w:rPr>
            </w:pPr>
            <w:r w:rsidRPr="0059759B">
              <w:rPr>
                <w:sz w:val="14"/>
                <w:szCs w:val="14"/>
              </w:rPr>
              <w:t>Налоги - всего, в том числе:</w:t>
            </w:r>
          </w:p>
        </w:tc>
        <w:tc>
          <w:tcPr>
            <w:tcW w:w="844" w:type="dxa"/>
            <w:noWrap/>
            <w:hideMark/>
          </w:tcPr>
          <w:p w14:paraId="07311052"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04BE001" w14:textId="77777777" w:rsidR="00C51F9D" w:rsidRPr="0059759B" w:rsidRDefault="00C51F9D" w:rsidP="00490E4B">
            <w:pPr>
              <w:jc w:val="center"/>
              <w:rPr>
                <w:sz w:val="14"/>
                <w:szCs w:val="14"/>
              </w:rPr>
            </w:pPr>
            <w:r w:rsidRPr="0059759B">
              <w:rPr>
                <w:sz w:val="14"/>
                <w:szCs w:val="14"/>
              </w:rPr>
              <w:t>36 269,62</w:t>
            </w:r>
          </w:p>
        </w:tc>
        <w:tc>
          <w:tcPr>
            <w:tcW w:w="887" w:type="dxa"/>
            <w:noWrap/>
            <w:hideMark/>
          </w:tcPr>
          <w:p w14:paraId="79DD268B" w14:textId="77777777" w:rsidR="00C51F9D" w:rsidRPr="0059759B" w:rsidRDefault="00C51F9D" w:rsidP="00490E4B">
            <w:pPr>
              <w:jc w:val="center"/>
              <w:rPr>
                <w:sz w:val="14"/>
                <w:szCs w:val="14"/>
              </w:rPr>
            </w:pPr>
            <w:r w:rsidRPr="0059759B">
              <w:rPr>
                <w:sz w:val="14"/>
                <w:szCs w:val="14"/>
              </w:rPr>
              <w:t>36 923,84</w:t>
            </w:r>
          </w:p>
        </w:tc>
        <w:tc>
          <w:tcPr>
            <w:tcW w:w="1013" w:type="dxa"/>
            <w:noWrap/>
            <w:hideMark/>
          </w:tcPr>
          <w:p w14:paraId="341C9015" w14:textId="77777777" w:rsidR="00C51F9D" w:rsidRPr="0059759B" w:rsidRDefault="00C51F9D" w:rsidP="00490E4B">
            <w:pPr>
              <w:jc w:val="center"/>
              <w:rPr>
                <w:sz w:val="14"/>
                <w:szCs w:val="14"/>
              </w:rPr>
            </w:pPr>
            <w:r w:rsidRPr="0059759B">
              <w:rPr>
                <w:sz w:val="14"/>
                <w:szCs w:val="14"/>
              </w:rPr>
              <w:t>36 415,48</w:t>
            </w:r>
          </w:p>
        </w:tc>
        <w:tc>
          <w:tcPr>
            <w:tcW w:w="1560" w:type="dxa"/>
            <w:hideMark/>
          </w:tcPr>
          <w:p w14:paraId="46D03D56"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3DCDDF90" w14:textId="77777777" w:rsidR="00C51F9D" w:rsidRPr="0059759B" w:rsidRDefault="00C51F9D" w:rsidP="00490E4B">
            <w:pPr>
              <w:jc w:val="center"/>
              <w:rPr>
                <w:sz w:val="14"/>
                <w:szCs w:val="14"/>
              </w:rPr>
            </w:pPr>
            <w:r w:rsidRPr="0059759B">
              <w:rPr>
                <w:sz w:val="14"/>
                <w:szCs w:val="14"/>
              </w:rPr>
              <w:t>145,86</w:t>
            </w:r>
          </w:p>
        </w:tc>
        <w:tc>
          <w:tcPr>
            <w:tcW w:w="903" w:type="dxa"/>
            <w:noWrap/>
            <w:hideMark/>
          </w:tcPr>
          <w:p w14:paraId="1E06708E" w14:textId="77777777" w:rsidR="00C51F9D" w:rsidRPr="0059759B" w:rsidRDefault="00C51F9D" w:rsidP="00490E4B">
            <w:pPr>
              <w:jc w:val="center"/>
              <w:rPr>
                <w:sz w:val="14"/>
                <w:szCs w:val="14"/>
              </w:rPr>
            </w:pPr>
            <w:r w:rsidRPr="0059759B">
              <w:rPr>
                <w:sz w:val="14"/>
                <w:szCs w:val="14"/>
              </w:rPr>
              <w:t>0,40%</w:t>
            </w:r>
          </w:p>
        </w:tc>
      </w:tr>
      <w:tr w:rsidR="00C51F9D" w:rsidRPr="0059759B" w14:paraId="524AFE65" w14:textId="77777777" w:rsidTr="00490E4B">
        <w:trPr>
          <w:gridAfter w:val="2"/>
          <w:wAfter w:w="17" w:type="dxa"/>
          <w:trHeight w:val="18"/>
        </w:trPr>
        <w:tc>
          <w:tcPr>
            <w:tcW w:w="703" w:type="dxa"/>
            <w:noWrap/>
            <w:hideMark/>
          </w:tcPr>
          <w:p w14:paraId="6752E05E" w14:textId="77777777" w:rsidR="00C51F9D" w:rsidRPr="0059759B" w:rsidRDefault="00C51F9D" w:rsidP="00490E4B">
            <w:pPr>
              <w:jc w:val="center"/>
              <w:rPr>
                <w:i/>
                <w:iCs/>
                <w:sz w:val="14"/>
                <w:szCs w:val="14"/>
              </w:rPr>
            </w:pPr>
            <w:r w:rsidRPr="0059759B">
              <w:rPr>
                <w:i/>
                <w:iCs/>
                <w:sz w:val="14"/>
                <w:szCs w:val="14"/>
              </w:rPr>
              <w:t>2.5.1.</w:t>
            </w:r>
          </w:p>
        </w:tc>
        <w:tc>
          <w:tcPr>
            <w:tcW w:w="1560" w:type="dxa"/>
            <w:hideMark/>
          </w:tcPr>
          <w:p w14:paraId="717667D0" w14:textId="77777777" w:rsidR="00C51F9D" w:rsidRPr="0059759B" w:rsidRDefault="00C51F9D" w:rsidP="00490E4B">
            <w:pPr>
              <w:jc w:val="center"/>
              <w:rPr>
                <w:i/>
                <w:iCs/>
                <w:sz w:val="14"/>
                <w:szCs w:val="14"/>
              </w:rPr>
            </w:pPr>
            <w:r w:rsidRPr="0059759B">
              <w:rPr>
                <w:i/>
                <w:iCs/>
                <w:sz w:val="14"/>
                <w:szCs w:val="14"/>
              </w:rPr>
              <w:t>Плата за землю</w:t>
            </w:r>
          </w:p>
        </w:tc>
        <w:tc>
          <w:tcPr>
            <w:tcW w:w="844" w:type="dxa"/>
            <w:noWrap/>
            <w:hideMark/>
          </w:tcPr>
          <w:p w14:paraId="6679857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5F01ACBF" w14:textId="77777777" w:rsidR="00C51F9D" w:rsidRPr="0059759B" w:rsidRDefault="00C51F9D" w:rsidP="00490E4B">
            <w:pPr>
              <w:jc w:val="center"/>
              <w:rPr>
                <w:sz w:val="14"/>
                <w:szCs w:val="14"/>
              </w:rPr>
            </w:pPr>
            <w:r w:rsidRPr="0059759B">
              <w:rPr>
                <w:sz w:val="14"/>
                <w:szCs w:val="14"/>
              </w:rPr>
              <w:t>864,37</w:t>
            </w:r>
          </w:p>
        </w:tc>
        <w:tc>
          <w:tcPr>
            <w:tcW w:w="887" w:type="dxa"/>
            <w:noWrap/>
            <w:hideMark/>
          </w:tcPr>
          <w:p w14:paraId="5E4D1405" w14:textId="77777777" w:rsidR="00C51F9D" w:rsidRPr="0059759B" w:rsidRDefault="00C51F9D" w:rsidP="00490E4B">
            <w:pPr>
              <w:jc w:val="center"/>
              <w:rPr>
                <w:sz w:val="14"/>
                <w:szCs w:val="14"/>
              </w:rPr>
            </w:pPr>
            <w:r w:rsidRPr="0059759B">
              <w:rPr>
                <w:sz w:val="14"/>
                <w:szCs w:val="14"/>
              </w:rPr>
              <w:t>864,37</w:t>
            </w:r>
          </w:p>
        </w:tc>
        <w:tc>
          <w:tcPr>
            <w:tcW w:w="1013" w:type="dxa"/>
            <w:noWrap/>
            <w:hideMark/>
          </w:tcPr>
          <w:p w14:paraId="4E05EE97" w14:textId="77777777" w:rsidR="00C51F9D" w:rsidRPr="0059759B" w:rsidRDefault="00C51F9D" w:rsidP="00490E4B">
            <w:pPr>
              <w:jc w:val="center"/>
              <w:rPr>
                <w:sz w:val="14"/>
                <w:szCs w:val="14"/>
              </w:rPr>
            </w:pPr>
            <w:r w:rsidRPr="0059759B">
              <w:rPr>
                <w:sz w:val="14"/>
                <w:szCs w:val="14"/>
              </w:rPr>
              <w:t>864,37</w:t>
            </w:r>
          </w:p>
        </w:tc>
        <w:tc>
          <w:tcPr>
            <w:tcW w:w="1560" w:type="dxa"/>
            <w:hideMark/>
          </w:tcPr>
          <w:p w14:paraId="549EEA79" w14:textId="77777777" w:rsidR="00C51F9D" w:rsidRPr="0059759B" w:rsidRDefault="00C51F9D" w:rsidP="00490E4B">
            <w:pPr>
              <w:jc w:val="center"/>
              <w:rPr>
                <w:sz w:val="14"/>
                <w:szCs w:val="14"/>
              </w:rPr>
            </w:pPr>
            <w:r w:rsidRPr="0059759B">
              <w:rPr>
                <w:sz w:val="14"/>
                <w:szCs w:val="14"/>
              </w:rPr>
              <w:t>Согласно главе 31 НК РФ «Земельный налог»</w:t>
            </w:r>
          </w:p>
        </w:tc>
        <w:tc>
          <w:tcPr>
            <w:tcW w:w="992" w:type="dxa"/>
            <w:noWrap/>
            <w:hideMark/>
          </w:tcPr>
          <w:p w14:paraId="6F961911"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6C4C9DB4" w14:textId="77777777" w:rsidR="00C51F9D" w:rsidRPr="0059759B" w:rsidRDefault="00C51F9D" w:rsidP="00490E4B">
            <w:pPr>
              <w:jc w:val="center"/>
              <w:rPr>
                <w:sz w:val="14"/>
                <w:szCs w:val="14"/>
              </w:rPr>
            </w:pPr>
            <w:r w:rsidRPr="0059759B">
              <w:rPr>
                <w:sz w:val="14"/>
                <w:szCs w:val="14"/>
              </w:rPr>
              <w:t>0,00%</w:t>
            </w:r>
          </w:p>
        </w:tc>
      </w:tr>
      <w:tr w:rsidR="00C51F9D" w:rsidRPr="0059759B" w14:paraId="76EE8254" w14:textId="77777777" w:rsidTr="00490E4B">
        <w:trPr>
          <w:gridAfter w:val="2"/>
          <w:wAfter w:w="17" w:type="dxa"/>
          <w:trHeight w:val="18"/>
        </w:trPr>
        <w:tc>
          <w:tcPr>
            <w:tcW w:w="703" w:type="dxa"/>
            <w:noWrap/>
            <w:hideMark/>
          </w:tcPr>
          <w:p w14:paraId="220E5A36" w14:textId="77777777" w:rsidR="00C51F9D" w:rsidRPr="0059759B" w:rsidRDefault="00C51F9D" w:rsidP="00490E4B">
            <w:pPr>
              <w:jc w:val="center"/>
              <w:rPr>
                <w:i/>
                <w:iCs/>
                <w:sz w:val="14"/>
                <w:szCs w:val="14"/>
              </w:rPr>
            </w:pPr>
            <w:r w:rsidRPr="0059759B">
              <w:rPr>
                <w:i/>
                <w:iCs/>
                <w:sz w:val="14"/>
                <w:szCs w:val="14"/>
              </w:rPr>
              <w:t>2.5.2.</w:t>
            </w:r>
          </w:p>
        </w:tc>
        <w:tc>
          <w:tcPr>
            <w:tcW w:w="1560" w:type="dxa"/>
            <w:hideMark/>
          </w:tcPr>
          <w:p w14:paraId="1BA78437" w14:textId="77777777" w:rsidR="00C51F9D" w:rsidRPr="0059759B" w:rsidRDefault="00C51F9D" w:rsidP="00490E4B">
            <w:pPr>
              <w:jc w:val="center"/>
              <w:rPr>
                <w:i/>
                <w:iCs/>
                <w:sz w:val="14"/>
                <w:szCs w:val="14"/>
              </w:rPr>
            </w:pPr>
            <w:r w:rsidRPr="0059759B">
              <w:rPr>
                <w:i/>
                <w:iCs/>
                <w:sz w:val="14"/>
                <w:szCs w:val="14"/>
              </w:rPr>
              <w:t>Налог на имущество</w:t>
            </w:r>
          </w:p>
        </w:tc>
        <w:tc>
          <w:tcPr>
            <w:tcW w:w="844" w:type="dxa"/>
            <w:noWrap/>
            <w:hideMark/>
          </w:tcPr>
          <w:p w14:paraId="0487E71C"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6CB9C854" w14:textId="77777777" w:rsidR="00C51F9D" w:rsidRPr="0059759B" w:rsidRDefault="00C51F9D" w:rsidP="00490E4B">
            <w:pPr>
              <w:jc w:val="center"/>
              <w:rPr>
                <w:sz w:val="14"/>
                <w:szCs w:val="14"/>
              </w:rPr>
            </w:pPr>
            <w:r w:rsidRPr="0059759B">
              <w:rPr>
                <w:sz w:val="14"/>
                <w:szCs w:val="14"/>
              </w:rPr>
              <w:t>34 962,26</w:t>
            </w:r>
          </w:p>
        </w:tc>
        <w:tc>
          <w:tcPr>
            <w:tcW w:w="887" w:type="dxa"/>
            <w:noWrap/>
            <w:hideMark/>
          </w:tcPr>
          <w:p w14:paraId="2E473055" w14:textId="77777777" w:rsidR="00C51F9D" w:rsidRPr="0059759B" w:rsidRDefault="00C51F9D" w:rsidP="00490E4B">
            <w:pPr>
              <w:jc w:val="center"/>
              <w:rPr>
                <w:sz w:val="14"/>
                <w:szCs w:val="14"/>
              </w:rPr>
            </w:pPr>
            <w:r w:rsidRPr="0059759B">
              <w:rPr>
                <w:sz w:val="14"/>
                <w:szCs w:val="14"/>
              </w:rPr>
              <w:t>35 988,64</w:t>
            </w:r>
          </w:p>
        </w:tc>
        <w:tc>
          <w:tcPr>
            <w:tcW w:w="1013" w:type="dxa"/>
            <w:noWrap/>
            <w:hideMark/>
          </w:tcPr>
          <w:p w14:paraId="7C16036B" w14:textId="77777777" w:rsidR="00C51F9D" w:rsidRPr="0059759B" w:rsidRDefault="00C51F9D" w:rsidP="00490E4B">
            <w:pPr>
              <w:jc w:val="center"/>
              <w:rPr>
                <w:sz w:val="14"/>
                <w:szCs w:val="14"/>
              </w:rPr>
            </w:pPr>
            <w:r w:rsidRPr="0059759B">
              <w:rPr>
                <w:sz w:val="14"/>
                <w:szCs w:val="14"/>
              </w:rPr>
              <w:t>35 481,01</w:t>
            </w:r>
          </w:p>
        </w:tc>
        <w:tc>
          <w:tcPr>
            <w:tcW w:w="1560" w:type="dxa"/>
            <w:hideMark/>
          </w:tcPr>
          <w:p w14:paraId="738E1834" w14:textId="77777777" w:rsidR="00C51F9D" w:rsidRPr="0059759B" w:rsidRDefault="00C51F9D" w:rsidP="00490E4B">
            <w:pPr>
              <w:jc w:val="center"/>
              <w:rPr>
                <w:sz w:val="14"/>
                <w:szCs w:val="14"/>
              </w:rPr>
            </w:pPr>
            <w:r w:rsidRPr="0059759B">
              <w:rPr>
                <w:sz w:val="14"/>
                <w:szCs w:val="14"/>
              </w:rPr>
              <w:t xml:space="preserve">Согласно главе 30 НК РФ </w:t>
            </w:r>
          </w:p>
        </w:tc>
        <w:tc>
          <w:tcPr>
            <w:tcW w:w="992" w:type="dxa"/>
            <w:noWrap/>
            <w:hideMark/>
          </w:tcPr>
          <w:p w14:paraId="2D43784E" w14:textId="77777777" w:rsidR="00C51F9D" w:rsidRPr="0059759B" w:rsidRDefault="00C51F9D" w:rsidP="00490E4B">
            <w:pPr>
              <w:jc w:val="center"/>
              <w:rPr>
                <w:sz w:val="14"/>
                <w:szCs w:val="14"/>
              </w:rPr>
            </w:pPr>
            <w:r w:rsidRPr="0059759B">
              <w:rPr>
                <w:sz w:val="14"/>
                <w:szCs w:val="14"/>
              </w:rPr>
              <w:t>518,75</w:t>
            </w:r>
          </w:p>
        </w:tc>
        <w:tc>
          <w:tcPr>
            <w:tcW w:w="903" w:type="dxa"/>
            <w:noWrap/>
            <w:hideMark/>
          </w:tcPr>
          <w:p w14:paraId="106B1417" w14:textId="77777777" w:rsidR="00C51F9D" w:rsidRPr="0059759B" w:rsidRDefault="00C51F9D" w:rsidP="00490E4B">
            <w:pPr>
              <w:jc w:val="center"/>
              <w:rPr>
                <w:sz w:val="14"/>
                <w:szCs w:val="14"/>
              </w:rPr>
            </w:pPr>
            <w:r w:rsidRPr="0059759B">
              <w:rPr>
                <w:sz w:val="14"/>
                <w:szCs w:val="14"/>
              </w:rPr>
              <w:t>1,48%</w:t>
            </w:r>
          </w:p>
        </w:tc>
      </w:tr>
      <w:tr w:rsidR="00C51F9D" w:rsidRPr="0059759B" w14:paraId="374D7902" w14:textId="77777777" w:rsidTr="00490E4B">
        <w:trPr>
          <w:gridAfter w:val="2"/>
          <w:wAfter w:w="17" w:type="dxa"/>
          <w:trHeight w:val="18"/>
        </w:trPr>
        <w:tc>
          <w:tcPr>
            <w:tcW w:w="703" w:type="dxa"/>
            <w:noWrap/>
            <w:hideMark/>
          </w:tcPr>
          <w:p w14:paraId="370AD7C3" w14:textId="77777777" w:rsidR="00C51F9D" w:rsidRPr="0059759B" w:rsidRDefault="00C51F9D" w:rsidP="00490E4B">
            <w:pPr>
              <w:jc w:val="center"/>
              <w:rPr>
                <w:i/>
                <w:iCs/>
                <w:sz w:val="14"/>
                <w:szCs w:val="14"/>
              </w:rPr>
            </w:pPr>
            <w:r w:rsidRPr="0059759B">
              <w:rPr>
                <w:i/>
                <w:iCs/>
                <w:sz w:val="14"/>
                <w:szCs w:val="14"/>
              </w:rPr>
              <w:t>2.5.3.</w:t>
            </w:r>
          </w:p>
        </w:tc>
        <w:tc>
          <w:tcPr>
            <w:tcW w:w="1560" w:type="dxa"/>
            <w:hideMark/>
          </w:tcPr>
          <w:p w14:paraId="3604286F" w14:textId="77777777" w:rsidR="00C51F9D" w:rsidRPr="0059759B" w:rsidRDefault="00C51F9D" w:rsidP="00490E4B">
            <w:pPr>
              <w:jc w:val="center"/>
              <w:rPr>
                <w:i/>
                <w:iCs/>
                <w:sz w:val="14"/>
                <w:szCs w:val="14"/>
              </w:rPr>
            </w:pPr>
            <w:r w:rsidRPr="0059759B">
              <w:rPr>
                <w:i/>
                <w:iCs/>
                <w:sz w:val="14"/>
                <w:szCs w:val="14"/>
              </w:rPr>
              <w:t>Прочие налоги и сборы</w:t>
            </w:r>
          </w:p>
        </w:tc>
        <w:tc>
          <w:tcPr>
            <w:tcW w:w="844" w:type="dxa"/>
            <w:noWrap/>
            <w:hideMark/>
          </w:tcPr>
          <w:p w14:paraId="589006EF"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2866EC25" w14:textId="77777777" w:rsidR="00C51F9D" w:rsidRPr="0059759B" w:rsidRDefault="00C51F9D" w:rsidP="00490E4B">
            <w:pPr>
              <w:jc w:val="center"/>
              <w:rPr>
                <w:sz w:val="14"/>
                <w:szCs w:val="14"/>
              </w:rPr>
            </w:pPr>
            <w:r w:rsidRPr="0059759B">
              <w:rPr>
                <w:sz w:val="14"/>
                <w:szCs w:val="14"/>
              </w:rPr>
              <w:t>442,99</w:t>
            </w:r>
          </w:p>
        </w:tc>
        <w:tc>
          <w:tcPr>
            <w:tcW w:w="887" w:type="dxa"/>
            <w:noWrap/>
            <w:hideMark/>
          </w:tcPr>
          <w:p w14:paraId="0F7E21CF" w14:textId="77777777" w:rsidR="00C51F9D" w:rsidRPr="0059759B" w:rsidRDefault="00C51F9D" w:rsidP="00490E4B">
            <w:pPr>
              <w:jc w:val="center"/>
              <w:rPr>
                <w:sz w:val="14"/>
                <w:szCs w:val="14"/>
              </w:rPr>
            </w:pPr>
            <w:r w:rsidRPr="0059759B">
              <w:rPr>
                <w:sz w:val="14"/>
                <w:szCs w:val="14"/>
              </w:rPr>
              <w:t>70,83</w:t>
            </w:r>
          </w:p>
        </w:tc>
        <w:tc>
          <w:tcPr>
            <w:tcW w:w="1013" w:type="dxa"/>
            <w:noWrap/>
            <w:hideMark/>
          </w:tcPr>
          <w:p w14:paraId="74E3B7EB" w14:textId="77777777" w:rsidR="00C51F9D" w:rsidRPr="0059759B" w:rsidRDefault="00C51F9D" w:rsidP="00490E4B">
            <w:pPr>
              <w:jc w:val="center"/>
              <w:rPr>
                <w:sz w:val="14"/>
                <w:szCs w:val="14"/>
              </w:rPr>
            </w:pPr>
            <w:r w:rsidRPr="0059759B">
              <w:rPr>
                <w:sz w:val="14"/>
                <w:szCs w:val="14"/>
              </w:rPr>
              <w:t>70,10</w:t>
            </w:r>
          </w:p>
        </w:tc>
        <w:tc>
          <w:tcPr>
            <w:tcW w:w="1560" w:type="dxa"/>
            <w:hideMark/>
          </w:tcPr>
          <w:p w14:paraId="5F13BBA3" w14:textId="77777777" w:rsidR="00C51F9D" w:rsidRPr="0059759B" w:rsidRDefault="00C51F9D" w:rsidP="00490E4B">
            <w:pPr>
              <w:rPr>
                <w:sz w:val="14"/>
                <w:szCs w:val="14"/>
              </w:rPr>
            </w:pPr>
            <w:r w:rsidRPr="0059759B">
              <w:rPr>
                <w:sz w:val="14"/>
                <w:szCs w:val="14"/>
              </w:rPr>
              <w:t>Транспортный налог введен главой 28 НК РФ и рассчитывается с учетом положений Закона Кемеровской области от 28.11.2002 № 95-ОЗ «О транспортном налоге»</w:t>
            </w:r>
            <w:r>
              <w:rPr>
                <w:sz w:val="14"/>
                <w:szCs w:val="14"/>
              </w:rPr>
              <w:t>, пп.4 п. 28 основ ценообразования</w:t>
            </w:r>
          </w:p>
        </w:tc>
        <w:tc>
          <w:tcPr>
            <w:tcW w:w="992" w:type="dxa"/>
            <w:noWrap/>
            <w:hideMark/>
          </w:tcPr>
          <w:p w14:paraId="1312536E" w14:textId="77777777" w:rsidR="00C51F9D" w:rsidRPr="0059759B" w:rsidRDefault="00C51F9D" w:rsidP="00490E4B">
            <w:pPr>
              <w:jc w:val="center"/>
              <w:rPr>
                <w:sz w:val="14"/>
                <w:szCs w:val="14"/>
              </w:rPr>
            </w:pPr>
            <w:r w:rsidRPr="0059759B">
              <w:rPr>
                <w:sz w:val="14"/>
                <w:szCs w:val="14"/>
              </w:rPr>
              <w:t>-372,89</w:t>
            </w:r>
          </w:p>
        </w:tc>
        <w:tc>
          <w:tcPr>
            <w:tcW w:w="903" w:type="dxa"/>
            <w:noWrap/>
            <w:hideMark/>
          </w:tcPr>
          <w:p w14:paraId="41175610" w14:textId="77777777" w:rsidR="00C51F9D" w:rsidRPr="0059759B" w:rsidRDefault="00C51F9D" w:rsidP="00490E4B">
            <w:pPr>
              <w:jc w:val="center"/>
              <w:rPr>
                <w:sz w:val="14"/>
                <w:szCs w:val="14"/>
              </w:rPr>
            </w:pPr>
            <w:r w:rsidRPr="0059759B">
              <w:rPr>
                <w:sz w:val="14"/>
                <w:szCs w:val="14"/>
              </w:rPr>
              <w:t>-84,18%</w:t>
            </w:r>
          </w:p>
        </w:tc>
      </w:tr>
      <w:tr w:rsidR="00C51F9D" w:rsidRPr="0059759B" w14:paraId="1769CAF4" w14:textId="77777777" w:rsidTr="00490E4B">
        <w:trPr>
          <w:gridAfter w:val="2"/>
          <w:wAfter w:w="17" w:type="dxa"/>
          <w:trHeight w:val="18"/>
        </w:trPr>
        <w:tc>
          <w:tcPr>
            <w:tcW w:w="703" w:type="dxa"/>
            <w:noWrap/>
            <w:hideMark/>
          </w:tcPr>
          <w:p w14:paraId="3228095C" w14:textId="77777777" w:rsidR="00C51F9D" w:rsidRPr="0059759B" w:rsidRDefault="00C51F9D" w:rsidP="00490E4B">
            <w:pPr>
              <w:jc w:val="center"/>
              <w:rPr>
                <w:sz w:val="14"/>
                <w:szCs w:val="14"/>
              </w:rPr>
            </w:pPr>
            <w:r w:rsidRPr="0059759B">
              <w:rPr>
                <w:sz w:val="14"/>
                <w:szCs w:val="14"/>
              </w:rPr>
              <w:t>2.6.</w:t>
            </w:r>
          </w:p>
        </w:tc>
        <w:tc>
          <w:tcPr>
            <w:tcW w:w="1560" w:type="dxa"/>
            <w:hideMark/>
          </w:tcPr>
          <w:p w14:paraId="44FBDAC6" w14:textId="77777777" w:rsidR="00C51F9D" w:rsidRPr="0059759B" w:rsidRDefault="00C51F9D" w:rsidP="00490E4B">
            <w:pPr>
              <w:jc w:val="center"/>
              <w:rPr>
                <w:sz w:val="14"/>
                <w:szCs w:val="14"/>
              </w:rPr>
            </w:pPr>
            <w:r w:rsidRPr="0059759B">
              <w:rPr>
                <w:sz w:val="14"/>
                <w:szCs w:val="14"/>
              </w:rPr>
              <w:t>Отчисления на социальные нужды (ЕСН)</w:t>
            </w:r>
          </w:p>
        </w:tc>
        <w:tc>
          <w:tcPr>
            <w:tcW w:w="844" w:type="dxa"/>
            <w:noWrap/>
            <w:hideMark/>
          </w:tcPr>
          <w:p w14:paraId="0D04BB4B"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991EC2A" w14:textId="77777777" w:rsidR="00C51F9D" w:rsidRPr="0059759B" w:rsidRDefault="00C51F9D" w:rsidP="00490E4B">
            <w:pPr>
              <w:jc w:val="center"/>
              <w:rPr>
                <w:sz w:val="14"/>
                <w:szCs w:val="14"/>
              </w:rPr>
            </w:pPr>
            <w:r w:rsidRPr="0059759B">
              <w:rPr>
                <w:sz w:val="14"/>
                <w:szCs w:val="14"/>
              </w:rPr>
              <w:t>67 697,33</w:t>
            </w:r>
          </w:p>
        </w:tc>
        <w:tc>
          <w:tcPr>
            <w:tcW w:w="887" w:type="dxa"/>
            <w:noWrap/>
            <w:hideMark/>
          </w:tcPr>
          <w:p w14:paraId="3E1DB869" w14:textId="77777777" w:rsidR="00C51F9D" w:rsidRPr="0059759B" w:rsidRDefault="00C51F9D" w:rsidP="00490E4B">
            <w:pPr>
              <w:jc w:val="center"/>
              <w:rPr>
                <w:sz w:val="14"/>
                <w:szCs w:val="14"/>
              </w:rPr>
            </w:pPr>
            <w:r w:rsidRPr="0059759B">
              <w:rPr>
                <w:sz w:val="14"/>
                <w:szCs w:val="14"/>
              </w:rPr>
              <w:t>76 478,97</w:t>
            </w:r>
          </w:p>
        </w:tc>
        <w:tc>
          <w:tcPr>
            <w:tcW w:w="1013" w:type="dxa"/>
            <w:noWrap/>
            <w:hideMark/>
          </w:tcPr>
          <w:p w14:paraId="153873FB" w14:textId="77777777" w:rsidR="00C51F9D" w:rsidRPr="0059759B" w:rsidRDefault="00C51F9D" w:rsidP="00490E4B">
            <w:pPr>
              <w:jc w:val="center"/>
              <w:rPr>
                <w:sz w:val="14"/>
                <w:szCs w:val="14"/>
              </w:rPr>
            </w:pPr>
            <w:r w:rsidRPr="0059759B">
              <w:rPr>
                <w:sz w:val="14"/>
                <w:szCs w:val="14"/>
              </w:rPr>
              <w:t>74 233,72</w:t>
            </w:r>
          </w:p>
        </w:tc>
        <w:tc>
          <w:tcPr>
            <w:tcW w:w="1560" w:type="dxa"/>
            <w:hideMark/>
          </w:tcPr>
          <w:p w14:paraId="31C623E0" w14:textId="77777777" w:rsidR="00C51F9D" w:rsidRPr="0059759B" w:rsidRDefault="00C51F9D" w:rsidP="00490E4B">
            <w:pPr>
              <w:jc w:val="center"/>
              <w:rPr>
                <w:sz w:val="14"/>
                <w:szCs w:val="14"/>
              </w:rPr>
            </w:pPr>
            <w:r w:rsidRPr="0059759B">
              <w:rPr>
                <w:sz w:val="14"/>
                <w:szCs w:val="14"/>
              </w:rPr>
              <w:t xml:space="preserve">Согласно пп. 10 (4) п. 28 Основ ценообразования </w:t>
            </w:r>
          </w:p>
        </w:tc>
        <w:tc>
          <w:tcPr>
            <w:tcW w:w="992" w:type="dxa"/>
            <w:noWrap/>
            <w:hideMark/>
          </w:tcPr>
          <w:p w14:paraId="195B0AFD" w14:textId="77777777" w:rsidR="00C51F9D" w:rsidRPr="0059759B" w:rsidRDefault="00C51F9D" w:rsidP="00490E4B">
            <w:pPr>
              <w:jc w:val="center"/>
              <w:rPr>
                <w:sz w:val="14"/>
                <w:szCs w:val="14"/>
              </w:rPr>
            </w:pPr>
            <w:r w:rsidRPr="0059759B">
              <w:rPr>
                <w:sz w:val="14"/>
                <w:szCs w:val="14"/>
              </w:rPr>
              <w:t>6 536,39</w:t>
            </w:r>
          </w:p>
        </w:tc>
        <w:tc>
          <w:tcPr>
            <w:tcW w:w="903" w:type="dxa"/>
            <w:noWrap/>
            <w:hideMark/>
          </w:tcPr>
          <w:p w14:paraId="54C151BE" w14:textId="77777777" w:rsidR="00C51F9D" w:rsidRPr="0059759B" w:rsidRDefault="00C51F9D" w:rsidP="00490E4B">
            <w:pPr>
              <w:jc w:val="center"/>
              <w:rPr>
                <w:sz w:val="14"/>
                <w:szCs w:val="14"/>
              </w:rPr>
            </w:pPr>
            <w:r w:rsidRPr="0059759B">
              <w:rPr>
                <w:sz w:val="14"/>
                <w:szCs w:val="14"/>
              </w:rPr>
              <w:t>9,66%</w:t>
            </w:r>
          </w:p>
        </w:tc>
      </w:tr>
      <w:tr w:rsidR="00C51F9D" w:rsidRPr="0059759B" w14:paraId="3AAB74AB" w14:textId="77777777" w:rsidTr="00490E4B">
        <w:trPr>
          <w:gridAfter w:val="2"/>
          <w:wAfter w:w="17" w:type="dxa"/>
          <w:trHeight w:val="18"/>
        </w:trPr>
        <w:tc>
          <w:tcPr>
            <w:tcW w:w="703" w:type="dxa"/>
            <w:noWrap/>
            <w:hideMark/>
          </w:tcPr>
          <w:p w14:paraId="509BBFD1" w14:textId="77777777" w:rsidR="00C51F9D" w:rsidRPr="0059759B" w:rsidRDefault="00C51F9D" w:rsidP="00490E4B">
            <w:pPr>
              <w:jc w:val="center"/>
              <w:rPr>
                <w:sz w:val="14"/>
                <w:szCs w:val="14"/>
              </w:rPr>
            </w:pPr>
            <w:r w:rsidRPr="0059759B">
              <w:rPr>
                <w:sz w:val="14"/>
                <w:szCs w:val="14"/>
              </w:rPr>
              <w:t>2.7.</w:t>
            </w:r>
          </w:p>
        </w:tc>
        <w:tc>
          <w:tcPr>
            <w:tcW w:w="1560" w:type="dxa"/>
            <w:hideMark/>
          </w:tcPr>
          <w:p w14:paraId="021A9237" w14:textId="77777777" w:rsidR="00C51F9D" w:rsidRPr="0059759B" w:rsidRDefault="00C51F9D" w:rsidP="00490E4B">
            <w:pPr>
              <w:jc w:val="center"/>
              <w:rPr>
                <w:sz w:val="14"/>
                <w:szCs w:val="14"/>
              </w:rPr>
            </w:pPr>
            <w:r w:rsidRPr="0059759B">
              <w:rPr>
                <w:sz w:val="14"/>
                <w:szCs w:val="14"/>
              </w:rPr>
              <w:t xml:space="preserve">Прочие неподконтрольные расходы </w:t>
            </w:r>
          </w:p>
        </w:tc>
        <w:tc>
          <w:tcPr>
            <w:tcW w:w="844" w:type="dxa"/>
            <w:noWrap/>
            <w:hideMark/>
          </w:tcPr>
          <w:p w14:paraId="506800ED"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0F85FBD" w14:textId="77777777" w:rsidR="00C51F9D" w:rsidRPr="0059759B" w:rsidRDefault="00C51F9D" w:rsidP="00490E4B">
            <w:pPr>
              <w:jc w:val="center"/>
              <w:rPr>
                <w:sz w:val="14"/>
                <w:szCs w:val="14"/>
              </w:rPr>
            </w:pPr>
            <w:r w:rsidRPr="0059759B">
              <w:rPr>
                <w:sz w:val="14"/>
                <w:szCs w:val="14"/>
              </w:rPr>
              <w:t>9 112,14</w:t>
            </w:r>
          </w:p>
        </w:tc>
        <w:tc>
          <w:tcPr>
            <w:tcW w:w="887" w:type="dxa"/>
            <w:noWrap/>
            <w:hideMark/>
          </w:tcPr>
          <w:p w14:paraId="137DA5C3" w14:textId="77777777" w:rsidR="00C51F9D" w:rsidRPr="0059759B" w:rsidRDefault="00C51F9D" w:rsidP="00490E4B">
            <w:pPr>
              <w:jc w:val="center"/>
              <w:rPr>
                <w:sz w:val="14"/>
                <w:szCs w:val="14"/>
              </w:rPr>
            </w:pPr>
            <w:r w:rsidRPr="0059759B">
              <w:rPr>
                <w:sz w:val="14"/>
                <w:szCs w:val="14"/>
              </w:rPr>
              <w:t>9 595,58</w:t>
            </w:r>
          </w:p>
        </w:tc>
        <w:tc>
          <w:tcPr>
            <w:tcW w:w="1013" w:type="dxa"/>
            <w:noWrap/>
            <w:hideMark/>
          </w:tcPr>
          <w:p w14:paraId="564CE3FC" w14:textId="77777777" w:rsidR="00C51F9D" w:rsidRPr="0059759B" w:rsidRDefault="00C51F9D" w:rsidP="00490E4B">
            <w:pPr>
              <w:jc w:val="center"/>
              <w:rPr>
                <w:sz w:val="14"/>
                <w:szCs w:val="14"/>
              </w:rPr>
            </w:pPr>
            <w:r w:rsidRPr="0059759B">
              <w:rPr>
                <w:sz w:val="14"/>
                <w:szCs w:val="14"/>
              </w:rPr>
              <w:t>9 447,71</w:t>
            </w:r>
          </w:p>
        </w:tc>
        <w:tc>
          <w:tcPr>
            <w:tcW w:w="1560" w:type="dxa"/>
            <w:hideMark/>
          </w:tcPr>
          <w:p w14:paraId="5ED31296" w14:textId="77777777" w:rsidR="00C51F9D" w:rsidRPr="0059759B" w:rsidRDefault="00C51F9D" w:rsidP="00490E4B">
            <w:pPr>
              <w:jc w:val="center"/>
              <w:rPr>
                <w:sz w:val="14"/>
                <w:szCs w:val="14"/>
              </w:rPr>
            </w:pPr>
            <w:r w:rsidRPr="0059759B">
              <w:rPr>
                <w:sz w:val="14"/>
                <w:szCs w:val="14"/>
              </w:rPr>
              <w:t xml:space="preserve">На основании подпункта 11) пункта 28 Основ ценообразования </w:t>
            </w:r>
          </w:p>
        </w:tc>
        <w:tc>
          <w:tcPr>
            <w:tcW w:w="992" w:type="dxa"/>
            <w:noWrap/>
            <w:hideMark/>
          </w:tcPr>
          <w:p w14:paraId="627CEEBD" w14:textId="77777777" w:rsidR="00C51F9D" w:rsidRPr="0059759B" w:rsidRDefault="00C51F9D" w:rsidP="00490E4B">
            <w:pPr>
              <w:jc w:val="center"/>
              <w:rPr>
                <w:sz w:val="14"/>
                <w:szCs w:val="14"/>
              </w:rPr>
            </w:pPr>
            <w:r w:rsidRPr="0059759B">
              <w:rPr>
                <w:sz w:val="14"/>
                <w:szCs w:val="14"/>
              </w:rPr>
              <w:t>335,57</w:t>
            </w:r>
          </w:p>
        </w:tc>
        <w:tc>
          <w:tcPr>
            <w:tcW w:w="903" w:type="dxa"/>
            <w:noWrap/>
            <w:hideMark/>
          </w:tcPr>
          <w:p w14:paraId="6DDFB83A" w14:textId="77777777" w:rsidR="00C51F9D" w:rsidRPr="0059759B" w:rsidRDefault="00C51F9D" w:rsidP="00490E4B">
            <w:pPr>
              <w:jc w:val="center"/>
              <w:rPr>
                <w:sz w:val="14"/>
                <w:szCs w:val="14"/>
              </w:rPr>
            </w:pPr>
            <w:r w:rsidRPr="0059759B">
              <w:rPr>
                <w:sz w:val="14"/>
                <w:szCs w:val="14"/>
              </w:rPr>
              <w:t>3,68%</w:t>
            </w:r>
          </w:p>
        </w:tc>
      </w:tr>
      <w:tr w:rsidR="00C51F9D" w:rsidRPr="0059759B" w14:paraId="364C0E44" w14:textId="77777777" w:rsidTr="00490E4B">
        <w:trPr>
          <w:gridAfter w:val="2"/>
          <w:wAfter w:w="17" w:type="dxa"/>
          <w:trHeight w:val="18"/>
        </w:trPr>
        <w:tc>
          <w:tcPr>
            <w:tcW w:w="703" w:type="dxa"/>
            <w:noWrap/>
            <w:hideMark/>
          </w:tcPr>
          <w:p w14:paraId="5EA797AA" w14:textId="77777777" w:rsidR="00C51F9D" w:rsidRPr="0059759B" w:rsidRDefault="00C51F9D" w:rsidP="00490E4B">
            <w:pPr>
              <w:jc w:val="center"/>
              <w:rPr>
                <w:sz w:val="14"/>
                <w:szCs w:val="14"/>
              </w:rPr>
            </w:pPr>
            <w:r w:rsidRPr="0059759B">
              <w:rPr>
                <w:sz w:val="14"/>
                <w:szCs w:val="14"/>
              </w:rPr>
              <w:t>2.7.1.</w:t>
            </w:r>
          </w:p>
        </w:tc>
        <w:tc>
          <w:tcPr>
            <w:tcW w:w="1560" w:type="dxa"/>
            <w:hideMark/>
          </w:tcPr>
          <w:p w14:paraId="5E7242E7" w14:textId="77777777" w:rsidR="00C51F9D" w:rsidRPr="0059759B" w:rsidRDefault="00C51F9D" w:rsidP="00490E4B">
            <w:pPr>
              <w:jc w:val="center"/>
              <w:rPr>
                <w:i/>
                <w:iCs/>
                <w:sz w:val="14"/>
                <w:szCs w:val="14"/>
              </w:rPr>
            </w:pPr>
            <w:r w:rsidRPr="0059759B">
              <w:rPr>
                <w:i/>
                <w:iCs/>
                <w:sz w:val="14"/>
                <w:szCs w:val="14"/>
              </w:rPr>
              <w:t>Компенсация потерь</w:t>
            </w:r>
          </w:p>
        </w:tc>
        <w:tc>
          <w:tcPr>
            <w:tcW w:w="844" w:type="dxa"/>
            <w:noWrap/>
            <w:hideMark/>
          </w:tcPr>
          <w:p w14:paraId="607D723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793305F"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74B39389"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282FE59C" w14:textId="77777777" w:rsidR="00C51F9D" w:rsidRPr="0059759B" w:rsidRDefault="00C51F9D" w:rsidP="00490E4B">
            <w:pPr>
              <w:jc w:val="center"/>
              <w:rPr>
                <w:sz w:val="14"/>
                <w:szCs w:val="14"/>
              </w:rPr>
            </w:pPr>
            <w:r w:rsidRPr="0059759B">
              <w:rPr>
                <w:sz w:val="14"/>
                <w:szCs w:val="14"/>
              </w:rPr>
              <w:t>0,00</w:t>
            </w:r>
          </w:p>
        </w:tc>
        <w:tc>
          <w:tcPr>
            <w:tcW w:w="1560" w:type="dxa"/>
            <w:hideMark/>
          </w:tcPr>
          <w:p w14:paraId="50884872" w14:textId="77777777" w:rsidR="00C51F9D" w:rsidRPr="0059759B" w:rsidRDefault="00C51F9D" w:rsidP="00490E4B">
            <w:pPr>
              <w:jc w:val="center"/>
              <w:rPr>
                <w:sz w:val="14"/>
                <w:szCs w:val="14"/>
              </w:rPr>
            </w:pPr>
          </w:p>
        </w:tc>
        <w:tc>
          <w:tcPr>
            <w:tcW w:w="992" w:type="dxa"/>
            <w:noWrap/>
            <w:hideMark/>
          </w:tcPr>
          <w:p w14:paraId="17500ECA"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755418E5" w14:textId="77777777" w:rsidR="00C51F9D" w:rsidRPr="0059759B" w:rsidRDefault="00C51F9D" w:rsidP="00490E4B">
            <w:pPr>
              <w:jc w:val="center"/>
              <w:rPr>
                <w:sz w:val="14"/>
                <w:szCs w:val="14"/>
              </w:rPr>
            </w:pPr>
            <w:r w:rsidRPr="0059759B">
              <w:rPr>
                <w:sz w:val="14"/>
                <w:szCs w:val="14"/>
              </w:rPr>
              <w:t>0,00%</w:t>
            </w:r>
          </w:p>
        </w:tc>
      </w:tr>
      <w:tr w:rsidR="00C51F9D" w:rsidRPr="0059759B" w14:paraId="09BF9DAA" w14:textId="77777777" w:rsidTr="00490E4B">
        <w:trPr>
          <w:gridAfter w:val="2"/>
          <w:wAfter w:w="17" w:type="dxa"/>
          <w:trHeight w:val="18"/>
        </w:trPr>
        <w:tc>
          <w:tcPr>
            <w:tcW w:w="703" w:type="dxa"/>
            <w:noWrap/>
            <w:hideMark/>
          </w:tcPr>
          <w:p w14:paraId="1ECC10F6" w14:textId="77777777" w:rsidR="00C51F9D" w:rsidRPr="0059759B" w:rsidRDefault="00C51F9D" w:rsidP="00490E4B">
            <w:pPr>
              <w:jc w:val="center"/>
              <w:rPr>
                <w:sz w:val="14"/>
                <w:szCs w:val="14"/>
              </w:rPr>
            </w:pPr>
            <w:r w:rsidRPr="0059759B">
              <w:rPr>
                <w:sz w:val="14"/>
                <w:szCs w:val="14"/>
              </w:rPr>
              <w:t>2.8.</w:t>
            </w:r>
          </w:p>
        </w:tc>
        <w:tc>
          <w:tcPr>
            <w:tcW w:w="1560" w:type="dxa"/>
            <w:hideMark/>
          </w:tcPr>
          <w:p w14:paraId="15B36112" w14:textId="77777777" w:rsidR="00C51F9D" w:rsidRPr="0059759B" w:rsidRDefault="00C51F9D" w:rsidP="00490E4B">
            <w:pPr>
              <w:jc w:val="center"/>
              <w:rPr>
                <w:sz w:val="14"/>
                <w:szCs w:val="14"/>
              </w:rPr>
            </w:pPr>
            <w:r w:rsidRPr="0059759B">
              <w:rPr>
                <w:sz w:val="14"/>
                <w:szCs w:val="14"/>
              </w:rPr>
              <w:t>Налог на прибыль</w:t>
            </w:r>
          </w:p>
        </w:tc>
        <w:tc>
          <w:tcPr>
            <w:tcW w:w="844" w:type="dxa"/>
            <w:noWrap/>
            <w:hideMark/>
          </w:tcPr>
          <w:p w14:paraId="1D9FAFC1"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12264C25" w14:textId="77777777" w:rsidR="00C51F9D" w:rsidRPr="0059759B" w:rsidRDefault="00C51F9D" w:rsidP="00490E4B">
            <w:pPr>
              <w:jc w:val="center"/>
              <w:rPr>
                <w:sz w:val="14"/>
                <w:szCs w:val="14"/>
              </w:rPr>
            </w:pPr>
            <w:r w:rsidRPr="0059759B">
              <w:rPr>
                <w:sz w:val="14"/>
                <w:szCs w:val="14"/>
              </w:rPr>
              <w:t>38 598,25</w:t>
            </w:r>
          </w:p>
        </w:tc>
        <w:tc>
          <w:tcPr>
            <w:tcW w:w="887" w:type="dxa"/>
            <w:noWrap/>
            <w:hideMark/>
          </w:tcPr>
          <w:p w14:paraId="6243D06D" w14:textId="77777777" w:rsidR="00C51F9D" w:rsidRPr="0059759B" w:rsidRDefault="00C51F9D" w:rsidP="00490E4B">
            <w:pPr>
              <w:jc w:val="center"/>
              <w:rPr>
                <w:sz w:val="14"/>
                <w:szCs w:val="14"/>
              </w:rPr>
            </w:pPr>
            <w:r w:rsidRPr="0059759B">
              <w:rPr>
                <w:sz w:val="14"/>
                <w:szCs w:val="14"/>
              </w:rPr>
              <w:t>111 393,42</w:t>
            </w:r>
          </w:p>
        </w:tc>
        <w:tc>
          <w:tcPr>
            <w:tcW w:w="1013" w:type="dxa"/>
            <w:noWrap/>
            <w:hideMark/>
          </w:tcPr>
          <w:p w14:paraId="5E9FCD26" w14:textId="77777777" w:rsidR="00C51F9D" w:rsidRPr="0059759B" w:rsidRDefault="00C51F9D" w:rsidP="00490E4B">
            <w:pPr>
              <w:jc w:val="center"/>
              <w:rPr>
                <w:sz w:val="14"/>
                <w:szCs w:val="14"/>
              </w:rPr>
            </w:pPr>
            <w:r w:rsidRPr="0059759B">
              <w:rPr>
                <w:sz w:val="14"/>
                <w:szCs w:val="14"/>
              </w:rPr>
              <w:t>111 393,42</w:t>
            </w:r>
          </w:p>
        </w:tc>
        <w:tc>
          <w:tcPr>
            <w:tcW w:w="1560" w:type="dxa"/>
            <w:hideMark/>
          </w:tcPr>
          <w:p w14:paraId="338E05B2"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6A7D3DCD" w14:textId="77777777" w:rsidR="00C51F9D" w:rsidRPr="0059759B" w:rsidRDefault="00C51F9D" w:rsidP="00490E4B">
            <w:pPr>
              <w:jc w:val="center"/>
              <w:rPr>
                <w:sz w:val="14"/>
                <w:szCs w:val="14"/>
              </w:rPr>
            </w:pPr>
            <w:r w:rsidRPr="0059759B">
              <w:rPr>
                <w:sz w:val="14"/>
                <w:szCs w:val="14"/>
              </w:rPr>
              <w:t>72 795,16</w:t>
            </w:r>
          </w:p>
        </w:tc>
        <w:tc>
          <w:tcPr>
            <w:tcW w:w="903" w:type="dxa"/>
            <w:noWrap/>
            <w:hideMark/>
          </w:tcPr>
          <w:p w14:paraId="61B8CDE4" w14:textId="77777777" w:rsidR="00C51F9D" w:rsidRPr="0059759B" w:rsidRDefault="00C51F9D" w:rsidP="00490E4B">
            <w:pPr>
              <w:jc w:val="center"/>
              <w:rPr>
                <w:sz w:val="14"/>
                <w:szCs w:val="14"/>
              </w:rPr>
            </w:pPr>
            <w:r w:rsidRPr="0059759B">
              <w:rPr>
                <w:sz w:val="14"/>
                <w:szCs w:val="14"/>
              </w:rPr>
              <w:t>188,60%</w:t>
            </w:r>
          </w:p>
        </w:tc>
      </w:tr>
      <w:tr w:rsidR="00C51F9D" w:rsidRPr="0059759B" w14:paraId="5DA49C98" w14:textId="77777777" w:rsidTr="00490E4B">
        <w:trPr>
          <w:gridAfter w:val="2"/>
          <w:wAfter w:w="17" w:type="dxa"/>
          <w:trHeight w:val="18"/>
        </w:trPr>
        <w:tc>
          <w:tcPr>
            <w:tcW w:w="703" w:type="dxa"/>
            <w:noWrap/>
            <w:hideMark/>
          </w:tcPr>
          <w:p w14:paraId="17104393" w14:textId="77777777" w:rsidR="00C51F9D" w:rsidRPr="0059759B" w:rsidRDefault="00C51F9D" w:rsidP="00490E4B">
            <w:pPr>
              <w:jc w:val="center"/>
              <w:rPr>
                <w:sz w:val="14"/>
                <w:szCs w:val="14"/>
              </w:rPr>
            </w:pPr>
            <w:r w:rsidRPr="0059759B">
              <w:rPr>
                <w:sz w:val="14"/>
                <w:szCs w:val="14"/>
              </w:rPr>
              <w:t>2.9.</w:t>
            </w:r>
          </w:p>
        </w:tc>
        <w:tc>
          <w:tcPr>
            <w:tcW w:w="1560" w:type="dxa"/>
            <w:hideMark/>
          </w:tcPr>
          <w:p w14:paraId="65FD1672" w14:textId="77777777" w:rsidR="00C51F9D" w:rsidRPr="0059759B" w:rsidRDefault="00C51F9D" w:rsidP="00490E4B">
            <w:pPr>
              <w:jc w:val="center"/>
              <w:rPr>
                <w:sz w:val="14"/>
                <w:szCs w:val="14"/>
              </w:rPr>
            </w:pPr>
            <w:r w:rsidRPr="0059759B">
              <w:rPr>
                <w:sz w:val="14"/>
                <w:szCs w:val="14"/>
              </w:rPr>
              <w:t>Выпадающие доходы по п.87 Основ ценообразования</w:t>
            </w:r>
          </w:p>
        </w:tc>
        <w:tc>
          <w:tcPr>
            <w:tcW w:w="844" w:type="dxa"/>
            <w:noWrap/>
            <w:hideMark/>
          </w:tcPr>
          <w:p w14:paraId="39530E86"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260EEDD" w14:textId="77777777" w:rsidR="00C51F9D" w:rsidRPr="0059759B" w:rsidRDefault="00C51F9D" w:rsidP="00490E4B">
            <w:pPr>
              <w:jc w:val="center"/>
              <w:rPr>
                <w:sz w:val="14"/>
                <w:szCs w:val="14"/>
              </w:rPr>
            </w:pPr>
            <w:r w:rsidRPr="0059759B">
              <w:rPr>
                <w:sz w:val="14"/>
                <w:szCs w:val="14"/>
              </w:rPr>
              <w:t>98 603,95</w:t>
            </w:r>
          </w:p>
        </w:tc>
        <w:tc>
          <w:tcPr>
            <w:tcW w:w="887" w:type="dxa"/>
            <w:noWrap/>
            <w:hideMark/>
          </w:tcPr>
          <w:p w14:paraId="1BB8795E" w14:textId="77777777" w:rsidR="00C51F9D" w:rsidRPr="0059759B" w:rsidRDefault="00C51F9D" w:rsidP="00490E4B">
            <w:pPr>
              <w:jc w:val="center"/>
              <w:rPr>
                <w:sz w:val="14"/>
                <w:szCs w:val="14"/>
              </w:rPr>
            </w:pPr>
            <w:r w:rsidRPr="0059759B">
              <w:rPr>
                <w:sz w:val="14"/>
                <w:szCs w:val="14"/>
              </w:rPr>
              <w:t>56 394,66</w:t>
            </w:r>
          </w:p>
        </w:tc>
        <w:tc>
          <w:tcPr>
            <w:tcW w:w="1013" w:type="dxa"/>
            <w:noWrap/>
            <w:hideMark/>
          </w:tcPr>
          <w:p w14:paraId="0F14BFE7" w14:textId="77777777" w:rsidR="00C51F9D" w:rsidRPr="0059759B" w:rsidRDefault="00C51F9D" w:rsidP="00490E4B">
            <w:pPr>
              <w:jc w:val="center"/>
              <w:rPr>
                <w:sz w:val="14"/>
                <w:szCs w:val="14"/>
              </w:rPr>
            </w:pPr>
            <w:r w:rsidRPr="0059759B">
              <w:rPr>
                <w:sz w:val="14"/>
                <w:szCs w:val="14"/>
              </w:rPr>
              <w:t>2 141,60</w:t>
            </w:r>
          </w:p>
        </w:tc>
        <w:tc>
          <w:tcPr>
            <w:tcW w:w="1560" w:type="dxa"/>
            <w:hideMark/>
          </w:tcPr>
          <w:p w14:paraId="2A12AF9A" w14:textId="77777777" w:rsidR="00C51F9D" w:rsidRPr="0059759B" w:rsidRDefault="00C51F9D" w:rsidP="00490E4B">
            <w:pPr>
              <w:jc w:val="center"/>
              <w:rPr>
                <w:sz w:val="14"/>
                <w:szCs w:val="14"/>
              </w:rPr>
            </w:pPr>
            <w:r w:rsidRPr="0059759B">
              <w:rPr>
                <w:sz w:val="14"/>
                <w:szCs w:val="14"/>
              </w:rPr>
              <w:t xml:space="preserve">п. </w:t>
            </w:r>
            <w:r>
              <w:rPr>
                <w:sz w:val="14"/>
                <w:szCs w:val="14"/>
              </w:rPr>
              <w:t>87</w:t>
            </w:r>
            <w:r w:rsidRPr="0059759B">
              <w:rPr>
                <w:sz w:val="14"/>
                <w:szCs w:val="14"/>
              </w:rPr>
              <w:t xml:space="preserve"> Основ ценообразования</w:t>
            </w:r>
          </w:p>
        </w:tc>
        <w:tc>
          <w:tcPr>
            <w:tcW w:w="992" w:type="dxa"/>
            <w:noWrap/>
            <w:hideMark/>
          </w:tcPr>
          <w:p w14:paraId="29E760A4" w14:textId="77777777" w:rsidR="00C51F9D" w:rsidRPr="0059759B" w:rsidRDefault="00C51F9D" w:rsidP="00490E4B">
            <w:pPr>
              <w:jc w:val="center"/>
              <w:rPr>
                <w:sz w:val="14"/>
                <w:szCs w:val="14"/>
              </w:rPr>
            </w:pPr>
            <w:r w:rsidRPr="0059759B">
              <w:rPr>
                <w:sz w:val="14"/>
                <w:szCs w:val="14"/>
              </w:rPr>
              <w:t>-96 462,35</w:t>
            </w:r>
          </w:p>
        </w:tc>
        <w:tc>
          <w:tcPr>
            <w:tcW w:w="903" w:type="dxa"/>
            <w:noWrap/>
            <w:hideMark/>
          </w:tcPr>
          <w:p w14:paraId="2C73482C" w14:textId="77777777" w:rsidR="00C51F9D" w:rsidRPr="0059759B" w:rsidRDefault="00C51F9D" w:rsidP="00490E4B">
            <w:pPr>
              <w:jc w:val="center"/>
              <w:rPr>
                <w:sz w:val="14"/>
                <w:szCs w:val="14"/>
              </w:rPr>
            </w:pPr>
            <w:r w:rsidRPr="0059759B">
              <w:rPr>
                <w:sz w:val="14"/>
                <w:szCs w:val="14"/>
              </w:rPr>
              <w:t>-97,83%</w:t>
            </w:r>
          </w:p>
        </w:tc>
      </w:tr>
      <w:tr w:rsidR="00C51F9D" w:rsidRPr="0059759B" w14:paraId="57DD889B" w14:textId="77777777" w:rsidTr="00490E4B">
        <w:trPr>
          <w:gridAfter w:val="2"/>
          <w:wAfter w:w="17" w:type="dxa"/>
          <w:trHeight w:val="18"/>
        </w:trPr>
        <w:tc>
          <w:tcPr>
            <w:tcW w:w="703" w:type="dxa"/>
            <w:noWrap/>
            <w:hideMark/>
          </w:tcPr>
          <w:p w14:paraId="0F18608B" w14:textId="77777777" w:rsidR="00C51F9D" w:rsidRPr="0059759B" w:rsidRDefault="00C51F9D" w:rsidP="00490E4B">
            <w:pPr>
              <w:jc w:val="center"/>
              <w:rPr>
                <w:sz w:val="14"/>
                <w:szCs w:val="14"/>
              </w:rPr>
            </w:pPr>
            <w:r w:rsidRPr="0059759B">
              <w:rPr>
                <w:sz w:val="14"/>
                <w:szCs w:val="14"/>
              </w:rPr>
              <w:t>2.10.</w:t>
            </w:r>
          </w:p>
        </w:tc>
        <w:tc>
          <w:tcPr>
            <w:tcW w:w="1560" w:type="dxa"/>
            <w:hideMark/>
          </w:tcPr>
          <w:p w14:paraId="353C687F" w14:textId="77777777" w:rsidR="00C51F9D" w:rsidRPr="0059759B" w:rsidRDefault="00C51F9D" w:rsidP="00490E4B">
            <w:pPr>
              <w:jc w:val="center"/>
              <w:rPr>
                <w:sz w:val="14"/>
                <w:szCs w:val="14"/>
              </w:rPr>
            </w:pPr>
            <w:r w:rsidRPr="0059759B">
              <w:rPr>
                <w:sz w:val="14"/>
                <w:szCs w:val="14"/>
              </w:rPr>
              <w:t>Выпадающие доходы по п.32 Основ ценообразования</w:t>
            </w:r>
          </w:p>
        </w:tc>
        <w:tc>
          <w:tcPr>
            <w:tcW w:w="844" w:type="dxa"/>
            <w:noWrap/>
            <w:hideMark/>
          </w:tcPr>
          <w:p w14:paraId="6981AC39"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2EB8E99D"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06E6FCE3"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66804390" w14:textId="77777777" w:rsidR="00C51F9D" w:rsidRPr="0059759B" w:rsidRDefault="00C51F9D" w:rsidP="00490E4B">
            <w:pPr>
              <w:jc w:val="center"/>
              <w:rPr>
                <w:sz w:val="14"/>
                <w:szCs w:val="14"/>
              </w:rPr>
            </w:pPr>
            <w:r w:rsidRPr="0059759B">
              <w:rPr>
                <w:sz w:val="14"/>
                <w:szCs w:val="14"/>
              </w:rPr>
              <w:t>0,00</w:t>
            </w:r>
          </w:p>
        </w:tc>
        <w:tc>
          <w:tcPr>
            <w:tcW w:w="1560" w:type="dxa"/>
            <w:hideMark/>
          </w:tcPr>
          <w:p w14:paraId="61ACE6DE"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4121C0A5"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46E8464B" w14:textId="77777777" w:rsidR="00C51F9D" w:rsidRPr="0059759B" w:rsidRDefault="00C51F9D" w:rsidP="00490E4B">
            <w:pPr>
              <w:jc w:val="center"/>
              <w:rPr>
                <w:sz w:val="14"/>
                <w:szCs w:val="14"/>
              </w:rPr>
            </w:pPr>
            <w:r w:rsidRPr="0059759B">
              <w:rPr>
                <w:sz w:val="14"/>
                <w:szCs w:val="14"/>
              </w:rPr>
              <w:t>0,00%</w:t>
            </w:r>
          </w:p>
        </w:tc>
      </w:tr>
      <w:tr w:rsidR="00C51F9D" w:rsidRPr="0059759B" w14:paraId="382FEFB4" w14:textId="77777777" w:rsidTr="00490E4B">
        <w:trPr>
          <w:gridAfter w:val="2"/>
          <w:wAfter w:w="17" w:type="dxa"/>
          <w:trHeight w:val="18"/>
        </w:trPr>
        <w:tc>
          <w:tcPr>
            <w:tcW w:w="703" w:type="dxa"/>
            <w:noWrap/>
            <w:hideMark/>
          </w:tcPr>
          <w:p w14:paraId="68CE8895" w14:textId="77777777" w:rsidR="00C51F9D" w:rsidRPr="0059759B" w:rsidRDefault="00C51F9D" w:rsidP="00490E4B">
            <w:pPr>
              <w:jc w:val="center"/>
              <w:rPr>
                <w:sz w:val="14"/>
                <w:szCs w:val="14"/>
              </w:rPr>
            </w:pPr>
            <w:r w:rsidRPr="0059759B">
              <w:rPr>
                <w:sz w:val="14"/>
                <w:szCs w:val="14"/>
              </w:rPr>
              <w:t>2.11.</w:t>
            </w:r>
          </w:p>
        </w:tc>
        <w:tc>
          <w:tcPr>
            <w:tcW w:w="1560" w:type="dxa"/>
            <w:hideMark/>
          </w:tcPr>
          <w:p w14:paraId="565ABA02" w14:textId="77777777" w:rsidR="00C51F9D" w:rsidRPr="0059759B" w:rsidRDefault="00C51F9D" w:rsidP="00490E4B">
            <w:pPr>
              <w:jc w:val="center"/>
              <w:rPr>
                <w:sz w:val="14"/>
                <w:szCs w:val="14"/>
              </w:rPr>
            </w:pPr>
            <w:r w:rsidRPr="0059759B">
              <w:rPr>
                <w:sz w:val="14"/>
                <w:szCs w:val="14"/>
              </w:rPr>
              <w:t>Амортизация ОС</w:t>
            </w:r>
          </w:p>
        </w:tc>
        <w:tc>
          <w:tcPr>
            <w:tcW w:w="844" w:type="dxa"/>
            <w:noWrap/>
            <w:hideMark/>
          </w:tcPr>
          <w:p w14:paraId="719EBE8F"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72015A00" w14:textId="77777777" w:rsidR="00C51F9D" w:rsidRPr="0059759B" w:rsidRDefault="00C51F9D" w:rsidP="00490E4B">
            <w:pPr>
              <w:jc w:val="center"/>
              <w:rPr>
                <w:sz w:val="14"/>
                <w:szCs w:val="14"/>
              </w:rPr>
            </w:pPr>
            <w:r w:rsidRPr="0059759B">
              <w:rPr>
                <w:sz w:val="14"/>
                <w:szCs w:val="14"/>
              </w:rPr>
              <w:t>180 214,43</w:t>
            </w:r>
          </w:p>
        </w:tc>
        <w:tc>
          <w:tcPr>
            <w:tcW w:w="887" w:type="dxa"/>
            <w:noWrap/>
            <w:hideMark/>
          </w:tcPr>
          <w:p w14:paraId="38E69B20" w14:textId="77777777" w:rsidR="00C51F9D" w:rsidRPr="0059759B" w:rsidRDefault="00C51F9D" w:rsidP="00490E4B">
            <w:pPr>
              <w:jc w:val="center"/>
              <w:rPr>
                <w:sz w:val="14"/>
                <w:szCs w:val="14"/>
              </w:rPr>
            </w:pPr>
            <w:r w:rsidRPr="0059759B">
              <w:rPr>
                <w:sz w:val="14"/>
                <w:szCs w:val="14"/>
              </w:rPr>
              <w:t>202 497,00</w:t>
            </w:r>
          </w:p>
        </w:tc>
        <w:tc>
          <w:tcPr>
            <w:tcW w:w="1013" w:type="dxa"/>
            <w:noWrap/>
            <w:hideMark/>
          </w:tcPr>
          <w:p w14:paraId="01D9EE79" w14:textId="77777777" w:rsidR="00C51F9D" w:rsidRPr="0059759B" w:rsidRDefault="00C51F9D" w:rsidP="00490E4B">
            <w:pPr>
              <w:jc w:val="center"/>
              <w:rPr>
                <w:sz w:val="14"/>
                <w:szCs w:val="14"/>
              </w:rPr>
            </w:pPr>
            <w:r w:rsidRPr="0059759B">
              <w:rPr>
                <w:sz w:val="14"/>
                <w:szCs w:val="14"/>
              </w:rPr>
              <w:t>192 458,05</w:t>
            </w:r>
          </w:p>
        </w:tc>
        <w:tc>
          <w:tcPr>
            <w:tcW w:w="1560" w:type="dxa"/>
            <w:hideMark/>
          </w:tcPr>
          <w:p w14:paraId="209E5540" w14:textId="77777777" w:rsidR="00C51F9D" w:rsidRPr="0059759B" w:rsidRDefault="00C51F9D" w:rsidP="00490E4B">
            <w:pPr>
              <w:jc w:val="center"/>
              <w:rPr>
                <w:sz w:val="14"/>
                <w:szCs w:val="14"/>
              </w:rPr>
            </w:pPr>
            <w:r w:rsidRPr="0059759B">
              <w:rPr>
                <w:sz w:val="14"/>
                <w:szCs w:val="14"/>
              </w:rPr>
              <w:t xml:space="preserve">пп. 7 пункта 18 и п. 27 (1) Основ ценообразования. </w:t>
            </w:r>
          </w:p>
        </w:tc>
        <w:tc>
          <w:tcPr>
            <w:tcW w:w="992" w:type="dxa"/>
            <w:noWrap/>
            <w:hideMark/>
          </w:tcPr>
          <w:p w14:paraId="7539420E" w14:textId="77777777" w:rsidR="00C51F9D" w:rsidRPr="0059759B" w:rsidRDefault="00C51F9D" w:rsidP="00490E4B">
            <w:pPr>
              <w:jc w:val="center"/>
              <w:rPr>
                <w:sz w:val="14"/>
                <w:szCs w:val="14"/>
              </w:rPr>
            </w:pPr>
            <w:r w:rsidRPr="0059759B">
              <w:rPr>
                <w:sz w:val="14"/>
                <w:szCs w:val="14"/>
              </w:rPr>
              <w:t>12 243,63</w:t>
            </w:r>
          </w:p>
        </w:tc>
        <w:tc>
          <w:tcPr>
            <w:tcW w:w="903" w:type="dxa"/>
            <w:noWrap/>
            <w:hideMark/>
          </w:tcPr>
          <w:p w14:paraId="30A800B5" w14:textId="77777777" w:rsidR="00C51F9D" w:rsidRPr="0059759B" w:rsidRDefault="00C51F9D" w:rsidP="00490E4B">
            <w:pPr>
              <w:jc w:val="center"/>
              <w:rPr>
                <w:sz w:val="14"/>
                <w:szCs w:val="14"/>
              </w:rPr>
            </w:pPr>
            <w:r w:rsidRPr="0059759B">
              <w:rPr>
                <w:sz w:val="14"/>
                <w:szCs w:val="14"/>
              </w:rPr>
              <w:t>6,79%</w:t>
            </w:r>
          </w:p>
        </w:tc>
      </w:tr>
      <w:tr w:rsidR="00C51F9D" w:rsidRPr="0059759B" w14:paraId="16020D5F" w14:textId="77777777" w:rsidTr="00490E4B">
        <w:trPr>
          <w:gridAfter w:val="2"/>
          <w:wAfter w:w="17" w:type="dxa"/>
          <w:trHeight w:val="18"/>
        </w:trPr>
        <w:tc>
          <w:tcPr>
            <w:tcW w:w="703" w:type="dxa"/>
            <w:noWrap/>
            <w:hideMark/>
          </w:tcPr>
          <w:p w14:paraId="220B9EF7" w14:textId="77777777" w:rsidR="00C51F9D" w:rsidRPr="0059759B" w:rsidRDefault="00C51F9D" w:rsidP="00490E4B">
            <w:pPr>
              <w:jc w:val="center"/>
              <w:rPr>
                <w:sz w:val="14"/>
                <w:szCs w:val="14"/>
              </w:rPr>
            </w:pPr>
            <w:r w:rsidRPr="0059759B">
              <w:rPr>
                <w:sz w:val="14"/>
                <w:szCs w:val="14"/>
              </w:rPr>
              <w:t>2.12.</w:t>
            </w:r>
          </w:p>
        </w:tc>
        <w:tc>
          <w:tcPr>
            <w:tcW w:w="1560" w:type="dxa"/>
            <w:hideMark/>
          </w:tcPr>
          <w:p w14:paraId="32DE23A7" w14:textId="77777777" w:rsidR="00C51F9D" w:rsidRPr="0059759B" w:rsidRDefault="00C51F9D" w:rsidP="00490E4B">
            <w:pPr>
              <w:jc w:val="center"/>
              <w:rPr>
                <w:sz w:val="14"/>
                <w:szCs w:val="14"/>
              </w:rPr>
            </w:pPr>
            <w:r w:rsidRPr="0059759B">
              <w:rPr>
                <w:sz w:val="14"/>
                <w:szCs w:val="14"/>
              </w:rPr>
              <w:t>Прибыль на капитальные вложения</w:t>
            </w:r>
          </w:p>
        </w:tc>
        <w:tc>
          <w:tcPr>
            <w:tcW w:w="844" w:type="dxa"/>
            <w:noWrap/>
            <w:hideMark/>
          </w:tcPr>
          <w:p w14:paraId="0F0A80CF"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20FC2F16"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05A72714"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7892D3B3" w14:textId="77777777" w:rsidR="00C51F9D" w:rsidRPr="0059759B" w:rsidRDefault="00C51F9D" w:rsidP="00490E4B">
            <w:pPr>
              <w:jc w:val="center"/>
              <w:rPr>
                <w:sz w:val="14"/>
                <w:szCs w:val="14"/>
              </w:rPr>
            </w:pPr>
            <w:r w:rsidRPr="0059759B">
              <w:rPr>
                <w:sz w:val="14"/>
                <w:szCs w:val="14"/>
              </w:rPr>
              <w:t>0,00</w:t>
            </w:r>
          </w:p>
        </w:tc>
        <w:tc>
          <w:tcPr>
            <w:tcW w:w="1560" w:type="dxa"/>
            <w:hideMark/>
          </w:tcPr>
          <w:p w14:paraId="33D06507"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5CC07FB4"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5FF00524" w14:textId="77777777" w:rsidR="00C51F9D" w:rsidRPr="0059759B" w:rsidRDefault="00C51F9D" w:rsidP="00490E4B">
            <w:pPr>
              <w:jc w:val="center"/>
              <w:rPr>
                <w:sz w:val="14"/>
                <w:szCs w:val="14"/>
              </w:rPr>
            </w:pPr>
            <w:r w:rsidRPr="0059759B">
              <w:rPr>
                <w:sz w:val="14"/>
                <w:szCs w:val="14"/>
              </w:rPr>
              <w:t>0,00%</w:t>
            </w:r>
          </w:p>
        </w:tc>
      </w:tr>
      <w:tr w:rsidR="00C51F9D" w:rsidRPr="0059759B" w14:paraId="66880025" w14:textId="77777777" w:rsidTr="00490E4B">
        <w:trPr>
          <w:trHeight w:val="18"/>
        </w:trPr>
        <w:tc>
          <w:tcPr>
            <w:tcW w:w="2263" w:type="dxa"/>
            <w:gridSpan w:val="2"/>
            <w:hideMark/>
          </w:tcPr>
          <w:p w14:paraId="67C7C070" w14:textId="77777777" w:rsidR="00C51F9D" w:rsidRPr="0059759B" w:rsidRDefault="00C51F9D" w:rsidP="00490E4B">
            <w:pPr>
              <w:jc w:val="center"/>
              <w:rPr>
                <w:sz w:val="14"/>
                <w:szCs w:val="14"/>
              </w:rPr>
            </w:pPr>
            <w:r w:rsidRPr="0059759B">
              <w:rPr>
                <w:sz w:val="14"/>
                <w:szCs w:val="14"/>
              </w:rPr>
              <w:t>Проверка прибыли на капитальные вложения (не более 12% от НВВ на содержание сетей)</w:t>
            </w:r>
          </w:p>
        </w:tc>
        <w:tc>
          <w:tcPr>
            <w:tcW w:w="844" w:type="dxa"/>
            <w:noWrap/>
            <w:hideMark/>
          </w:tcPr>
          <w:p w14:paraId="752E7B1A"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13357C4D" w14:textId="77777777" w:rsidR="00C51F9D" w:rsidRPr="0059759B" w:rsidRDefault="00C51F9D" w:rsidP="00490E4B">
            <w:pPr>
              <w:jc w:val="center"/>
              <w:rPr>
                <w:sz w:val="14"/>
                <w:szCs w:val="14"/>
              </w:rPr>
            </w:pPr>
            <w:r w:rsidRPr="0059759B">
              <w:rPr>
                <w:sz w:val="14"/>
                <w:szCs w:val="14"/>
              </w:rPr>
              <w:t> </w:t>
            </w:r>
          </w:p>
        </w:tc>
        <w:tc>
          <w:tcPr>
            <w:tcW w:w="887" w:type="dxa"/>
            <w:noWrap/>
            <w:hideMark/>
          </w:tcPr>
          <w:p w14:paraId="05EE4029" w14:textId="77777777" w:rsidR="00C51F9D" w:rsidRPr="0059759B" w:rsidRDefault="00C51F9D" w:rsidP="00490E4B">
            <w:pPr>
              <w:jc w:val="center"/>
              <w:rPr>
                <w:sz w:val="14"/>
                <w:szCs w:val="14"/>
              </w:rPr>
            </w:pPr>
            <w:r w:rsidRPr="0059759B">
              <w:rPr>
                <w:sz w:val="14"/>
                <w:szCs w:val="14"/>
              </w:rPr>
              <w:t> </w:t>
            </w:r>
          </w:p>
        </w:tc>
        <w:tc>
          <w:tcPr>
            <w:tcW w:w="1013" w:type="dxa"/>
            <w:noWrap/>
            <w:hideMark/>
          </w:tcPr>
          <w:p w14:paraId="2020227D" w14:textId="77777777" w:rsidR="00C51F9D" w:rsidRPr="0059759B" w:rsidRDefault="00C51F9D" w:rsidP="00490E4B">
            <w:pPr>
              <w:jc w:val="center"/>
              <w:rPr>
                <w:sz w:val="14"/>
                <w:szCs w:val="14"/>
              </w:rPr>
            </w:pPr>
            <w:r w:rsidRPr="0059759B">
              <w:rPr>
                <w:sz w:val="14"/>
                <w:szCs w:val="14"/>
              </w:rPr>
              <w:t>0,00</w:t>
            </w:r>
          </w:p>
        </w:tc>
        <w:tc>
          <w:tcPr>
            <w:tcW w:w="1560" w:type="dxa"/>
            <w:hideMark/>
          </w:tcPr>
          <w:p w14:paraId="0BD7D4BA"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208A9B3" w14:textId="77777777" w:rsidR="00C51F9D" w:rsidRPr="0059759B" w:rsidRDefault="00C51F9D" w:rsidP="00490E4B">
            <w:pPr>
              <w:jc w:val="center"/>
              <w:rPr>
                <w:sz w:val="14"/>
                <w:szCs w:val="14"/>
              </w:rPr>
            </w:pPr>
            <w:r w:rsidRPr="0059759B">
              <w:rPr>
                <w:sz w:val="14"/>
                <w:szCs w:val="14"/>
              </w:rPr>
              <w:t>0,00</w:t>
            </w:r>
          </w:p>
        </w:tc>
        <w:tc>
          <w:tcPr>
            <w:tcW w:w="920" w:type="dxa"/>
            <w:gridSpan w:val="3"/>
            <w:noWrap/>
            <w:hideMark/>
          </w:tcPr>
          <w:p w14:paraId="516338D4" w14:textId="77777777" w:rsidR="00C51F9D" w:rsidRPr="0059759B" w:rsidRDefault="00C51F9D" w:rsidP="00490E4B">
            <w:pPr>
              <w:jc w:val="center"/>
              <w:rPr>
                <w:sz w:val="14"/>
                <w:szCs w:val="14"/>
              </w:rPr>
            </w:pPr>
            <w:r w:rsidRPr="0059759B">
              <w:rPr>
                <w:sz w:val="14"/>
                <w:szCs w:val="14"/>
              </w:rPr>
              <w:t>0,00%</w:t>
            </w:r>
          </w:p>
        </w:tc>
      </w:tr>
      <w:tr w:rsidR="00C51F9D" w:rsidRPr="0059759B" w14:paraId="5A33F08F" w14:textId="77777777" w:rsidTr="00490E4B">
        <w:trPr>
          <w:trHeight w:val="18"/>
        </w:trPr>
        <w:tc>
          <w:tcPr>
            <w:tcW w:w="2263" w:type="dxa"/>
            <w:gridSpan w:val="2"/>
            <w:hideMark/>
          </w:tcPr>
          <w:p w14:paraId="0A7A7133" w14:textId="77777777" w:rsidR="00C51F9D" w:rsidRPr="0059759B" w:rsidRDefault="00C51F9D" w:rsidP="00490E4B">
            <w:pPr>
              <w:jc w:val="center"/>
              <w:rPr>
                <w:sz w:val="14"/>
                <w:szCs w:val="14"/>
              </w:rPr>
            </w:pPr>
            <w:r w:rsidRPr="0059759B">
              <w:rPr>
                <w:sz w:val="14"/>
                <w:szCs w:val="14"/>
              </w:rPr>
              <w:t>ИТОГО неподконтрольных расходов</w:t>
            </w:r>
          </w:p>
        </w:tc>
        <w:tc>
          <w:tcPr>
            <w:tcW w:w="844" w:type="dxa"/>
            <w:noWrap/>
            <w:hideMark/>
          </w:tcPr>
          <w:p w14:paraId="16555845"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6327FF05" w14:textId="77777777" w:rsidR="00C51F9D" w:rsidRPr="0059759B" w:rsidRDefault="00C51F9D" w:rsidP="00490E4B">
            <w:pPr>
              <w:jc w:val="center"/>
              <w:rPr>
                <w:sz w:val="14"/>
                <w:szCs w:val="14"/>
              </w:rPr>
            </w:pPr>
            <w:r w:rsidRPr="0059759B">
              <w:rPr>
                <w:sz w:val="14"/>
                <w:szCs w:val="14"/>
              </w:rPr>
              <w:t>470 776,66</w:t>
            </w:r>
          </w:p>
        </w:tc>
        <w:tc>
          <w:tcPr>
            <w:tcW w:w="887" w:type="dxa"/>
            <w:noWrap/>
            <w:hideMark/>
          </w:tcPr>
          <w:p w14:paraId="106F4640" w14:textId="77777777" w:rsidR="00C51F9D" w:rsidRPr="0059759B" w:rsidRDefault="00C51F9D" w:rsidP="00490E4B">
            <w:pPr>
              <w:jc w:val="center"/>
              <w:rPr>
                <w:sz w:val="14"/>
                <w:szCs w:val="14"/>
              </w:rPr>
            </w:pPr>
            <w:r w:rsidRPr="0059759B">
              <w:rPr>
                <w:sz w:val="14"/>
                <w:szCs w:val="14"/>
              </w:rPr>
              <w:t>537 441,56</w:t>
            </w:r>
          </w:p>
        </w:tc>
        <w:tc>
          <w:tcPr>
            <w:tcW w:w="1013" w:type="dxa"/>
            <w:noWrap/>
            <w:hideMark/>
          </w:tcPr>
          <w:p w14:paraId="17E6BA27" w14:textId="77777777" w:rsidR="00C51F9D" w:rsidRPr="0059759B" w:rsidRDefault="00C51F9D" w:rsidP="00490E4B">
            <w:pPr>
              <w:jc w:val="center"/>
              <w:rPr>
                <w:sz w:val="14"/>
                <w:szCs w:val="14"/>
              </w:rPr>
            </w:pPr>
            <w:r>
              <w:rPr>
                <w:sz w:val="14"/>
                <w:szCs w:val="14"/>
              </w:rPr>
              <w:t>466952,76</w:t>
            </w:r>
          </w:p>
        </w:tc>
        <w:tc>
          <w:tcPr>
            <w:tcW w:w="1560" w:type="dxa"/>
            <w:hideMark/>
          </w:tcPr>
          <w:p w14:paraId="098026CA"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45CC4D7" w14:textId="77777777" w:rsidR="00C51F9D" w:rsidRPr="0059759B" w:rsidRDefault="00C51F9D" w:rsidP="00490E4B">
            <w:pPr>
              <w:jc w:val="center"/>
              <w:rPr>
                <w:sz w:val="14"/>
                <w:szCs w:val="14"/>
              </w:rPr>
            </w:pPr>
            <w:r w:rsidRPr="0059759B">
              <w:rPr>
                <w:sz w:val="14"/>
                <w:szCs w:val="14"/>
              </w:rPr>
              <w:t>24 538,67</w:t>
            </w:r>
          </w:p>
        </w:tc>
        <w:tc>
          <w:tcPr>
            <w:tcW w:w="920" w:type="dxa"/>
            <w:gridSpan w:val="3"/>
            <w:noWrap/>
            <w:hideMark/>
          </w:tcPr>
          <w:p w14:paraId="45F81B16" w14:textId="77777777" w:rsidR="00C51F9D" w:rsidRPr="0059759B" w:rsidRDefault="00C51F9D" w:rsidP="00490E4B">
            <w:pPr>
              <w:jc w:val="center"/>
              <w:rPr>
                <w:sz w:val="14"/>
                <w:szCs w:val="14"/>
              </w:rPr>
            </w:pPr>
            <w:r w:rsidRPr="0059759B">
              <w:rPr>
                <w:sz w:val="14"/>
                <w:szCs w:val="14"/>
              </w:rPr>
              <w:t>-0,80%</w:t>
            </w:r>
          </w:p>
        </w:tc>
      </w:tr>
      <w:tr w:rsidR="00C51F9D" w:rsidRPr="0059759B" w14:paraId="146213ED" w14:textId="77777777" w:rsidTr="00490E4B">
        <w:trPr>
          <w:gridAfter w:val="2"/>
          <w:wAfter w:w="17" w:type="dxa"/>
          <w:trHeight w:val="18"/>
        </w:trPr>
        <w:tc>
          <w:tcPr>
            <w:tcW w:w="703" w:type="dxa"/>
            <w:hideMark/>
          </w:tcPr>
          <w:p w14:paraId="15A0886D" w14:textId="77777777" w:rsidR="00C51F9D" w:rsidRPr="0059759B" w:rsidRDefault="00C51F9D" w:rsidP="00490E4B">
            <w:pPr>
              <w:jc w:val="center"/>
              <w:rPr>
                <w:sz w:val="14"/>
                <w:szCs w:val="14"/>
              </w:rPr>
            </w:pPr>
            <w:r w:rsidRPr="0059759B">
              <w:rPr>
                <w:sz w:val="14"/>
                <w:szCs w:val="14"/>
              </w:rPr>
              <w:t>3.</w:t>
            </w:r>
          </w:p>
        </w:tc>
        <w:tc>
          <w:tcPr>
            <w:tcW w:w="1560" w:type="dxa"/>
            <w:noWrap/>
            <w:hideMark/>
          </w:tcPr>
          <w:p w14:paraId="4A9E7558" w14:textId="77777777" w:rsidR="00C51F9D" w:rsidRPr="0059759B" w:rsidRDefault="00C51F9D" w:rsidP="00490E4B">
            <w:pPr>
              <w:jc w:val="center"/>
              <w:rPr>
                <w:sz w:val="14"/>
                <w:szCs w:val="14"/>
              </w:rPr>
            </w:pPr>
            <w:r w:rsidRPr="0059759B">
              <w:rPr>
                <w:sz w:val="14"/>
                <w:szCs w:val="14"/>
              </w:rPr>
              <w:t>Приборы учета</w:t>
            </w:r>
          </w:p>
        </w:tc>
        <w:tc>
          <w:tcPr>
            <w:tcW w:w="844" w:type="dxa"/>
            <w:noWrap/>
            <w:hideMark/>
          </w:tcPr>
          <w:p w14:paraId="3C089034" w14:textId="77777777" w:rsidR="00C51F9D" w:rsidRPr="0059759B" w:rsidRDefault="00C51F9D" w:rsidP="00490E4B">
            <w:pPr>
              <w:jc w:val="center"/>
              <w:rPr>
                <w:sz w:val="14"/>
                <w:szCs w:val="14"/>
              </w:rPr>
            </w:pPr>
            <w:r w:rsidRPr="004E2937">
              <w:rPr>
                <w:sz w:val="14"/>
                <w:szCs w:val="14"/>
              </w:rPr>
              <w:t>тыс. руб.</w:t>
            </w:r>
          </w:p>
        </w:tc>
        <w:tc>
          <w:tcPr>
            <w:tcW w:w="942" w:type="dxa"/>
            <w:noWrap/>
            <w:hideMark/>
          </w:tcPr>
          <w:p w14:paraId="2F90EF90" w14:textId="77777777" w:rsidR="00C51F9D" w:rsidRPr="0059759B" w:rsidRDefault="00C51F9D" w:rsidP="00490E4B">
            <w:pPr>
              <w:jc w:val="center"/>
              <w:rPr>
                <w:sz w:val="14"/>
                <w:szCs w:val="14"/>
              </w:rPr>
            </w:pPr>
            <w:r w:rsidRPr="0059759B">
              <w:rPr>
                <w:sz w:val="14"/>
                <w:szCs w:val="14"/>
              </w:rPr>
              <w:t>0,00</w:t>
            </w:r>
          </w:p>
        </w:tc>
        <w:tc>
          <w:tcPr>
            <w:tcW w:w="887" w:type="dxa"/>
            <w:noWrap/>
            <w:hideMark/>
          </w:tcPr>
          <w:p w14:paraId="66432487"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38DD383E" w14:textId="77777777" w:rsidR="00C51F9D" w:rsidRPr="0059759B" w:rsidRDefault="00C51F9D" w:rsidP="00490E4B">
            <w:pPr>
              <w:jc w:val="center"/>
              <w:rPr>
                <w:sz w:val="14"/>
                <w:szCs w:val="14"/>
              </w:rPr>
            </w:pPr>
            <w:r w:rsidRPr="0059759B">
              <w:rPr>
                <w:sz w:val="14"/>
                <w:szCs w:val="14"/>
              </w:rPr>
              <w:t>0,00</w:t>
            </w:r>
          </w:p>
        </w:tc>
        <w:tc>
          <w:tcPr>
            <w:tcW w:w="1560" w:type="dxa"/>
            <w:hideMark/>
          </w:tcPr>
          <w:p w14:paraId="19C37D44"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BA94BE7"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28D1D195" w14:textId="77777777" w:rsidR="00C51F9D" w:rsidRPr="0059759B" w:rsidRDefault="00C51F9D" w:rsidP="00490E4B">
            <w:pPr>
              <w:jc w:val="center"/>
              <w:rPr>
                <w:sz w:val="14"/>
                <w:szCs w:val="14"/>
              </w:rPr>
            </w:pPr>
            <w:r w:rsidRPr="0059759B">
              <w:rPr>
                <w:sz w:val="14"/>
                <w:szCs w:val="14"/>
              </w:rPr>
              <w:t>0,00%</w:t>
            </w:r>
          </w:p>
        </w:tc>
      </w:tr>
      <w:tr w:rsidR="00C51F9D" w:rsidRPr="0059759B" w14:paraId="423123FF" w14:textId="77777777" w:rsidTr="00490E4B">
        <w:trPr>
          <w:gridAfter w:val="2"/>
          <w:wAfter w:w="17" w:type="dxa"/>
          <w:trHeight w:val="18"/>
        </w:trPr>
        <w:tc>
          <w:tcPr>
            <w:tcW w:w="703" w:type="dxa"/>
            <w:hideMark/>
          </w:tcPr>
          <w:p w14:paraId="11A339ED" w14:textId="77777777" w:rsidR="00C51F9D" w:rsidRPr="0059759B" w:rsidRDefault="00C51F9D" w:rsidP="00490E4B">
            <w:pPr>
              <w:jc w:val="center"/>
              <w:rPr>
                <w:sz w:val="14"/>
                <w:szCs w:val="14"/>
              </w:rPr>
            </w:pPr>
            <w:r w:rsidRPr="0059759B">
              <w:rPr>
                <w:sz w:val="14"/>
                <w:szCs w:val="14"/>
              </w:rPr>
              <w:t>4.</w:t>
            </w:r>
          </w:p>
        </w:tc>
        <w:tc>
          <w:tcPr>
            <w:tcW w:w="1560" w:type="dxa"/>
            <w:noWrap/>
            <w:hideMark/>
          </w:tcPr>
          <w:p w14:paraId="3DF1EFDF" w14:textId="77777777" w:rsidR="00C51F9D" w:rsidRPr="0059759B" w:rsidRDefault="00C51F9D" w:rsidP="00490E4B">
            <w:pPr>
              <w:jc w:val="center"/>
              <w:rPr>
                <w:sz w:val="14"/>
                <w:szCs w:val="14"/>
              </w:rPr>
            </w:pPr>
            <w:r w:rsidRPr="0059759B">
              <w:rPr>
                <w:sz w:val="14"/>
                <w:szCs w:val="14"/>
              </w:rPr>
              <w:t>Экономия потерь</w:t>
            </w:r>
          </w:p>
        </w:tc>
        <w:tc>
          <w:tcPr>
            <w:tcW w:w="844" w:type="dxa"/>
            <w:noWrap/>
            <w:hideMark/>
          </w:tcPr>
          <w:p w14:paraId="058C0F63" w14:textId="77777777" w:rsidR="00C51F9D" w:rsidRPr="0059759B" w:rsidRDefault="00C51F9D" w:rsidP="00490E4B">
            <w:pPr>
              <w:jc w:val="center"/>
              <w:rPr>
                <w:sz w:val="14"/>
                <w:szCs w:val="14"/>
              </w:rPr>
            </w:pPr>
            <w:r w:rsidRPr="004E2937">
              <w:rPr>
                <w:sz w:val="14"/>
                <w:szCs w:val="14"/>
              </w:rPr>
              <w:t>тыс. руб.</w:t>
            </w:r>
          </w:p>
        </w:tc>
        <w:tc>
          <w:tcPr>
            <w:tcW w:w="942" w:type="dxa"/>
            <w:noWrap/>
            <w:hideMark/>
          </w:tcPr>
          <w:p w14:paraId="6937067B" w14:textId="77777777" w:rsidR="00C51F9D" w:rsidRPr="0059759B" w:rsidRDefault="00C51F9D" w:rsidP="00490E4B">
            <w:pPr>
              <w:jc w:val="center"/>
              <w:rPr>
                <w:sz w:val="14"/>
                <w:szCs w:val="14"/>
              </w:rPr>
            </w:pPr>
            <w:r>
              <w:rPr>
                <w:sz w:val="14"/>
                <w:szCs w:val="14"/>
              </w:rPr>
              <w:t>0,00</w:t>
            </w:r>
            <w:r w:rsidRPr="0059759B">
              <w:rPr>
                <w:sz w:val="14"/>
                <w:szCs w:val="14"/>
              </w:rPr>
              <w:t> </w:t>
            </w:r>
          </w:p>
        </w:tc>
        <w:tc>
          <w:tcPr>
            <w:tcW w:w="887" w:type="dxa"/>
            <w:noWrap/>
            <w:hideMark/>
          </w:tcPr>
          <w:p w14:paraId="7F007B64" w14:textId="77777777" w:rsidR="00C51F9D" w:rsidRPr="0059759B" w:rsidRDefault="00C51F9D" w:rsidP="00490E4B">
            <w:pPr>
              <w:jc w:val="center"/>
              <w:rPr>
                <w:sz w:val="14"/>
                <w:szCs w:val="14"/>
              </w:rPr>
            </w:pPr>
            <w:r w:rsidRPr="0059759B">
              <w:rPr>
                <w:sz w:val="14"/>
                <w:szCs w:val="14"/>
              </w:rPr>
              <w:t>63 261,02</w:t>
            </w:r>
          </w:p>
        </w:tc>
        <w:tc>
          <w:tcPr>
            <w:tcW w:w="1013" w:type="dxa"/>
            <w:noWrap/>
            <w:hideMark/>
          </w:tcPr>
          <w:p w14:paraId="508A9BF2" w14:textId="77777777" w:rsidR="00C51F9D" w:rsidRPr="0059759B" w:rsidRDefault="00C51F9D" w:rsidP="00490E4B">
            <w:pPr>
              <w:jc w:val="center"/>
              <w:rPr>
                <w:sz w:val="14"/>
                <w:szCs w:val="14"/>
              </w:rPr>
            </w:pPr>
            <w:r w:rsidRPr="0059759B">
              <w:rPr>
                <w:sz w:val="14"/>
                <w:szCs w:val="14"/>
              </w:rPr>
              <w:t>72 912,85</w:t>
            </w:r>
          </w:p>
        </w:tc>
        <w:tc>
          <w:tcPr>
            <w:tcW w:w="1560" w:type="dxa"/>
            <w:hideMark/>
          </w:tcPr>
          <w:p w14:paraId="708D6D0D" w14:textId="77777777" w:rsidR="00C51F9D" w:rsidRPr="0059759B" w:rsidRDefault="00C51F9D" w:rsidP="00490E4B">
            <w:pPr>
              <w:jc w:val="center"/>
              <w:rPr>
                <w:sz w:val="14"/>
                <w:szCs w:val="14"/>
              </w:rPr>
            </w:pPr>
            <w:r w:rsidRPr="0059759B">
              <w:rPr>
                <w:sz w:val="14"/>
                <w:szCs w:val="14"/>
              </w:rPr>
              <w:t>Согласно пункту 34(1) Основ ценообразования.</w:t>
            </w:r>
          </w:p>
        </w:tc>
        <w:tc>
          <w:tcPr>
            <w:tcW w:w="992" w:type="dxa"/>
            <w:noWrap/>
            <w:hideMark/>
          </w:tcPr>
          <w:p w14:paraId="7C9D7944" w14:textId="77777777" w:rsidR="00C51F9D" w:rsidRPr="0059759B" w:rsidRDefault="00C51F9D" w:rsidP="00490E4B">
            <w:pPr>
              <w:jc w:val="center"/>
              <w:rPr>
                <w:sz w:val="14"/>
                <w:szCs w:val="14"/>
              </w:rPr>
            </w:pPr>
            <w:r w:rsidRPr="0059759B">
              <w:rPr>
                <w:sz w:val="14"/>
                <w:szCs w:val="14"/>
              </w:rPr>
              <w:t>72 912,85</w:t>
            </w:r>
          </w:p>
        </w:tc>
        <w:tc>
          <w:tcPr>
            <w:tcW w:w="903" w:type="dxa"/>
            <w:noWrap/>
            <w:hideMark/>
          </w:tcPr>
          <w:p w14:paraId="4042151F" w14:textId="77777777" w:rsidR="00C51F9D" w:rsidRPr="0059759B" w:rsidRDefault="00C51F9D" w:rsidP="00490E4B">
            <w:pPr>
              <w:jc w:val="center"/>
              <w:rPr>
                <w:sz w:val="14"/>
                <w:szCs w:val="14"/>
              </w:rPr>
            </w:pPr>
            <w:r w:rsidRPr="0059759B">
              <w:rPr>
                <w:sz w:val="14"/>
                <w:szCs w:val="14"/>
              </w:rPr>
              <w:t>0,00%</w:t>
            </w:r>
          </w:p>
        </w:tc>
      </w:tr>
      <w:tr w:rsidR="00C51F9D" w:rsidRPr="0059759B" w14:paraId="064784C6" w14:textId="77777777" w:rsidTr="00490E4B">
        <w:trPr>
          <w:gridAfter w:val="2"/>
          <w:wAfter w:w="17" w:type="dxa"/>
          <w:trHeight w:val="18"/>
        </w:trPr>
        <w:tc>
          <w:tcPr>
            <w:tcW w:w="703" w:type="dxa"/>
            <w:hideMark/>
          </w:tcPr>
          <w:p w14:paraId="723ED064" w14:textId="77777777" w:rsidR="00C51F9D" w:rsidRPr="0059759B" w:rsidRDefault="00C51F9D" w:rsidP="00490E4B">
            <w:pPr>
              <w:jc w:val="center"/>
              <w:rPr>
                <w:sz w:val="14"/>
                <w:szCs w:val="14"/>
              </w:rPr>
            </w:pPr>
            <w:r w:rsidRPr="0059759B">
              <w:rPr>
                <w:sz w:val="14"/>
                <w:szCs w:val="14"/>
              </w:rPr>
              <w:t>5.</w:t>
            </w:r>
          </w:p>
        </w:tc>
        <w:tc>
          <w:tcPr>
            <w:tcW w:w="1560" w:type="dxa"/>
            <w:hideMark/>
          </w:tcPr>
          <w:p w14:paraId="6ECD759A" w14:textId="77777777" w:rsidR="00C51F9D" w:rsidRPr="0059759B" w:rsidRDefault="00C51F9D" w:rsidP="00490E4B">
            <w:pPr>
              <w:jc w:val="center"/>
              <w:rPr>
                <w:sz w:val="14"/>
                <w:szCs w:val="14"/>
              </w:rPr>
            </w:pPr>
            <w:r w:rsidRPr="0059759B">
              <w:rPr>
                <w:sz w:val="14"/>
                <w:szCs w:val="14"/>
              </w:rPr>
              <w:t>Корректировка НВВ по итогам предыдущих периодов регулирования</w:t>
            </w:r>
          </w:p>
        </w:tc>
        <w:tc>
          <w:tcPr>
            <w:tcW w:w="844" w:type="dxa"/>
            <w:noWrap/>
            <w:hideMark/>
          </w:tcPr>
          <w:p w14:paraId="5B2576BA"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748990F" w14:textId="77777777" w:rsidR="00C51F9D" w:rsidRPr="0059759B" w:rsidRDefault="00C51F9D" w:rsidP="00490E4B">
            <w:pPr>
              <w:jc w:val="center"/>
              <w:rPr>
                <w:sz w:val="14"/>
                <w:szCs w:val="14"/>
              </w:rPr>
            </w:pPr>
            <w:r w:rsidRPr="0059759B">
              <w:rPr>
                <w:sz w:val="14"/>
                <w:szCs w:val="14"/>
              </w:rPr>
              <w:t>-79 154,85</w:t>
            </w:r>
          </w:p>
        </w:tc>
        <w:tc>
          <w:tcPr>
            <w:tcW w:w="887" w:type="dxa"/>
            <w:noWrap/>
            <w:hideMark/>
          </w:tcPr>
          <w:p w14:paraId="4724A5F9" w14:textId="77777777" w:rsidR="00C51F9D" w:rsidRPr="0059759B" w:rsidRDefault="00C51F9D" w:rsidP="00490E4B">
            <w:pPr>
              <w:jc w:val="center"/>
              <w:rPr>
                <w:sz w:val="14"/>
                <w:szCs w:val="14"/>
              </w:rPr>
            </w:pPr>
            <w:r w:rsidRPr="0059759B">
              <w:rPr>
                <w:sz w:val="14"/>
                <w:szCs w:val="14"/>
              </w:rPr>
              <w:t>1 580,97</w:t>
            </w:r>
          </w:p>
        </w:tc>
        <w:tc>
          <w:tcPr>
            <w:tcW w:w="1013" w:type="dxa"/>
            <w:noWrap/>
            <w:hideMark/>
          </w:tcPr>
          <w:p w14:paraId="64000CE8" w14:textId="77777777" w:rsidR="00C51F9D" w:rsidRPr="0059759B" w:rsidRDefault="00C51F9D" w:rsidP="00490E4B">
            <w:pPr>
              <w:jc w:val="center"/>
              <w:rPr>
                <w:sz w:val="14"/>
                <w:szCs w:val="14"/>
              </w:rPr>
            </w:pPr>
            <w:r w:rsidRPr="0059759B">
              <w:rPr>
                <w:sz w:val="14"/>
                <w:szCs w:val="14"/>
              </w:rPr>
              <w:t>-146</w:t>
            </w:r>
            <w:r>
              <w:rPr>
                <w:sz w:val="14"/>
                <w:szCs w:val="14"/>
              </w:rPr>
              <w:t> </w:t>
            </w:r>
            <w:r w:rsidRPr="0059759B">
              <w:rPr>
                <w:sz w:val="14"/>
                <w:szCs w:val="14"/>
              </w:rPr>
              <w:t>7</w:t>
            </w:r>
            <w:r>
              <w:rPr>
                <w:sz w:val="14"/>
                <w:szCs w:val="14"/>
              </w:rPr>
              <w:t>22,70</w:t>
            </w:r>
          </w:p>
        </w:tc>
        <w:tc>
          <w:tcPr>
            <w:tcW w:w="1560" w:type="dxa"/>
            <w:hideMark/>
          </w:tcPr>
          <w:p w14:paraId="70FC1D1C"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2F5AC8B" w14:textId="77777777" w:rsidR="00C51F9D" w:rsidRPr="0059759B" w:rsidRDefault="00C51F9D" w:rsidP="00490E4B">
            <w:pPr>
              <w:jc w:val="center"/>
              <w:rPr>
                <w:sz w:val="14"/>
                <w:szCs w:val="14"/>
              </w:rPr>
            </w:pPr>
            <w:r w:rsidRPr="0059759B">
              <w:rPr>
                <w:sz w:val="14"/>
                <w:szCs w:val="14"/>
              </w:rPr>
              <w:t>-67 637,95</w:t>
            </w:r>
          </w:p>
        </w:tc>
        <w:tc>
          <w:tcPr>
            <w:tcW w:w="903" w:type="dxa"/>
            <w:noWrap/>
            <w:hideMark/>
          </w:tcPr>
          <w:p w14:paraId="75E8FD3A" w14:textId="77777777" w:rsidR="00C51F9D" w:rsidRPr="0059759B" w:rsidRDefault="00C51F9D" w:rsidP="00490E4B">
            <w:pPr>
              <w:jc w:val="center"/>
              <w:rPr>
                <w:sz w:val="14"/>
                <w:szCs w:val="14"/>
              </w:rPr>
            </w:pPr>
            <w:r w:rsidRPr="0059759B">
              <w:rPr>
                <w:sz w:val="14"/>
                <w:szCs w:val="14"/>
              </w:rPr>
              <w:t>85,45%</w:t>
            </w:r>
          </w:p>
        </w:tc>
      </w:tr>
      <w:tr w:rsidR="00C51F9D" w:rsidRPr="0059759B" w14:paraId="783BA536" w14:textId="77777777" w:rsidTr="00490E4B">
        <w:trPr>
          <w:trHeight w:val="18"/>
        </w:trPr>
        <w:tc>
          <w:tcPr>
            <w:tcW w:w="9421" w:type="dxa"/>
            <w:gridSpan w:val="11"/>
            <w:noWrap/>
            <w:hideMark/>
          </w:tcPr>
          <w:p w14:paraId="00BD4639" w14:textId="77777777" w:rsidR="00C51F9D" w:rsidRPr="0059759B" w:rsidRDefault="00C51F9D" w:rsidP="00490E4B">
            <w:pPr>
              <w:jc w:val="center"/>
              <w:rPr>
                <w:sz w:val="14"/>
                <w:szCs w:val="14"/>
              </w:rPr>
            </w:pPr>
            <w:r w:rsidRPr="0059759B">
              <w:rPr>
                <w:sz w:val="14"/>
                <w:szCs w:val="14"/>
              </w:rPr>
              <w:lastRenderedPageBreak/>
              <w:t>6. Расчёт корректировки НВВ в соответствии с параметрами надёжности и качества</w:t>
            </w:r>
          </w:p>
        </w:tc>
      </w:tr>
      <w:tr w:rsidR="00C51F9D" w:rsidRPr="0059759B" w14:paraId="290D5435" w14:textId="77777777" w:rsidTr="00490E4B">
        <w:trPr>
          <w:gridAfter w:val="2"/>
          <w:wAfter w:w="17" w:type="dxa"/>
          <w:trHeight w:val="18"/>
        </w:trPr>
        <w:tc>
          <w:tcPr>
            <w:tcW w:w="703" w:type="dxa"/>
            <w:noWrap/>
            <w:hideMark/>
          </w:tcPr>
          <w:p w14:paraId="233E04C7" w14:textId="77777777" w:rsidR="00C51F9D" w:rsidRPr="0059759B" w:rsidRDefault="00C51F9D" w:rsidP="00490E4B">
            <w:pPr>
              <w:jc w:val="center"/>
              <w:rPr>
                <w:sz w:val="14"/>
                <w:szCs w:val="14"/>
              </w:rPr>
            </w:pPr>
            <w:r w:rsidRPr="0059759B">
              <w:rPr>
                <w:sz w:val="14"/>
                <w:szCs w:val="14"/>
              </w:rPr>
              <w:t>6.1.</w:t>
            </w:r>
          </w:p>
        </w:tc>
        <w:tc>
          <w:tcPr>
            <w:tcW w:w="1560" w:type="dxa"/>
            <w:noWrap/>
            <w:hideMark/>
          </w:tcPr>
          <w:p w14:paraId="1D4A0490" w14:textId="77777777" w:rsidR="00C51F9D" w:rsidRPr="0059759B" w:rsidRDefault="00C51F9D" w:rsidP="00490E4B">
            <w:pPr>
              <w:jc w:val="center"/>
              <w:rPr>
                <w:sz w:val="14"/>
                <w:szCs w:val="14"/>
              </w:rPr>
            </w:pPr>
            <w:r w:rsidRPr="0059759B">
              <w:rPr>
                <w:sz w:val="14"/>
                <w:szCs w:val="14"/>
              </w:rPr>
              <w:t>Коэффициент надёжности и качества</w:t>
            </w:r>
          </w:p>
        </w:tc>
        <w:tc>
          <w:tcPr>
            <w:tcW w:w="844" w:type="dxa"/>
            <w:noWrap/>
            <w:hideMark/>
          </w:tcPr>
          <w:p w14:paraId="3B9DB99E" w14:textId="77777777" w:rsidR="00C51F9D" w:rsidRPr="0059759B" w:rsidRDefault="00C51F9D" w:rsidP="00490E4B">
            <w:pPr>
              <w:jc w:val="center"/>
              <w:rPr>
                <w:sz w:val="14"/>
                <w:szCs w:val="14"/>
              </w:rPr>
            </w:pPr>
            <w:r w:rsidRPr="0059759B">
              <w:rPr>
                <w:sz w:val="14"/>
                <w:szCs w:val="14"/>
              </w:rPr>
              <w:t> </w:t>
            </w:r>
          </w:p>
        </w:tc>
        <w:tc>
          <w:tcPr>
            <w:tcW w:w="942" w:type="dxa"/>
            <w:noWrap/>
            <w:hideMark/>
          </w:tcPr>
          <w:p w14:paraId="2CE6A9CE" w14:textId="77777777" w:rsidR="00C51F9D" w:rsidRPr="0059759B" w:rsidRDefault="00C51F9D" w:rsidP="00490E4B">
            <w:pPr>
              <w:jc w:val="center"/>
              <w:rPr>
                <w:sz w:val="14"/>
                <w:szCs w:val="14"/>
              </w:rPr>
            </w:pPr>
            <w:r w:rsidRPr="0059759B">
              <w:rPr>
                <w:sz w:val="14"/>
                <w:szCs w:val="14"/>
              </w:rPr>
              <w:t>0,012</w:t>
            </w:r>
          </w:p>
        </w:tc>
        <w:tc>
          <w:tcPr>
            <w:tcW w:w="887" w:type="dxa"/>
            <w:noWrap/>
            <w:hideMark/>
          </w:tcPr>
          <w:p w14:paraId="280D21A6" w14:textId="77777777" w:rsidR="00C51F9D" w:rsidRPr="0059759B" w:rsidRDefault="00C51F9D" w:rsidP="00490E4B">
            <w:pPr>
              <w:jc w:val="center"/>
              <w:rPr>
                <w:sz w:val="14"/>
                <w:szCs w:val="14"/>
              </w:rPr>
            </w:pPr>
            <w:r w:rsidRPr="0059759B">
              <w:rPr>
                <w:sz w:val="14"/>
                <w:szCs w:val="14"/>
              </w:rPr>
              <w:t>0,012</w:t>
            </w:r>
          </w:p>
        </w:tc>
        <w:tc>
          <w:tcPr>
            <w:tcW w:w="1013" w:type="dxa"/>
            <w:noWrap/>
            <w:hideMark/>
          </w:tcPr>
          <w:p w14:paraId="1AD0A0AB" w14:textId="77777777" w:rsidR="00C51F9D" w:rsidRPr="0059759B" w:rsidRDefault="00C51F9D" w:rsidP="00490E4B">
            <w:pPr>
              <w:jc w:val="center"/>
              <w:rPr>
                <w:sz w:val="14"/>
                <w:szCs w:val="14"/>
              </w:rPr>
            </w:pPr>
            <w:r w:rsidRPr="0059759B">
              <w:rPr>
                <w:sz w:val="14"/>
                <w:szCs w:val="14"/>
              </w:rPr>
              <w:t>0,012</w:t>
            </w:r>
          </w:p>
        </w:tc>
        <w:tc>
          <w:tcPr>
            <w:tcW w:w="1560" w:type="dxa"/>
            <w:noWrap/>
            <w:hideMark/>
          </w:tcPr>
          <w:p w14:paraId="50B07EE9"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E0192BA"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3D66BA7E" w14:textId="77777777" w:rsidR="00C51F9D" w:rsidRPr="0059759B" w:rsidRDefault="00C51F9D" w:rsidP="00490E4B">
            <w:pPr>
              <w:jc w:val="center"/>
              <w:rPr>
                <w:sz w:val="14"/>
                <w:szCs w:val="14"/>
              </w:rPr>
            </w:pPr>
            <w:r w:rsidRPr="0059759B">
              <w:rPr>
                <w:sz w:val="14"/>
                <w:szCs w:val="14"/>
              </w:rPr>
              <w:t>0,00%</w:t>
            </w:r>
          </w:p>
        </w:tc>
      </w:tr>
      <w:tr w:rsidR="00C51F9D" w:rsidRPr="0059759B" w14:paraId="6F534410" w14:textId="77777777" w:rsidTr="00490E4B">
        <w:trPr>
          <w:gridAfter w:val="2"/>
          <w:wAfter w:w="17" w:type="dxa"/>
          <w:trHeight w:val="18"/>
        </w:trPr>
        <w:tc>
          <w:tcPr>
            <w:tcW w:w="703" w:type="dxa"/>
            <w:noWrap/>
            <w:hideMark/>
          </w:tcPr>
          <w:p w14:paraId="7F644653" w14:textId="77777777" w:rsidR="00C51F9D" w:rsidRPr="0059759B" w:rsidRDefault="00C51F9D" w:rsidP="00490E4B">
            <w:pPr>
              <w:jc w:val="center"/>
              <w:rPr>
                <w:sz w:val="14"/>
                <w:szCs w:val="14"/>
              </w:rPr>
            </w:pPr>
            <w:r w:rsidRPr="0059759B">
              <w:rPr>
                <w:sz w:val="14"/>
                <w:szCs w:val="14"/>
              </w:rPr>
              <w:t>6.2.</w:t>
            </w:r>
          </w:p>
        </w:tc>
        <w:tc>
          <w:tcPr>
            <w:tcW w:w="1560" w:type="dxa"/>
            <w:noWrap/>
            <w:hideMark/>
          </w:tcPr>
          <w:p w14:paraId="44EACC86" w14:textId="77777777" w:rsidR="00C51F9D" w:rsidRPr="0059759B" w:rsidRDefault="00C51F9D" w:rsidP="00490E4B">
            <w:pPr>
              <w:jc w:val="center"/>
              <w:rPr>
                <w:sz w:val="14"/>
                <w:szCs w:val="14"/>
              </w:rPr>
            </w:pPr>
            <w:r w:rsidRPr="0059759B">
              <w:rPr>
                <w:sz w:val="14"/>
                <w:szCs w:val="14"/>
              </w:rPr>
              <w:t>НВВ 2024 года</w:t>
            </w:r>
          </w:p>
        </w:tc>
        <w:tc>
          <w:tcPr>
            <w:tcW w:w="844" w:type="dxa"/>
            <w:noWrap/>
            <w:hideMark/>
          </w:tcPr>
          <w:p w14:paraId="7EB4F995"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7FD7BF36" w14:textId="77777777" w:rsidR="00C51F9D" w:rsidRPr="0059759B" w:rsidRDefault="00C51F9D" w:rsidP="00490E4B">
            <w:pPr>
              <w:jc w:val="center"/>
              <w:rPr>
                <w:sz w:val="14"/>
                <w:szCs w:val="14"/>
              </w:rPr>
            </w:pPr>
            <w:r w:rsidRPr="0059759B">
              <w:rPr>
                <w:sz w:val="14"/>
                <w:szCs w:val="14"/>
              </w:rPr>
              <w:t>807 650,83</w:t>
            </w:r>
          </w:p>
        </w:tc>
        <w:tc>
          <w:tcPr>
            <w:tcW w:w="887" w:type="dxa"/>
            <w:noWrap/>
            <w:hideMark/>
          </w:tcPr>
          <w:p w14:paraId="12CF8503" w14:textId="77777777" w:rsidR="00C51F9D" w:rsidRPr="0059759B" w:rsidRDefault="00C51F9D" w:rsidP="00490E4B">
            <w:pPr>
              <w:jc w:val="center"/>
              <w:rPr>
                <w:sz w:val="14"/>
                <w:szCs w:val="14"/>
              </w:rPr>
            </w:pPr>
            <w:r w:rsidRPr="0059759B">
              <w:rPr>
                <w:sz w:val="14"/>
                <w:szCs w:val="14"/>
              </w:rPr>
              <w:t>844 086,45</w:t>
            </w:r>
          </w:p>
        </w:tc>
        <w:tc>
          <w:tcPr>
            <w:tcW w:w="1013" w:type="dxa"/>
            <w:noWrap/>
            <w:hideMark/>
          </w:tcPr>
          <w:p w14:paraId="3E2E8A73" w14:textId="77777777" w:rsidR="00C51F9D" w:rsidRPr="0059759B" w:rsidRDefault="00C51F9D" w:rsidP="00490E4B">
            <w:pPr>
              <w:jc w:val="center"/>
              <w:rPr>
                <w:sz w:val="14"/>
                <w:szCs w:val="14"/>
              </w:rPr>
            </w:pPr>
            <w:r w:rsidRPr="0059759B">
              <w:rPr>
                <w:sz w:val="14"/>
                <w:szCs w:val="14"/>
              </w:rPr>
              <w:t>844 086,45</w:t>
            </w:r>
          </w:p>
        </w:tc>
        <w:tc>
          <w:tcPr>
            <w:tcW w:w="1560" w:type="dxa"/>
            <w:noWrap/>
            <w:hideMark/>
          </w:tcPr>
          <w:p w14:paraId="1A8226C3"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0E15B72C" w14:textId="77777777" w:rsidR="00C51F9D" w:rsidRPr="0059759B" w:rsidRDefault="00C51F9D" w:rsidP="00490E4B">
            <w:pPr>
              <w:jc w:val="center"/>
              <w:rPr>
                <w:sz w:val="14"/>
                <w:szCs w:val="14"/>
              </w:rPr>
            </w:pPr>
            <w:r w:rsidRPr="0059759B">
              <w:rPr>
                <w:sz w:val="14"/>
                <w:szCs w:val="14"/>
              </w:rPr>
              <w:t>36 435,61</w:t>
            </w:r>
          </w:p>
        </w:tc>
        <w:tc>
          <w:tcPr>
            <w:tcW w:w="903" w:type="dxa"/>
            <w:noWrap/>
            <w:hideMark/>
          </w:tcPr>
          <w:p w14:paraId="7220CC87" w14:textId="77777777" w:rsidR="00C51F9D" w:rsidRPr="0059759B" w:rsidRDefault="00C51F9D" w:rsidP="00490E4B">
            <w:pPr>
              <w:jc w:val="center"/>
              <w:rPr>
                <w:sz w:val="14"/>
                <w:szCs w:val="14"/>
              </w:rPr>
            </w:pPr>
            <w:r w:rsidRPr="0059759B">
              <w:rPr>
                <w:sz w:val="14"/>
                <w:szCs w:val="14"/>
              </w:rPr>
              <w:t>4,51%</w:t>
            </w:r>
          </w:p>
        </w:tc>
      </w:tr>
      <w:tr w:rsidR="00C51F9D" w:rsidRPr="0059759B" w14:paraId="43326F74" w14:textId="77777777" w:rsidTr="00490E4B">
        <w:trPr>
          <w:trHeight w:val="18"/>
        </w:trPr>
        <w:tc>
          <w:tcPr>
            <w:tcW w:w="2263" w:type="dxa"/>
            <w:gridSpan w:val="2"/>
            <w:hideMark/>
          </w:tcPr>
          <w:p w14:paraId="6866FEBD" w14:textId="77777777" w:rsidR="00C51F9D" w:rsidRPr="0059759B" w:rsidRDefault="00C51F9D" w:rsidP="00490E4B">
            <w:pPr>
              <w:jc w:val="center"/>
              <w:rPr>
                <w:sz w:val="14"/>
                <w:szCs w:val="14"/>
              </w:rPr>
            </w:pPr>
            <w:r w:rsidRPr="0059759B">
              <w:rPr>
                <w:sz w:val="14"/>
                <w:szCs w:val="14"/>
              </w:rPr>
              <w:t>Корректировка НВВ в соответствии с параметрами надёжности и качества</w:t>
            </w:r>
          </w:p>
        </w:tc>
        <w:tc>
          <w:tcPr>
            <w:tcW w:w="844" w:type="dxa"/>
            <w:noWrap/>
            <w:hideMark/>
          </w:tcPr>
          <w:p w14:paraId="52478C46"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1DDD3DB0" w14:textId="77777777" w:rsidR="00C51F9D" w:rsidRPr="0059759B" w:rsidRDefault="00C51F9D" w:rsidP="00490E4B">
            <w:pPr>
              <w:jc w:val="center"/>
              <w:rPr>
                <w:sz w:val="14"/>
                <w:szCs w:val="14"/>
              </w:rPr>
            </w:pPr>
            <w:r w:rsidRPr="0059759B">
              <w:rPr>
                <w:sz w:val="14"/>
                <w:szCs w:val="14"/>
              </w:rPr>
              <w:t>9 691,81</w:t>
            </w:r>
          </w:p>
        </w:tc>
        <w:tc>
          <w:tcPr>
            <w:tcW w:w="887" w:type="dxa"/>
            <w:noWrap/>
            <w:hideMark/>
          </w:tcPr>
          <w:p w14:paraId="4B943DC3" w14:textId="77777777" w:rsidR="00C51F9D" w:rsidRPr="0059759B" w:rsidRDefault="00C51F9D" w:rsidP="00490E4B">
            <w:pPr>
              <w:jc w:val="center"/>
              <w:rPr>
                <w:sz w:val="14"/>
                <w:szCs w:val="14"/>
              </w:rPr>
            </w:pPr>
            <w:r w:rsidRPr="0059759B">
              <w:rPr>
                <w:sz w:val="14"/>
                <w:szCs w:val="14"/>
              </w:rPr>
              <w:t>10 129,04</w:t>
            </w:r>
          </w:p>
        </w:tc>
        <w:tc>
          <w:tcPr>
            <w:tcW w:w="1013" w:type="dxa"/>
            <w:noWrap/>
            <w:hideMark/>
          </w:tcPr>
          <w:p w14:paraId="11123DDB" w14:textId="77777777" w:rsidR="00C51F9D" w:rsidRPr="0059759B" w:rsidRDefault="00C51F9D" w:rsidP="00490E4B">
            <w:pPr>
              <w:jc w:val="center"/>
              <w:rPr>
                <w:sz w:val="14"/>
                <w:szCs w:val="14"/>
              </w:rPr>
            </w:pPr>
            <w:r w:rsidRPr="0059759B">
              <w:rPr>
                <w:sz w:val="14"/>
                <w:szCs w:val="14"/>
              </w:rPr>
              <w:t>10 129,04</w:t>
            </w:r>
          </w:p>
        </w:tc>
        <w:tc>
          <w:tcPr>
            <w:tcW w:w="1560" w:type="dxa"/>
            <w:hideMark/>
          </w:tcPr>
          <w:p w14:paraId="03DBB023" w14:textId="77777777" w:rsidR="00C51F9D" w:rsidRPr="0059759B" w:rsidRDefault="00C51F9D" w:rsidP="00490E4B">
            <w:pPr>
              <w:jc w:val="center"/>
              <w:rPr>
                <w:sz w:val="14"/>
                <w:szCs w:val="14"/>
              </w:rPr>
            </w:pPr>
            <w:r>
              <w:rPr>
                <w:sz w:val="14"/>
                <w:szCs w:val="14"/>
              </w:rPr>
              <w:t>Согласно МУ</w:t>
            </w:r>
            <w:r w:rsidRPr="0059759B">
              <w:rPr>
                <w:sz w:val="14"/>
                <w:szCs w:val="14"/>
              </w:rPr>
              <w:t xml:space="preserve"> 98-э, 1256, 254-э/1</w:t>
            </w:r>
          </w:p>
        </w:tc>
        <w:tc>
          <w:tcPr>
            <w:tcW w:w="992" w:type="dxa"/>
            <w:noWrap/>
            <w:hideMark/>
          </w:tcPr>
          <w:p w14:paraId="1E00DD53" w14:textId="77777777" w:rsidR="00C51F9D" w:rsidRPr="0059759B" w:rsidRDefault="00C51F9D" w:rsidP="00490E4B">
            <w:pPr>
              <w:jc w:val="center"/>
              <w:rPr>
                <w:sz w:val="14"/>
                <w:szCs w:val="14"/>
              </w:rPr>
            </w:pPr>
            <w:r w:rsidRPr="0059759B">
              <w:rPr>
                <w:sz w:val="14"/>
                <w:szCs w:val="14"/>
              </w:rPr>
              <w:t>437,23</w:t>
            </w:r>
          </w:p>
        </w:tc>
        <w:tc>
          <w:tcPr>
            <w:tcW w:w="920" w:type="dxa"/>
            <w:gridSpan w:val="3"/>
            <w:noWrap/>
            <w:hideMark/>
          </w:tcPr>
          <w:p w14:paraId="22376BE2" w14:textId="77777777" w:rsidR="00C51F9D" w:rsidRPr="0059759B" w:rsidRDefault="00C51F9D" w:rsidP="00490E4B">
            <w:pPr>
              <w:jc w:val="center"/>
              <w:rPr>
                <w:sz w:val="14"/>
                <w:szCs w:val="14"/>
              </w:rPr>
            </w:pPr>
            <w:r w:rsidRPr="0059759B">
              <w:rPr>
                <w:sz w:val="14"/>
                <w:szCs w:val="14"/>
              </w:rPr>
              <w:t>4,51%</w:t>
            </w:r>
          </w:p>
        </w:tc>
      </w:tr>
      <w:tr w:rsidR="00C51F9D" w:rsidRPr="0059759B" w14:paraId="37C6A406" w14:textId="77777777" w:rsidTr="00490E4B">
        <w:trPr>
          <w:gridAfter w:val="2"/>
          <w:wAfter w:w="17" w:type="dxa"/>
          <w:trHeight w:val="18"/>
        </w:trPr>
        <w:tc>
          <w:tcPr>
            <w:tcW w:w="703" w:type="dxa"/>
            <w:hideMark/>
          </w:tcPr>
          <w:p w14:paraId="00EA9162" w14:textId="77777777" w:rsidR="00C51F9D" w:rsidRPr="0059759B" w:rsidRDefault="00C51F9D" w:rsidP="00490E4B">
            <w:pPr>
              <w:jc w:val="center"/>
              <w:rPr>
                <w:sz w:val="14"/>
                <w:szCs w:val="14"/>
              </w:rPr>
            </w:pPr>
            <w:r w:rsidRPr="0059759B">
              <w:rPr>
                <w:sz w:val="14"/>
                <w:szCs w:val="14"/>
              </w:rPr>
              <w:t>7.</w:t>
            </w:r>
          </w:p>
        </w:tc>
        <w:tc>
          <w:tcPr>
            <w:tcW w:w="1560" w:type="dxa"/>
            <w:hideMark/>
          </w:tcPr>
          <w:p w14:paraId="41D800B8" w14:textId="77777777" w:rsidR="00C51F9D" w:rsidRPr="0059759B" w:rsidRDefault="00C51F9D" w:rsidP="00490E4B">
            <w:pPr>
              <w:jc w:val="center"/>
              <w:rPr>
                <w:sz w:val="14"/>
                <w:szCs w:val="14"/>
              </w:rPr>
            </w:pPr>
            <w:r w:rsidRPr="0059759B">
              <w:rPr>
                <w:sz w:val="14"/>
                <w:szCs w:val="14"/>
              </w:rPr>
              <w:t>Итого НВВ на содержание</w:t>
            </w:r>
          </w:p>
        </w:tc>
        <w:tc>
          <w:tcPr>
            <w:tcW w:w="844" w:type="dxa"/>
            <w:noWrap/>
            <w:hideMark/>
          </w:tcPr>
          <w:p w14:paraId="16A05B74"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20E13075" w14:textId="77777777" w:rsidR="00C51F9D" w:rsidRPr="0059759B" w:rsidRDefault="00C51F9D" w:rsidP="00490E4B">
            <w:pPr>
              <w:jc w:val="center"/>
              <w:rPr>
                <w:sz w:val="14"/>
                <w:szCs w:val="14"/>
              </w:rPr>
            </w:pPr>
            <w:r w:rsidRPr="0059759B">
              <w:rPr>
                <w:sz w:val="14"/>
                <w:szCs w:val="14"/>
              </w:rPr>
              <w:t>705 242,76</w:t>
            </w:r>
          </w:p>
        </w:tc>
        <w:tc>
          <w:tcPr>
            <w:tcW w:w="887" w:type="dxa"/>
            <w:noWrap/>
            <w:hideMark/>
          </w:tcPr>
          <w:p w14:paraId="7A0CBEA2" w14:textId="77777777" w:rsidR="00C51F9D" w:rsidRPr="0059759B" w:rsidRDefault="00C51F9D" w:rsidP="00490E4B">
            <w:pPr>
              <w:jc w:val="center"/>
              <w:rPr>
                <w:sz w:val="14"/>
                <w:szCs w:val="14"/>
              </w:rPr>
            </w:pPr>
            <w:r w:rsidRPr="0059759B">
              <w:rPr>
                <w:sz w:val="14"/>
                <w:szCs w:val="14"/>
              </w:rPr>
              <w:t>930 214,90</w:t>
            </w:r>
          </w:p>
        </w:tc>
        <w:tc>
          <w:tcPr>
            <w:tcW w:w="1013" w:type="dxa"/>
            <w:noWrap/>
            <w:hideMark/>
          </w:tcPr>
          <w:p w14:paraId="55FA4DA7" w14:textId="77777777" w:rsidR="00C51F9D" w:rsidRPr="0059759B" w:rsidRDefault="00C51F9D" w:rsidP="00490E4B">
            <w:pPr>
              <w:jc w:val="center"/>
              <w:rPr>
                <w:sz w:val="14"/>
                <w:szCs w:val="14"/>
              </w:rPr>
            </w:pPr>
            <w:r w:rsidRPr="0059759B">
              <w:rPr>
                <w:sz w:val="14"/>
                <w:szCs w:val="14"/>
              </w:rPr>
              <w:t>720 250,76</w:t>
            </w:r>
          </w:p>
        </w:tc>
        <w:tc>
          <w:tcPr>
            <w:tcW w:w="1560" w:type="dxa"/>
            <w:noWrap/>
            <w:hideMark/>
          </w:tcPr>
          <w:p w14:paraId="7E81E2CB"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57E691DC" w14:textId="77777777" w:rsidR="00C51F9D" w:rsidRPr="0059759B" w:rsidRDefault="00C51F9D" w:rsidP="00490E4B">
            <w:pPr>
              <w:jc w:val="center"/>
              <w:rPr>
                <w:sz w:val="14"/>
                <w:szCs w:val="14"/>
              </w:rPr>
            </w:pPr>
            <w:r w:rsidRPr="0059759B">
              <w:rPr>
                <w:sz w:val="14"/>
                <w:szCs w:val="14"/>
              </w:rPr>
              <w:t>-123 835,69</w:t>
            </w:r>
          </w:p>
        </w:tc>
        <w:tc>
          <w:tcPr>
            <w:tcW w:w="903" w:type="dxa"/>
            <w:noWrap/>
            <w:hideMark/>
          </w:tcPr>
          <w:p w14:paraId="43769889" w14:textId="77777777" w:rsidR="00C51F9D" w:rsidRPr="0059759B" w:rsidRDefault="00C51F9D" w:rsidP="00490E4B">
            <w:pPr>
              <w:jc w:val="center"/>
              <w:rPr>
                <w:sz w:val="14"/>
                <w:szCs w:val="14"/>
              </w:rPr>
            </w:pPr>
            <w:r w:rsidRPr="0059759B">
              <w:rPr>
                <w:sz w:val="14"/>
                <w:szCs w:val="14"/>
              </w:rPr>
              <w:t>2,13%</w:t>
            </w:r>
          </w:p>
        </w:tc>
      </w:tr>
      <w:tr w:rsidR="00C51F9D" w:rsidRPr="0059759B" w14:paraId="30AF1D91" w14:textId="77777777" w:rsidTr="00490E4B">
        <w:trPr>
          <w:gridAfter w:val="2"/>
          <w:wAfter w:w="17" w:type="dxa"/>
          <w:trHeight w:val="18"/>
        </w:trPr>
        <w:tc>
          <w:tcPr>
            <w:tcW w:w="703" w:type="dxa"/>
            <w:hideMark/>
          </w:tcPr>
          <w:p w14:paraId="5A8F555E" w14:textId="77777777" w:rsidR="00C51F9D" w:rsidRPr="0059759B" w:rsidRDefault="00C51F9D" w:rsidP="00490E4B">
            <w:pPr>
              <w:jc w:val="center"/>
              <w:rPr>
                <w:sz w:val="14"/>
                <w:szCs w:val="14"/>
              </w:rPr>
            </w:pPr>
            <w:r w:rsidRPr="0059759B">
              <w:rPr>
                <w:sz w:val="14"/>
                <w:szCs w:val="14"/>
              </w:rPr>
              <w:t>8.</w:t>
            </w:r>
          </w:p>
        </w:tc>
        <w:tc>
          <w:tcPr>
            <w:tcW w:w="1560" w:type="dxa"/>
            <w:hideMark/>
          </w:tcPr>
          <w:p w14:paraId="47CAD329" w14:textId="77777777" w:rsidR="00C51F9D" w:rsidRPr="0059759B" w:rsidRDefault="00C51F9D" w:rsidP="00490E4B">
            <w:pPr>
              <w:jc w:val="center"/>
              <w:rPr>
                <w:sz w:val="14"/>
                <w:szCs w:val="14"/>
              </w:rPr>
            </w:pPr>
            <w:r w:rsidRPr="0059759B">
              <w:rPr>
                <w:sz w:val="14"/>
                <w:szCs w:val="14"/>
              </w:rPr>
              <w:t>Итого НВВ на содержание без платы ФСК</w:t>
            </w:r>
          </w:p>
        </w:tc>
        <w:tc>
          <w:tcPr>
            <w:tcW w:w="844" w:type="dxa"/>
            <w:noWrap/>
            <w:hideMark/>
          </w:tcPr>
          <w:p w14:paraId="4B13A7D5"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4C1A6B59" w14:textId="77777777" w:rsidR="00C51F9D" w:rsidRPr="0059759B" w:rsidRDefault="00C51F9D" w:rsidP="00490E4B">
            <w:pPr>
              <w:jc w:val="center"/>
              <w:rPr>
                <w:sz w:val="14"/>
                <w:szCs w:val="14"/>
              </w:rPr>
            </w:pPr>
            <w:r w:rsidRPr="0059759B">
              <w:rPr>
                <w:sz w:val="14"/>
                <w:szCs w:val="14"/>
              </w:rPr>
              <w:t>705 242,76</w:t>
            </w:r>
          </w:p>
        </w:tc>
        <w:tc>
          <w:tcPr>
            <w:tcW w:w="887" w:type="dxa"/>
            <w:noWrap/>
            <w:hideMark/>
          </w:tcPr>
          <w:p w14:paraId="2C950E6C" w14:textId="77777777" w:rsidR="00C51F9D" w:rsidRPr="0059759B" w:rsidRDefault="00C51F9D" w:rsidP="00490E4B">
            <w:pPr>
              <w:jc w:val="center"/>
              <w:rPr>
                <w:sz w:val="14"/>
                <w:szCs w:val="14"/>
              </w:rPr>
            </w:pPr>
            <w:r w:rsidRPr="0059759B">
              <w:rPr>
                <w:sz w:val="14"/>
                <w:szCs w:val="14"/>
              </w:rPr>
              <w:t>930 214,90</w:t>
            </w:r>
          </w:p>
        </w:tc>
        <w:tc>
          <w:tcPr>
            <w:tcW w:w="1013" w:type="dxa"/>
            <w:noWrap/>
            <w:hideMark/>
          </w:tcPr>
          <w:p w14:paraId="6D571DF2" w14:textId="77777777" w:rsidR="00C51F9D" w:rsidRPr="0059759B" w:rsidRDefault="00C51F9D" w:rsidP="00490E4B">
            <w:pPr>
              <w:jc w:val="center"/>
              <w:rPr>
                <w:sz w:val="14"/>
                <w:szCs w:val="14"/>
              </w:rPr>
            </w:pPr>
            <w:r w:rsidRPr="0059759B">
              <w:rPr>
                <w:sz w:val="14"/>
                <w:szCs w:val="14"/>
              </w:rPr>
              <w:t>720 250,76</w:t>
            </w:r>
          </w:p>
        </w:tc>
        <w:tc>
          <w:tcPr>
            <w:tcW w:w="1560" w:type="dxa"/>
            <w:noWrap/>
            <w:hideMark/>
          </w:tcPr>
          <w:p w14:paraId="4224CF84"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1939C582" w14:textId="77777777" w:rsidR="00C51F9D" w:rsidRPr="0059759B" w:rsidRDefault="00C51F9D" w:rsidP="00490E4B">
            <w:pPr>
              <w:jc w:val="center"/>
              <w:rPr>
                <w:sz w:val="14"/>
                <w:szCs w:val="14"/>
              </w:rPr>
            </w:pPr>
            <w:r w:rsidRPr="0059759B">
              <w:rPr>
                <w:sz w:val="14"/>
                <w:szCs w:val="14"/>
              </w:rPr>
              <w:t>15 008,00</w:t>
            </w:r>
          </w:p>
        </w:tc>
        <w:tc>
          <w:tcPr>
            <w:tcW w:w="903" w:type="dxa"/>
            <w:noWrap/>
            <w:hideMark/>
          </w:tcPr>
          <w:p w14:paraId="585ADBCD" w14:textId="77777777" w:rsidR="00C51F9D" w:rsidRPr="0059759B" w:rsidRDefault="00C51F9D" w:rsidP="00490E4B">
            <w:pPr>
              <w:jc w:val="center"/>
              <w:rPr>
                <w:sz w:val="14"/>
                <w:szCs w:val="14"/>
              </w:rPr>
            </w:pPr>
            <w:r w:rsidRPr="0059759B">
              <w:rPr>
                <w:sz w:val="14"/>
                <w:szCs w:val="14"/>
              </w:rPr>
              <w:t>2,13%</w:t>
            </w:r>
          </w:p>
        </w:tc>
      </w:tr>
      <w:tr w:rsidR="00C51F9D" w:rsidRPr="0059759B" w14:paraId="3BDD1627" w14:textId="77777777" w:rsidTr="00490E4B">
        <w:trPr>
          <w:trHeight w:val="18"/>
        </w:trPr>
        <w:tc>
          <w:tcPr>
            <w:tcW w:w="9421" w:type="dxa"/>
            <w:gridSpan w:val="11"/>
            <w:noWrap/>
            <w:hideMark/>
          </w:tcPr>
          <w:p w14:paraId="490E1233" w14:textId="77777777" w:rsidR="00C51F9D" w:rsidRPr="0059759B" w:rsidRDefault="00C51F9D" w:rsidP="00490E4B">
            <w:pPr>
              <w:jc w:val="center"/>
              <w:rPr>
                <w:sz w:val="14"/>
                <w:szCs w:val="14"/>
              </w:rPr>
            </w:pPr>
            <w:r w:rsidRPr="0059759B">
              <w:rPr>
                <w:sz w:val="14"/>
                <w:szCs w:val="14"/>
              </w:rPr>
              <w:t>9. Расчёт расходов на оплату потерь электрической энергии в электрических сетях</w:t>
            </w:r>
          </w:p>
        </w:tc>
      </w:tr>
      <w:tr w:rsidR="00C51F9D" w:rsidRPr="0059759B" w14:paraId="0FF4EC86" w14:textId="77777777" w:rsidTr="00490E4B">
        <w:trPr>
          <w:gridAfter w:val="2"/>
          <w:wAfter w:w="17" w:type="dxa"/>
          <w:trHeight w:val="18"/>
        </w:trPr>
        <w:tc>
          <w:tcPr>
            <w:tcW w:w="703" w:type="dxa"/>
            <w:noWrap/>
            <w:hideMark/>
          </w:tcPr>
          <w:p w14:paraId="2BA7B807" w14:textId="77777777" w:rsidR="00C51F9D" w:rsidRPr="0059759B" w:rsidRDefault="00C51F9D" w:rsidP="00490E4B">
            <w:pPr>
              <w:jc w:val="center"/>
              <w:rPr>
                <w:sz w:val="14"/>
                <w:szCs w:val="14"/>
              </w:rPr>
            </w:pPr>
            <w:r w:rsidRPr="0059759B">
              <w:rPr>
                <w:sz w:val="14"/>
                <w:szCs w:val="14"/>
              </w:rPr>
              <w:t>9.1.</w:t>
            </w:r>
          </w:p>
        </w:tc>
        <w:tc>
          <w:tcPr>
            <w:tcW w:w="1560" w:type="dxa"/>
            <w:noWrap/>
            <w:hideMark/>
          </w:tcPr>
          <w:p w14:paraId="5C4BA08F" w14:textId="77777777" w:rsidR="00C51F9D" w:rsidRPr="0059759B" w:rsidRDefault="00C51F9D" w:rsidP="00490E4B">
            <w:pPr>
              <w:jc w:val="center"/>
              <w:rPr>
                <w:sz w:val="14"/>
                <w:szCs w:val="14"/>
              </w:rPr>
            </w:pPr>
            <w:r w:rsidRPr="0059759B">
              <w:rPr>
                <w:sz w:val="14"/>
                <w:szCs w:val="14"/>
              </w:rPr>
              <w:t>Объём потерь</w:t>
            </w:r>
          </w:p>
        </w:tc>
        <w:tc>
          <w:tcPr>
            <w:tcW w:w="844" w:type="dxa"/>
            <w:noWrap/>
            <w:hideMark/>
          </w:tcPr>
          <w:p w14:paraId="5C5B7ABE" w14:textId="77777777" w:rsidR="00C51F9D" w:rsidRPr="0059759B" w:rsidRDefault="00C51F9D" w:rsidP="00490E4B">
            <w:pPr>
              <w:jc w:val="center"/>
              <w:rPr>
                <w:sz w:val="14"/>
                <w:szCs w:val="14"/>
              </w:rPr>
            </w:pPr>
            <w:r w:rsidRPr="0059759B">
              <w:rPr>
                <w:sz w:val="14"/>
                <w:szCs w:val="14"/>
              </w:rPr>
              <w:t>млн. кВт.ч.</w:t>
            </w:r>
          </w:p>
        </w:tc>
        <w:tc>
          <w:tcPr>
            <w:tcW w:w="942" w:type="dxa"/>
            <w:noWrap/>
            <w:hideMark/>
          </w:tcPr>
          <w:p w14:paraId="3C80C156" w14:textId="77777777" w:rsidR="00C51F9D" w:rsidRPr="0059759B" w:rsidRDefault="00C51F9D" w:rsidP="00490E4B">
            <w:pPr>
              <w:jc w:val="center"/>
              <w:rPr>
                <w:sz w:val="14"/>
                <w:szCs w:val="14"/>
              </w:rPr>
            </w:pPr>
            <w:r w:rsidRPr="0059759B">
              <w:rPr>
                <w:sz w:val="14"/>
                <w:szCs w:val="14"/>
              </w:rPr>
              <w:t>22,26</w:t>
            </w:r>
          </w:p>
        </w:tc>
        <w:tc>
          <w:tcPr>
            <w:tcW w:w="887" w:type="dxa"/>
            <w:noWrap/>
            <w:hideMark/>
          </w:tcPr>
          <w:p w14:paraId="3285D2D0" w14:textId="77777777" w:rsidR="00C51F9D" w:rsidRPr="0059759B" w:rsidRDefault="00C51F9D" w:rsidP="00490E4B">
            <w:pPr>
              <w:jc w:val="center"/>
              <w:rPr>
                <w:sz w:val="14"/>
                <w:szCs w:val="14"/>
              </w:rPr>
            </w:pPr>
            <w:r w:rsidRPr="0059759B">
              <w:rPr>
                <w:sz w:val="14"/>
                <w:szCs w:val="14"/>
              </w:rPr>
              <w:t>20,51</w:t>
            </w:r>
          </w:p>
        </w:tc>
        <w:tc>
          <w:tcPr>
            <w:tcW w:w="1013" w:type="dxa"/>
            <w:noWrap/>
            <w:hideMark/>
          </w:tcPr>
          <w:p w14:paraId="52F555D8" w14:textId="77777777" w:rsidR="00C51F9D" w:rsidRPr="0059759B" w:rsidRDefault="00C51F9D" w:rsidP="00490E4B">
            <w:pPr>
              <w:jc w:val="center"/>
              <w:rPr>
                <w:sz w:val="14"/>
                <w:szCs w:val="14"/>
              </w:rPr>
            </w:pPr>
            <w:r w:rsidRPr="0059759B">
              <w:rPr>
                <w:sz w:val="14"/>
                <w:szCs w:val="14"/>
              </w:rPr>
              <w:t>20,5111</w:t>
            </w:r>
          </w:p>
        </w:tc>
        <w:tc>
          <w:tcPr>
            <w:tcW w:w="1560" w:type="dxa"/>
            <w:noWrap/>
            <w:hideMark/>
          </w:tcPr>
          <w:p w14:paraId="28EB28F8" w14:textId="77777777" w:rsidR="00C51F9D" w:rsidRPr="0059759B" w:rsidRDefault="00C51F9D" w:rsidP="00490E4B">
            <w:pPr>
              <w:jc w:val="center"/>
              <w:rPr>
                <w:sz w:val="14"/>
                <w:szCs w:val="14"/>
              </w:rPr>
            </w:pPr>
            <w:r w:rsidRPr="0059759B">
              <w:rPr>
                <w:sz w:val="14"/>
                <w:szCs w:val="14"/>
              </w:rPr>
              <w:t>Баланс ЭЭ</w:t>
            </w:r>
          </w:p>
        </w:tc>
        <w:tc>
          <w:tcPr>
            <w:tcW w:w="992" w:type="dxa"/>
            <w:noWrap/>
            <w:hideMark/>
          </w:tcPr>
          <w:p w14:paraId="608F8257" w14:textId="77777777" w:rsidR="00C51F9D" w:rsidRPr="0059759B" w:rsidRDefault="00C51F9D" w:rsidP="00490E4B">
            <w:pPr>
              <w:jc w:val="center"/>
              <w:rPr>
                <w:sz w:val="14"/>
                <w:szCs w:val="14"/>
              </w:rPr>
            </w:pPr>
            <w:r w:rsidRPr="0059759B">
              <w:rPr>
                <w:sz w:val="14"/>
                <w:szCs w:val="14"/>
              </w:rPr>
              <w:t>-1,75</w:t>
            </w:r>
          </w:p>
        </w:tc>
        <w:tc>
          <w:tcPr>
            <w:tcW w:w="903" w:type="dxa"/>
            <w:noWrap/>
            <w:hideMark/>
          </w:tcPr>
          <w:p w14:paraId="7C88320C" w14:textId="77777777" w:rsidR="00C51F9D" w:rsidRPr="0059759B" w:rsidRDefault="00C51F9D" w:rsidP="00490E4B">
            <w:pPr>
              <w:jc w:val="center"/>
              <w:rPr>
                <w:sz w:val="14"/>
                <w:szCs w:val="14"/>
              </w:rPr>
            </w:pPr>
            <w:r w:rsidRPr="0059759B">
              <w:rPr>
                <w:sz w:val="14"/>
                <w:szCs w:val="14"/>
              </w:rPr>
              <w:t>-7,85%</w:t>
            </w:r>
          </w:p>
        </w:tc>
      </w:tr>
      <w:tr w:rsidR="00C51F9D" w:rsidRPr="0059759B" w14:paraId="50E8BB71" w14:textId="77777777" w:rsidTr="00490E4B">
        <w:trPr>
          <w:gridAfter w:val="2"/>
          <w:wAfter w:w="17" w:type="dxa"/>
          <w:trHeight w:val="18"/>
        </w:trPr>
        <w:tc>
          <w:tcPr>
            <w:tcW w:w="703" w:type="dxa"/>
            <w:noWrap/>
            <w:hideMark/>
          </w:tcPr>
          <w:p w14:paraId="42229564" w14:textId="77777777" w:rsidR="00C51F9D" w:rsidRPr="0059759B" w:rsidRDefault="00C51F9D" w:rsidP="00490E4B">
            <w:pPr>
              <w:jc w:val="center"/>
              <w:rPr>
                <w:sz w:val="14"/>
                <w:szCs w:val="14"/>
              </w:rPr>
            </w:pPr>
            <w:r w:rsidRPr="0059759B">
              <w:rPr>
                <w:sz w:val="14"/>
                <w:szCs w:val="14"/>
              </w:rPr>
              <w:t>9.2.</w:t>
            </w:r>
          </w:p>
        </w:tc>
        <w:tc>
          <w:tcPr>
            <w:tcW w:w="1560" w:type="dxa"/>
            <w:noWrap/>
            <w:hideMark/>
          </w:tcPr>
          <w:p w14:paraId="43C9E675" w14:textId="77777777" w:rsidR="00C51F9D" w:rsidRPr="0059759B" w:rsidRDefault="00C51F9D" w:rsidP="00490E4B">
            <w:pPr>
              <w:jc w:val="center"/>
              <w:rPr>
                <w:sz w:val="14"/>
                <w:szCs w:val="14"/>
              </w:rPr>
            </w:pPr>
            <w:r w:rsidRPr="0059759B">
              <w:rPr>
                <w:sz w:val="14"/>
                <w:szCs w:val="14"/>
              </w:rPr>
              <w:t>Тариф потерь</w:t>
            </w:r>
          </w:p>
        </w:tc>
        <w:tc>
          <w:tcPr>
            <w:tcW w:w="844" w:type="dxa"/>
            <w:hideMark/>
          </w:tcPr>
          <w:p w14:paraId="339AFB22" w14:textId="77777777" w:rsidR="00C51F9D" w:rsidRPr="0059759B" w:rsidRDefault="00C51F9D" w:rsidP="00490E4B">
            <w:pPr>
              <w:jc w:val="center"/>
              <w:rPr>
                <w:sz w:val="14"/>
                <w:szCs w:val="14"/>
              </w:rPr>
            </w:pPr>
            <w:r w:rsidRPr="0059759B">
              <w:rPr>
                <w:sz w:val="14"/>
                <w:szCs w:val="14"/>
              </w:rPr>
              <w:t>руб./тыс.кВт.ч.</w:t>
            </w:r>
          </w:p>
        </w:tc>
        <w:tc>
          <w:tcPr>
            <w:tcW w:w="942" w:type="dxa"/>
            <w:noWrap/>
            <w:hideMark/>
          </w:tcPr>
          <w:p w14:paraId="5BA11F04" w14:textId="77777777" w:rsidR="00C51F9D" w:rsidRPr="0059759B" w:rsidRDefault="00C51F9D" w:rsidP="00490E4B">
            <w:pPr>
              <w:jc w:val="center"/>
              <w:rPr>
                <w:sz w:val="14"/>
                <w:szCs w:val="14"/>
              </w:rPr>
            </w:pPr>
            <w:r w:rsidRPr="0059759B">
              <w:rPr>
                <w:sz w:val="14"/>
                <w:szCs w:val="14"/>
              </w:rPr>
              <w:t>3 318,67</w:t>
            </w:r>
          </w:p>
        </w:tc>
        <w:tc>
          <w:tcPr>
            <w:tcW w:w="887" w:type="dxa"/>
            <w:noWrap/>
            <w:hideMark/>
          </w:tcPr>
          <w:p w14:paraId="4F2FCA39" w14:textId="77777777" w:rsidR="00C51F9D" w:rsidRPr="0059759B" w:rsidRDefault="00C51F9D" w:rsidP="00490E4B">
            <w:pPr>
              <w:jc w:val="center"/>
              <w:rPr>
                <w:sz w:val="14"/>
                <w:szCs w:val="14"/>
              </w:rPr>
            </w:pPr>
            <w:r w:rsidRPr="0059759B">
              <w:rPr>
                <w:sz w:val="14"/>
                <w:szCs w:val="14"/>
              </w:rPr>
              <w:t>3 419,26</w:t>
            </w:r>
          </w:p>
        </w:tc>
        <w:tc>
          <w:tcPr>
            <w:tcW w:w="1013" w:type="dxa"/>
            <w:noWrap/>
            <w:hideMark/>
          </w:tcPr>
          <w:p w14:paraId="776DCA84" w14:textId="77777777" w:rsidR="00C51F9D" w:rsidRPr="0059759B" w:rsidRDefault="00C51F9D" w:rsidP="00490E4B">
            <w:pPr>
              <w:jc w:val="center"/>
              <w:rPr>
                <w:sz w:val="14"/>
                <w:szCs w:val="14"/>
              </w:rPr>
            </w:pPr>
            <w:r w:rsidRPr="0059759B">
              <w:rPr>
                <w:sz w:val="14"/>
                <w:szCs w:val="14"/>
              </w:rPr>
              <w:t>4 020,08</w:t>
            </w:r>
          </w:p>
        </w:tc>
        <w:tc>
          <w:tcPr>
            <w:tcW w:w="1560" w:type="dxa"/>
            <w:hideMark/>
          </w:tcPr>
          <w:p w14:paraId="49FF13A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59A2B913" w14:textId="77777777" w:rsidR="00C51F9D" w:rsidRPr="0059759B" w:rsidRDefault="00C51F9D" w:rsidP="00490E4B">
            <w:pPr>
              <w:jc w:val="center"/>
              <w:rPr>
                <w:sz w:val="14"/>
                <w:szCs w:val="14"/>
              </w:rPr>
            </w:pPr>
            <w:r w:rsidRPr="0059759B">
              <w:rPr>
                <w:sz w:val="14"/>
                <w:szCs w:val="14"/>
              </w:rPr>
              <w:t>701,42</w:t>
            </w:r>
          </w:p>
        </w:tc>
        <w:tc>
          <w:tcPr>
            <w:tcW w:w="903" w:type="dxa"/>
            <w:noWrap/>
            <w:hideMark/>
          </w:tcPr>
          <w:p w14:paraId="52A2F6F3" w14:textId="77777777" w:rsidR="00C51F9D" w:rsidRPr="0059759B" w:rsidRDefault="00C51F9D" w:rsidP="00490E4B">
            <w:pPr>
              <w:jc w:val="center"/>
              <w:rPr>
                <w:sz w:val="14"/>
                <w:szCs w:val="14"/>
              </w:rPr>
            </w:pPr>
            <w:r w:rsidRPr="0059759B">
              <w:rPr>
                <w:sz w:val="14"/>
                <w:szCs w:val="14"/>
              </w:rPr>
              <w:t>21,14%</w:t>
            </w:r>
          </w:p>
        </w:tc>
      </w:tr>
      <w:tr w:rsidR="00C51F9D" w:rsidRPr="0059759B" w14:paraId="3BA1107D" w14:textId="77777777" w:rsidTr="00490E4B">
        <w:trPr>
          <w:gridAfter w:val="2"/>
          <w:wAfter w:w="17" w:type="dxa"/>
          <w:trHeight w:val="18"/>
        </w:trPr>
        <w:tc>
          <w:tcPr>
            <w:tcW w:w="703" w:type="dxa"/>
            <w:noWrap/>
            <w:hideMark/>
          </w:tcPr>
          <w:p w14:paraId="0B6BBEDD" w14:textId="77777777" w:rsidR="00C51F9D" w:rsidRPr="0059759B" w:rsidRDefault="00C51F9D" w:rsidP="00490E4B">
            <w:pPr>
              <w:jc w:val="center"/>
              <w:rPr>
                <w:sz w:val="14"/>
                <w:szCs w:val="14"/>
              </w:rPr>
            </w:pPr>
            <w:r w:rsidRPr="0059759B">
              <w:rPr>
                <w:sz w:val="14"/>
                <w:szCs w:val="14"/>
              </w:rPr>
              <w:t>9.3.</w:t>
            </w:r>
          </w:p>
        </w:tc>
        <w:tc>
          <w:tcPr>
            <w:tcW w:w="1560" w:type="dxa"/>
            <w:noWrap/>
            <w:hideMark/>
          </w:tcPr>
          <w:p w14:paraId="3F85CB79" w14:textId="77777777" w:rsidR="00C51F9D" w:rsidRPr="0059759B" w:rsidRDefault="00C51F9D" w:rsidP="00490E4B">
            <w:pPr>
              <w:jc w:val="center"/>
              <w:rPr>
                <w:sz w:val="14"/>
                <w:szCs w:val="14"/>
              </w:rPr>
            </w:pPr>
            <w:r w:rsidRPr="0059759B">
              <w:rPr>
                <w:sz w:val="14"/>
                <w:szCs w:val="14"/>
              </w:rPr>
              <w:t>Итого расходов на оплату потерь</w:t>
            </w:r>
          </w:p>
        </w:tc>
        <w:tc>
          <w:tcPr>
            <w:tcW w:w="844" w:type="dxa"/>
            <w:noWrap/>
            <w:hideMark/>
          </w:tcPr>
          <w:p w14:paraId="0ADBBABA"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2A9715EA" w14:textId="77777777" w:rsidR="00C51F9D" w:rsidRPr="0059759B" w:rsidRDefault="00C51F9D" w:rsidP="00490E4B">
            <w:pPr>
              <w:jc w:val="center"/>
              <w:rPr>
                <w:sz w:val="14"/>
                <w:szCs w:val="14"/>
              </w:rPr>
            </w:pPr>
            <w:r w:rsidRPr="0059759B">
              <w:rPr>
                <w:sz w:val="14"/>
                <w:szCs w:val="14"/>
              </w:rPr>
              <w:t>73 865,56</w:t>
            </w:r>
          </w:p>
        </w:tc>
        <w:tc>
          <w:tcPr>
            <w:tcW w:w="887" w:type="dxa"/>
            <w:noWrap/>
            <w:hideMark/>
          </w:tcPr>
          <w:p w14:paraId="01306929" w14:textId="77777777" w:rsidR="00C51F9D" w:rsidRPr="0059759B" w:rsidRDefault="00C51F9D" w:rsidP="00490E4B">
            <w:pPr>
              <w:jc w:val="center"/>
              <w:rPr>
                <w:sz w:val="14"/>
                <w:szCs w:val="14"/>
              </w:rPr>
            </w:pPr>
            <w:r w:rsidRPr="0059759B">
              <w:rPr>
                <w:sz w:val="14"/>
                <w:szCs w:val="14"/>
              </w:rPr>
              <w:t>70 132,99</w:t>
            </w:r>
          </w:p>
        </w:tc>
        <w:tc>
          <w:tcPr>
            <w:tcW w:w="1013" w:type="dxa"/>
            <w:noWrap/>
            <w:hideMark/>
          </w:tcPr>
          <w:p w14:paraId="393EF162" w14:textId="77777777" w:rsidR="00C51F9D" w:rsidRPr="0059759B" w:rsidRDefault="00C51F9D" w:rsidP="00490E4B">
            <w:pPr>
              <w:jc w:val="center"/>
              <w:rPr>
                <w:sz w:val="14"/>
                <w:szCs w:val="14"/>
              </w:rPr>
            </w:pPr>
            <w:r w:rsidRPr="0059759B">
              <w:rPr>
                <w:sz w:val="14"/>
                <w:szCs w:val="14"/>
              </w:rPr>
              <w:t>82 456,50</w:t>
            </w:r>
          </w:p>
        </w:tc>
        <w:tc>
          <w:tcPr>
            <w:tcW w:w="1560" w:type="dxa"/>
            <w:hideMark/>
          </w:tcPr>
          <w:p w14:paraId="3EBF0BE1" w14:textId="77777777" w:rsidR="00C51F9D" w:rsidRPr="0059759B" w:rsidRDefault="00C51F9D" w:rsidP="00490E4B">
            <w:pPr>
              <w:jc w:val="center"/>
              <w:rPr>
                <w:sz w:val="14"/>
                <w:szCs w:val="14"/>
              </w:rPr>
            </w:pPr>
            <w:r w:rsidRPr="0059759B">
              <w:rPr>
                <w:sz w:val="14"/>
                <w:szCs w:val="14"/>
              </w:rPr>
              <w:t xml:space="preserve">В соответствии с положениями пункта 81 Основ ценообразования </w:t>
            </w:r>
          </w:p>
        </w:tc>
        <w:tc>
          <w:tcPr>
            <w:tcW w:w="992" w:type="dxa"/>
            <w:noWrap/>
            <w:hideMark/>
          </w:tcPr>
          <w:p w14:paraId="42377C6C" w14:textId="77777777" w:rsidR="00C51F9D" w:rsidRPr="0059759B" w:rsidRDefault="00C51F9D" w:rsidP="00490E4B">
            <w:pPr>
              <w:jc w:val="center"/>
              <w:rPr>
                <w:sz w:val="14"/>
                <w:szCs w:val="14"/>
              </w:rPr>
            </w:pPr>
            <w:r w:rsidRPr="0059759B">
              <w:rPr>
                <w:sz w:val="14"/>
                <w:szCs w:val="14"/>
              </w:rPr>
              <w:t>8 590,94</w:t>
            </w:r>
          </w:p>
        </w:tc>
        <w:tc>
          <w:tcPr>
            <w:tcW w:w="903" w:type="dxa"/>
            <w:noWrap/>
            <w:hideMark/>
          </w:tcPr>
          <w:p w14:paraId="65AD1239" w14:textId="77777777" w:rsidR="00C51F9D" w:rsidRPr="0059759B" w:rsidRDefault="00C51F9D" w:rsidP="00490E4B">
            <w:pPr>
              <w:jc w:val="center"/>
              <w:rPr>
                <w:sz w:val="14"/>
                <w:szCs w:val="14"/>
              </w:rPr>
            </w:pPr>
            <w:r w:rsidRPr="0059759B">
              <w:rPr>
                <w:sz w:val="14"/>
                <w:szCs w:val="14"/>
              </w:rPr>
              <w:t>11,63%</w:t>
            </w:r>
          </w:p>
        </w:tc>
      </w:tr>
      <w:tr w:rsidR="00C51F9D" w:rsidRPr="0059759B" w14:paraId="63540D19" w14:textId="77777777" w:rsidTr="00490E4B">
        <w:trPr>
          <w:gridAfter w:val="2"/>
          <w:wAfter w:w="17" w:type="dxa"/>
          <w:trHeight w:val="18"/>
        </w:trPr>
        <w:tc>
          <w:tcPr>
            <w:tcW w:w="703" w:type="dxa"/>
            <w:noWrap/>
            <w:hideMark/>
          </w:tcPr>
          <w:p w14:paraId="2D0267F3" w14:textId="77777777" w:rsidR="00C51F9D" w:rsidRPr="0059759B" w:rsidRDefault="00C51F9D" w:rsidP="00490E4B">
            <w:pPr>
              <w:jc w:val="center"/>
              <w:rPr>
                <w:sz w:val="14"/>
                <w:szCs w:val="14"/>
              </w:rPr>
            </w:pPr>
            <w:r w:rsidRPr="0059759B">
              <w:rPr>
                <w:sz w:val="14"/>
                <w:szCs w:val="14"/>
              </w:rPr>
              <w:t>9.4.</w:t>
            </w:r>
          </w:p>
        </w:tc>
        <w:tc>
          <w:tcPr>
            <w:tcW w:w="1560" w:type="dxa"/>
            <w:noWrap/>
            <w:hideMark/>
          </w:tcPr>
          <w:p w14:paraId="505A9544" w14:textId="77777777" w:rsidR="00C51F9D" w:rsidRPr="0059759B" w:rsidRDefault="00C51F9D" w:rsidP="00490E4B">
            <w:pPr>
              <w:jc w:val="center"/>
              <w:rPr>
                <w:sz w:val="14"/>
                <w:szCs w:val="14"/>
              </w:rPr>
            </w:pPr>
            <w:r w:rsidRPr="0059759B">
              <w:rPr>
                <w:sz w:val="14"/>
                <w:szCs w:val="14"/>
              </w:rPr>
              <w:t>Экономия потерь</w:t>
            </w:r>
          </w:p>
        </w:tc>
        <w:tc>
          <w:tcPr>
            <w:tcW w:w="844" w:type="dxa"/>
            <w:noWrap/>
            <w:hideMark/>
          </w:tcPr>
          <w:p w14:paraId="3E1D3030"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00CE7D27" w14:textId="77777777" w:rsidR="00C51F9D" w:rsidRPr="0059759B" w:rsidRDefault="00C51F9D" w:rsidP="00490E4B">
            <w:pPr>
              <w:jc w:val="center"/>
              <w:rPr>
                <w:sz w:val="14"/>
                <w:szCs w:val="14"/>
              </w:rPr>
            </w:pPr>
            <w:r w:rsidRPr="0059759B">
              <w:rPr>
                <w:sz w:val="14"/>
                <w:szCs w:val="14"/>
              </w:rPr>
              <w:t>74 931,77</w:t>
            </w:r>
          </w:p>
        </w:tc>
        <w:tc>
          <w:tcPr>
            <w:tcW w:w="887" w:type="dxa"/>
            <w:noWrap/>
            <w:hideMark/>
          </w:tcPr>
          <w:p w14:paraId="0CA4013C" w14:textId="77777777" w:rsidR="00C51F9D" w:rsidRPr="0059759B" w:rsidRDefault="00C51F9D" w:rsidP="00490E4B">
            <w:pPr>
              <w:jc w:val="center"/>
              <w:rPr>
                <w:sz w:val="14"/>
                <w:szCs w:val="14"/>
              </w:rPr>
            </w:pPr>
            <w:r w:rsidRPr="0059759B">
              <w:rPr>
                <w:sz w:val="14"/>
                <w:szCs w:val="14"/>
              </w:rPr>
              <w:t>0,00</w:t>
            </w:r>
          </w:p>
        </w:tc>
        <w:tc>
          <w:tcPr>
            <w:tcW w:w="1013" w:type="dxa"/>
            <w:noWrap/>
            <w:hideMark/>
          </w:tcPr>
          <w:p w14:paraId="0AD019E4" w14:textId="77777777" w:rsidR="00C51F9D" w:rsidRPr="0059759B" w:rsidRDefault="00C51F9D" w:rsidP="00490E4B">
            <w:pPr>
              <w:jc w:val="center"/>
              <w:rPr>
                <w:sz w:val="14"/>
                <w:szCs w:val="14"/>
              </w:rPr>
            </w:pPr>
            <w:r w:rsidRPr="0059759B">
              <w:rPr>
                <w:sz w:val="14"/>
                <w:szCs w:val="14"/>
              </w:rPr>
              <w:t>0,00</w:t>
            </w:r>
          </w:p>
        </w:tc>
        <w:tc>
          <w:tcPr>
            <w:tcW w:w="1560" w:type="dxa"/>
            <w:hideMark/>
          </w:tcPr>
          <w:p w14:paraId="6C7DFC8E"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384EC909" w14:textId="77777777" w:rsidR="00C51F9D" w:rsidRPr="0059759B" w:rsidRDefault="00C51F9D" w:rsidP="00490E4B">
            <w:pPr>
              <w:jc w:val="center"/>
              <w:rPr>
                <w:sz w:val="14"/>
                <w:szCs w:val="14"/>
              </w:rPr>
            </w:pPr>
            <w:r w:rsidRPr="0059759B">
              <w:rPr>
                <w:sz w:val="14"/>
                <w:szCs w:val="14"/>
              </w:rPr>
              <w:t>-74 931,77</w:t>
            </w:r>
          </w:p>
        </w:tc>
        <w:tc>
          <w:tcPr>
            <w:tcW w:w="903" w:type="dxa"/>
            <w:noWrap/>
            <w:hideMark/>
          </w:tcPr>
          <w:p w14:paraId="418340A7" w14:textId="77777777" w:rsidR="00C51F9D" w:rsidRPr="0059759B" w:rsidRDefault="00C51F9D" w:rsidP="00490E4B">
            <w:pPr>
              <w:jc w:val="center"/>
              <w:rPr>
                <w:sz w:val="14"/>
                <w:szCs w:val="14"/>
              </w:rPr>
            </w:pPr>
            <w:r w:rsidRPr="0059759B">
              <w:rPr>
                <w:sz w:val="14"/>
                <w:szCs w:val="14"/>
              </w:rPr>
              <w:t>-100,00%</w:t>
            </w:r>
          </w:p>
        </w:tc>
      </w:tr>
      <w:tr w:rsidR="00C51F9D" w:rsidRPr="0059759B" w14:paraId="0DD599FA" w14:textId="77777777" w:rsidTr="00490E4B">
        <w:trPr>
          <w:gridAfter w:val="2"/>
          <w:wAfter w:w="17" w:type="dxa"/>
          <w:trHeight w:val="18"/>
        </w:trPr>
        <w:tc>
          <w:tcPr>
            <w:tcW w:w="703" w:type="dxa"/>
            <w:noWrap/>
            <w:hideMark/>
          </w:tcPr>
          <w:p w14:paraId="2A876E65" w14:textId="77777777" w:rsidR="00C51F9D" w:rsidRPr="0059759B" w:rsidRDefault="00C51F9D" w:rsidP="00490E4B">
            <w:pPr>
              <w:jc w:val="center"/>
              <w:rPr>
                <w:sz w:val="14"/>
                <w:szCs w:val="14"/>
              </w:rPr>
            </w:pPr>
            <w:r w:rsidRPr="0059759B">
              <w:rPr>
                <w:sz w:val="14"/>
                <w:szCs w:val="14"/>
              </w:rPr>
              <w:t>10.</w:t>
            </w:r>
          </w:p>
        </w:tc>
        <w:tc>
          <w:tcPr>
            <w:tcW w:w="1560" w:type="dxa"/>
            <w:hideMark/>
          </w:tcPr>
          <w:p w14:paraId="28A2EB44" w14:textId="77777777" w:rsidR="00C51F9D" w:rsidRPr="0059759B" w:rsidRDefault="00C51F9D" w:rsidP="00490E4B">
            <w:pPr>
              <w:jc w:val="center"/>
              <w:rPr>
                <w:sz w:val="14"/>
                <w:szCs w:val="14"/>
              </w:rPr>
            </w:pPr>
            <w:r w:rsidRPr="0059759B">
              <w:rPr>
                <w:sz w:val="14"/>
                <w:szCs w:val="14"/>
              </w:rPr>
              <w:t>Расчетная предпринимательская прибыль</w:t>
            </w:r>
          </w:p>
        </w:tc>
        <w:tc>
          <w:tcPr>
            <w:tcW w:w="844" w:type="dxa"/>
            <w:noWrap/>
            <w:hideMark/>
          </w:tcPr>
          <w:p w14:paraId="0D2849A0"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5D9D4242" w14:textId="77777777" w:rsidR="00C51F9D" w:rsidRPr="0059759B" w:rsidRDefault="00C51F9D" w:rsidP="00490E4B">
            <w:pPr>
              <w:jc w:val="center"/>
              <w:rPr>
                <w:sz w:val="14"/>
                <w:szCs w:val="14"/>
              </w:rPr>
            </w:pPr>
            <w:r w:rsidRPr="0059759B">
              <w:rPr>
                <w:sz w:val="14"/>
                <w:szCs w:val="14"/>
              </w:rPr>
              <w:t> </w:t>
            </w:r>
          </w:p>
        </w:tc>
        <w:tc>
          <w:tcPr>
            <w:tcW w:w="887" w:type="dxa"/>
            <w:noWrap/>
            <w:hideMark/>
          </w:tcPr>
          <w:p w14:paraId="7503D496" w14:textId="77777777" w:rsidR="00C51F9D" w:rsidRPr="0059759B" w:rsidRDefault="00C51F9D" w:rsidP="00490E4B">
            <w:pPr>
              <w:jc w:val="center"/>
              <w:rPr>
                <w:sz w:val="14"/>
                <w:szCs w:val="14"/>
              </w:rPr>
            </w:pPr>
            <w:r w:rsidRPr="0059759B">
              <w:rPr>
                <w:sz w:val="14"/>
                <w:szCs w:val="14"/>
              </w:rPr>
              <w:t>50 017,39</w:t>
            </w:r>
          </w:p>
        </w:tc>
        <w:tc>
          <w:tcPr>
            <w:tcW w:w="1013" w:type="dxa"/>
            <w:noWrap/>
            <w:hideMark/>
          </w:tcPr>
          <w:p w14:paraId="2EFF6CF0" w14:textId="77777777" w:rsidR="00C51F9D" w:rsidRPr="0059759B" w:rsidRDefault="00C51F9D" w:rsidP="00490E4B">
            <w:pPr>
              <w:jc w:val="center"/>
              <w:rPr>
                <w:sz w:val="14"/>
                <w:szCs w:val="14"/>
              </w:rPr>
            </w:pPr>
            <w:r w:rsidRPr="0059759B">
              <w:rPr>
                <w:sz w:val="14"/>
                <w:szCs w:val="14"/>
              </w:rPr>
              <w:t>0,00</w:t>
            </w:r>
          </w:p>
        </w:tc>
        <w:tc>
          <w:tcPr>
            <w:tcW w:w="1560" w:type="dxa"/>
            <w:hideMark/>
          </w:tcPr>
          <w:p w14:paraId="18030324" w14:textId="77777777" w:rsidR="00C51F9D" w:rsidRPr="0059759B" w:rsidRDefault="00C51F9D" w:rsidP="00490E4B">
            <w:pPr>
              <w:jc w:val="center"/>
              <w:rPr>
                <w:sz w:val="14"/>
                <w:szCs w:val="14"/>
              </w:rPr>
            </w:pPr>
            <w:r w:rsidRPr="0059759B">
              <w:rPr>
                <w:sz w:val="14"/>
                <w:szCs w:val="14"/>
              </w:rPr>
              <w:t>Доля от котла составила ниже 10%, что не соответствует п. 38</w:t>
            </w:r>
          </w:p>
        </w:tc>
        <w:tc>
          <w:tcPr>
            <w:tcW w:w="992" w:type="dxa"/>
            <w:noWrap/>
            <w:hideMark/>
          </w:tcPr>
          <w:p w14:paraId="469C2849" w14:textId="77777777" w:rsidR="00C51F9D" w:rsidRPr="0059759B" w:rsidRDefault="00C51F9D" w:rsidP="00490E4B">
            <w:pPr>
              <w:jc w:val="center"/>
              <w:rPr>
                <w:sz w:val="14"/>
                <w:szCs w:val="14"/>
              </w:rPr>
            </w:pPr>
            <w:r w:rsidRPr="0059759B">
              <w:rPr>
                <w:sz w:val="14"/>
                <w:szCs w:val="14"/>
              </w:rPr>
              <w:t>0,00</w:t>
            </w:r>
          </w:p>
        </w:tc>
        <w:tc>
          <w:tcPr>
            <w:tcW w:w="903" w:type="dxa"/>
            <w:noWrap/>
            <w:hideMark/>
          </w:tcPr>
          <w:p w14:paraId="6FC258CD" w14:textId="77777777" w:rsidR="00C51F9D" w:rsidRPr="0059759B" w:rsidRDefault="00C51F9D" w:rsidP="00490E4B">
            <w:pPr>
              <w:jc w:val="center"/>
              <w:rPr>
                <w:sz w:val="14"/>
                <w:szCs w:val="14"/>
              </w:rPr>
            </w:pPr>
            <w:r w:rsidRPr="0059759B">
              <w:rPr>
                <w:sz w:val="14"/>
                <w:szCs w:val="14"/>
              </w:rPr>
              <w:t>0,00%</w:t>
            </w:r>
          </w:p>
        </w:tc>
      </w:tr>
      <w:tr w:rsidR="00C51F9D" w:rsidRPr="0059759B" w14:paraId="1287406B" w14:textId="77777777" w:rsidTr="00490E4B">
        <w:trPr>
          <w:gridAfter w:val="2"/>
          <w:wAfter w:w="17" w:type="dxa"/>
          <w:trHeight w:val="18"/>
        </w:trPr>
        <w:tc>
          <w:tcPr>
            <w:tcW w:w="703" w:type="dxa"/>
            <w:noWrap/>
            <w:hideMark/>
          </w:tcPr>
          <w:p w14:paraId="5680B5B4" w14:textId="77777777" w:rsidR="00C51F9D" w:rsidRPr="0059759B" w:rsidRDefault="00C51F9D" w:rsidP="00490E4B">
            <w:pPr>
              <w:jc w:val="center"/>
              <w:rPr>
                <w:sz w:val="14"/>
                <w:szCs w:val="14"/>
              </w:rPr>
            </w:pPr>
            <w:r w:rsidRPr="0059759B">
              <w:rPr>
                <w:sz w:val="14"/>
                <w:szCs w:val="14"/>
              </w:rPr>
              <w:t>11.</w:t>
            </w:r>
          </w:p>
        </w:tc>
        <w:tc>
          <w:tcPr>
            <w:tcW w:w="1560" w:type="dxa"/>
            <w:noWrap/>
            <w:hideMark/>
          </w:tcPr>
          <w:p w14:paraId="22C7A8D6" w14:textId="77777777" w:rsidR="00C51F9D" w:rsidRPr="0059759B" w:rsidRDefault="00C51F9D" w:rsidP="00490E4B">
            <w:pPr>
              <w:jc w:val="center"/>
              <w:rPr>
                <w:sz w:val="14"/>
                <w:szCs w:val="14"/>
              </w:rPr>
            </w:pPr>
            <w:r w:rsidRPr="0059759B">
              <w:rPr>
                <w:sz w:val="14"/>
                <w:szCs w:val="14"/>
              </w:rPr>
              <w:t>Итого НВВ</w:t>
            </w:r>
          </w:p>
        </w:tc>
        <w:tc>
          <w:tcPr>
            <w:tcW w:w="844" w:type="dxa"/>
            <w:noWrap/>
            <w:hideMark/>
          </w:tcPr>
          <w:p w14:paraId="60A4E98A" w14:textId="77777777" w:rsidR="00C51F9D" w:rsidRPr="0059759B" w:rsidRDefault="00C51F9D" w:rsidP="00490E4B">
            <w:pPr>
              <w:jc w:val="center"/>
              <w:rPr>
                <w:sz w:val="14"/>
                <w:szCs w:val="14"/>
              </w:rPr>
            </w:pPr>
            <w:r w:rsidRPr="0059759B">
              <w:rPr>
                <w:sz w:val="14"/>
                <w:szCs w:val="14"/>
              </w:rPr>
              <w:t>тыс. руб.</w:t>
            </w:r>
          </w:p>
        </w:tc>
        <w:tc>
          <w:tcPr>
            <w:tcW w:w="942" w:type="dxa"/>
            <w:noWrap/>
            <w:hideMark/>
          </w:tcPr>
          <w:p w14:paraId="31A03E22" w14:textId="77777777" w:rsidR="00C51F9D" w:rsidRPr="0059759B" w:rsidRDefault="00C51F9D" w:rsidP="00490E4B">
            <w:pPr>
              <w:jc w:val="center"/>
              <w:rPr>
                <w:sz w:val="14"/>
                <w:szCs w:val="14"/>
              </w:rPr>
            </w:pPr>
            <w:r w:rsidRPr="0059759B">
              <w:rPr>
                <w:sz w:val="14"/>
                <w:szCs w:val="14"/>
              </w:rPr>
              <w:t>854 040,08</w:t>
            </w:r>
          </w:p>
        </w:tc>
        <w:tc>
          <w:tcPr>
            <w:tcW w:w="887" w:type="dxa"/>
            <w:noWrap/>
            <w:hideMark/>
          </w:tcPr>
          <w:p w14:paraId="6B7C6083" w14:textId="77777777" w:rsidR="00C51F9D" w:rsidRPr="0059759B" w:rsidRDefault="00C51F9D" w:rsidP="00490E4B">
            <w:pPr>
              <w:jc w:val="center"/>
              <w:rPr>
                <w:sz w:val="14"/>
                <w:szCs w:val="14"/>
              </w:rPr>
            </w:pPr>
            <w:r w:rsidRPr="0059759B">
              <w:rPr>
                <w:sz w:val="14"/>
                <w:szCs w:val="14"/>
              </w:rPr>
              <w:t>1 050 365,29</w:t>
            </w:r>
          </w:p>
        </w:tc>
        <w:tc>
          <w:tcPr>
            <w:tcW w:w="1013" w:type="dxa"/>
            <w:noWrap/>
            <w:hideMark/>
          </w:tcPr>
          <w:p w14:paraId="1D8F6A58" w14:textId="77777777" w:rsidR="00C51F9D" w:rsidRPr="0059759B" w:rsidRDefault="00C51F9D" w:rsidP="00490E4B">
            <w:pPr>
              <w:jc w:val="center"/>
              <w:rPr>
                <w:sz w:val="14"/>
                <w:szCs w:val="14"/>
              </w:rPr>
            </w:pPr>
            <w:r w:rsidRPr="0059759B">
              <w:rPr>
                <w:sz w:val="14"/>
                <w:szCs w:val="14"/>
              </w:rPr>
              <w:t>802 707,26</w:t>
            </w:r>
          </w:p>
        </w:tc>
        <w:tc>
          <w:tcPr>
            <w:tcW w:w="1560" w:type="dxa"/>
            <w:noWrap/>
            <w:hideMark/>
          </w:tcPr>
          <w:p w14:paraId="21EF630D" w14:textId="77777777" w:rsidR="00C51F9D" w:rsidRPr="0059759B" w:rsidRDefault="00C51F9D" w:rsidP="00490E4B">
            <w:pPr>
              <w:jc w:val="center"/>
              <w:rPr>
                <w:sz w:val="14"/>
                <w:szCs w:val="14"/>
              </w:rPr>
            </w:pPr>
            <w:r w:rsidRPr="0059759B">
              <w:rPr>
                <w:sz w:val="14"/>
                <w:szCs w:val="14"/>
              </w:rPr>
              <w:t> </w:t>
            </w:r>
          </w:p>
        </w:tc>
        <w:tc>
          <w:tcPr>
            <w:tcW w:w="992" w:type="dxa"/>
            <w:noWrap/>
            <w:hideMark/>
          </w:tcPr>
          <w:p w14:paraId="77B79C39" w14:textId="77777777" w:rsidR="00C51F9D" w:rsidRPr="0059759B" w:rsidRDefault="00C51F9D" w:rsidP="00490E4B">
            <w:pPr>
              <w:jc w:val="center"/>
              <w:rPr>
                <w:sz w:val="14"/>
                <w:szCs w:val="14"/>
              </w:rPr>
            </w:pPr>
            <w:r w:rsidRPr="0059759B">
              <w:rPr>
                <w:sz w:val="14"/>
                <w:szCs w:val="14"/>
              </w:rPr>
              <w:t>-51 332,83</w:t>
            </w:r>
          </w:p>
        </w:tc>
        <w:tc>
          <w:tcPr>
            <w:tcW w:w="903" w:type="dxa"/>
            <w:noWrap/>
            <w:hideMark/>
          </w:tcPr>
          <w:p w14:paraId="59F120E1" w14:textId="77777777" w:rsidR="00C51F9D" w:rsidRPr="0059759B" w:rsidRDefault="00C51F9D" w:rsidP="00490E4B">
            <w:pPr>
              <w:jc w:val="center"/>
              <w:rPr>
                <w:sz w:val="14"/>
                <w:szCs w:val="14"/>
              </w:rPr>
            </w:pPr>
            <w:r w:rsidRPr="0059759B">
              <w:rPr>
                <w:sz w:val="14"/>
                <w:szCs w:val="14"/>
              </w:rPr>
              <w:t>-6,01%</w:t>
            </w:r>
          </w:p>
        </w:tc>
      </w:tr>
    </w:tbl>
    <w:p w14:paraId="69BEF2D4" w14:textId="77777777" w:rsidR="00C51F9D" w:rsidRPr="00DA274B" w:rsidRDefault="00C51F9D" w:rsidP="00C51F9D">
      <w:pPr>
        <w:jc w:val="center"/>
        <w:rPr>
          <w:b/>
          <w:bCs/>
          <w:sz w:val="32"/>
          <w:szCs w:val="32"/>
        </w:rPr>
      </w:pPr>
    </w:p>
    <w:p w14:paraId="2102EF18" w14:textId="77777777" w:rsidR="00C51F9D" w:rsidRDefault="00C51F9D" w:rsidP="009E3722">
      <w:pPr>
        <w:tabs>
          <w:tab w:val="left" w:pos="9214"/>
        </w:tabs>
        <w:ind w:right="-739"/>
      </w:pPr>
    </w:p>
    <w:p w14:paraId="72962B6A" w14:textId="77777777" w:rsidR="00C51F9D" w:rsidRDefault="00C51F9D" w:rsidP="009E3722">
      <w:pPr>
        <w:tabs>
          <w:tab w:val="left" w:pos="9214"/>
        </w:tabs>
        <w:ind w:right="-739"/>
      </w:pPr>
    </w:p>
    <w:p w14:paraId="7077B1EE" w14:textId="77777777" w:rsidR="00C51F9D" w:rsidRDefault="00C51F9D" w:rsidP="009E3722">
      <w:pPr>
        <w:tabs>
          <w:tab w:val="left" w:pos="9214"/>
        </w:tabs>
        <w:ind w:right="-739"/>
        <w:sectPr w:rsidR="00C51F9D" w:rsidSect="00C51F9D">
          <w:pgSz w:w="11906" w:h="16838"/>
          <w:pgMar w:top="851" w:right="851" w:bottom="851" w:left="1701" w:header="709" w:footer="709" w:gutter="0"/>
          <w:cols w:space="708"/>
          <w:titlePg/>
          <w:docGrid w:linePitch="381"/>
        </w:sectPr>
      </w:pPr>
    </w:p>
    <w:p w14:paraId="1E8BF8CF" w14:textId="304EE86E" w:rsidR="0029661A" w:rsidRPr="003019F4" w:rsidRDefault="0029661A" w:rsidP="0029661A">
      <w:pPr>
        <w:tabs>
          <w:tab w:val="left" w:pos="9214"/>
        </w:tabs>
        <w:ind w:left="-1075" w:right="-739" w:firstLine="12274"/>
      </w:pPr>
      <w:r w:rsidRPr="003019F4">
        <w:lastRenderedPageBreak/>
        <w:t xml:space="preserve">Приложение </w:t>
      </w:r>
      <w:r>
        <w:t xml:space="preserve">№ 13 </w:t>
      </w:r>
      <w:r w:rsidRPr="003019F4">
        <w:t xml:space="preserve">к </w:t>
      </w:r>
      <w:r>
        <w:t>протоколу</w:t>
      </w:r>
      <w:r w:rsidRPr="003019F4">
        <w:t xml:space="preserve"> № </w:t>
      </w:r>
      <w:r>
        <w:t>103</w:t>
      </w:r>
    </w:p>
    <w:p w14:paraId="7AD4DE75" w14:textId="77777777" w:rsidR="0029661A" w:rsidRPr="003019F4" w:rsidRDefault="0029661A" w:rsidP="0029661A">
      <w:pPr>
        <w:tabs>
          <w:tab w:val="left" w:pos="9214"/>
        </w:tabs>
        <w:ind w:left="-1075" w:right="-739" w:firstLine="12274"/>
      </w:pPr>
      <w:r w:rsidRPr="003019F4">
        <w:t>заседания правления Региональной</w:t>
      </w:r>
    </w:p>
    <w:p w14:paraId="536736B9" w14:textId="77777777" w:rsidR="0029661A" w:rsidRPr="003019F4" w:rsidRDefault="0029661A" w:rsidP="0029661A">
      <w:pPr>
        <w:tabs>
          <w:tab w:val="left" w:pos="9214"/>
        </w:tabs>
        <w:ind w:left="-1075" w:right="-739" w:firstLine="12274"/>
      </w:pPr>
      <w:r w:rsidRPr="003019F4">
        <w:t>энергетической комиссии</w:t>
      </w:r>
    </w:p>
    <w:p w14:paraId="39AB39BD" w14:textId="77777777" w:rsidR="0029661A" w:rsidRDefault="0029661A" w:rsidP="0029661A">
      <w:pPr>
        <w:tabs>
          <w:tab w:val="left" w:pos="9214"/>
        </w:tabs>
        <w:ind w:left="-1075" w:right="-739" w:firstLine="12274"/>
      </w:pPr>
      <w:r w:rsidRPr="003019F4">
        <w:t xml:space="preserve">Кузбасса от </w:t>
      </w:r>
      <w:r>
        <w:t>30</w:t>
      </w:r>
      <w:r w:rsidRPr="003019F4">
        <w:t>.1</w:t>
      </w:r>
      <w:r>
        <w:t>2</w:t>
      </w:r>
      <w:r w:rsidRPr="003019F4">
        <w:t>.2025</w:t>
      </w:r>
    </w:p>
    <w:p w14:paraId="1C9AB938" w14:textId="77777777" w:rsidR="00C51F9D" w:rsidRPr="00C51F9D" w:rsidRDefault="00C51F9D" w:rsidP="00C51F9D">
      <w:pPr>
        <w:jc w:val="center"/>
      </w:pPr>
      <w:bookmarkStart w:id="6" w:name="_Hlk184990857"/>
      <w:r w:rsidRPr="00C51F9D">
        <w:t xml:space="preserve">Расчёт необходимой валовой выручки АО «СКЭК» с применением эталонов затрат территориальной сетевой организации на 2026 год </w:t>
      </w:r>
    </w:p>
    <w:p w14:paraId="76C06279" w14:textId="77777777" w:rsidR="00C51F9D" w:rsidRPr="00C51F9D" w:rsidRDefault="00C51F9D" w:rsidP="00C51F9D">
      <w:pPr>
        <w:jc w:val="center"/>
      </w:pPr>
      <w:r w:rsidRPr="00C51F9D">
        <w:t>(долгосрочный период 2025-2029 гг.)</w:t>
      </w:r>
    </w:p>
    <w:bookmarkEnd w:id="6"/>
    <w:p w14:paraId="4D8EA096" w14:textId="77777777" w:rsidR="00C51F9D" w:rsidRPr="00C51F9D" w:rsidRDefault="00C51F9D" w:rsidP="00C51F9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3355"/>
        <w:gridCol w:w="1392"/>
        <w:gridCol w:w="1392"/>
        <w:gridCol w:w="1473"/>
        <w:gridCol w:w="1473"/>
        <w:gridCol w:w="1249"/>
        <w:gridCol w:w="1004"/>
        <w:gridCol w:w="2934"/>
      </w:tblGrid>
      <w:tr w:rsidR="00C51F9D" w:rsidRPr="00C51F9D" w14:paraId="061C62BA" w14:textId="77777777" w:rsidTr="00490E4B">
        <w:trPr>
          <w:trHeight w:val="227"/>
        </w:trPr>
        <w:tc>
          <w:tcPr>
            <w:tcW w:w="282" w:type="pct"/>
            <w:vMerge w:val="restart"/>
            <w:noWrap/>
            <w:vAlign w:val="center"/>
            <w:hideMark/>
          </w:tcPr>
          <w:p w14:paraId="73B3723B" w14:textId="77777777" w:rsidR="00C51F9D" w:rsidRPr="00C51F9D" w:rsidRDefault="00C51F9D" w:rsidP="00C51F9D">
            <w:pPr>
              <w:jc w:val="center"/>
              <w:rPr>
                <w:sz w:val="16"/>
                <w:szCs w:val="16"/>
              </w:rPr>
            </w:pPr>
            <w:r w:rsidRPr="00C51F9D">
              <w:rPr>
                <w:sz w:val="16"/>
                <w:szCs w:val="16"/>
              </w:rPr>
              <w:t>№п/п</w:t>
            </w:r>
          </w:p>
        </w:tc>
        <w:tc>
          <w:tcPr>
            <w:tcW w:w="1109" w:type="pct"/>
            <w:vMerge w:val="restart"/>
            <w:vAlign w:val="center"/>
            <w:hideMark/>
          </w:tcPr>
          <w:p w14:paraId="4632362C" w14:textId="77777777" w:rsidR="00C51F9D" w:rsidRPr="00C51F9D" w:rsidRDefault="00C51F9D" w:rsidP="00C51F9D">
            <w:pPr>
              <w:jc w:val="center"/>
              <w:rPr>
                <w:sz w:val="16"/>
                <w:szCs w:val="16"/>
              </w:rPr>
            </w:pPr>
            <w:r w:rsidRPr="00C51F9D">
              <w:rPr>
                <w:sz w:val="16"/>
                <w:szCs w:val="16"/>
              </w:rPr>
              <w:t>Показатель</w:t>
            </w:r>
          </w:p>
        </w:tc>
        <w:tc>
          <w:tcPr>
            <w:tcW w:w="460" w:type="pct"/>
            <w:vMerge w:val="restart"/>
            <w:noWrap/>
            <w:vAlign w:val="center"/>
            <w:hideMark/>
          </w:tcPr>
          <w:p w14:paraId="0F550FD4" w14:textId="77777777" w:rsidR="00C51F9D" w:rsidRPr="00C51F9D" w:rsidRDefault="00C51F9D" w:rsidP="00C51F9D">
            <w:pPr>
              <w:jc w:val="center"/>
              <w:rPr>
                <w:sz w:val="16"/>
                <w:szCs w:val="16"/>
              </w:rPr>
            </w:pPr>
            <w:r w:rsidRPr="00C51F9D">
              <w:rPr>
                <w:sz w:val="16"/>
                <w:szCs w:val="16"/>
              </w:rPr>
              <w:t>Ед. изм.</w:t>
            </w:r>
          </w:p>
        </w:tc>
        <w:tc>
          <w:tcPr>
            <w:tcW w:w="460" w:type="pct"/>
            <w:noWrap/>
            <w:vAlign w:val="center"/>
            <w:hideMark/>
          </w:tcPr>
          <w:p w14:paraId="4D4CE353" w14:textId="77777777" w:rsidR="00C51F9D" w:rsidRPr="00C51F9D" w:rsidRDefault="00C51F9D" w:rsidP="00C51F9D">
            <w:pPr>
              <w:jc w:val="center"/>
              <w:rPr>
                <w:sz w:val="16"/>
                <w:szCs w:val="16"/>
              </w:rPr>
            </w:pPr>
            <w:r w:rsidRPr="00C51F9D">
              <w:rPr>
                <w:sz w:val="16"/>
                <w:szCs w:val="16"/>
              </w:rPr>
              <w:t>2025</w:t>
            </w:r>
          </w:p>
        </w:tc>
        <w:tc>
          <w:tcPr>
            <w:tcW w:w="2689" w:type="pct"/>
            <w:gridSpan w:val="5"/>
            <w:noWrap/>
            <w:vAlign w:val="center"/>
            <w:hideMark/>
          </w:tcPr>
          <w:p w14:paraId="19B9C08B" w14:textId="77777777" w:rsidR="00C51F9D" w:rsidRPr="00C51F9D" w:rsidRDefault="00C51F9D" w:rsidP="00C51F9D">
            <w:pPr>
              <w:jc w:val="center"/>
              <w:rPr>
                <w:sz w:val="16"/>
                <w:szCs w:val="16"/>
              </w:rPr>
            </w:pPr>
            <w:r w:rsidRPr="00C51F9D">
              <w:rPr>
                <w:sz w:val="16"/>
                <w:szCs w:val="16"/>
              </w:rPr>
              <w:t>2026</w:t>
            </w:r>
          </w:p>
        </w:tc>
      </w:tr>
      <w:tr w:rsidR="00C51F9D" w:rsidRPr="00C51F9D" w14:paraId="79A076FA" w14:textId="77777777" w:rsidTr="00490E4B">
        <w:trPr>
          <w:trHeight w:val="227"/>
        </w:trPr>
        <w:tc>
          <w:tcPr>
            <w:tcW w:w="282" w:type="pct"/>
            <w:vMerge/>
            <w:vAlign w:val="center"/>
            <w:hideMark/>
          </w:tcPr>
          <w:p w14:paraId="0A041EF7" w14:textId="77777777" w:rsidR="00C51F9D" w:rsidRPr="00C51F9D" w:rsidRDefault="00C51F9D" w:rsidP="00C51F9D">
            <w:pPr>
              <w:rPr>
                <w:sz w:val="16"/>
                <w:szCs w:val="16"/>
              </w:rPr>
            </w:pPr>
          </w:p>
        </w:tc>
        <w:tc>
          <w:tcPr>
            <w:tcW w:w="1109" w:type="pct"/>
            <w:vMerge/>
            <w:vAlign w:val="center"/>
            <w:hideMark/>
          </w:tcPr>
          <w:p w14:paraId="5B248F58" w14:textId="77777777" w:rsidR="00C51F9D" w:rsidRPr="00C51F9D" w:rsidRDefault="00C51F9D" w:rsidP="00C51F9D">
            <w:pPr>
              <w:rPr>
                <w:sz w:val="16"/>
                <w:szCs w:val="16"/>
              </w:rPr>
            </w:pPr>
          </w:p>
        </w:tc>
        <w:tc>
          <w:tcPr>
            <w:tcW w:w="460" w:type="pct"/>
            <w:vMerge/>
            <w:vAlign w:val="center"/>
            <w:hideMark/>
          </w:tcPr>
          <w:p w14:paraId="249C03DA" w14:textId="77777777" w:rsidR="00C51F9D" w:rsidRPr="00C51F9D" w:rsidRDefault="00C51F9D" w:rsidP="00C51F9D">
            <w:pPr>
              <w:rPr>
                <w:sz w:val="16"/>
                <w:szCs w:val="16"/>
              </w:rPr>
            </w:pPr>
          </w:p>
        </w:tc>
        <w:tc>
          <w:tcPr>
            <w:tcW w:w="460" w:type="pct"/>
            <w:vAlign w:val="center"/>
            <w:hideMark/>
          </w:tcPr>
          <w:p w14:paraId="104C96B8" w14:textId="77777777" w:rsidR="00C51F9D" w:rsidRPr="00C51F9D" w:rsidRDefault="00C51F9D" w:rsidP="00C51F9D">
            <w:pPr>
              <w:jc w:val="center"/>
              <w:rPr>
                <w:sz w:val="16"/>
                <w:szCs w:val="16"/>
              </w:rPr>
            </w:pPr>
            <w:r w:rsidRPr="00C51F9D">
              <w:rPr>
                <w:sz w:val="16"/>
                <w:szCs w:val="16"/>
              </w:rPr>
              <w:t>Утверждено РЭК КО</w:t>
            </w:r>
          </w:p>
        </w:tc>
        <w:tc>
          <w:tcPr>
            <w:tcW w:w="487" w:type="pct"/>
            <w:vAlign w:val="center"/>
            <w:hideMark/>
          </w:tcPr>
          <w:p w14:paraId="653EC01F" w14:textId="77777777" w:rsidR="00C51F9D" w:rsidRPr="00C51F9D" w:rsidRDefault="00C51F9D" w:rsidP="00C51F9D">
            <w:pPr>
              <w:jc w:val="center"/>
              <w:rPr>
                <w:sz w:val="16"/>
                <w:szCs w:val="16"/>
              </w:rPr>
            </w:pPr>
            <w:r w:rsidRPr="00C51F9D">
              <w:rPr>
                <w:sz w:val="16"/>
                <w:szCs w:val="16"/>
              </w:rPr>
              <w:t>Предложение предприятия</w:t>
            </w:r>
          </w:p>
        </w:tc>
        <w:tc>
          <w:tcPr>
            <w:tcW w:w="487" w:type="pct"/>
            <w:vAlign w:val="center"/>
            <w:hideMark/>
          </w:tcPr>
          <w:p w14:paraId="335D56B4" w14:textId="77777777" w:rsidR="00C51F9D" w:rsidRPr="00C51F9D" w:rsidRDefault="00C51F9D" w:rsidP="00C51F9D">
            <w:pPr>
              <w:jc w:val="center"/>
              <w:rPr>
                <w:sz w:val="16"/>
                <w:szCs w:val="16"/>
              </w:rPr>
            </w:pPr>
            <w:r w:rsidRPr="00C51F9D">
              <w:rPr>
                <w:sz w:val="16"/>
                <w:szCs w:val="16"/>
              </w:rPr>
              <w:t xml:space="preserve">Предложение экспертов </w:t>
            </w:r>
          </w:p>
        </w:tc>
        <w:tc>
          <w:tcPr>
            <w:tcW w:w="745" w:type="pct"/>
            <w:gridSpan w:val="2"/>
            <w:vAlign w:val="center"/>
            <w:hideMark/>
          </w:tcPr>
          <w:p w14:paraId="1ED41162" w14:textId="77777777" w:rsidR="00C51F9D" w:rsidRPr="00C51F9D" w:rsidRDefault="00C51F9D" w:rsidP="00C51F9D">
            <w:pPr>
              <w:jc w:val="center"/>
              <w:rPr>
                <w:sz w:val="16"/>
                <w:szCs w:val="16"/>
              </w:rPr>
            </w:pPr>
            <w:r w:rsidRPr="00C51F9D">
              <w:rPr>
                <w:sz w:val="16"/>
                <w:szCs w:val="16"/>
              </w:rPr>
              <w:t xml:space="preserve">Рост (+)/снижение (-) </w:t>
            </w:r>
            <w:r w:rsidRPr="00C51F9D">
              <w:rPr>
                <w:sz w:val="16"/>
                <w:szCs w:val="16"/>
              </w:rPr>
              <w:br/>
              <w:t>к предыдущему году</w:t>
            </w:r>
          </w:p>
        </w:tc>
        <w:tc>
          <w:tcPr>
            <w:tcW w:w="970" w:type="pct"/>
            <w:vAlign w:val="center"/>
          </w:tcPr>
          <w:p w14:paraId="48AB95D9" w14:textId="77777777" w:rsidR="00C51F9D" w:rsidRPr="00C51F9D" w:rsidRDefault="00C51F9D" w:rsidP="00C51F9D">
            <w:pPr>
              <w:jc w:val="center"/>
              <w:rPr>
                <w:sz w:val="16"/>
                <w:szCs w:val="16"/>
              </w:rPr>
            </w:pPr>
            <w:r w:rsidRPr="00C51F9D">
              <w:rPr>
                <w:sz w:val="16"/>
                <w:szCs w:val="16"/>
              </w:rPr>
              <w:t>Пояснения</w:t>
            </w:r>
          </w:p>
        </w:tc>
      </w:tr>
      <w:tr w:rsidR="00C51F9D" w:rsidRPr="00C51F9D" w14:paraId="2FF99DAC" w14:textId="77777777" w:rsidTr="00490E4B">
        <w:trPr>
          <w:trHeight w:val="227"/>
        </w:trPr>
        <w:tc>
          <w:tcPr>
            <w:tcW w:w="282" w:type="pct"/>
            <w:noWrap/>
            <w:vAlign w:val="center"/>
            <w:hideMark/>
          </w:tcPr>
          <w:p w14:paraId="1C014A29" w14:textId="77777777" w:rsidR="00C51F9D" w:rsidRPr="00C51F9D" w:rsidRDefault="00C51F9D" w:rsidP="00C51F9D">
            <w:pPr>
              <w:jc w:val="center"/>
              <w:rPr>
                <w:sz w:val="16"/>
                <w:szCs w:val="16"/>
              </w:rPr>
            </w:pPr>
            <w:r w:rsidRPr="00C51F9D">
              <w:rPr>
                <w:sz w:val="16"/>
                <w:szCs w:val="16"/>
              </w:rPr>
              <w:t>1</w:t>
            </w:r>
          </w:p>
        </w:tc>
        <w:tc>
          <w:tcPr>
            <w:tcW w:w="1109" w:type="pct"/>
            <w:noWrap/>
            <w:vAlign w:val="center"/>
            <w:hideMark/>
          </w:tcPr>
          <w:p w14:paraId="7886CBC0" w14:textId="77777777" w:rsidR="00C51F9D" w:rsidRPr="00C51F9D" w:rsidRDefault="00C51F9D" w:rsidP="00C51F9D">
            <w:pPr>
              <w:jc w:val="center"/>
              <w:rPr>
                <w:sz w:val="16"/>
                <w:szCs w:val="16"/>
              </w:rPr>
            </w:pPr>
            <w:r w:rsidRPr="00C51F9D">
              <w:rPr>
                <w:sz w:val="16"/>
                <w:szCs w:val="16"/>
              </w:rPr>
              <w:t>2</w:t>
            </w:r>
          </w:p>
        </w:tc>
        <w:tc>
          <w:tcPr>
            <w:tcW w:w="460" w:type="pct"/>
            <w:noWrap/>
            <w:vAlign w:val="center"/>
            <w:hideMark/>
          </w:tcPr>
          <w:p w14:paraId="6643822E" w14:textId="77777777" w:rsidR="00C51F9D" w:rsidRPr="00C51F9D" w:rsidRDefault="00C51F9D" w:rsidP="00C51F9D">
            <w:pPr>
              <w:jc w:val="center"/>
              <w:rPr>
                <w:sz w:val="16"/>
                <w:szCs w:val="16"/>
              </w:rPr>
            </w:pPr>
            <w:r w:rsidRPr="00C51F9D">
              <w:rPr>
                <w:sz w:val="16"/>
                <w:szCs w:val="16"/>
              </w:rPr>
              <w:t>3</w:t>
            </w:r>
          </w:p>
        </w:tc>
        <w:tc>
          <w:tcPr>
            <w:tcW w:w="460" w:type="pct"/>
            <w:noWrap/>
            <w:vAlign w:val="center"/>
            <w:hideMark/>
          </w:tcPr>
          <w:p w14:paraId="46E5FB3F" w14:textId="77777777" w:rsidR="00C51F9D" w:rsidRPr="00C51F9D" w:rsidRDefault="00C51F9D" w:rsidP="00C51F9D">
            <w:pPr>
              <w:jc w:val="center"/>
              <w:rPr>
                <w:sz w:val="16"/>
                <w:szCs w:val="16"/>
              </w:rPr>
            </w:pPr>
            <w:r w:rsidRPr="00C51F9D">
              <w:rPr>
                <w:sz w:val="16"/>
                <w:szCs w:val="16"/>
              </w:rPr>
              <w:t>4</w:t>
            </w:r>
          </w:p>
        </w:tc>
        <w:tc>
          <w:tcPr>
            <w:tcW w:w="487" w:type="pct"/>
            <w:noWrap/>
            <w:vAlign w:val="center"/>
            <w:hideMark/>
          </w:tcPr>
          <w:p w14:paraId="7FE4863C" w14:textId="77777777" w:rsidR="00C51F9D" w:rsidRPr="00C51F9D" w:rsidRDefault="00C51F9D" w:rsidP="00C51F9D">
            <w:pPr>
              <w:jc w:val="center"/>
              <w:rPr>
                <w:sz w:val="16"/>
                <w:szCs w:val="16"/>
              </w:rPr>
            </w:pPr>
            <w:r w:rsidRPr="00C51F9D">
              <w:rPr>
                <w:sz w:val="16"/>
                <w:szCs w:val="16"/>
              </w:rPr>
              <w:t>5</w:t>
            </w:r>
          </w:p>
        </w:tc>
        <w:tc>
          <w:tcPr>
            <w:tcW w:w="487" w:type="pct"/>
            <w:noWrap/>
            <w:vAlign w:val="center"/>
            <w:hideMark/>
          </w:tcPr>
          <w:p w14:paraId="7CFEB0A4" w14:textId="77777777" w:rsidR="00C51F9D" w:rsidRPr="00C51F9D" w:rsidRDefault="00C51F9D" w:rsidP="00C51F9D">
            <w:pPr>
              <w:jc w:val="center"/>
              <w:rPr>
                <w:sz w:val="16"/>
                <w:szCs w:val="16"/>
              </w:rPr>
            </w:pPr>
            <w:r w:rsidRPr="00C51F9D">
              <w:rPr>
                <w:sz w:val="16"/>
                <w:szCs w:val="16"/>
              </w:rPr>
              <w:t>6</w:t>
            </w:r>
          </w:p>
        </w:tc>
        <w:tc>
          <w:tcPr>
            <w:tcW w:w="413" w:type="pct"/>
            <w:noWrap/>
            <w:vAlign w:val="center"/>
            <w:hideMark/>
          </w:tcPr>
          <w:p w14:paraId="51CB85BA" w14:textId="77777777" w:rsidR="00C51F9D" w:rsidRPr="00C51F9D" w:rsidRDefault="00C51F9D" w:rsidP="00C51F9D">
            <w:pPr>
              <w:jc w:val="center"/>
              <w:rPr>
                <w:sz w:val="16"/>
                <w:szCs w:val="16"/>
              </w:rPr>
            </w:pPr>
            <w:r w:rsidRPr="00C51F9D">
              <w:rPr>
                <w:sz w:val="16"/>
                <w:szCs w:val="16"/>
              </w:rPr>
              <w:t>7</w:t>
            </w:r>
          </w:p>
        </w:tc>
        <w:tc>
          <w:tcPr>
            <w:tcW w:w="332" w:type="pct"/>
            <w:noWrap/>
            <w:vAlign w:val="center"/>
            <w:hideMark/>
          </w:tcPr>
          <w:p w14:paraId="07D61E0B" w14:textId="77777777" w:rsidR="00C51F9D" w:rsidRPr="00C51F9D" w:rsidRDefault="00C51F9D" w:rsidP="00C51F9D">
            <w:pPr>
              <w:jc w:val="center"/>
              <w:rPr>
                <w:sz w:val="16"/>
                <w:szCs w:val="16"/>
              </w:rPr>
            </w:pPr>
            <w:r w:rsidRPr="00C51F9D">
              <w:rPr>
                <w:sz w:val="16"/>
                <w:szCs w:val="16"/>
              </w:rPr>
              <w:t>8</w:t>
            </w:r>
          </w:p>
        </w:tc>
        <w:tc>
          <w:tcPr>
            <w:tcW w:w="970" w:type="pct"/>
            <w:vAlign w:val="center"/>
          </w:tcPr>
          <w:p w14:paraId="3C4B4DEF" w14:textId="77777777" w:rsidR="00C51F9D" w:rsidRPr="00C51F9D" w:rsidRDefault="00C51F9D" w:rsidP="00C51F9D">
            <w:pPr>
              <w:jc w:val="center"/>
              <w:rPr>
                <w:sz w:val="16"/>
                <w:szCs w:val="16"/>
              </w:rPr>
            </w:pPr>
            <w:r w:rsidRPr="00C51F9D">
              <w:rPr>
                <w:sz w:val="16"/>
                <w:szCs w:val="16"/>
              </w:rPr>
              <w:t>9</w:t>
            </w:r>
          </w:p>
        </w:tc>
      </w:tr>
      <w:tr w:rsidR="00C51F9D" w:rsidRPr="00C51F9D" w14:paraId="467F7819" w14:textId="77777777" w:rsidTr="00490E4B">
        <w:trPr>
          <w:trHeight w:val="227"/>
        </w:trPr>
        <w:tc>
          <w:tcPr>
            <w:tcW w:w="5000" w:type="pct"/>
            <w:gridSpan w:val="9"/>
            <w:noWrap/>
            <w:vAlign w:val="center"/>
            <w:hideMark/>
          </w:tcPr>
          <w:p w14:paraId="16228CC7" w14:textId="77777777" w:rsidR="00C51F9D" w:rsidRPr="00C51F9D" w:rsidRDefault="00C51F9D" w:rsidP="00C51F9D">
            <w:pPr>
              <w:jc w:val="center"/>
              <w:rPr>
                <w:sz w:val="16"/>
                <w:szCs w:val="16"/>
              </w:rPr>
            </w:pPr>
            <w:r w:rsidRPr="00C51F9D">
              <w:rPr>
                <w:sz w:val="16"/>
                <w:szCs w:val="16"/>
              </w:rPr>
              <w:t>Расчёт коэффициента индексации</w:t>
            </w:r>
          </w:p>
        </w:tc>
      </w:tr>
      <w:tr w:rsidR="00C51F9D" w:rsidRPr="00C51F9D" w14:paraId="35BA4FBF" w14:textId="77777777" w:rsidTr="00490E4B">
        <w:trPr>
          <w:trHeight w:val="227"/>
        </w:trPr>
        <w:tc>
          <w:tcPr>
            <w:tcW w:w="282" w:type="pct"/>
            <w:noWrap/>
            <w:vAlign w:val="center"/>
            <w:hideMark/>
          </w:tcPr>
          <w:p w14:paraId="232F2DB4" w14:textId="77777777" w:rsidR="00C51F9D" w:rsidRPr="00C51F9D" w:rsidRDefault="00C51F9D" w:rsidP="00C51F9D">
            <w:pPr>
              <w:jc w:val="center"/>
              <w:rPr>
                <w:sz w:val="16"/>
                <w:szCs w:val="16"/>
              </w:rPr>
            </w:pPr>
            <w:r w:rsidRPr="00C51F9D">
              <w:rPr>
                <w:sz w:val="16"/>
                <w:szCs w:val="16"/>
              </w:rPr>
              <w:t>1</w:t>
            </w:r>
          </w:p>
        </w:tc>
        <w:tc>
          <w:tcPr>
            <w:tcW w:w="1109" w:type="pct"/>
            <w:vAlign w:val="center"/>
            <w:hideMark/>
          </w:tcPr>
          <w:p w14:paraId="63F904F7" w14:textId="77777777" w:rsidR="00C51F9D" w:rsidRPr="00C51F9D" w:rsidRDefault="00C51F9D" w:rsidP="00C51F9D">
            <w:pPr>
              <w:rPr>
                <w:sz w:val="16"/>
                <w:szCs w:val="16"/>
              </w:rPr>
            </w:pPr>
            <w:r w:rsidRPr="00C51F9D">
              <w:rPr>
                <w:sz w:val="16"/>
                <w:szCs w:val="16"/>
              </w:rPr>
              <w:t>ИПЦ</w:t>
            </w:r>
          </w:p>
        </w:tc>
        <w:tc>
          <w:tcPr>
            <w:tcW w:w="460" w:type="pct"/>
            <w:noWrap/>
            <w:vAlign w:val="center"/>
            <w:hideMark/>
          </w:tcPr>
          <w:p w14:paraId="634068DF" w14:textId="77777777" w:rsidR="00C51F9D" w:rsidRPr="00C51F9D" w:rsidRDefault="00C51F9D" w:rsidP="00C51F9D">
            <w:pPr>
              <w:jc w:val="center"/>
              <w:rPr>
                <w:sz w:val="16"/>
                <w:szCs w:val="16"/>
              </w:rPr>
            </w:pPr>
            <w:r w:rsidRPr="00C51F9D">
              <w:rPr>
                <w:sz w:val="16"/>
                <w:szCs w:val="16"/>
              </w:rPr>
              <w:t>%</w:t>
            </w:r>
          </w:p>
        </w:tc>
        <w:tc>
          <w:tcPr>
            <w:tcW w:w="460" w:type="pct"/>
            <w:noWrap/>
            <w:vAlign w:val="center"/>
            <w:hideMark/>
          </w:tcPr>
          <w:p w14:paraId="3904177E" w14:textId="77777777" w:rsidR="00C51F9D" w:rsidRPr="00C51F9D" w:rsidRDefault="00C51F9D" w:rsidP="00C51F9D">
            <w:pPr>
              <w:jc w:val="right"/>
              <w:rPr>
                <w:sz w:val="16"/>
                <w:szCs w:val="16"/>
              </w:rPr>
            </w:pPr>
            <w:r w:rsidRPr="00C51F9D">
              <w:rPr>
                <w:sz w:val="16"/>
                <w:szCs w:val="16"/>
              </w:rPr>
              <w:t>5,80%</w:t>
            </w:r>
          </w:p>
        </w:tc>
        <w:tc>
          <w:tcPr>
            <w:tcW w:w="487" w:type="pct"/>
            <w:noWrap/>
            <w:vAlign w:val="center"/>
          </w:tcPr>
          <w:p w14:paraId="6D06068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5,10%</w:t>
            </w:r>
          </w:p>
        </w:tc>
        <w:tc>
          <w:tcPr>
            <w:tcW w:w="487" w:type="pct"/>
            <w:noWrap/>
            <w:vAlign w:val="center"/>
            <w:hideMark/>
          </w:tcPr>
          <w:p w14:paraId="1B345284" w14:textId="77777777" w:rsidR="00C51F9D" w:rsidRPr="00C51F9D" w:rsidRDefault="00C51F9D" w:rsidP="00C51F9D">
            <w:pPr>
              <w:jc w:val="right"/>
              <w:rPr>
                <w:sz w:val="16"/>
                <w:szCs w:val="16"/>
              </w:rPr>
            </w:pPr>
            <w:r w:rsidRPr="00C51F9D">
              <w:rPr>
                <w:sz w:val="16"/>
                <w:szCs w:val="16"/>
              </w:rPr>
              <w:t>5,10%</w:t>
            </w:r>
          </w:p>
        </w:tc>
        <w:tc>
          <w:tcPr>
            <w:tcW w:w="413" w:type="pct"/>
            <w:noWrap/>
            <w:vAlign w:val="center"/>
          </w:tcPr>
          <w:p w14:paraId="414E48BA" w14:textId="77777777" w:rsidR="00C51F9D" w:rsidRPr="00C51F9D" w:rsidRDefault="00C51F9D" w:rsidP="00C51F9D">
            <w:pPr>
              <w:jc w:val="right"/>
              <w:rPr>
                <w:sz w:val="16"/>
                <w:szCs w:val="16"/>
              </w:rPr>
            </w:pPr>
          </w:p>
        </w:tc>
        <w:tc>
          <w:tcPr>
            <w:tcW w:w="332" w:type="pct"/>
            <w:noWrap/>
            <w:vAlign w:val="center"/>
          </w:tcPr>
          <w:p w14:paraId="7348D8F1" w14:textId="77777777" w:rsidR="00C51F9D" w:rsidRPr="00C51F9D" w:rsidRDefault="00C51F9D" w:rsidP="00C51F9D">
            <w:pPr>
              <w:jc w:val="right"/>
              <w:rPr>
                <w:sz w:val="16"/>
                <w:szCs w:val="16"/>
              </w:rPr>
            </w:pPr>
          </w:p>
        </w:tc>
        <w:tc>
          <w:tcPr>
            <w:tcW w:w="970" w:type="pct"/>
          </w:tcPr>
          <w:p w14:paraId="4CB7796E" w14:textId="77777777" w:rsidR="00C51F9D" w:rsidRPr="00C51F9D" w:rsidRDefault="00C51F9D" w:rsidP="00C51F9D">
            <w:pPr>
              <w:jc w:val="both"/>
              <w:rPr>
                <w:sz w:val="16"/>
                <w:szCs w:val="16"/>
              </w:rPr>
            </w:pPr>
            <w:r w:rsidRPr="00C51F9D">
              <w:rPr>
                <w:sz w:val="16"/>
                <w:szCs w:val="16"/>
              </w:rPr>
              <w:t>В соответствии с прогнозом социально-экономического развития Минэкономразвития РФ от 26.09.2025</w:t>
            </w:r>
          </w:p>
        </w:tc>
      </w:tr>
      <w:tr w:rsidR="00C51F9D" w:rsidRPr="00C51F9D" w14:paraId="4E4DD287" w14:textId="77777777" w:rsidTr="00490E4B">
        <w:trPr>
          <w:trHeight w:val="227"/>
        </w:trPr>
        <w:tc>
          <w:tcPr>
            <w:tcW w:w="282" w:type="pct"/>
            <w:noWrap/>
            <w:vAlign w:val="center"/>
            <w:hideMark/>
          </w:tcPr>
          <w:p w14:paraId="4792239C" w14:textId="77777777" w:rsidR="00C51F9D" w:rsidRPr="00C51F9D" w:rsidRDefault="00C51F9D" w:rsidP="00C51F9D">
            <w:pPr>
              <w:jc w:val="center"/>
              <w:rPr>
                <w:sz w:val="16"/>
                <w:szCs w:val="16"/>
              </w:rPr>
            </w:pPr>
            <w:r w:rsidRPr="00C51F9D">
              <w:rPr>
                <w:sz w:val="16"/>
                <w:szCs w:val="16"/>
              </w:rPr>
              <w:t>2</w:t>
            </w:r>
          </w:p>
        </w:tc>
        <w:tc>
          <w:tcPr>
            <w:tcW w:w="1109" w:type="pct"/>
            <w:vAlign w:val="center"/>
            <w:hideMark/>
          </w:tcPr>
          <w:p w14:paraId="4C6CED9D" w14:textId="77777777" w:rsidR="00C51F9D" w:rsidRPr="00C51F9D" w:rsidRDefault="00C51F9D" w:rsidP="00C51F9D">
            <w:pPr>
              <w:rPr>
                <w:sz w:val="16"/>
                <w:szCs w:val="16"/>
              </w:rPr>
            </w:pPr>
            <w:r w:rsidRPr="00C51F9D">
              <w:rPr>
                <w:sz w:val="16"/>
                <w:szCs w:val="16"/>
              </w:rPr>
              <w:t>Индекс эффективности операционных расходов</w:t>
            </w:r>
          </w:p>
        </w:tc>
        <w:tc>
          <w:tcPr>
            <w:tcW w:w="460" w:type="pct"/>
            <w:noWrap/>
            <w:vAlign w:val="center"/>
            <w:hideMark/>
          </w:tcPr>
          <w:p w14:paraId="09E486FE" w14:textId="77777777" w:rsidR="00C51F9D" w:rsidRPr="00C51F9D" w:rsidRDefault="00C51F9D" w:rsidP="00C51F9D">
            <w:pPr>
              <w:jc w:val="center"/>
              <w:rPr>
                <w:sz w:val="16"/>
                <w:szCs w:val="16"/>
              </w:rPr>
            </w:pPr>
            <w:r w:rsidRPr="00C51F9D">
              <w:rPr>
                <w:sz w:val="16"/>
                <w:szCs w:val="16"/>
              </w:rPr>
              <w:t>%</w:t>
            </w:r>
          </w:p>
        </w:tc>
        <w:tc>
          <w:tcPr>
            <w:tcW w:w="460" w:type="pct"/>
            <w:noWrap/>
            <w:vAlign w:val="center"/>
            <w:hideMark/>
          </w:tcPr>
          <w:p w14:paraId="1F1B616B" w14:textId="77777777" w:rsidR="00C51F9D" w:rsidRPr="00C51F9D" w:rsidRDefault="00C51F9D" w:rsidP="00C51F9D">
            <w:pPr>
              <w:jc w:val="right"/>
              <w:rPr>
                <w:sz w:val="16"/>
                <w:szCs w:val="16"/>
              </w:rPr>
            </w:pPr>
            <w:r w:rsidRPr="00C51F9D">
              <w:rPr>
                <w:sz w:val="16"/>
                <w:szCs w:val="16"/>
              </w:rPr>
              <w:t>1,0%</w:t>
            </w:r>
          </w:p>
        </w:tc>
        <w:tc>
          <w:tcPr>
            <w:tcW w:w="487" w:type="pct"/>
            <w:noWrap/>
            <w:vAlign w:val="center"/>
          </w:tcPr>
          <w:p w14:paraId="7875009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1,00%</w:t>
            </w:r>
          </w:p>
        </w:tc>
        <w:tc>
          <w:tcPr>
            <w:tcW w:w="487" w:type="pct"/>
            <w:noWrap/>
            <w:vAlign w:val="center"/>
            <w:hideMark/>
          </w:tcPr>
          <w:p w14:paraId="3BA57076" w14:textId="77777777" w:rsidR="00C51F9D" w:rsidRPr="00C51F9D" w:rsidRDefault="00C51F9D" w:rsidP="00C51F9D">
            <w:pPr>
              <w:jc w:val="right"/>
              <w:rPr>
                <w:sz w:val="16"/>
                <w:szCs w:val="16"/>
              </w:rPr>
            </w:pPr>
            <w:r w:rsidRPr="00C51F9D">
              <w:rPr>
                <w:sz w:val="16"/>
                <w:szCs w:val="16"/>
              </w:rPr>
              <w:t>0,0</w:t>
            </w:r>
          </w:p>
        </w:tc>
        <w:tc>
          <w:tcPr>
            <w:tcW w:w="413" w:type="pct"/>
            <w:noWrap/>
            <w:vAlign w:val="center"/>
          </w:tcPr>
          <w:p w14:paraId="54D82839" w14:textId="77777777" w:rsidR="00C51F9D" w:rsidRPr="00C51F9D" w:rsidRDefault="00C51F9D" w:rsidP="00C51F9D">
            <w:pPr>
              <w:jc w:val="right"/>
              <w:rPr>
                <w:sz w:val="16"/>
                <w:szCs w:val="16"/>
              </w:rPr>
            </w:pPr>
          </w:p>
        </w:tc>
        <w:tc>
          <w:tcPr>
            <w:tcW w:w="332" w:type="pct"/>
            <w:noWrap/>
            <w:vAlign w:val="center"/>
          </w:tcPr>
          <w:p w14:paraId="038BE5E2" w14:textId="77777777" w:rsidR="00C51F9D" w:rsidRPr="00C51F9D" w:rsidRDefault="00C51F9D" w:rsidP="00C51F9D">
            <w:pPr>
              <w:jc w:val="right"/>
              <w:rPr>
                <w:sz w:val="16"/>
                <w:szCs w:val="16"/>
              </w:rPr>
            </w:pPr>
          </w:p>
        </w:tc>
        <w:tc>
          <w:tcPr>
            <w:tcW w:w="970" w:type="pct"/>
          </w:tcPr>
          <w:p w14:paraId="28FEB40B" w14:textId="77777777" w:rsidR="00C51F9D" w:rsidRPr="00C51F9D" w:rsidRDefault="00C51F9D" w:rsidP="00C51F9D">
            <w:pPr>
              <w:jc w:val="both"/>
              <w:rPr>
                <w:sz w:val="16"/>
                <w:szCs w:val="16"/>
              </w:rPr>
            </w:pPr>
            <w:r w:rsidRPr="00C51F9D">
              <w:rPr>
                <w:sz w:val="16"/>
                <w:szCs w:val="16"/>
              </w:rPr>
              <w:t xml:space="preserve">В соответствии с постановлением Правительства РФ от 23.10.2025 </w:t>
            </w:r>
            <w:r w:rsidRPr="00C51F9D">
              <w:rPr>
                <w:sz w:val="16"/>
                <w:szCs w:val="16"/>
              </w:rPr>
              <w:br/>
              <w:t>№ 1635</w:t>
            </w:r>
          </w:p>
        </w:tc>
      </w:tr>
      <w:tr w:rsidR="00C51F9D" w:rsidRPr="00C51F9D" w14:paraId="49F59F8C" w14:textId="77777777" w:rsidTr="00490E4B">
        <w:trPr>
          <w:trHeight w:val="227"/>
        </w:trPr>
        <w:tc>
          <w:tcPr>
            <w:tcW w:w="282" w:type="pct"/>
            <w:noWrap/>
            <w:vAlign w:val="center"/>
            <w:hideMark/>
          </w:tcPr>
          <w:p w14:paraId="1A92584A" w14:textId="77777777" w:rsidR="00C51F9D" w:rsidRPr="00C51F9D" w:rsidRDefault="00C51F9D" w:rsidP="00C51F9D">
            <w:pPr>
              <w:jc w:val="center"/>
              <w:rPr>
                <w:sz w:val="16"/>
                <w:szCs w:val="16"/>
              </w:rPr>
            </w:pPr>
            <w:r w:rsidRPr="00C51F9D">
              <w:rPr>
                <w:sz w:val="16"/>
                <w:szCs w:val="16"/>
              </w:rPr>
              <w:t>3</w:t>
            </w:r>
          </w:p>
        </w:tc>
        <w:tc>
          <w:tcPr>
            <w:tcW w:w="1109" w:type="pct"/>
            <w:vAlign w:val="center"/>
            <w:hideMark/>
          </w:tcPr>
          <w:p w14:paraId="7B51E127" w14:textId="77777777" w:rsidR="00C51F9D" w:rsidRPr="00C51F9D" w:rsidRDefault="00C51F9D" w:rsidP="00C51F9D">
            <w:pPr>
              <w:rPr>
                <w:sz w:val="16"/>
                <w:szCs w:val="16"/>
              </w:rPr>
            </w:pPr>
            <w:r w:rsidRPr="00C51F9D">
              <w:rPr>
                <w:sz w:val="16"/>
                <w:szCs w:val="16"/>
              </w:rPr>
              <w:t>Количество активов</w:t>
            </w:r>
          </w:p>
        </w:tc>
        <w:tc>
          <w:tcPr>
            <w:tcW w:w="460" w:type="pct"/>
            <w:noWrap/>
            <w:vAlign w:val="center"/>
            <w:hideMark/>
          </w:tcPr>
          <w:p w14:paraId="0F377FF2" w14:textId="77777777" w:rsidR="00C51F9D" w:rsidRPr="00C51F9D" w:rsidRDefault="00C51F9D" w:rsidP="00C51F9D">
            <w:pPr>
              <w:jc w:val="center"/>
              <w:rPr>
                <w:sz w:val="16"/>
                <w:szCs w:val="16"/>
              </w:rPr>
            </w:pPr>
            <w:r w:rsidRPr="00C51F9D">
              <w:rPr>
                <w:sz w:val="16"/>
                <w:szCs w:val="16"/>
              </w:rPr>
              <w:t>у.е.</w:t>
            </w:r>
          </w:p>
        </w:tc>
        <w:tc>
          <w:tcPr>
            <w:tcW w:w="460" w:type="pct"/>
            <w:noWrap/>
            <w:vAlign w:val="center"/>
            <w:hideMark/>
          </w:tcPr>
          <w:p w14:paraId="5F34143E" w14:textId="77777777" w:rsidR="00C51F9D" w:rsidRPr="00C51F9D" w:rsidRDefault="00C51F9D" w:rsidP="00C51F9D">
            <w:pPr>
              <w:jc w:val="right"/>
              <w:rPr>
                <w:sz w:val="16"/>
                <w:szCs w:val="16"/>
              </w:rPr>
            </w:pPr>
            <w:r w:rsidRPr="00C51F9D">
              <w:rPr>
                <w:sz w:val="16"/>
                <w:szCs w:val="16"/>
              </w:rPr>
              <w:t>38 006,44</w:t>
            </w:r>
          </w:p>
        </w:tc>
        <w:tc>
          <w:tcPr>
            <w:tcW w:w="487" w:type="pct"/>
            <w:noWrap/>
            <w:vAlign w:val="center"/>
          </w:tcPr>
          <w:p w14:paraId="6BF98A9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39 162,46</w:t>
            </w:r>
          </w:p>
        </w:tc>
        <w:tc>
          <w:tcPr>
            <w:tcW w:w="487" w:type="pct"/>
            <w:noWrap/>
            <w:vAlign w:val="center"/>
            <w:hideMark/>
          </w:tcPr>
          <w:p w14:paraId="5F472E5A" w14:textId="77777777" w:rsidR="00C51F9D" w:rsidRPr="00C51F9D" w:rsidRDefault="00C51F9D" w:rsidP="00C51F9D">
            <w:pPr>
              <w:jc w:val="right"/>
              <w:rPr>
                <w:sz w:val="16"/>
                <w:szCs w:val="16"/>
              </w:rPr>
            </w:pPr>
            <w:r w:rsidRPr="00C51F9D">
              <w:rPr>
                <w:sz w:val="16"/>
                <w:szCs w:val="16"/>
              </w:rPr>
              <w:t>38 951,17</w:t>
            </w:r>
          </w:p>
        </w:tc>
        <w:tc>
          <w:tcPr>
            <w:tcW w:w="413" w:type="pct"/>
            <w:noWrap/>
            <w:vAlign w:val="center"/>
          </w:tcPr>
          <w:p w14:paraId="48CA2F00" w14:textId="77777777" w:rsidR="00C51F9D" w:rsidRPr="00C51F9D" w:rsidRDefault="00C51F9D" w:rsidP="00C51F9D">
            <w:pPr>
              <w:jc w:val="right"/>
              <w:rPr>
                <w:sz w:val="16"/>
                <w:szCs w:val="16"/>
              </w:rPr>
            </w:pPr>
          </w:p>
        </w:tc>
        <w:tc>
          <w:tcPr>
            <w:tcW w:w="332" w:type="pct"/>
            <w:noWrap/>
            <w:vAlign w:val="center"/>
          </w:tcPr>
          <w:p w14:paraId="0F79F9F4" w14:textId="77777777" w:rsidR="00C51F9D" w:rsidRPr="00C51F9D" w:rsidRDefault="00C51F9D" w:rsidP="00C51F9D">
            <w:pPr>
              <w:jc w:val="right"/>
              <w:rPr>
                <w:sz w:val="16"/>
                <w:szCs w:val="16"/>
              </w:rPr>
            </w:pPr>
          </w:p>
        </w:tc>
        <w:tc>
          <w:tcPr>
            <w:tcW w:w="970" w:type="pct"/>
          </w:tcPr>
          <w:p w14:paraId="5576CF25" w14:textId="77777777" w:rsidR="00C51F9D" w:rsidRPr="00C51F9D" w:rsidRDefault="00C51F9D" w:rsidP="00C51F9D">
            <w:pPr>
              <w:jc w:val="both"/>
              <w:rPr>
                <w:sz w:val="16"/>
                <w:szCs w:val="16"/>
              </w:rPr>
            </w:pPr>
            <w:r w:rsidRPr="00C51F9D">
              <w:rPr>
                <w:kern w:val="2"/>
                <w:sz w:val="16"/>
                <w:szCs w:val="16"/>
                <w14:ligatures w14:val="standardContextual"/>
              </w:rPr>
              <w:t xml:space="preserve">Принято в размере в соответствии </w:t>
            </w:r>
            <w:r w:rsidRPr="00C51F9D">
              <w:rPr>
                <w:kern w:val="2"/>
                <w:sz w:val="16"/>
                <w:szCs w:val="16"/>
                <w14:ligatures w14:val="standardContextual"/>
              </w:rPr>
              <w:br/>
              <w:t>с представленными документами</w:t>
            </w:r>
          </w:p>
        </w:tc>
      </w:tr>
      <w:tr w:rsidR="00C51F9D" w:rsidRPr="00C51F9D" w14:paraId="253F2BD0" w14:textId="77777777" w:rsidTr="00490E4B">
        <w:trPr>
          <w:trHeight w:val="227"/>
        </w:trPr>
        <w:tc>
          <w:tcPr>
            <w:tcW w:w="282" w:type="pct"/>
            <w:noWrap/>
            <w:vAlign w:val="center"/>
            <w:hideMark/>
          </w:tcPr>
          <w:p w14:paraId="6EF6A748" w14:textId="77777777" w:rsidR="00C51F9D" w:rsidRPr="00C51F9D" w:rsidRDefault="00C51F9D" w:rsidP="00C51F9D">
            <w:pPr>
              <w:jc w:val="center"/>
              <w:rPr>
                <w:sz w:val="16"/>
                <w:szCs w:val="16"/>
              </w:rPr>
            </w:pPr>
            <w:r w:rsidRPr="00C51F9D">
              <w:rPr>
                <w:sz w:val="16"/>
                <w:szCs w:val="16"/>
              </w:rPr>
              <w:t>4</w:t>
            </w:r>
          </w:p>
        </w:tc>
        <w:tc>
          <w:tcPr>
            <w:tcW w:w="1109" w:type="pct"/>
            <w:vAlign w:val="center"/>
            <w:hideMark/>
          </w:tcPr>
          <w:p w14:paraId="077C64CE" w14:textId="77777777" w:rsidR="00C51F9D" w:rsidRPr="00C51F9D" w:rsidRDefault="00C51F9D" w:rsidP="00C51F9D">
            <w:pPr>
              <w:rPr>
                <w:sz w:val="16"/>
                <w:szCs w:val="16"/>
              </w:rPr>
            </w:pPr>
            <w:r w:rsidRPr="00C51F9D">
              <w:rPr>
                <w:sz w:val="16"/>
                <w:szCs w:val="16"/>
              </w:rPr>
              <w:t>Индекс изменения количества активов</w:t>
            </w:r>
          </w:p>
        </w:tc>
        <w:tc>
          <w:tcPr>
            <w:tcW w:w="460" w:type="pct"/>
            <w:noWrap/>
            <w:vAlign w:val="center"/>
            <w:hideMark/>
          </w:tcPr>
          <w:p w14:paraId="4A33D8D3" w14:textId="77777777" w:rsidR="00C51F9D" w:rsidRPr="00C51F9D" w:rsidRDefault="00C51F9D" w:rsidP="00C51F9D">
            <w:pPr>
              <w:jc w:val="center"/>
              <w:rPr>
                <w:sz w:val="16"/>
                <w:szCs w:val="16"/>
              </w:rPr>
            </w:pPr>
            <w:r w:rsidRPr="00C51F9D">
              <w:rPr>
                <w:sz w:val="16"/>
                <w:szCs w:val="16"/>
              </w:rPr>
              <w:t>%</w:t>
            </w:r>
          </w:p>
        </w:tc>
        <w:tc>
          <w:tcPr>
            <w:tcW w:w="460" w:type="pct"/>
            <w:noWrap/>
            <w:vAlign w:val="center"/>
          </w:tcPr>
          <w:p w14:paraId="4211F403" w14:textId="77777777" w:rsidR="00C51F9D" w:rsidRPr="00C51F9D" w:rsidRDefault="00C51F9D" w:rsidP="00C51F9D">
            <w:pPr>
              <w:jc w:val="right"/>
              <w:rPr>
                <w:sz w:val="16"/>
                <w:szCs w:val="16"/>
              </w:rPr>
            </w:pPr>
          </w:p>
        </w:tc>
        <w:tc>
          <w:tcPr>
            <w:tcW w:w="487" w:type="pct"/>
            <w:noWrap/>
            <w:vAlign w:val="center"/>
          </w:tcPr>
          <w:p w14:paraId="45CAFD5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 </w:t>
            </w:r>
          </w:p>
        </w:tc>
        <w:tc>
          <w:tcPr>
            <w:tcW w:w="487" w:type="pct"/>
            <w:noWrap/>
            <w:vAlign w:val="center"/>
          </w:tcPr>
          <w:p w14:paraId="1766D6AB" w14:textId="77777777" w:rsidR="00C51F9D" w:rsidRPr="00C51F9D" w:rsidRDefault="00C51F9D" w:rsidP="00C51F9D">
            <w:pPr>
              <w:jc w:val="right"/>
              <w:rPr>
                <w:sz w:val="16"/>
                <w:szCs w:val="16"/>
              </w:rPr>
            </w:pPr>
          </w:p>
        </w:tc>
        <w:tc>
          <w:tcPr>
            <w:tcW w:w="413" w:type="pct"/>
            <w:noWrap/>
            <w:vAlign w:val="center"/>
            <w:hideMark/>
          </w:tcPr>
          <w:p w14:paraId="5F461797" w14:textId="77777777" w:rsidR="00C51F9D" w:rsidRPr="00C51F9D" w:rsidRDefault="00C51F9D" w:rsidP="00C51F9D">
            <w:pPr>
              <w:rPr>
                <w:sz w:val="16"/>
                <w:szCs w:val="16"/>
              </w:rPr>
            </w:pPr>
            <w:r w:rsidRPr="00C51F9D">
              <w:rPr>
                <w:sz w:val="16"/>
                <w:szCs w:val="16"/>
              </w:rPr>
              <w:t> </w:t>
            </w:r>
          </w:p>
        </w:tc>
        <w:tc>
          <w:tcPr>
            <w:tcW w:w="332" w:type="pct"/>
            <w:noWrap/>
            <w:vAlign w:val="center"/>
            <w:hideMark/>
          </w:tcPr>
          <w:p w14:paraId="1F03E1E9" w14:textId="77777777" w:rsidR="00C51F9D" w:rsidRPr="00C51F9D" w:rsidRDefault="00C51F9D" w:rsidP="00C51F9D">
            <w:pPr>
              <w:rPr>
                <w:sz w:val="16"/>
                <w:szCs w:val="16"/>
              </w:rPr>
            </w:pPr>
            <w:r w:rsidRPr="00C51F9D">
              <w:rPr>
                <w:sz w:val="16"/>
                <w:szCs w:val="16"/>
              </w:rPr>
              <w:t> </w:t>
            </w:r>
          </w:p>
        </w:tc>
        <w:tc>
          <w:tcPr>
            <w:tcW w:w="970" w:type="pct"/>
          </w:tcPr>
          <w:p w14:paraId="72FE6A41" w14:textId="77777777" w:rsidR="00C51F9D" w:rsidRPr="00C51F9D" w:rsidRDefault="00C51F9D" w:rsidP="00C51F9D">
            <w:pPr>
              <w:rPr>
                <w:sz w:val="16"/>
                <w:szCs w:val="16"/>
              </w:rPr>
            </w:pPr>
          </w:p>
        </w:tc>
      </w:tr>
      <w:tr w:rsidR="00C51F9D" w:rsidRPr="00C51F9D" w14:paraId="477652BE" w14:textId="77777777" w:rsidTr="00490E4B">
        <w:trPr>
          <w:trHeight w:val="227"/>
        </w:trPr>
        <w:tc>
          <w:tcPr>
            <w:tcW w:w="282" w:type="pct"/>
            <w:noWrap/>
            <w:vAlign w:val="center"/>
            <w:hideMark/>
          </w:tcPr>
          <w:p w14:paraId="03808922" w14:textId="77777777" w:rsidR="00C51F9D" w:rsidRPr="00C51F9D" w:rsidRDefault="00C51F9D" w:rsidP="00C51F9D">
            <w:pPr>
              <w:jc w:val="center"/>
              <w:rPr>
                <w:sz w:val="16"/>
                <w:szCs w:val="16"/>
              </w:rPr>
            </w:pPr>
            <w:r w:rsidRPr="00C51F9D">
              <w:rPr>
                <w:sz w:val="16"/>
                <w:szCs w:val="16"/>
              </w:rPr>
              <w:t>5</w:t>
            </w:r>
          </w:p>
        </w:tc>
        <w:tc>
          <w:tcPr>
            <w:tcW w:w="1109" w:type="pct"/>
            <w:vAlign w:val="center"/>
            <w:hideMark/>
          </w:tcPr>
          <w:p w14:paraId="75198429" w14:textId="77777777" w:rsidR="00C51F9D" w:rsidRPr="00C51F9D" w:rsidRDefault="00C51F9D" w:rsidP="00C51F9D">
            <w:pPr>
              <w:rPr>
                <w:sz w:val="16"/>
                <w:szCs w:val="16"/>
              </w:rPr>
            </w:pPr>
            <w:r w:rsidRPr="00C51F9D">
              <w:rPr>
                <w:sz w:val="16"/>
                <w:szCs w:val="16"/>
              </w:rPr>
              <w:t>Коэффициент эластичности затрат по росту активов</w:t>
            </w:r>
          </w:p>
        </w:tc>
        <w:tc>
          <w:tcPr>
            <w:tcW w:w="460" w:type="pct"/>
            <w:noWrap/>
            <w:vAlign w:val="center"/>
            <w:hideMark/>
          </w:tcPr>
          <w:p w14:paraId="6EF01C8A" w14:textId="77777777" w:rsidR="00C51F9D" w:rsidRPr="00C51F9D" w:rsidRDefault="00C51F9D" w:rsidP="00C51F9D">
            <w:pPr>
              <w:jc w:val="center"/>
              <w:rPr>
                <w:sz w:val="16"/>
                <w:szCs w:val="16"/>
              </w:rPr>
            </w:pPr>
            <w:r w:rsidRPr="00C51F9D">
              <w:rPr>
                <w:sz w:val="16"/>
                <w:szCs w:val="16"/>
              </w:rPr>
              <w:t> </w:t>
            </w:r>
          </w:p>
        </w:tc>
        <w:tc>
          <w:tcPr>
            <w:tcW w:w="460" w:type="pct"/>
            <w:noWrap/>
            <w:vAlign w:val="center"/>
          </w:tcPr>
          <w:p w14:paraId="0C83DFE2" w14:textId="77777777" w:rsidR="00C51F9D" w:rsidRPr="00C51F9D" w:rsidRDefault="00C51F9D" w:rsidP="00C51F9D">
            <w:pPr>
              <w:jc w:val="right"/>
              <w:rPr>
                <w:sz w:val="16"/>
                <w:szCs w:val="16"/>
              </w:rPr>
            </w:pPr>
            <w:r w:rsidRPr="00C51F9D">
              <w:rPr>
                <w:sz w:val="16"/>
                <w:szCs w:val="16"/>
              </w:rPr>
              <w:t>0,75</w:t>
            </w:r>
          </w:p>
        </w:tc>
        <w:tc>
          <w:tcPr>
            <w:tcW w:w="487" w:type="pct"/>
            <w:noWrap/>
            <w:vAlign w:val="center"/>
          </w:tcPr>
          <w:p w14:paraId="3A309D6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0,75</w:t>
            </w:r>
          </w:p>
        </w:tc>
        <w:tc>
          <w:tcPr>
            <w:tcW w:w="487" w:type="pct"/>
            <w:noWrap/>
            <w:vAlign w:val="center"/>
            <w:hideMark/>
          </w:tcPr>
          <w:p w14:paraId="7613F42D" w14:textId="77777777" w:rsidR="00C51F9D" w:rsidRPr="00C51F9D" w:rsidRDefault="00C51F9D" w:rsidP="00C51F9D">
            <w:pPr>
              <w:jc w:val="right"/>
              <w:rPr>
                <w:sz w:val="16"/>
                <w:szCs w:val="16"/>
              </w:rPr>
            </w:pPr>
            <w:r w:rsidRPr="00C51F9D">
              <w:rPr>
                <w:sz w:val="16"/>
                <w:szCs w:val="16"/>
              </w:rPr>
              <w:t>0,00</w:t>
            </w:r>
          </w:p>
        </w:tc>
        <w:tc>
          <w:tcPr>
            <w:tcW w:w="413" w:type="pct"/>
            <w:noWrap/>
            <w:vAlign w:val="center"/>
            <w:hideMark/>
          </w:tcPr>
          <w:p w14:paraId="768B482C" w14:textId="77777777" w:rsidR="00C51F9D" w:rsidRPr="00C51F9D" w:rsidRDefault="00C51F9D" w:rsidP="00C51F9D">
            <w:pPr>
              <w:rPr>
                <w:sz w:val="16"/>
                <w:szCs w:val="16"/>
              </w:rPr>
            </w:pPr>
            <w:r w:rsidRPr="00C51F9D">
              <w:rPr>
                <w:sz w:val="16"/>
                <w:szCs w:val="16"/>
              </w:rPr>
              <w:t> </w:t>
            </w:r>
          </w:p>
        </w:tc>
        <w:tc>
          <w:tcPr>
            <w:tcW w:w="332" w:type="pct"/>
            <w:noWrap/>
            <w:vAlign w:val="center"/>
            <w:hideMark/>
          </w:tcPr>
          <w:p w14:paraId="585CBA7E" w14:textId="77777777" w:rsidR="00C51F9D" w:rsidRPr="00C51F9D" w:rsidRDefault="00C51F9D" w:rsidP="00C51F9D">
            <w:pPr>
              <w:rPr>
                <w:sz w:val="16"/>
                <w:szCs w:val="16"/>
              </w:rPr>
            </w:pPr>
            <w:r w:rsidRPr="00C51F9D">
              <w:rPr>
                <w:sz w:val="16"/>
                <w:szCs w:val="16"/>
              </w:rPr>
              <w:t> </w:t>
            </w:r>
          </w:p>
        </w:tc>
        <w:tc>
          <w:tcPr>
            <w:tcW w:w="970" w:type="pct"/>
          </w:tcPr>
          <w:p w14:paraId="786B4D03" w14:textId="77777777" w:rsidR="00C51F9D" w:rsidRPr="00C51F9D" w:rsidRDefault="00C51F9D" w:rsidP="00C51F9D">
            <w:pPr>
              <w:jc w:val="both"/>
              <w:rPr>
                <w:sz w:val="16"/>
                <w:szCs w:val="16"/>
              </w:rPr>
            </w:pPr>
            <w:r w:rsidRPr="00C51F9D">
              <w:rPr>
                <w:sz w:val="16"/>
                <w:szCs w:val="16"/>
              </w:rPr>
              <w:t xml:space="preserve">В соответствии с постановлением Правительства РФ от 23.10.2025 </w:t>
            </w:r>
            <w:r w:rsidRPr="00C51F9D">
              <w:rPr>
                <w:sz w:val="16"/>
                <w:szCs w:val="16"/>
              </w:rPr>
              <w:br/>
              <w:t>№ 1635</w:t>
            </w:r>
          </w:p>
        </w:tc>
      </w:tr>
      <w:tr w:rsidR="00C51F9D" w:rsidRPr="00C51F9D" w14:paraId="0EDAF075" w14:textId="77777777" w:rsidTr="00490E4B">
        <w:trPr>
          <w:trHeight w:val="227"/>
        </w:trPr>
        <w:tc>
          <w:tcPr>
            <w:tcW w:w="282" w:type="pct"/>
            <w:noWrap/>
            <w:vAlign w:val="center"/>
            <w:hideMark/>
          </w:tcPr>
          <w:p w14:paraId="2151172C" w14:textId="77777777" w:rsidR="00C51F9D" w:rsidRPr="00C51F9D" w:rsidRDefault="00C51F9D" w:rsidP="00C51F9D">
            <w:pPr>
              <w:jc w:val="center"/>
              <w:rPr>
                <w:sz w:val="16"/>
                <w:szCs w:val="16"/>
              </w:rPr>
            </w:pPr>
            <w:r w:rsidRPr="00C51F9D">
              <w:rPr>
                <w:sz w:val="16"/>
                <w:szCs w:val="16"/>
              </w:rPr>
              <w:t>6</w:t>
            </w:r>
          </w:p>
        </w:tc>
        <w:tc>
          <w:tcPr>
            <w:tcW w:w="1109" w:type="pct"/>
            <w:vAlign w:val="center"/>
            <w:hideMark/>
          </w:tcPr>
          <w:p w14:paraId="3EF2A5C9" w14:textId="77777777" w:rsidR="00C51F9D" w:rsidRPr="00C51F9D" w:rsidRDefault="00C51F9D" w:rsidP="00C51F9D">
            <w:pPr>
              <w:rPr>
                <w:sz w:val="16"/>
                <w:szCs w:val="16"/>
              </w:rPr>
            </w:pPr>
            <w:r w:rsidRPr="00C51F9D">
              <w:rPr>
                <w:sz w:val="16"/>
                <w:szCs w:val="16"/>
              </w:rPr>
              <w:t>Итого коэффициент индексации</w:t>
            </w:r>
          </w:p>
        </w:tc>
        <w:tc>
          <w:tcPr>
            <w:tcW w:w="460" w:type="pct"/>
            <w:noWrap/>
            <w:vAlign w:val="center"/>
            <w:hideMark/>
          </w:tcPr>
          <w:p w14:paraId="7DCEEFB3" w14:textId="77777777" w:rsidR="00C51F9D" w:rsidRPr="00C51F9D" w:rsidRDefault="00C51F9D" w:rsidP="00C51F9D">
            <w:pPr>
              <w:jc w:val="center"/>
              <w:rPr>
                <w:sz w:val="16"/>
                <w:szCs w:val="16"/>
              </w:rPr>
            </w:pPr>
            <w:r w:rsidRPr="00C51F9D">
              <w:rPr>
                <w:sz w:val="16"/>
                <w:szCs w:val="16"/>
              </w:rPr>
              <w:t> </w:t>
            </w:r>
          </w:p>
        </w:tc>
        <w:tc>
          <w:tcPr>
            <w:tcW w:w="460" w:type="pct"/>
            <w:noWrap/>
            <w:vAlign w:val="center"/>
          </w:tcPr>
          <w:p w14:paraId="06CEA483" w14:textId="77777777" w:rsidR="00C51F9D" w:rsidRPr="00C51F9D" w:rsidRDefault="00C51F9D" w:rsidP="00C51F9D">
            <w:pPr>
              <w:jc w:val="right"/>
              <w:rPr>
                <w:sz w:val="16"/>
                <w:szCs w:val="16"/>
              </w:rPr>
            </w:pPr>
          </w:p>
        </w:tc>
        <w:tc>
          <w:tcPr>
            <w:tcW w:w="487" w:type="pct"/>
            <w:noWrap/>
            <w:vAlign w:val="center"/>
            <w:hideMark/>
          </w:tcPr>
          <w:p w14:paraId="4089DA15" w14:textId="77777777" w:rsidR="00C51F9D" w:rsidRPr="00C51F9D" w:rsidRDefault="00C51F9D" w:rsidP="00C51F9D">
            <w:pPr>
              <w:rPr>
                <w:sz w:val="16"/>
                <w:szCs w:val="16"/>
              </w:rPr>
            </w:pPr>
            <w:r w:rsidRPr="00C51F9D">
              <w:rPr>
                <w:sz w:val="16"/>
                <w:szCs w:val="16"/>
              </w:rPr>
              <w:t> </w:t>
            </w:r>
          </w:p>
        </w:tc>
        <w:tc>
          <w:tcPr>
            <w:tcW w:w="487" w:type="pct"/>
            <w:noWrap/>
            <w:vAlign w:val="center"/>
            <w:hideMark/>
          </w:tcPr>
          <w:p w14:paraId="03801CB8" w14:textId="77777777" w:rsidR="00C51F9D" w:rsidRPr="00C51F9D" w:rsidRDefault="00C51F9D" w:rsidP="00C51F9D">
            <w:pPr>
              <w:rPr>
                <w:sz w:val="16"/>
                <w:szCs w:val="16"/>
              </w:rPr>
            </w:pPr>
            <w:r w:rsidRPr="00C51F9D">
              <w:rPr>
                <w:sz w:val="16"/>
                <w:szCs w:val="16"/>
              </w:rPr>
              <w:t> </w:t>
            </w:r>
          </w:p>
        </w:tc>
        <w:tc>
          <w:tcPr>
            <w:tcW w:w="413" w:type="pct"/>
            <w:noWrap/>
            <w:vAlign w:val="center"/>
            <w:hideMark/>
          </w:tcPr>
          <w:p w14:paraId="64DA5E16" w14:textId="77777777" w:rsidR="00C51F9D" w:rsidRPr="00C51F9D" w:rsidRDefault="00C51F9D" w:rsidP="00C51F9D">
            <w:pPr>
              <w:rPr>
                <w:sz w:val="16"/>
                <w:szCs w:val="16"/>
              </w:rPr>
            </w:pPr>
            <w:r w:rsidRPr="00C51F9D">
              <w:rPr>
                <w:sz w:val="16"/>
                <w:szCs w:val="16"/>
              </w:rPr>
              <w:t> </w:t>
            </w:r>
          </w:p>
        </w:tc>
        <w:tc>
          <w:tcPr>
            <w:tcW w:w="332" w:type="pct"/>
            <w:noWrap/>
            <w:vAlign w:val="center"/>
            <w:hideMark/>
          </w:tcPr>
          <w:p w14:paraId="28586861" w14:textId="77777777" w:rsidR="00C51F9D" w:rsidRPr="00C51F9D" w:rsidRDefault="00C51F9D" w:rsidP="00C51F9D">
            <w:pPr>
              <w:rPr>
                <w:sz w:val="16"/>
                <w:szCs w:val="16"/>
              </w:rPr>
            </w:pPr>
            <w:r w:rsidRPr="00C51F9D">
              <w:rPr>
                <w:sz w:val="16"/>
                <w:szCs w:val="16"/>
              </w:rPr>
              <w:t> </w:t>
            </w:r>
          </w:p>
        </w:tc>
        <w:tc>
          <w:tcPr>
            <w:tcW w:w="970" w:type="pct"/>
          </w:tcPr>
          <w:p w14:paraId="62A92AC7" w14:textId="77777777" w:rsidR="00C51F9D" w:rsidRPr="00C51F9D" w:rsidRDefault="00C51F9D" w:rsidP="00C51F9D">
            <w:pPr>
              <w:rPr>
                <w:sz w:val="16"/>
                <w:szCs w:val="16"/>
              </w:rPr>
            </w:pPr>
          </w:p>
        </w:tc>
      </w:tr>
      <w:tr w:rsidR="00C51F9D" w:rsidRPr="00C51F9D" w14:paraId="516D722E" w14:textId="77777777" w:rsidTr="00490E4B">
        <w:trPr>
          <w:trHeight w:val="227"/>
        </w:trPr>
        <w:tc>
          <w:tcPr>
            <w:tcW w:w="5000" w:type="pct"/>
            <w:gridSpan w:val="9"/>
            <w:noWrap/>
            <w:vAlign w:val="center"/>
            <w:hideMark/>
          </w:tcPr>
          <w:p w14:paraId="00477C05" w14:textId="77777777" w:rsidR="00C51F9D" w:rsidRPr="00C51F9D" w:rsidRDefault="00C51F9D" w:rsidP="00C51F9D">
            <w:pPr>
              <w:jc w:val="center"/>
              <w:rPr>
                <w:sz w:val="16"/>
                <w:szCs w:val="16"/>
              </w:rPr>
            </w:pPr>
            <w:r w:rsidRPr="00C51F9D">
              <w:rPr>
                <w:sz w:val="16"/>
                <w:szCs w:val="16"/>
              </w:rPr>
              <w:t>1. Расчёт подконтрольных расходов</w:t>
            </w:r>
          </w:p>
        </w:tc>
      </w:tr>
      <w:tr w:rsidR="00C51F9D" w:rsidRPr="00C51F9D" w14:paraId="7A3B63EB" w14:textId="77777777" w:rsidTr="00490E4B">
        <w:trPr>
          <w:trHeight w:val="227"/>
        </w:trPr>
        <w:tc>
          <w:tcPr>
            <w:tcW w:w="282" w:type="pct"/>
            <w:noWrap/>
            <w:vAlign w:val="center"/>
            <w:hideMark/>
          </w:tcPr>
          <w:p w14:paraId="6EC2288D" w14:textId="77777777" w:rsidR="00C51F9D" w:rsidRPr="00C51F9D" w:rsidRDefault="00C51F9D" w:rsidP="00C51F9D">
            <w:pPr>
              <w:jc w:val="center"/>
              <w:rPr>
                <w:sz w:val="16"/>
                <w:szCs w:val="16"/>
              </w:rPr>
            </w:pPr>
            <w:r w:rsidRPr="00C51F9D">
              <w:rPr>
                <w:sz w:val="16"/>
                <w:szCs w:val="16"/>
              </w:rPr>
              <w:t>1.1.</w:t>
            </w:r>
          </w:p>
        </w:tc>
        <w:tc>
          <w:tcPr>
            <w:tcW w:w="1109" w:type="pct"/>
            <w:vAlign w:val="center"/>
            <w:hideMark/>
          </w:tcPr>
          <w:p w14:paraId="299A8948" w14:textId="77777777" w:rsidR="00C51F9D" w:rsidRPr="00C51F9D" w:rsidRDefault="00C51F9D" w:rsidP="00C51F9D">
            <w:pPr>
              <w:rPr>
                <w:sz w:val="16"/>
                <w:szCs w:val="16"/>
              </w:rPr>
            </w:pPr>
            <w:r w:rsidRPr="00C51F9D">
              <w:rPr>
                <w:sz w:val="16"/>
                <w:szCs w:val="16"/>
              </w:rPr>
              <w:t>Материальные затраты</w:t>
            </w:r>
          </w:p>
        </w:tc>
        <w:tc>
          <w:tcPr>
            <w:tcW w:w="460" w:type="pct"/>
            <w:noWrap/>
            <w:vAlign w:val="center"/>
            <w:hideMark/>
          </w:tcPr>
          <w:p w14:paraId="289163E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CB2591A" w14:textId="77777777" w:rsidR="00C51F9D" w:rsidRPr="00C51F9D" w:rsidRDefault="00C51F9D" w:rsidP="00C51F9D">
            <w:pPr>
              <w:jc w:val="right"/>
              <w:rPr>
                <w:sz w:val="16"/>
                <w:szCs w:val="16"/>
              </w:rPr>
            </w:pPr>
            <w:r w:rsidRPr="00C51F9D">
              <w:rPr>
                <w:sz w:val="16"/>
                <w:szCs w:val="16"/>
              </w:rPr>
              <w:t>976 626,88</w:t>
            </w:r>
          </w:p>
        </w:tc>
        <w:tc>
          <w:tcPr>
            <w:tcW w:w="487" w:type="pct"/>
            <w:noWrap/>
            <w:vAlign w:val="center"/>
          </w:tcPr>
          <w:p w14:paraId="11111F8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1 005 605,68</w:t>
            </w:r>
          </w:p>
        </w:tc>
        <w:tc>
          <w:tcPr>
            <w:tcW w:w="487" w:type="pct"/>
            <w:noWrap/>
            <w:vAlign w:val="center"/>
          </w:tcPr>
          <w:p w14:paraId="58F332D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1 013 816,12</w:t>
            </w:r>
          </w:p>
        </w:tc>
        <w:tc>
          <w:tcPr>
            <w:tcW w:w="413" w:type="pct"/>
            <w:noWrap/>
            <w:vAlign w:val="center"/>
          </w:tcPr>
          <w:p w14:paraId="04F34AAA" w14:textId="77777777" w:rsidR="00C51F9D" w:rsidRPr="00C51F9D" w:rsidRDefault="00C51F9D" w:rsidP="00C51F9D">
            <w:pPr>
              <w:jc w:val="right"/>
              <w:rPr>
                <w:sz w:val="16"/>
                <w:szCs w:val="16"/>
              </w:rPr>
            </w:pPr>
          </w:p>
        </w:tc>
        <w:tc>
          <w:tcPr>
            <w:tcW w:w="332" w:type="pct"/>
            <w:noWrap/>
            <w:vAlign w:val="center"/>
          </w:tcPr>
          <w:p w14:paraId="04841156" w14:textId="77777777" w:rsidR="00C51F9D" w:rsidRPr="00C51F9D" w:rsidRDefault="00C51F9D" w:rsidP="00C51F9D">
            <w:pPr>
              <w:jc w:val="right"/>
              <w:rPr>
                <w:sz w:val="16"/>
                <w:szCs w:val="16"/>
              </w:rPr>
            </w:pPr>
          </w:p>
        </w:tc>
        <w:tc>
          <w:tcPr>
            <w:tcW w:w="970" w:type="pct"/>
            <w:vMerge w:val="restart"/>
            <w:vAlign w:val="center"/>
          </w:tcPr>
          <w:p w14:paraId="5999BED9" w14:textId="77777777" w:rsidR="00C51F9D" w:rsidRPr="00C51F9D" w:rsidRDefault="00C51F9D" w:rsidP="00C51F9D">
            <w:pPr>
              <w:jc w:val="both"/>
              <w:rPr>
                <w:sz w:val="16"/>
                <w:szCs w:val="16"/>
              </w:rPr>
            </w:pPr>
            <w:r w:rsidRPr="00C51F9D">
              <w:rPr>
                <w:sz w:val="16"/>
                <w:szCs w:val="16"/>
              </w:rPr>
              <w:t xml:space="preserve">В соответствии с постановлением Правительства РФ от 23.10.2025 </w:t>
            </w:r>
            <w:r w:rsidRPr="00C51F9D">
              <w:rPr>
                <w:sz w:val="16"/>
                <w:szCs w:val="16"/>
              </w:rPr>
              <w:br/>
              <w:t>№ 1635</w:t>
            </w:r>
          </w:p>
        </w:tc>
      </w:tr>
      <w:tr w:rsidR="00C51F9D" w:rsidRPr="00C51F9D" w14:paraId="6E3A331A" w14:textId="77777777" w:rsidTr="00490E4B">
        <w:trPr>
          <w:trHeight w:val="227"/>
        </w:trPr>
        <w:tc>
          <w:tcPr>
            <w:tcW w:w="282" w:type="pct"/>
            <w:noWrap/>
            <w:vAlign w:val="center"/>
            <w:hideMark/>
          </w:tcPr>
          <w:p w14:paraId="53752D73" w14:textId="77777777" w:rsidR="00C51F9D" w:rsidRPr="00C51F9D" w:rsidRDefault="00C51F9D" w:rsidP="00C51F9D">
            <w:pPr>
              <w:jc w:val="center"/>
              <w:rPr>
                <w:sz w:val="16"/>
                <w:szCs w:val="16"/>
              </w:rPr>
            </w:pPr>
            <w:r w:rsidRPr="00C51F9D">
              <w:rPr>
                <w:sz w:val="16"/>
                <w:szCs w:val="16"/>
              </w:rPr>
              <w:t>1.1.1.</w:t>
            </w:r>
          </w:p>
        </w:tc>
        <w:tc>
          <w:tcPr>
            <w:tcW w:w="1109" w:type="pct"/>
            <w:vAlign w:val="center"/>
            <w:hideMark/>
          </w:tcPr>
          <w:p w14:paraId="515D7103" w14:textId="77777777" w:rsidR="00C51F9D" w:rsidRPr="00C51F9D" w:rsidRDefault="00C51F9D" w:rsidP="00C51F9D">
            <w:pPr>
              <w:rPr>
                <w:sz w:val="16"/>
                <w:szCs w:val="16"/>
              </w:rPr>
            </w:pPr>
            <w:r w:rsidRPr="00C51F9D">
              <w:rPr>
                <w:sz w:val="16"/>
                <w:szCs w:val="16"/>
              </w:rPr>
              <w:t>Сырье, материалы, запасные части, инструмент, топливо</w:t>
            </w:r>
          </w:p>
        </w:tc>
        <w:tc>
          <w:tcPr>
            <w:tcW w:w="460" w:type="pct"/>
            <w:noWrap/>
            <w:vAlign w:val="center"/>
            <w:hideMark/>
          </w:tcPr>
          <w:p w14:paraId="08C570EF"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198A496F" w14:textId="77777777" w:rsidR="00C51F9D" w:rsidRPr="00C51F9D" w:rsidRDefault="00C51F9D" w:rsidP="00C51F9D">
            <w:pPr>
              <w:jc w:val="right"/>
              <w:rPr>
                <w:sz w:val="16"/>
                <w:szCs w:val="16"/>
              </w:rPr>
            </w:pPr>
            <w:r w:rsidRPr="00C51F9D">
              <w:rPr>
                <w:sz w:val="16"/>
                <w:szCs w:val="16"/>
              </w:rPr>
              <w:t>10 809,88</w:t>
            </w:r>
          </w:p>
        </w:tc>
        <w:tc>
          <w:tcPr>
            <w:tcW w:w="487" w:type="pct"/>
            <w:noWrap/>
            <w:vAlign w:val="center"/>
          </w:tcPr>
          <w:p w14:paraId="692FDB2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11 130,63</w:t>
            </w:r>
          </w:p>
        </w:tc>
        <w:tc>
          <w:tcPr>
            <w:tcW w:w="487" w:type="pct"/>
            <w:noWrap/>
            <w:vAlign w:val="center"/>
          </w:tcPr>
          <w:p w14:paraId="6BF81B7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11 221,51</w:t>
            </w:r>
          </w:p>
        </w:tc>
        <w:tc>
          <w:tcPr>
            <w:tcW w:w="413" w:type="pct"/>
            <w:noWrap/>
            <w:vAlign w:val="center"/>
          </w:tcPr>
          <w:p w14:paraId="2843C249" w14:textId="77777777" w:rsidR="00C51F9D" w:rsidRPr="00C51F9D" w:rsidRDefault="00C51F9D" w:rsidP="00C51F9D">
            <w:pPr>
              <w:jc w:val="right"/>
              <w:rPr>
                <w:sz w:val="16"/>
                <w:szCs w:val="16"/>
              </w:rPr>
            </w:pPr>
          </w:p>
        </w:tc>
        <w:tc>
          <w:tcPr>
            <w:tcW w:w="332" w:type="pct"/>
            <w:noWrap/>
            <w:vAlign w:val="center"/>
          </w:tcPr>
          <w:p w14:paraId="4A813AC4" w14:textId="77777777" w:rsidR="00C51F9D" w:rsidRPr="00C51F9D" w:rsidRDefault="00C51F9D" w:rsidP="00C51F9D">
            <w:pPr>
              <w:jc w:val="right"/>
              <w:rPr>
                <w:sz w:val="16"/>
                <w:szCs w:val="16"/>
              </w:rPr>
            </w:pPr>
          </w:p>
        </w:tc>
        <w:tc>
          <w:tcPr>
            <w:tcW w:w="970" w:type="pct"/>
            <w:vMerge/>
          </w:tcPr>
          <w:p w14:paraId="5AB85FA5" w14:textId="77777777" w:rsidR="00C51F9D" w:rsidRPr="00C51F9D" w:rsidRDefault="00C51F9D" w:rsidP="00C51F9D">
            <w:pPr>
              <w:jc w:val="right"/>
              <w:rPr>
                <w:sz w:val="16"/>
                <w:szCs w:val="16"/>
              </w:rPr>
            </w:pPr>
          </w:p>
        </w:tc>
      </w:tr>
      <w:tr w:rsidR="00C51F9D" w:rsidRPr="00C51F9D" w14:paraId="0CD167A7" w14:textId="77777777" w:rsidTr="00490E4B">
        <w:trPr>
          <w:trHeight w:val="227"/>
        </w:trPr>
        <w:tc>
          <w:tcPr>
            <w:tcW w:w="282" w:type="pct"/>
            <w:noWrap/>
            <w:vAlign w:val="center"/>
            <w:hideMark/>
          </w:tcPr>
          <w:p w14:paraId="49C75771" w14:textId="77777777" w:rsidR="00C51F9D" w:rsidRPr="00C51F9D" w:rsidRDefault="00C51F9D" w:rsidP="00C51F9D">
            <w:pPr>
              <w:jc w:val="center"/>
              <w:rPr>
                <w:sz w:val="16"/>
                <w:szCs w:val="16"/>
              </w:rPr>
            </w:pPr>
            <w:r w:rsidRPr="00C51F9D">
              <w:rPr>
                <w:sz w:val="16"/>
                <w:szCs w:val="16"/>
              </w:rPr>
              <w:t>1.1.2.</w:t>
            </w:r>
          </w:p>
        </w:tc>
        <w:tc>
          <w:tcPr>
            <w:tcW w:w="1109" w:type="pct"/>
            <w:vAlign w:val="center"/>
            <w:hideMark/>
          </w:tcPr>
          <w:p w14:paraId="7F727292" w14:textId="77777777" w:rsidR="00C51F9D" w:rsidRPr="00C51F9D" w:rsidRDefault="00C51F9D" w:rsidP="00C51F9D">
            <w:pPr>
              <w:rPr>
                <w:sz w:val="16"/>
                <w:szCs w:val="16"/>
              </w:rPr>
            </w:pPr>
            <w:r w:rsidRPr="00C51F9D">
              <w:rPr>
                <w:sz w:val="16"/>
                <w:szCs w:val="16"/>
              </w:rPr>
              <w:t>Работы и услуги производственного характера (в т.ч. услуги сторонних организаций по содержанию сетей и распределительных устройств)</w:t>
            </w:r>
          </w:p>
        </w:tc>
        <w:tc>
          <w:tcPr>
            <w:tcW w:w="460" w:type="pct"/>
            <w:noWrap/>
            <w:vAlign w:val="center"/>
            <w:hideMark/>
          </w:tcPr>
          <w:p w14:paraId="64A25A26"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369619C" w14:textId="77777777" w:rsidR="00C51F9D" w:rsidRPr="00C51F9D" w:rsidRDefault="00C51F9D" w:rsidP="00C51F9D">
            <w:pPr>
              <w:jc w:val="right"/>
              <w:rPr>
                <w:sz w:val="16"/>
                <w:szCs w:val="16"/>
              </w:rPr>
            </w:pPr>
            <w:r w:rsidRPr="00C51F9D">
              <w:rPr>
                <w:sz w:val="16"/>
                <w:szCs w:val="16"/>
              </w:rPr>
              <w:t>965 817,00</w:t>
            </w:r>
          </w:p>
        </w:tc>
        <w:tc>
          <w:tcPr>
            <w:tcW w:w="487" w:type="pct"/>
            <w:noWrap/>
            <w:vAlign w:val="center"/>
          </w:tcPr>
          <w:p w14:paraId="3CD2768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994 475,05</w:t>
            </w:r>
          </w:p>
        </w:tc>
        <w:tc>
          <w:tcPr>
            <w:tcW w:w="487" w:type="pct"/>
            <w:noWrap/>
            <w:vAlign w:val="center"/>
          </w:tcPr>
          <w:p w14:paraId="711A4FF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1 002 594,61</w:t>
            </w:r>
          </w:p>
        </w:tc>
        <w:tc>
          <w:tcPr>
            <w:tcW w:w="413" w:type="pct"/>
            <w:noWrap/>
            <w:vAlign w:val="center"/>
          </w:tcPr>
          <w:p w14:paraId="1979B927" w14:textId="77777777" w:rsidR="00C51F9D" w:rsidRPr="00C51F9D" w:rsidRDefault="00C51F9D" w:rsidP="00C51F9D">
            <w:pPr>
              <w:jc w:val="right"/>
              <w:rPr>
                <w:sz w:val="16"/>
                <w:szCs w:val="16"/>
              </w:rPr>
            </w:pPr>
          </w:p>
        </w:tc>
        <w:tc>
          <w:tcPr>
            <w:tcW w:w="332" w:type="pct"/>
            <w:noWrap/>
            <w:vAlign w:val="center"/>
          </w:tcPr>
          <w:p w14:paraId="6DC0D685" w14:textId="77777777" w:rsidR="00C51F9D" w:rsidRPr="00C51F9D" w:rsidRDefault="00C51F9D" w:rsidP="00C51F9D">
            <w:pPr>
              <w:jc w:val="right"/>
              <w:rPr>
                <w:sz w:val="16"/>
                <w:szCs w:val="16"/>
              </w:rPr>
            </w:pPr>
          </w:p>
        </w:tc>
        <w:tc>
          <w:tcPr>
            <w:tcW w:w="970" w:type="pct"/>
            <w:vMerge/>
          </w:tcPr>
          <w:p w14:paraId="19F2A5DA" w14:textId="77777777" w:rsidR="00C51F9D" w:rsidRPr="00C51F9D" w:rsidRDefault="00C51F9D" w:rsidP="00C51F9D">
            <w:pPr>
              <w:jc w:val="right"/>
              <w:rPr>
                <w:sz w:val="16"/>
                <w:szCs w:val="16"/>
              </w:rPr>
            </w:pPr>
          </w:p>
        </w:tc>
      </w:tr>
      <w:tr w:rsidR="00C51F9D" w:rsidRPr="00C51F9D" w14:paraId="4C56EF81" w14:textId="77777777" w:rsidTr="00490E4B">
        <w:trPr>
          <w:trHeight w:val="227"/>
        </w:trPr>
        <w:tc>
          <w:tcPr>
            <w:tcW w:w="282" w:type="pct"/>
            <w:noWrap/>
            <w:vAlign w:val="center"/>
            <w:hideMark/>
          </w:tcPr>
          <w:p w14:paraId="588221C5" w14:textId="77777777" w:rsidR="00C51F9D" w:rsidRPr="00C51F9D" w:rsidRDefault="00C51F9D" w:rsidP="00C51F9D">
            <w:pPr>
              <w:jc w:val="center"/>
              <w:rPr>
                <w:sz w:val="16"/>
                <w:szCs w:val="16"/>
              </w:rPr>
            </w:pPr>
            <w:r w:rsidRPr="00C51F9D">
              <w:rPr>
                <w:sz w:val="16"/>
                <w:szCs w:val="16"/>
              </w:rPr>
              <w:t>1.2.</w:t>
            </w:r>
          </w:p>
        </w:tc>
        <w:tc>
          <w:tcPr>
            <w:tcW w:w="1109" w:type="pct"/>
            <w:vAlign w:val="center"/>
            <w:hideMark/>
          </w:tcPr>
          <w:p w14:paraId="135673F0" w14:textId="77777777" w:rsidR="00C51F9D" w:rsidRPr="00C51F9D" w:rsidRDefault="00C51F9D" w:rsidP="00C51F9D">
            <w:pPr>
              <w:rPr>
                <w:sz w:val="16"/>
                <w:szCs w:val="16"/>
              </w:rPr>
            </w:pPr>
            <w:r w:rsidRPr="00C51F9D">
              <w:rPr>
                <w:sz w:val="16"/>
                <w:szCs w:val="16"/>
              </w:rPr>
              <w:t>Расходы на оплату труда</w:t>
            </w:r>
          </w:p>
        </w:tc>
        <w:tc>
          <w:tcPr>
            <w:tcW w:w="460" w:type="pct"/>
            <w:noWrap/>
            <w:vAlign w:val="center"/>
            <w:hideMark/>
          </w:tcPr>
          <w:p w14:paraId="76AA6AD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2D1C434" w14:textId="77777777" w:rsidR="00C51F9D" w:rsidRPr="00C51F9D" w:rsidRDefault="00C51F9D" w:rsidP="00C51F9D">
            <w:pPr>
              <w:jc w:val="right"/>
              <w:rPr>
                <w:sz w:val="16"/>
                <w:szCs w:val="16"/>
              </w:rPr>
            </w:pPr>
            <w:r w:rsidRPr="00C51F9D">
              <w:rPr>
                <w:sz w:val="16"/>
                <w:szCs w:val="16"/>
              </w:rPr>
              <w:t>267 027,35</w:t>
            </w:r>
          </w:p>
        </w:tc>
        <w:tc>
          <w:tcPr>
            <w:tcW w:w="487" w:type="pct"/>
            <w:noWrap/>
            <w:vAlign w:val="center"/>
          </w:tcPr>
          <w:p w14:paraId="4460A96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274 950,68</w:t>
            </w:r>
          </w:p>
        </w:tc>
        <w:tc>
          <w:tcPr>
            <w:tcW w:w="487" w:type="pct"/>
            <w:noWrap/>
            <w:vAlign w:val="center"/>
          </w:tcPr>
          <w:p w14:paraId="4B4EA15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277 195,56</w:t>
            </w:r>
          </w:p>
        </w:tc>
        <w:tc>
          <w:tcPr>
            <w:tcW w:w="413" w:type="pct"/>
            <w:noWrap/>
            <w:vAlign w:val="center"/>
          </w:tcPr>
          <w:p w14:paraId="229072CE" w14:textId="77777777" w:rsidR="00C51F9D" w:rsidRPr="00C51F9D" w:rsidRDefault="00C51F9D" w:rsidP="00C51F9D">
            <w:pPr>
              <w:jc w:val="right"/>
              <w:rPr>
                <w:sz w:val="16"/>
                <w:szCs w:val="16"/>
              </w:rPr>
            </w:pPr>
          </w:p>
        </w:tc>
        <w:tc>
          <w:tcPr>
            <w:tcW w:w="332" w:type="pct"/>
            <w:noWrap/>
            <w:vAlign w:val="center"/>
          </w:tcPr>
          <w:p w14:paraId="1A910767" w14:textId="77777777" w:rsidR="00C51F9D" w:rsidRPr="00C51F9D" w:rsidRDefault="00C51F9D" w:rsidP="00C51F9D">
            <w:pPr>
              <w:jc w:val="right"/>
              <w:rPr>
                <w:sz w:val="16"/>
                <w:szCs w:val="16"/>
              </w:rPr>
            </w:pPr>
          </w:p>
        </w:tc>
        <w:tc>
          <w:tcPr>
            <w:tcW w:w="970" w:type="pct"/>
            <w:vMerge/>
          </w:tcPr>
          <w:p w14:paraId="48D5C798" w14:textId="77777777" w:rsidR="00C51F9D" w:rsidRPr="00C51F9D" w:rsidRDefault="00C51F9D" w:rsidP="00C51F9D">
            <w:pPr>
              <w:rPr>
                <w:sz w:val="16"/>
                <w:szCs w:val="16"/>
              </w:rPr>
            </w:pPr>
          </w:p>
        </w:tc>
      </w:tr>
      <w:tr w:rsidR="00C51F9D" w:rsidRPr="00C51F9D" w14:paraId="780B2C0D" w14:textId="77777777" w:rsidTr="00490E4B">
        <w:trPr>
          <w:trHeight w:val="227"/>
        </w:trPr>
        <w:tc>
          <w:tcPr>
            <w:tcW w:w="282" w:type="pct"/>
            <w:noWrap/>
            <w:vAlign w:val="center"/>
            <w:hideMark/>
          </w:tcPr>
          <w:p w14:paraId="3E2F072C" w14:textId="77777777" w:rsidR="00C51F9D" w:rsidRPr="00C51F9D" w:rsidRDefault="00C51F9D" w:rsidP="00C51F9D">
            <w:pPr>
              <w:jc w:val="center"/>
              <w:rPr>
                <w:sz w:val="16"/>
                <w:szCs w:val="16"/>
              </w:rPr>
            </w:pPr>
            <w:r w:rsidRPr="00C51F9D">
              <w:rPr>
                <w:sz w:val="16"/>
                <w:szCs w:val="16"/>
              </w:rPr>
              <w:t> </w:t>
            </w:r>
          </w:p>
        </w:tc>
        <w:tc>
          <w:tcPr>
            <w:tcW w:w="1109" w:type="pct"/>
            <w:vAlign w:val="center"/>
            <w:hideMark/>
          </w:tcPr>
          <w:p w14:paraId="2D32FEA0" w14:textId="77777777" w:rsidR="00C51F9D" w:rsidRPr="00C51F9D" w:rsidRDefault="00C51F9D" w:rsidP="00C51F9D">
            <w:pPr>
              <w:jc w:val="right"/>
              <w:rPr>
                <w:sz w:val="16"/>
                <w:szCs w:val="16"/>
              </w:rPr>
            </w:pPr>
            <w:r w:rsidRPr="00C51F9D">
              <w:rPr>
                <w:sz w:val="16"/>
                <w:szCs w:val="16"/>
              </w:rPr>
              <w:t>Среднесписочная численность</w:t>
            </w:r>
          </w:p>
        </w:tc>
        <w:tc>
          <w:tcPr>
            <w:tcW w:w="460" w:type="pct"/>
            <w:noWrap/>
            <w:vAlign w:val="center"/>
            <w:hideMark/>
          </w:tcPr>
          <w:p w14:paraId="185EF939" w14:textId="77777777" w:rsidR="00C51F9D" w:rsidRPr="00C51F9D" w:rsidRDefault="00C51F9D" w:rsidP="00C51F9D">
            <w:pPr>
              <w:jc w:val="center"/>
              <w:rPr>
                <w:sz w:val="16"/>
                <w:szCs w:val="16"/>
              </w:rPr>
            </w:pPr>
            <w:r w:rsidRPr="00C51F9D">
              <w:rPr>
                <w:sz w:val="16"/>
                <w:szCs w:val="16"/>
              </w:rPr>
              <w:t>чел.</w:t>
            </w:r>
          </w:p>
        </w:tc>
        <w:tc>
          <w:tcPr>
            <w:tcW w:w="460" w:type="pct"/>
            <w:noWrap/>
            <w:vAlign w:val="center"/>
            <w:hideMark/>
          </w:tcPr>
          <w:p w14:paraId="0E8BC2EC" w14:textId="77777777" w:rsidR="00C51F9D" w:rsidRPr="00C51F9D" w:rsidRDefault="00C51F9D" w:rsidP="00C51F9D">
            <w:pPr>
              <w:jc w:val="right"/>
              <w:rPr>
                <w:sz w:val="16"/>
                <w:szCs w:val="16"/>
              </w:rPr>
            </w:pPr>
            <w:r w:rsidRPr="00C51F9D">
              <w:rPr>
                <w:sz w:val="16"/>
                <w:szCs w:val="16"/>
              </w:rPr>
              <w:t>253,00</w:t>
            </w:r>
          </w:p>
        </w:tc>
        <w:tc>
          <w:tcPr>
            <w:tcW w:w="487" w:type="pct"/>
            <w:noWrap/>
            <w:vAlign w:val="center"/>
          </w:tcPr>
          <w:p w14:paraId="22C1889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253,00</w:t>
            </w:r>
          </w:p>
        </w:tc>
        <w:tc>
          <w:tcPr>
            <w:tcW w:w="487" w:type="pct"/>
            <w:noWrap/>
            <w:vAlign w:val="center"/>
          </w:tcPr>
          <w:p w14:paraId="75A1CCD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253,00</w:t>
            </w:r>
          </w:p>
        </w:tc>
        <w:tc>
          <w:tcPr>
            <w:tcW w:w="413" w:type="pct"/>
            <w:noWrap/>
            <w:vAlign w:val="center"/>
          </w:tcPr>
          <w:p w14:paraId="5B3B3E19" w14:textId="77777777" w:rsidR="00C51F9D" w:rsidRPr="00C51F9D" w:rsidRDefault="00C51F9D" w:rsidP="00C51F9D">
            <w:pPr>
              <w:jc w:val="right"/>
              <w:rPr>
                <w:sz w:val="16"/>
                <w:szCs w:val="16"/>
              </w:rPr>
            </w:pPr>
          </w:p>
        </w:tc>
        <w:tc>
          <w:tcPr>
            <w:tcW w:w="332" w:type="pct"/>
            <w:noWrap/>
            <w:vAlign w:val="center"/>
          </w:tcPr>
          <w:p w14:paraId="0ACA2CB6" w14:textId="77777777" w:rsidR="00C51F9D" w:rsidRPr="00C51F9D" w:rsidRDefault="00C51F9D" w:rsidP="00C51F9D">
            <w:pPr>
              <w:jc w:val="right"/>
              <w:rPr>
                <w:sz w:val="16"/>
                <w:szCs w:val="16"/>
              </w:rPr>
            </w:pPr>
          </w:p>
        </w:tc>
        <w:tc>
          <w:tcPr>
            <w:tcW w:w="970" w:type="pct"/>
            <w:vMerge/>
          </w:tcPr>
          <w:p w14:paraId="0921FD9D" w14:textId="77777777" w:rsidR="00C51F9D" w:rsidRPr="00C51F9D" w:rsidRDefault="00C51F9D" w:rsidP="00C51F9D">
            <w:pPr>
              <w:jc w:val="right"/>
              <w:rPr>
                <w:sz w:val="16"/>
                <w:szCs w:val="16"/>
              </w:rPr>
            </w:pPr>
          </w:p>
        </w:tc>
      </w:tr>
      <w:tr w:rsidR="00C51F9D" w:rsidRPr="00C51F9D" w14:paraId="51B957BA" w14:textId="77777777" w:rsidTr="00490E4B">
        <w:trPr>
          <w:trHeight w:val="227"/>
        </w:trPr>
        <w:tc>
          <w:tcPr>
            <w:tcW w:w="282" w:type="pct"/>
            <w:noWrap/>
            <w:vAlign w:val="center"/>
            <w:hideMark/>
          </w:tcPr>
          <w:p w14:paraId="5FA5DB84" w14:textId="77777777" w:rsidR="00C51F9D" w:rsidRPr="00C51F9D" w:rsidRDefault="00C51F9D" w:rsidP="00C51F9D">
            <w:pPr>
              <w:jc w:val="center"/>
              <w:rPr>
                <w:sz w:val="16"/>
                <w:szCs w:val="16"/>
              </w:rPr>
            </w:pPr>
            <w:r w:rsidRPr="00C51F9D">
              <w:rPr>
                <w:sz w:val="16"/>
                <w:szCs w:val="16"/>
              </w:rPr>
              <w:t> </w:t>
            </w:r>
          </w:p>
        </w:tc>
        <w:tc>
          <w:tcPr>
            <w:tcW w:w="1109" w:type="pct"/>
            <w:vAlign w:val="center"/>
            <w:hideMark/>
          </w:tcPr>
          <w:p w14:paraId="78E34D43" w14:textId="77777777" w:rsidR="00C51F9D" w:rsidRPr="00C51F9D" w:rsidRDefault="00C51F9D" w:rsidP="00C51F9D">
            <w:pPr>
              <w:jc w:val="right"/>
              <w:rPr>
                <w:sz w:val="16"/>
                <w:szCs w:val="16"/>
              </w:rPr>
            </w:pPr>
            <w:r w:rsidRPr="00C51F9D">
              <w:rPr>
                <w:sz w:val="16"/>
                <w:szCs w:val="16"/>
              </w:rPr>
              <w:t>Средняя заработная плата</w:t>
            </w:r>
          </w:p>
        </w:tc>
        <w:tc>
          <w:tcPr>
            <w:tcW w:w="460" w:type="pct"/>
            <w:vAlign w:val="center"/>
            <w:hideMark/>
          </w:tcPr>
          <w:p w14:paraId="4317FC46" w14:textId="77777777" w:rsidR="00C51F9D" w:rsidRPr="00C51F9D" w:rsidRDefault="00C51F9D" w:rsidP="00C51F9D">
            <w:pPr>
              <w:jc w:val="center"/>
              <w:rPr>
                <w:sz w:val="16"/>
                <w:szCs w:val="16"/>
              </w:rPr>
            </w:pPr>
            <w:r w:rsidRPr="00C51F9D">
              <w:rPr>
                <w:sz w:val="16"/>
                <w:szCs w:val="16"/>
              </w:rPr>
              <w:t>руб./чел./мес.</w:t>
            </w:r>
          </w:p>
        </w:tc>
        <w:tc>
          <w:tcPr>
            <w:tcW w:w="460" w:type="pct"/>
            <w:noWrap/>
            <w:vAlign w:val="center"/>
            <w:hideMark/>
          </w:tcPr>
          <w:p w14:paraId="0A35E9DE" w14:textId="77777777" w:rsidR="00C51F9D" w:rsidRPr="00C51F9D" w:rsidRDefault="00C51F9D" w:rsidP="00C51F9D">
            <w:pPr>
              <w:jc w:val="right"/>
              <w:rPr>
                <w:sz w:val="16"/>
                <w:szCs w:val="16"/>
              </w:rPr>
            </w:pPr>
            <w:r w:rsidRPr="00C51F9D">
              <w:rPr>
                <w:sz w:val="16"/>
                <w:szCs w:val="16"/>
              </w:rPr>
              <w:t>87 953,67</w:t>
            </w:r>
          </w:p>
        </w:tc>
        <w:tc>
          <w:tcPr>
            <w:tcW w:w="487" w:type="pct"/>
            <w:noWrap/>
            <w:vAlign w:val="center"/>
          </w:tcPr>
          <w:p w14:paraId="5159945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90 563,46</w:t>
            </w:r>
          </w:p>
        </w:tc>
        <w:tc>
          <w:tcPr>
            <w:tcW w:w="487" w:type="pct"/>
            <w:noWrap/>
            <w:vAlign w:val="center"/>
          </w:tcPr>
          <w:p w14:paraId="749D556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91 302,89</w:t>
            </w:r>
          </w:p>
        </w:tc>
        <w:tc>
          <w:tcPr>
            <w:tcW w:w="413" w:type="pct"/>
            <w:noWrap/>
            <w:vAlign w:val="center"/>
          </w:tcPr>
          <w:p w14:paraId="52E325CA" w14:textId="77777777" w:rsidR="00C51F9D" w:rsidRPr="00C51F9D" w:rsidRDefault="00C51F9D" w:rsidP="00C51F9D">
            <w:pPr>
              <w:jc w:val="right"/>
              <w:rPr>
                <w:sz w:val="16"/>
                <w:szCs w:val="16"/>
              </w:rPr>
            </w:pPr>
          </w:p>
        </w:tc>
        <w:tc>
          <w:tcPr>
            <w:tcW w:w="332" w:type="pct"/>
            <w:noWrap/>
            <w:vAlign w:val="center"/>
          </w:tcPr>
          <w:p w14:paraId="6F2DA580" w14:textId="77777777" w:rsidR="00C51F9D" w:rsidRPr="00C51F9D" w:rsidRDefault="00C51F9D" w:rsidP="00C51F9D">
            <w:pPr>
              <w:jc w:val="right"/>
              <w:rPr>
                <w:sz w:val="16"/>
                <w:szCs w:val="16"/>
              </w:rPr>
            </w:pPr>
          </w:p>
        </w:tc>
        <w:tc>
          <w:tcPr>
            <w:tcW w:w="970" w:type="pct"/>
            <w:vMerge/>
          </w:tcPr>
          <w:p w14:paraId="453307A6" w14:textId="77777777" w:rsidR="00C51F9D" w:rsidRPr="00C51F9D" w:rsidRDefault="00C51F9D" w:rsidP="00C51F9D">
            <w:pPr>
              <w:jc w:val="right"/>
              <w:rPr>
                <w:sz w:val="16"/>
                <w:szCs w:val="16"/>
              </w:rPr>
            </w:pPr>
          </w:p>
        </w:tc>
      </w:tr>
      <w:tr w:rsidR="00C51F9D" w:rsidRPr="00C51F9D" w14:paraId="463D8E25" w14:textId="77777777" w:rsidTr="00490E4B">
        <w:trPr>
          <w:trHeight w:val="227"/>
        </w:trPr>
        <w:tc>
          <w:tcPr>
            <w:tcW w:w="282" w:type="pct"/>
            <w:noWrap/>
            <w:vAlign w:val="center"/>
            <w:hideMark/>
          </w:tcPr>
          <w:p w14:paraId="4E674E0A" w14:textId="77777777" w:rsidR="00C51F9D" w:rsidRPr="00C51F9D" w:rsidRDefault="00C51F9D" w:rsidP="00C51F9D">
            <w:pPr>
              <w:jc w:val="center"/>
              <w:rPr>
                <w:sz w:val="16"/>
                <w:szCs w:val="16"/>
              </w:rPr>
            </w:pPr>
            <w:r w:rsidRPr="00C51F9D">
              <w:rPr>
                <w:sz w:val="16"/>
                <w:szCs w:val="16"/>
              </w:rPr>
              <w:t>1.3.</w:t>
            </w:r>
          </w:p>
        </w:tc>
        <w:tc>
          <w:tcPr>
            <w:tcW w:w="1109" w:type="pct"/>
            <w:vAlign w:val="center"/>
            <w:hideMark/>
          </w:tcPr>
          <w:p w14:paraId="6C29BCCF" w14:textId="77777777" w:rsidR="00C51F9D" w:rsidRPr="00C51F9D" w:rsidRDefault="00C51F9D" w:rsidP="00C51F9D">
            <w:pPr>
              <w:rPr>
                <w:sz w:val="16"/>
                <w:szCs w:val="16"/>
              </w:rPr>
            </w:pPr>
            <w:r w:rsidRPr="00C51F9D">
              <w:rPr>
                <w:sz w:val="16"/>
                <w:szCs w:val="16"/>
              </w:rPr>
              <w:t>Прочие расходы, всего, в том числе:</w:t>
            </w:r>
          </w:p>
        </w:tc>
        <w:tc>
          <w:tcPr>
            <w:tcW w:w="460" w:type="pct"/>
            <w:noWrap/>
            <w:vAlign w:val="center"/>
            <w:hideMark/>
          </w:tcPr>
          <w:p w14:paraId="183D2F9D"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7E58486A" w14:textId="77777777" w:rsidR="00C51F9D" w:rsidRPr="00C51F9D" w:rsidRDefault="00C51F9D" w:rsidP="00C51F9D">
            <w:pPr>
              <w:jc w:val="right"/>
              <w:rPr>
                <w:sz w:val="16"/>
                <w:szCs w:val="16"/>
              </w:rPr>
            </w:pPr>
            <w:r w:rsidRPr="00C51F9D">
              <w:rPr>
                <w:sz w:val="16"/>
                <w:szCs w:val="16"/>
              </w:rPr>
              <w:t>309 253,90</w:t>
            </w:r>
          </w:p>
        </w:tc>
        <w:tc>
          <w:tcPr>
            <w:tcW w:w="487" w:type="pct"/>
            <w:noWrap/>
            <w:vAlign w:val="center"/>
          </w:tcPr>
          <w:p w14:paraId="1BDEF50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318 430,19</w:t>
            </w:r>
          </w:p>
        </w:tc>
        <w:tc>
          <w:tcPr>
            <w:tcW w:w="487" w:type="pct"/>
            <w:noWrap/>
            <w:vAlign w:val="center"/>
          </w:tcPr>
          <w:p w14:paraId="536BFF5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321 030,06</w:t>
            </w:r>
          </w:p>
        </w:tc>
        <w:tc>
          <w:tcPr>
            <w:tcW w:w="413" w:type="pct"/>
            <w:noWrap/>
            <w:vAlign w:val="center"/>
          </w:tcPr>
          <w:p w14:paraId="712E891C" w14:textId="77777777" w:rsidR="00C51F9D" w:rsidRPr="00C51F9D" w:rsidRDefault="00C51F9D" w:rsidP="00C51F9D">
            <w:pPr>
              <w:jc w:val="right"/>
              <w:rPr>
                <w:sz w:val="16"/>
                <w:szCs w:val="16"/>
              </w:rPr>
            </w:pPr>
          </w:p>
        </w:tc>
        <w:tc>
          <w:tcPr>
            <w:tcW w:w="332" w:type="pct"/>
            <w:noWrap/>
            <w:vAlign w:val="center"/>
          </w:tcPr>
          <w:p w14:paraId="214EEA57" w14:textId="77777777" w:rsidR="00C51F9D" w:rsidRPr="00C51F9D" w:rsidRDefault="00C51F9D" w:rsidP="00C51F9D">
            <w:pPr>
              <w:jc w:val="right"/>
              <w:rPr>
                <w:sz w:val="16"/>
                <w:szCs w:val="16"/>
              </w:rPr>
            </w:pPr>
          </w:p>
        </w:tc>
        <w:tc>
          <w:tcPr>
            <w:tcW w:w="970" w:type="pct"/>
            <w:vMerge/>
          </w:tcPr>
          <w:p w14:paraId="6B80C61F" w14:textId="77777777" w:rsidR="00C51F9D" w:rsidRPr="00C51F9D" w:rsidRDefault="00C51F9D" w:rsidP="00C51F9D">
            <w:pPr>
              <w:jc w:val="right"/>
              <w:rPr>
                <w:sz w:val="16"/>
                <w:szCs w:val="16"/>
              </w:rPr>
            </w:pPr>
          </w:p>
        </w:tc>
      </w:tr>
      <w:tr w:rsidR="00C51F9D" w:rsidRPr="00C51F9D" w14:paraId="65E1ACB0" w14:textId="77777777" w:rsidTr="00490E4B">
        <w:trPr>
          <w:trHeight w:val="227"/>
        </w:trPr>
        <w:tc>
          <w:tcPr>
            <w:tcW w:w="282" w:type="pct"/>
            <w:noWrap/>
            <w:vAlign w:val="center"/>
            <w:hideMark/>
          </w:tcPr>
          <w:p w14:paraId="4282F716" w14:textId="77777777" w:rsidR="00C51F9D" w:rsidRPr="00C51F9D" w:rsidRDefault="00C51F9D" w:rsidP="00C51F9D">
            <w:pPr>
              <w:jc w:val="center"/>
              <w:rPr>
                <w:sz w:val="16"/>
                <w:szCs w:val="16"/>
              </w:rPr>
            </w:pPr>
            <w:r w:rsidRPr="00C51F9D">
              <w:rPr>
                <w:sz w:val="16"/>
                <w:szCs w:val="16"/>
              </w:rPr>
              <w:t>1.3.1.</w:t>
            </w:r>
          </w:p>
        </w:tc>
        <w:tc>
          <w:tcPr>
            <w:tcW w:w="1109" w:type="pct"/>
            <w:vAlign w:val="center"/>
            <w:hideMark/>
          </w:tcPr>
          <w:p w14:paraId="354DD212" w14:textId="77777777" w:rsidR="00C51F9D" w:rsidRPr="00C51F9D" w:rsidRDefault="00C51F9D" w:rsidP="00C51F9D">
            <w:pPr>
              <w:rPr>
                <w:sz w:val="16"/>
                <w:szCs w:val="16"/>
              </w:rPr>
            </w:pPr>
            <w:r w:rsidRPr="00C51F9D">
              <w:rPr>
                <w:sz w:val="16"/>
                <w:szCs w:val="16"/>
              </w:rPr>
              <w:t>Ремонт основных фондов</w:t>
            </w:r>
          </w:p>
        </w:tc>
        <w:tc>
          <w:tcPr>
            <w:tcW w:w="460" w:type="pct"/>
            <w:noWrap/>
            <w:vAlign w:val="center"/>
            <w:hideMark/>
          </w:tcPr>
          <w:p w14:paraId="0580D688"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3AB2D8A7" w14:textId="77777777" w:rsidR="00C51F9D" w:rsidRPr="00C51F9D" w:rsidRDefault="00C51F9D" w:rsidP="00C51F9D">
            <w:pPr>
              <w:jc w:val="right"/>
              <w:rPr>
                <w:sz w:val="16"/>
                <w:szCs w:val="16"/>
              </w:rPr>
            </w:pPr>
            <w:r w:rsidRPr="00C51F9D">
              <w:rPr>
                <w:sz w:val="16"/>
                <w:szCs w:val="16"/>
              </w:rPr>
              <w:t>261 588,54</w:t>
            </w:r>
          </w:p>
        </w:tc>
        <w:tc>
          <w:tcPr>
            <w:tcW w:w="487" w:type="pct"/>
            <w:noWrap/>
            <w:vAlign w:val="center"/>
          </w:tcPr>
          <w:p w14:paraId="7A2E4FD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269 350,48</w:t>
            </w:r>
          </w:p>
        </w:tc>
        <w:tc>
          <w:tcPr>
            <w:tcW w:w="487" w:type="pct"/>
            <w:noWrap/>
            <w:vAlign w:val="center"/>
          </w:tcPr>
          <w:p w14:paraId="5DB8D3E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271 549,65</w:t>
            </w:r>
          </w:p>
        </w:tc>
        <w:tc>
          <w:tcPr>
            <w:tcW w:w="413" w:type="pct"/>
            <w:noWrap/>
            <w:vAlign w:val="center"/>
          </w:tcPr>
          <w:p w14:paraId="16A609C8" w14:textId="77777777" w:rsidR="00C51F9D" w:rsidRPr="00C51F9D" w:rsidRDefault="00C51F9D" w:rsidP="00C51F9D">
            <w:pPr>
              <w:jc w:val="right"/>
              <w:rPr>
                <w:sz w:val="16"/>
                <w:szCs w:val="16"/>
              </w:rPr>
            </w:pPr>
          </w:p>
        </w:tc>
        <w:tc>
          <w:tcPr>
            <w:tcW w:w="332" w:type="pct"/>
            <w:noWrap/>
            <w:vAlign w:val="center"/>
          </w:tcPr>
          <w:p w14:paraId="7AD1EE5B" w14:textId="77777777" w:rsidR="00C51F9D" w:rsidRPr="00C51F9D" w:rsidRDefault="00C51F9D" w:rsidP="00C51F9D">
            <w:pPr>
              <w:jc w:val="right"/>
              <w:rPr>
                <w:sz w:val="16"/>
                <w:szCs w:val="16"/>
              </w:rPr>
            </w:pPr>
          </w:p>
        </w:tc>
        <w:tc>
          <w:tcPr>
            <w:tcW w:w="970" w:type="pct"/>
            <w:vMerge/>
          </w:tcPr>
          <w:p w14:paraId="62B21BCF" w14:textId="77777777" w:rsidR="00C51F9D" w:rsidRPr="00C51F9D" w:rsidRDefault="00C51F9D" w:rsidP="00C51F9D">
            <w:pPr>
              <w:jc w:val="right"/>
              <w:rPr>
                <w:sz w:val="16"/>
                <w:szCs w:val="16"/>
              </w:rPr>
            </w:pPr>
          </w:p>
        </w:tc>
      </w:tr>
      <w:tr w:rsidR="00C51F9D" w:rsidRPr="00C51F9D" w14:paraId="18BAE8D5" w14:textId="77777777" w:rsidTr="00490E4B">
        <w:trPr>
          <w:trHeight w:val="227"/>
        </w:trPr>
        <w:tc>
          <w:tcPr>
            <w:tcW w:w="282" w:type="pct"/>
            <w:noWrap/>
            <w:vAlign w:val="center"/>
            <w:hideMark/>
          </w:tcPr>
          <w:p w14:paraId="1DAAC9A3" w14:textId="77777777" w:rsidR="00C51F9D" w:rsidRPr="00C51F9D" w:rsidRDefault="00C51F9D" w:rsidP="00C51F9D">
            <w:pPr>
              <w:jc w:val="center"/>
              <w:rPr>
                <w:sz w:val="16"/>
                <w:szCs w:val="16"/>
              </w:rPr>
            </w:pPr>
            <w:r w:rsidRPr="00C51F9D">
              <w:rPr>
                <w:sz w:val="16"/>
                <w:szCs w:val="16"/>
              </w:rPr>
              <w:t>1.3.2.</w:t>
            </w:r>
          </w:p>
        </w:tc>
        <w:tc>
          <w:tcPr>
            <w:tcW w:w="1109" w:type="pct"/>
            <w:vAlign w:val="center"/>
            <w:hideMark/>
          </w:tcPr>
          <w:p w14:paraId="3C0622B2" w14:textId="77777777" w:rsidR="00C51F9D" w:rsidRPr="00C51F9D" w:rsidRDefault="00C51F9D" w:rsidP="00C51F9D">
            <w:pPr>
              <w:rPr>
                <w:sz w:val="16"/>
                <w:szCs w:val="16"/>
              </w:rPr>
            </w:pPr>
            <w:r w:rsidRPr="00C51F9D">
              <w:rPr>
                <w:sz w:val="16"/>
                <w:szCs w:val="16"/>
              </w:rPr>
              <w:t>Оплата работ и услуг сторонних организаций</w:t>
            </w:r>
          </w:p>
        </w:tc>
        <w:tc>
          <w:tcPr>
            <w:tcW w:w="460" w:type="pct"/>
            <w:noWrap/>
            <w:vAlign w:val="center"/>
            <w:hideMark/>
          </w:tcPr>
          <w:p w14:paraId="526DCE25"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98A4638" w14:textId="77777777" w:rsidR="00C51F9D" w:rsidRPr="00C51F9D" w:rsidRDefault="00C51F9D" w:rsidP="00C51F9D">
            <w:pPr>
              <w:jc w:val="right"/>
              <w:rPr>
                <w:sz w:val="16"/>
                <w:szCs w:val="16"/>
              </w:rPr>
            </w:pPr>
            <w:r w:rsidRPr="00C51F9D">
              <w:rPr>
                <w:sz w:val="16"/>
                <w:szCs w:val="16"/>
              </w:rPr>
              <w:t>39 744,32</w:t>
            </w:r>
          </w:p>
        </w:tc>
        <w:tc>
          <w:tcPr>
            <w:tcW w:w="487" w:type="pct"/>
            <w:noWrap/>
            <w:vAlign w:val="center"/>
          </w:tcPr>
          <w:p w14:paraId="28B4B7F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40 923,63</w:t>
            </w:r>
          </w:p>
        </w:tc>
        <w:tc>
          <w:tcPr>
            <w:tcW w:w="487" w:type="pct"/>
            <w:noWrap/>
            <w:vAlign w:val="center"/>
          </w:tcPr>
          <w:p w14:paraId="3801A47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41 257,76</w:t>
            </w:r>
          </w:p>
        </w:tc>
        <w:tc>
          <w:tcPr>
            <w:tcW w:w="413" w:type="pct"/>
            <w:noWrap/>
            <w:vAlign w:val="center"/>
          </w:tcPr>
          <w:p w14:paraId="320E619D" w14:textId="77777777" w:rsidR="00C51F9D" w:rsidRPr="00C51F9D" w:rsidRDefault="00C51F9D" w:rsidP="00C51F9D">
            <w:pPr>
              <w:jc w:val="right"/>
              <w:rPr>
                <w:sz w:val="16"/>
                <w:szCs w:val="16"/>
              </w:rPr>
            </w:pPr>
          </w:p>
        </w:tc>
        <w:tc>
          <w:tcPr>
            <w:tcW w:w="332" w:type="pct"/>
            <w:noWrap/>
            <w:vAlign w:val="center"/>
          </w:tcPr>
          <w:p w14:paraId="6CC3805A" w14:textId="77777777" w:rsidR="00C51F9D" w:rsidRPr="00C51F9D" w:rsidRDefault="00C51F9D" w:rsidP="00C51F9D">
            <w:pPr>
              <w:jc w:val="right"/>
              <w:rPr>
                <w:sz w:val="16"/>
                <w:szCs w:val="16"/>
              </w:rPr>
            </w:pPr>
          </w:p>
        </w:tc>
        <w:tc>
          <w:tcPr>
            <w:tcW w:w="970" w:type="pct"/>
            <w:vMerge/>
          </w:tcPr>
          <w:p w14:paraId="231FDF01" w14:textId="77777777" w:rsidR="00C51F9D" w:rsidRPr="00C51F9D" w:rsidRDefault="00C51F9D" w:rsidP="00C51F9D">
            <w:pPr>
              <w:jc w:val="right"/>
              <w:rPr>
                <w:sz w:val="16"/>
                <w:szCs w:val="16"/>
              </w:rPr>
            </w:pPr>
          </w:p>
        </w:tc>
      </w:tr>
      <w:tr w:rsidR="00C51F9D" w:rsidRPr="00C51F9D" w14:paraId="00A67852" w14:textId="77777777" w:rsidTr="00490E4B">
        <w:trPr>
          <w:trHeight w:val="227"/>
        </w:trPr>
        <w:tc>
          <w:tcPr>
            <w:tcW w:w="282" w:type="pct"/>
            <w:noWrap/>
            <w:vAlign w:val="center"/>
            <w:hideMark/>
          </w:tcPr>
          <w:p w14:paraId="5582E116" w14:textId="77777777" w:rsidR="00C51F9D" w:rsidRPr="00C51F9D" w:rsidRDefault="00C51F9D" w:rsidP="00C51F9D">
            <w:pPr>
              <w:jc w:val="center"/>
              <w:rPr>
                <w:sz w:val="16"/>
                <w:szCs w:val="16"/>
              </w:rPr>
            </w:pPr>
            <w:r w:rsidRPr="00C51F9D">
              <w:rPr>
                <w:sz w:val="16"/>
                <w:szCs w:val="16"/>
              </w:rPr>
              <w:t>1.3.2.1.</w:t>
            </w:r>
          </w:p>
        </w:tc>
        <w:tc>
          <w:tcPr>
            <w:tcW w:w="1109" w:type="pct"/>
            <w:vAlign w:val="center"/>
            <w:hideMark/>
          </w:tcPr>
          <w:p w14:paraId="1901DB31" w14:textId="77777777" w:rsidR="00C51F9D" w:rsidRPr="00C51F9D" w:rsidRDefault="00C51F9D" w:rsidP="00C51F9D">
            <w:pPr>
              <w:jc w:val="right"/>
              <w:rPr>
                <w:sz w:val="16"/>
                <w:szCs w:val="16"/>
              </w:rPr>
            </w:pPr>
            <w:r w:rsidRPr="00C51F9D">
              <w:rPr>
                <w:sz w:val="16"/>
                <w:szCs w:val="16"/>
              </w:rPr>
              <w:t>Услуги связи</w:t>
            </w:r>
          </w:p>
        </w:tc>
        <w:tc>
          <w:tcPr>
            <w:tcW w:w="460" w:type="pct"/>
            <w:noWrap/>
            <w:vAlign w:val="center"/>
            <w:hideMark/>
          </w:tcPr>
          <w:p w14:paraId="7742A43D"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2A3B643" w14:textId="77777777" w:rsidR="00C51F9D" w:rsidRPr="00C51F9D" w:rsidRDefault="00C51F9D" w:rsidP="00C51F9D">
            <w:pPr>
              <w:jc w:val="right"/>
              <w:rPr>
                <w:sz w:val="16"/>
                <w:szCs w:val="16"/>
              </w:rPr>
            </w:pPr>
            <w:r w:rsidRPr="00C51F9D">
              <w:rPr>
                <w:sz w:val="16"/>
                <w:szCs w:val="16"/>
              </w:rPr>
              <w:t>7 376,91</w:t>
            </w:r>
          </w:p>
        </w:tc>
        <w:tc>
          <w:tcPr>
            <w:tcW w:w="487" w:type="pct"/>
            <w:noWrap/>
            <w:vAlign w:val="center"/>
          </w:tcPr>
          <w:p w14:paraId="6D941D2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7 595,80</w:t>
            </w:r>
          </w:p>
        </w:tc>
        <w:tc>
          <w:tcPr>
            <w:tcW w:w="487" w:type="pct"/>
            <w:noWrap/>
            <w:vAlign w:val="center"/>
          </w:tcPr>
          <w:p w14:paraId="662F41D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7 657,82</w:t>
            </w:r>
          </w:p>
        </w:tc>
        <w:tc>
          <w:tcPr>
            <w:tcW w:w="413" w:type="pct"/>
            <w:noWrap/>
            <w:vAlign w:val="center"/>
          </w:tcPr>
          <w:p w14:paraId="3DFD21C8" w14:textId="77777777" w:rsidR="00C51F9D" w:rsidRPr="00C51F9D" w:rsidRDefault="00C51F9D" w:rsidP="00C51F9D">
            <w:pPr>
              <w:jc w:val="right"/>
              <w:rPr>
                <w:sz w:val="16"/>
                <w:szCs w:val="16"/>
              </w:rPr>
            </w:pPr>
          </w:p>
        </w:tc>
        <w:tc>
          <w:tcPr>
            <w:tcW w:w="332" w:type="pct"/>
            <w:noWrap/>
            <w:vAlign w:val="center"/>
          </w:tcPr>
          <w:p w14:paraId="3305BF3D" w14:textId="77777777" w:rsidR="00C51F9D" w:rsidRPr="00C51F9D" w:rsidRDefault="00C51F9D" w:rsidP="00C51F9D">
            <w:pPr>
              <w:jc w:val="right"/>
              <w:rPr>
                <w:sz w:val="16"/>
                <w:szCs w:val="16"/>
              </w:rPr>
            </w:pPr>
          </w:p>
        </w:tc>
        <w:tc>
          <w:tcPr>
            <w:tcW w:w="970" w:type="pct"/>
            <w:vMerge/>
          </w:tcPr>
          <w:p w14:paraId="7E8648DE" w14:textId="77777777" w:rsidR="00C51F9D" w:rsidRPr="00C51F9D" w:rsidRDefault="00C51F9D" w:rsidP="00C51F9D">
            <w:pPr>
              <w:jc w:val="right"/>
              <w:rPr>
                <w:sz w:val="16"/>
                <w:szCs w:val="16"/>
              </w:rPr>
            </w:pPr>
          </w:p>
        </w:tc>
      </w:tr>
      <w:tr w:rsidR="00C51F9D" w:rsidRPr="00C51F9D" w14:paraId="1D0C1E70" w14:textId="77777777" w:rsidTr="00490E4B">
        <w:trPr>
          <w:trHeight w:val="227"/>
        </w:trPr>
        <w:tc>
          <w:tcPr>
            <w:tcW w:w="282" w:type="pct"/>
            <w:noWrap/>
            <w:vAlign w:val="center"/>
            <w:hideMark/>
          </w:tcPr>
          <w:p w14:paraId="0D628515" w14:textId="77777777" w:rsidR="00C51F9D" w:rsidRPr="00C51F9D" w:rsidRDefault="00C51F9D" w:rsidP="00C51F9D">
            <w:pPr>
              <w:jc w:val="center"/>
              <w:rPr>
                <w:sz w:val="16"/>
                <w:szCs w:val="16"/>
              </w:rPr>
            </w:pPr>
            <w:r w:rsidRPr="00C51F9D">
              <w:rPr>
                <w:sz w:val="16"/>
                <w:szCs w:val="16"/>
              </w:rPr>
              <w:t>1.3.2.2.</w:t>
            </w:r>
          </w:p>
        </w:tc>
        <w:tc>
          <w:tcPr>
            <w:tcW w:w="1109" w:type="pct"/>
            <w:vAlign w:val="center"/>
            <w:hideMark/>
          </w:tcPr>
          <w:p w14:paraId="17983F50" w14:textId="77777777" w:rsidR="00C51F9D" w:rsidRPr="00C51F9D" w:rsidRDefault="00C51F9D" w:rsidP="00C51F9D">
            <w:pPr>
              <w:jc w:val="right"/>
              <w:rPr>
                <w:sz w:val="16"/>
                <w:szCs w:val="16"/>
              </w:rPr>
            </w:pPr>
            <w:r w:rsidRPr="00C51F9D">
              <w:rPr>
                <w:sz w:val="16"/>
                <w:szCs w:val="16"/>
              </w:rPr>
              <w:t>Расходы на услуги вневедомственной охраны и коммунального хозяйства</w:t>
            </w:r>
          </w:p>
        </w:tc>
        <w:tc>
          <w:tcPr>
            <w:tcW w:w="460" w:type="pct"/>
            <w:noWrap/>
            <w:vAlign w:val="center"/>
            <w:hideMark/>
          </w:tcPr>
          <w:p w14:paraId="46C1A662"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E18D648" w14:textId="77777777" w:rsidR="00C51F9D" w:rsidRPr="00C51F9D" w:rsidRDefault="00C51F9D" w:rsidP="00C51F9D">
            <w:pPr>
              <w:jc w:val="right"/>
              <w:rPr>
                <w:sz w:val="16"/>
                <w:szCs w:val="16"/>
              </w:rPr>
            </w:pPr>
            <w:r w:rsidRPr="00C51F9D">
              <w:rPr>
                <w:sz w:val="16"/>
                <w:szCs w:val="16"/>
              </w:rPr>
              <w:t>2 271,64</w:t>
            </w:r>
          </w:p>
        </w:tc>
        <w:tc>
          <w:tcPr>
            <w:tcW w:w="487" w:type="pct"/>
            <w:noWrap/>
            <w:vAlign w:val="center"/>
          </w:tcPr>
          <w:p w14:paraId="69E14DB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2 339,04</w:t>
            </w:r>
          </w:p>
        </w:tc>
        <w:tc>
          <w:tcPr>
            <w:tcW w:w="487" w:type="pct"/>
            <w:noWrap/>
            <w:vAlign w:val="center"/>
          </w:tcPr>
          <w:p w14:paraId="036E485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2 358,14</w:t>
            </w:r>
          </w:p>
        </w:tc>
        <w:tc>
          <w:tcPr>
            <w:tcW w:w="413" w:type="pct"/>
            <w:noWrap/>
            <w:vAlign w:val="center"/>
          </w:tcPr>
          <w:p w14:paraId="38DAA8B8" w14:textId="77777777" w:rsidR="00C51F9D" w:rsidRPr="00C51F9D" w:rsidRDefault="00C51F9D" w:rsidP="00C51F9D">
            <w:pPr>
              <w:jc w:val="right"/>
              <w:rPr>
                <w:sz w:val="16"/>
                <w:szCs w:val="16"/>
              </w:rPr>
            </w:pPr>
          </w:p>
        </w:tc>
        <w:tc>
          <w:tcPr>
            <w:tcW w:w="332" w:type="pct"/>
            <w:noWrap/>
            <w:vAlign w:val="center"/>
          </w:tcPr>
          <w:p w14:paraId="378776A2" w14:textId="77777777" w:rsidR="00C51F9D" w:rsidRPr="00C51F9D" w:rsidRDefault="00C51F9D" w:rsidP="00C51F9D">
            <w:pPr>
              <w:jc w:val="right"/>
              <w:rPr>
                <w:sz w:val="16"/>
                <w:szCs w:val="16"/>
              </w:rPr>
            </w:pPr>
          </w:p>
        </w:tc>
        <w:tc>
          <w:tcPr>
            <w:tcW w:w="970" w:type="pct"/>
            <w:vMerge/>
          </w:tcPr>
          <w:p w14:paraId="62DEEBE2" w14:textId="77777777" w:rsidR="00C51F9D" w:rsidRPr="00C51F9D" w:rsidRDefault="00C51F9D" w:rsidP="00C51F9D">
            <w:pPr>
              <w:jc w:val="right"/>
              <w:rPr>
                <w:sz w:val="16"/>
                <w:szCs w:val="16"/>
              </w:rPr>
            </w:pPr>
          </w:p>
        </w:tc>
      </w:tr>
      <w:tr w:rsidR="00C51F9D" w:rsidRPr="00C51F9D" w14:paraId="3CAAA860" w14:textId="77777777" w:rsidTr="00490E4B">
        <w:trPr>
          <w:trHeight w:val="227"/>
        </w:trPr>
        <w:tc>
          <w:tcPr>
            <w:tcW w:w="282" w:type="pct"/>
            <w:noWrap/>
            <w:vAlign w:val="center"/>
            <w:hideMark/>
          </w:tcPr>
          <w:p w14:paraId="74F8604A" w14:textId="77777777" w:rsidR="00C51F9D" w:rsidRPr="00C51F9D" w:rsidRDefault="00C51F9D" w:rsidP="00C51F9D">
            <w:pPr>
              <w:jc w:val="center"/>
              <w:rPr>
                <w:sz w:val="16"/>
                <w:szCs w:val="16"/>
              </w:rPr>
            </w:pPr>
            <w:r w:rsidRPr="00C51F9D">
              <w:rPr>
                <w:sz w:val="16"/>
                <w:szCs w:val="16"/>
              </w:rPr>
              <w:lastRenderedPageBreak/>
              <w:t>1.3.2.3.</w:t>
            </w:r>
          </w:p>
        </w:tc>
        <w:tc>
          <w:tcPr>
            <w:tcW w:w="1109" w:type="pct"/>
            <w:vAlign w:val="center"/>
            <w:hideMark/>
          </w:tcPr>
          <w:p w14:paraId="7792DA29" w14:textId="77777777" w:rsidR="00C51F9D" w:rsidRPr="00C51F9D" w:rsidRDefault="00C51F9D" w:rsidP="00C51F9D">
            <w:pPr>
              <w:jc w:val="right"/>
              <w:rPr>
                <w:sz w:val="16"/>
                <w:szCs w:val="16"/>
              </w:rPr>
            </w:pPr>
            <w:r w:rsidRPr="00C51F9D">
              <w:rPr>
                <w:sz w:val="16"/>
                <w:szCs w:val="16"/>
              </w:rPr>
              <w:t>Расходы на юридические и информационные услуги</w:t>
            </w:r>
          </w:p>
        </w:tc>
        <w:tc>
          <w:tcPr>
            <w:tcW w:w="460" w:type="pct"/>
            <w:noWrap/>
            <w:vAlign w:val="center"/>
            <w:hideMark/>
          </w:tcPr>
          <w:p w14:paraId="57C84AA8"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39E5014C" w14:textId="77777777" w:rsidR="00C51F9D" w:rsidRPr="00C51F9D" w:rsidRDefault="00C51F9D" w:rsidP="00C51F9D">
            <w:pPr>
              <w:jc w:val="right"/>
              <w:rPr>
                <w:sz w:val="16"/>
                <w:szCs w:val="16"/>
              </w:rPr>
            </w:pPr>
            <w:r w:rsidRPr="00C51F9D">
              <w:rPr>
                <w:sz w:val="16"/>
                <w:szCs w:val="16"/>
              </w:rPr>
              <w:t>19 183,60</w:t>
            </w:r>
          </w:p>
        </w:tc>
        <w:tc>
          <w:tcPr>
            <w:tcW w:w="487" w:type="pct"/>
            <w:noWrap/>
            <w:vAlign w:val="center"/>
          </w:tcPr>
          <w:p w14:paraId="216F9A8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19 752,82</w:t>
            </w:r>
          </w:p>
        </w:tc>
        <w:tc>
          <w:tcPr>
            <w:tcW w:w="487" w:type="pct"/>
            <w:noWrap/>
            <w:vAlign w:val="center"/>
          </w:tcPr>
          <w:p w14:paraId="5187DF5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19 914,10</w:t>
            </w:r>
          </w:p>
        </w:tc>
        <w:tc>
          <w:tcPr>
            <w:tcW w:w="413" w:type="pct"/>
            <w:noWrap/>
            <w:vAlign w:val="center"/>
          </w:tcPr>
          <w:p w14:paraId="648F220E" w14:textId="77777777" w:rsidR="00C51F9D" w:rsidRPr="00C51F9D" w:rsidRDefault="00C51F9D" w:rsidP="00C51F9D">
            <w:pPr>
              <w:jc w:val="right"/>
              <w:rPr>
                <w:sz w:val="16"/>
                <w:szCs w:val="16"/>
              </w:rPr>
            </w:pPr>
          </w:p>
        </w:tc>
        <w:tc>
          <w:tcPr>
            <w:tcW w:w="332" w:type="pct"/>
            <w:noWrap/>
            <w:vAlign w:val="center"/>
          </w:tcPr>
          <w:p w14:paraId="621A680C" w14:textId="77777777" w:rsidR="00C51F9D" w:rsidRPr="00C51F9D" w:rsidRDefault="00C51F9D" w:rsidP="00C51F9D">
            <w:pPr>
              <w:jc w:val="right"/>
              <w:rPr>
                <w:sz w:val="16"/>
                <w:szCs w:val="16"/>
              </w:rPr>
            </w:pPr>
          </w:p>
        </w:tc>
        <w:tc>
          <w:tcPr>
            <w:tcW w:w="970" w:type="pct"/>
            <w:vMerge/>
          </w:tcPr>
          <w:p w14:paraId="2A1682F5" w14:textId="77777777" w:rsidR="00C51F9D" w:rsidRPr="00C51F9D" w:rsidRDefault="00C51F9D" w:rsidP="00C51F9D">
            <w:pPr>
              <w:jc w:val="right"/>
              <w:rPr>
                <w:sz w:val="16"/>
                <w:szCs w:val="16"/>
              </w:rPr>
            </w:pPr>
          </w:p>
        </w:tc>
      </w:tr>
      <w:tr w:rsidR="00C51F9D" w:rsidRPr="00C51F9D" w14:paraId="49CD001E" w14:textId="77777777" w:rsidTr="00490E4B">
        <w:trPr>
          <w:trHeight w:val="227"/>
        </w:trPr>
        <w:tc>
          <w:tcPr>
            <w:tcW w:w="282" w:type="pct"/>
            <w:noWrap/>
            <w:vAlign w:val="center"/>
            <w:hideMark/>
          </w:tcPr>
          <w:p w14:paraId="7A0A4DA1" w14:textId="77777777" w:rsidR="00C51F9D" w:rsidRPr="00C51F9D" w:rsidRDefault="00C51F9D" w:rsidP="00C51F9D">
            <w:pPr>
              <w:jc w:val="center"/>
              <w:rPr>
                <w:sz w:val="16"/>
                <w:szCs w:val="16"/>
              </w:rPr>
            </w:pPr>
            <w:r w:rsidRPr="00C51F9D">
              <w:rPr>
                <w:sz w:val="16"/>
                <w:szCs w:val="16"/>
              </w:rPr>
              <w:t>1.3.2.4.</w:t>
            </w:r>
          </w:p>
        </w:tc>
        <w:tc>
          <w:tcPr>
            <w:tcW w:w="1109" w:type="pct"/>
            <w:vAlign w:val="center"/>
            <w:hideMark/>
          </w:tcPr>
          <w:p w14:paraId="785102C2" w14:textId="77777777" w:rsidR="00C51F9D" w:rsidRPr="00C51F9D" w:rsidRDefault="00C51F9D" w:rsidP="00C51F9D">
            <w:pPr>
              <w:jc w:val="right"/>
              <w:rPr>
                <w:sz w:val="16"/>
                <w:szCs w:val="16"/>
              </w:rPr>
            </w:pPr>
            <w:r w:rsidRPr="00C51F9D">
              <w:rPr>
                <w:sz w:val="16"/>
                <w:szCs w:val="16"/>
              </w:rPr>
              <w:t>Расходы на аудиторские и консультационные услуги</w:t>
            </w:r>
          </w:p>
        </w:tc>
        <w:tc>
          <w:tcPr>
            <w:tcW w:w="460" w:type="pct"/>
            <w:noWrap/>
            <w:vAlign w:val="center"/>
            <w:hideMark/>
          </w:tcPr>
          <w:p w14:paraId="56E3D49F"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7D60B33F" w14:textId="77777777" w:rsidR="00C51F9D" w:rsidRPr="00C51F9D" w:rsidRDefault="00C51F9D" w:rsidP="00C51F9D">
            <w:pPr>
              <w:jc w:val="right"/>
              <w:rPr>
                <w:sz w:val="16"/>
                <w:szCs w:val="16"/>
              </w:rPr>
            </w:pPr>
            <w:r w:rsidRPr="00C51F9D">
              <w:rPr>
                <w:sz w:val="16"/>
                <w:szCs w:val="16"/>
              </w:rPr>
              <w:t>372,77</w:t>
            </w:r>
          </w:p>
        </w:tc>
        <w:tc>
          <w:tcPr>
            <w:tcW w:w="487" w:type="pct"/>
            <w:noWrap/>
            <w:vAlign w:val="center"/>
          </w:tcPr>
          <w:p w14:paraId="01C96FC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383,83</w:t>
            </w:r>
          </w:p>
        </w:tc>
        <w:tc>
          <w:tcPr>
            <w:tcW w:w="487" w:type="pct"/>
            <w:noWrap/>
            <w:vAlign w:val="center"/>
          </w:tcPr>
          <w:p w14:paraId="27D1CA6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386,96</w:t>
            </w:r>
          </w:p>
        </w:tc>
        <w:tc>
          <w:tcPr>
            <w:tcW w:w="413" w:type="pct"/>
            <w:noWrap/>
            <w:vAlign w:val="center"/>
          </w:tcPr>
          <w:p w14:paraId="364DE812" w14:textId="77777777" w:rsidR="00C51F9D" w:rsidRPr="00C51F9D" w:rsidRDefault="00C51F9D" w:rsidP="00C51F9D">
            <w:pPr>
              <w:jc w:val="right"/>
              <w:rPr>
                <w:sz w:val="16"/>
                <w:szCs w:val="16"/>
              </w:rPr>
            </w:pPr>
          </w:p>
        </w:tc>
        <w:tc>
          <w:tcPr>
            <w:tcW w:w="332" w:type="pct"/>
            <w:noWrap/>
            <w:vAlign w:val="center"/>
          </w:tcPr>
          <w:p w14:paraId="65CCDC8B" w14:textId="77777777" w:rsidR="00C51F9D" w:rsidRPr="00C51F9D" w:rsidRDefault="00C51F9D" w:rsidP="00C51F9D">
            <w:pPr>
              <w:jc w:val="right"/>
              <w:rPr>
                <w:sz w:val="16"/>
                <w:szCs w:val="16"/>
              </w:rPr>
            </w:pPr>
          </w:p>
        </w:tc>
        <w:tc>
          <w:tcPr>
            <w:tcW w:w="970" w:type="pct"/>
            <w:vMerge/>
          </w:tcPr>
          <w:p w14:paraId="7F35B0CF" w14:textId="77777777" w:rsidR="00C51F9D" w:rsidRPr="00C51F9D" w:rsidRDefault="00C51F9D" w:rsidP="00C51F9D">
            <w:pPr>
              <w:jc w:val="right"/>
              <w:rPr>
                <w:sz w:val="16"/>
                <w:szCs w:val="16"/>
              </w:rPr>
            </w:pPr>
          </w:p>
        </w:tc>
      </w:tr>
      <w:tr w:rsidR="00C51F9D" w:rsidRPr="00C51F9D" w14:paraId="323307EA" w14:textId="77777777" w:rsidTr="00490E4B">
        <w:trPr>
          <w:trHeight w:val="227"/>
        </w:trPr>
        <w:tc>
          <w:tcPr>
            <w:tcW w:w="282" w:type="pct"/>
            <w:noWrap/>
            <w:vAlign w:val="center"/>
            <w:hideMark/>
          </w:tcPr>
          <w:p w14:paraId="588A4FBF" w14:textId="77777777" w:rsidR="00C51F9D" w:rsidRPr="00C51F9D" w:rsidRDefault="00C51F9D" w:rsidP="00C51F9D">
            <w:pPr>
              <w:jc w:val="center"/>
              <w:rPr>
                <w:sz w:val="16"/>
                <w:szCs w:val="16"/>
              </w:rPr>
            </w:pPr>
            <w:r w:rsidRPr="00C51F9D">
              <w:rPr>
                <w:sz w:val="16"/>
                <w:szCs w:val="16"/>
              </w:rPr>
              <w:t>1.3.2.5.</w:t>
            </w:r>
          </w:p>
        </w:tc>
        <w:tc>
          <w:tcPr>
            <w:tcW w:w="1109" w:type="pct"/>
            <w:vAlign w:val="center"/>
            <w:hideMark/>
          </w:tcPr>
          <w:p w14:paraId="4D222BDA" w14:textId="77777777" w:rsidR="00C51F9D" w:rsidRPr="00C51F9D" w:rsidRDefault="00C51F9D" w:rsidP="00C51F9D">
            <w:pPr>
              <w:jc w:val="right"/>
              <w:rPr>
                <w:sz w:val="16"/>
                <w:szCs w:val="16"/>
              </w:rPr>
            </w:pPr>
            <w:r w:rsidRPr="00C51F9D">
              <w:rPr>
                <w:sz w:val="16"/>
                <w:szCs w:val="16"/>
              </w:rPr>
              <w:t>Транспортные услуги</w:t>
            </w:r>
          </w:p>
        </w:tc>
        <w:tc>
          <w:tcPr>
            <w:tcW w:w="460" w:type="pct"/>
            <w:noWrap/>
            <w:vAlign w:val="center"/>
            <w:hideMark/>
          </w:tcPr>
          <w:p w14:paraId="32F91F64"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1A3606F6" w14:textId="77777777" w:rsidR="00C51F9D" w:rsidRPr="00C51F9D" w:rsidRDefault="00C51F9D" w:rsidP="00C51F9D">
            <w:pPr>
              <w:jc w:val="right"/>
              <w:rPr>
                <w:sz w:val="16"/>
                <w:szCs w:val="16"/>
              </w:rPr>
            </w:pPr>
            <w:r w:rsidRPr="00C51F9D">
              <w:rPr>
                <w:sz w:val="16"/>
                <w:szCs w:val="16"/>
              </w:rPr>
              <w:t>122,53</w:t>
            </w:r>
          </w:p>
        </w:tc>
        <w:tc>
          <w:tcPr>
            <w:tcW w:w="487" w:type="pct"/>
            <w:noWrap/>
            <w:vAlign w:val="center"/>
          </w:tcPr>
          <w:p w14:paraId="25B5D7B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126,17</w:t>
            </w:r>
          </w:p>
        </w:tc>
        <w:tc>
          <w:tcPr>
            <w:tcW w:w="487" w:type="pct"/>
            <w:noWrap/>
            <w:vAlign w:val="center"/>
          </w:tcPr>
          <w:p w14:paraId="4C218B3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127,20</w:t>
            </w:r>
          </w:p>
        </w:tc>
        <w:tc>
          <w:tcPr>
            <w:tcW w:w="413" w:type="pct"/>
            <w:noWrap/>
            <w:vAlign w:val="center"/>
          </w:tcPr>
          <w:p w14:paraId="3DE6302B" w14:textId="77777777" w:rsidR="00C51F9D" w:rsidRPr="00C51F9D" w:rsidRDefault="00C51F9D" w:rsidP="00C51F9D">
            <w:pPr>
              <w:jc w:val="right"/>
              <w:rPr>
                <w:sz w:val="16"/>
                <w:szCs w:val="16"/>
              </w:rPr>
            </w:pPr>
          </w:p>
        </w:tc>
        <w:tc>
          <w:tcPr>
            <w:tcW w:w="332" w:type="pct"/>
            <w:noWrap/>
            <w:vAlign w:val="center"/>
          </w:tcPr>
          <w:p w14:paraId="42D2B923" w14:textId="77777777" w:rsidR="00C51F9D" w:rsidRPr="00C51F9D" w:rsidRDefault="00C51F9D" w:rsidP="00C51F9D">
            <w:pPr>
              <w:jc w:val="center"/>
              <w:rPr>
                <w:sz w:val="16"/>
                <w:szCs w:val="16"/>
              </w:rPr>
            </w:pPr>
          </w:p>
        </w:tc>
        <w:tc>
          <w:tcPr>
            <w:tcW w:w="970" w:type="pct"/>
            <w:vMerge/>
          </w:tcPr>
          <w:p w14:paraId="2915538D" w14:textId="77777777" w:rsidR="00C51F9D" w:rsidRPr="00C51F9D" w:rsidRDefault="00C51F9D" w:rsidP="00C51F9D">
            <w:pPr>
              <w:jc w:val="center"/>
              <w:rPr>
                <w:sz w:val="16"/>
                <w:szCs w:val="16"/>
              </w:rPr>
            </w:pPr>
          </w:p>
        </w:tc>
      </w:tr>
      <w:tr w:rsidR="00C51F9D" w:rsidRPr="00C51F9D" w14:paraId="3C120AA1" w14:textId="77777777" w:rsidTr="00490E4B">
        <w:trPr>
          <w:trHeight w:val="227"/>
        </w:trPr>
        <w:tc>
          <w:tcPr>
            <w:tcW w:w="282" w:type="pct"/>
            <w:noWrap/>
            <w:vAlign w:val="center"/>
            <w:hideMark/>
          </w:tcPr>
          <w:p w14:paraId="6AC35E9E" w14:textId="77777777" w:rsidR="00C51F9D" w:rsidRPr="00C51F9D" w:rsidRDefault="00C51F9D" w:rsidP="00C51F9D">
            <w:pPr>
              <w:jc w:val="center"/>
              <w:rPr>
                <w:sz w:val="16"/>
                <w:szCs w:val="16"/>
              </w:rPr>
            </w:pPr>
            <w:r w:rsidRPr="00C51F9D">
              <w:rPr>
                <w:sz w:val="16"/>
                <w:szCs w:val="16"/>
              </w:rPr>
              <w:t>1.3.2.6.</w:t>
            </w:r>
          </w:p>
        </w:tc>
        <w:tc>
          <w:tcPr>
            <w:tcW w:w="1109" w:type="pct"/>
            <w:vAlign w:val="center"/>
            <w:hideMark/>
          </w:tcPr>
          <w:p w14:paraId="6411BF98" w14:textId="77777777" w:rsidR="00C51F9D" w:rsidRPr="00C51F9D" w:rsidRDefault="00C51F9D" w:rsidP="00C51F9D">
            <w:pPr>
              <w:jc w:val="right"/>
              <w:rPr>
                <w:sz w:val="16"/>
                <w:szCs w:val="16"/>
              </w:rPr>
            </w:pPr>
            <w:r w:rsidRPr="00C51F9D">
              <w:rPr>
                <w:sz w:val="16"/>
                <w:szCs w:val="16"/>
              </w:rPr>
              <w:t>Прочие услуги сторонних организаций</w:t>
            </w:r>
          </w:p>
        </w:tc>
        <w:tc>
          <w:tcPr>
            <w:tcW w:w="460" w:type="pct"/>
            <w:noWrap/>
            <w:vAlign w:val="center"/>
            <w:hideMark/>
          </w:tcPr>
          <w:p w14:paraId="17F00F26"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F81F1FA" w14:textId="77777777" w:rsidR="00C51F9D" w:rsidRPr="00C51F9D" w:rsidRDefault="00C51F9D" w:rsidP="00C51F9D">
            <w:pPr>
              <w:jc w:val="right"/>
              <w:rPr>
                <w:sz w:val="16"/>
                <w:szCs w:val="16"/>
              </w:rPr>
            </w:pPr>
            <w:r w:rsidRPr="00C51F9D">
              <w:rPr>
                <w:sz w:val="16"/>
                <w:szCs w:val="16"/>
              </w:rPr>
              <w:t>10 416,87</w:t>
            </w:r>
          </w:p>
        </w:tc>
        <w:tc>
          <w:tcPr>
            <w:tcW w:w="487" w:type="pct"/>
            <w:noWrap/>
            <w:vAlign w:val="center"/>
          </w:tcPr>
          <w:p w14:paraId="672D077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10 725,96</w:t>
            </w:r>
          </w:p>
        </w:tc>
        <w:tc>
          <w:tcPr>
            <w:tcW w:w="487" w:type="pct"/>
            <w:noWrap/>
            <w:vAlign w:val="center"/>
          </w:tcPr>
          <w:p w14:paraId="458465F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10 813,54</w:t>
            </w:r>
          </w:p>
        </w:tc>
        <w:tc>
          <w:tcPr>
            <w:tcW w:w="413" w:type="pct"/>
            <w:noWrap/>
            <w:vAlign w:val="center"/>
          </w:tcPr>
          <w:p w14:paraId="03490A6E" w14:textId="77777777" w:rsidR="00C51F9D" w:rsidRPr="00C51F9D" w:rsidRDefault="00C51F9D" w:rsidP="00C51F9D">
            <w:pPr>
              <w:jc w:val="right"/>
              <w:rPr>
                <w:sz w:val="16"/>
                <w:szCs w:val="16"/>
              </w:rPr>
            </w:pPr>
          </w:p>
        </w:tc>
        <w:tc>
          <w:tcPr>
            <w:tcW w:w="332" w:type="pct"/>
            <w:noWrap/>
            <w:vAlign w:val="center"/>
          </w:tcPr>
          <w:p w14:paraId="2421D2F0" w14:textId="77777777" w:rsidR="00C51F9D" w:rsidRPr="00C51F9D" w:rsidRDefault="00C51F9D" w:rsidP="00C51F9D">
            <w:pPr>
              <w:jc w:val="right"/>
              <w:rPr>
                <w:sz w:val="16"/>
                <w:szCs w:val="16"/>
              </w:rPr>
            </w:pPr>
          </w:p>
        </w:tc>
        <w:tc>
          <w:tcPr>
            <w:tcW w:w="970" w:type="pct"/>
            <w:vMerge/>
          </w:tcPr>
          <w:p w14:paraId="40A604C7" w14:textId="77777777" w:rsidR="00C51F9D" w:rsidRPr="00C51F9D" w:rsidRDefault="00C51F9D" w:rsidP="00C51F9D">
            <w:pPr>
              <w:jc w:val="right"/>
              <w:rPr>
                <w:sz w:val="16"/>
                <w:szCs w:val="16"/>
              </w:rPr>
            </w:pPr>
          </w:p>
        </w:tc>
      </w:tr>
      <w:tr w:rsidR="00C51F9D" w:rsidRPr="00C51F9D" w14:paraId="2431F619" w14:textId="77777777" w:rsidTr="00490E4B">
        <w:trPr>
          <w:trHeight w:val="227"/>
        </w:trPr>
        <w:tc>
          <w:tcPr>
            <w:tcW w:w="282" w:type="pct"/>
            <w:noWrap/>
            <w:vAlign w:val="center"/>
            <w:hideMark/>
          </w:tcPr>
          <w:p w14:paraId="1B2E8F24" w14:textId="77777777" w:rsidR="00C51F9D" w:rsidRPr="00C51F9D" w:rsidRDefault="00C51F9D" w:rsidP="00C51F9D">
            <w:pPr>
              <w:jc w:val="center"/>
              <w:rPr>
                <w:sz w:val="16"/>
                <w:szCs w:val="16"/>
              </w:rPr>
            </w:pPr>
            <w:r w:rsidRPr="00C51F9D">
              <w:rPr>
                <w:sz w:val="16"/>
                <w:szCs w:val="16"/>
              </w:rPr>
              <w:t>1.3.3.</w:t>
            </w:r>
          </w:p>
        </w:tc>
        <w:tc>
          <w:tcPr>
            <w:tcW w:w="1109" w:type="pct"/>
            <w:vAlign w:val="center"/>
            <w:hideMark/>
          </w:tcPr>
          <w:p w14:paraId="64362AF2" w14:textId="77777777" w:rsidR="00C51F9D" w:rsidRPr="00C51F9D" w:rsidRDefault="00C51F9D" w:rsidP="00C51F9D">
            <w:pPr>
              <w:rPr>
                <w:sz w:val="16"/>
                <w:szCs w:val="16"/>
              </w:rPr>
            </w:pPr>
            <w:r w:rsidRPr="00C51F9D">
              <w:rPr>
                <w:sz w:val="16"/>
                <w:szCs w:val="16"/>
              </w:rPr>
              <w:t>Расходы на командировки и представительские</w:t>
            </w:r>
          </w:p>
        </w:tc>
        <w:tc>
          <w:tcPr>
            <w:tcW w:w="460" w:type="pct"/>
            <w:noWrap/>
            <w:vAlign w:val="center"/>
            <w:hideMark/>
          </w:tcPr>
          <w:p w14:paraId="0D1A8213"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CFCC58E" w14:textId="77777777" w:rsidR="00C51F9D" w:rsidRPr="00C51F9D" w:rsidRDefault="00C51F9D" w:rsidP="00C51F9D">
            <w:pPr>
              <w:jc w:val="right"/>
              <w:rPr>
                <w:sz w:val="16"/>
                <w:szCs w:val="16"/>
              </w:rPr>
            </w:pPr>
            <w:r w:rsidRPr="00C51F9D">
              <w:rPr>
                <w:sz w:val="16"/>
                <w:szCs w:val="16"/>
              </w:rPr>
              <w:t>380,52</w:t>
            </w:r>
          </w:p>
        </w:tc>
        <w:tc>
          <w:tcPr>
            <w:tcW w:w="487" w:type="pct"/>
            <w:noWrap/>
            <w:vAlign w:val="center"/>
          </w:tcPr>
          <w:p w14:paraId="1833AA5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391,81</w:t>
            </w:r>
          </w:p>
        </w:tc>
        <w:tc>
          <w:tcPr>
            <w:tcW w:w="487" w:type="pct"/>
            <w:noWrap/>
            <w:vAlign w:val="center"/>
          </w:tcPr>
          <w:p w14:paraId="111A5F3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395,01</w:t>
            </w:r>
          </w:p>
        </w:tc>
        <w:tc>
          <w:tcPr>
            <w:tcW w:w="413" w:type="pct"/>
            <w:noWrap/>
            <w:vAlign w:val="center"/>
          </w:tcPr>
          <w:p w14:paraId="3BC47144" w14:textId="77777777" w:rsidR="00C51F9D" w:rsidRPr="00C51F9D" w:rsidRDefault="00C51F9D" w:rsidP="00C51F9D">
            <w:pPr>
              <w:jc w:val="right"/>
              <w:rPr>
                <w:sz w:val="16"/>
                <w:szCs w:val="16"/>
              </w:rPr>
            </w:pPr>
          </w:p>
        </w:tc>
        <w:tc>
          <w:tcPr>
            <w:tcW w:w="332" w:type="pct"/>
            <w:noWrap/>
            <w:vAlign w:val="center"/>
          </w:tcPr>
          <w:p w14:paraId="7A3A09D4" w14:textId="77777777" w:rsidR="00C51F9D" w:rsidRPr="00C51F9D" w:rsidRDefault="00C51F9D" w:rsidP="00C51F9D">
            <w:pPr>
              <w:jc w:val="center"/>
              <w:rPr>
                <w:sz w:val="16"/>
                <w:szCs w:val="16"/>
              </w:rPr>
            </w:pPr>
          </w:p>
        </w:tc>
        <w:tc>
          <w:tcPr>
            <w:tcW w:w="970" w:type="pct"/>
            <w:vMerge/>
          </w:tcPr>
          <w:p w14:paraId="1F97F8D6" w14:textId="77777777" w:rsidR="00C51F9D" w:rsidRPr="00C51F9D" w:rsidRDefault="00C51F9D" w:rsidP="00C51F9D">
            <w:pPr>
              <w:jc w:val="center"/>
              <w:rPr>
                <w:sz w:val="16"/>
                <w:szCs w:val="16"/>
              </w:rPr>
            </w:pPr>
          </w:p>
        </w:tc>
      </w:tr>
      <w:tr w:rsidR="00C51F9D" w:rsidRPr="00C51F9D" w14:paraId="4536ED0C" w14:textId="77777777" w:rsidTr="00490E4B">
        <w:trPr>
          <w:trHeight w:val="227"/>
        </w:trPr>
        <w:tc>
          <w:tcPr>
            <w:tcW w:w="282" w:type="pct"/>
            <w:noWrap/>
            <w:vAlign w:val="center"/>
            <w:hideMark/>
          </w:tcPr>
          <w:p w14:paraId="2BBAD415" w14:textId="77777777" w:rsidR="00C51F9D" w:rsidRPr="00C51F9D" w:rsidRDefault="00C51F9D" w:rsidP="00C51F9D">
            <w:pPr>
              <w:jc w:val="center"/>
              <w:rPr>
                <w:sz w:val="16"/>
                <w:szCs w:val="16"/>
              </w:rPr>
            </w:pPr>
            <w:r w:rsidRPr="00C51F9D">
              <w:rPr>
                <w:sz w:val="16"/>
                <w:szCs w:val="16"/>
              </w:rPr>
              <w:t>1.3.4.</w:t>
            </w:r>
          </w:p>
        </w:tc>
        <w:tc>
          <w:tcPr>
            <w:tcW w:w="1109" w:type="pct"/>
            <w:vAlign w:val="center"/>
            <w:hideMark/>
          </w:tcPr>
          <w:p w14:paraId="3966E98B" w14:textId="77777777" w:rsidR="00C51F9D" w:rsidRPr="00C51F9D" w:rsidRDefault="00C51F9D" w:rsidP="00C51F9D">
            <w:pPr>
              <w:rPr>
                <w:sz w:val="16"/>
                <w:szCs w:val="16"/>
              </w:rPr>
            </w:pPr>
            <w:r w:rsidRPr="00C51F9D">
              <w:rPr>
                <w:sz w:val="16"/>
                <w:szCs w:val="16"/>
              </w:rPr>
              <w:t>Расходы на подготовку кадров</w:t>
            </w:r>
          </w:p>
        </w:tc>
        <w:tc>
          <w:tcPr>
            <w:tcW w:w="460" w:type="pct"/>
            <w:noWrap/>
            <w:vAlign w:val="center"/>
            <w:hideMark/>
          </w:tcPr>
          <w:p w14:paraId="3C1A5103"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8A2BFEC" w14:textId="77777777" w:rsidR="00C51F9D" w:rsidRPr="00C51F9D" w:rsidRDefault="00C51F9D" w:rsidP="00C51F9D">
            <w:pPr>
              <w:jc w:val="right"/>
              <w:rPr>
                <w:sz w:val="16"/>
                <w:szCs w:val="16"/>
              </w:rPr>
            </w:pPr>
            <w:r w:rsidRPr="00C51F9D">
              <w:rPr>
                <w:sz w:val="16"/>
                <w:szCs w:val="16"/>
              </w:rPr>
              <w:t>808,44</w:t>
            </w:r>
          </w:p>
        </w:tc>
        <w:tc>
          <w:tcPr>
            <w:tcW w:w="487" w:type="pct"/>
            <w:noWrap/>
            <w:vAlign w:val="center"/>
          </w:tcPr>
          <w:p w14:paraId="76A9A6C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832,43</w:t>
            </w:r>
          </w:p>
        </w:tc>
        <w:tc>
          <w:tcPr>
            <w:tcW w:w="487" w:type="pct"/>
            <w:noWrap/>
            <w:vAlign w:val="center"/>
          </w:tcPr>
          <w:p w14:paraId="657055F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839,22</w:t>
            </w:r>
          </w:p>
        </w:tc>
        <w:tc>
          <w:tcPr>
            <w:tcW w:w="413" w:type="pct"/>
            <w:noWrap/>
            <w:vAlign w:val="center"/>
          </w:tcPr>
          <w:p w14:paraId="219FDD8C" w14:textId="77777777" w:rsidR="00C51F9D" w:rsidRPr="00C51F9D" w:rsidRDefault="00C51F9D" w:rsidP="00C51F9D">
            <w:pPr>
              <w:jc w:val="right"/>
              <w:rPr>
                <w:sz w:val="16"/>
                <w:szCs w:val="16"/>
              </w:rPr>
            </w:pPr>
          </w:p>
        </w:tc>
        <w:tc>
          <w:tcPr>
            <w:tcW w:w="332" w:type="pct"/>
            <w:noWrap/>
            <w:vAlign w:val="center"/>
          </w:tcPr>
          <w:p w14:paraId="0D030965" w14:textId="77777777" w:rsidR="00C51F9D" w:rsidRPr="00C51F9D" w:rsidRDefault="00C51F9D" w:rsidP="00C51F9D">
            <w:pPr>
              <w:jc w:val="right"/>
              <w:rPr>
                <w:sz w:val="16"/>
                <w:szCs w:val="16"/>
              </w:rPr>
            </w:pPr>
          </w:p>
        </w:tc>
        <w:tc>
          <w:tcPr>
            <w:tcW w:w="970" w:type="pct"/>
            <w:vMerge/>
          </w:tcPr>
          <w:p w14:paraId="488C30BF" w14:textId="77777777" w:rsidR="00C51F9D" w:rsidRPr="00C51F9D" w:rsidRDefault="00C51F9D" w:rsidP="00C51F9D">
            <w:pPr>
              <w:jc w:val="right"/>
              <w:rPr>
                <w:sz w:val="16"/>
                <w:szCs w:val="16"/>
              </w:rPr>
            </w:pPr>
          </w:p>
        </w:tc>
      </w:tr>
      <w:tr w:rsidR="00C51F9D" w:rsidRPr="00C51F9D" w14:paraId="0D7C26D5" w14:textId="77777777" w:rsidTr="00490E4B">
        <w:trPr>
          <w:trHeight w:val="227"/>
        </w:trPr>
        <w:tc>
          <w:tcPr>
            <w:tcW w:w="282" w:type="pct"/>
            <w:noWrap/>
            <w:vAlign w:val="center"/>
            <w:hideMark/>
          </w:tcPr>
          <w:p w14:paraId="6730C125" w14:textId="77777777" w:rsidR="00C51F9D" w:rsidRPr="00C51F9D" w:rsidRDefault="00C51F9D" w:rsidP="00C51F9D">
            <w:pPr>
              <w:jc w:val="center"/>
              <w:rPr>
                <w:sz w:val="16"/>
                <w:szCs w:val="16"/>
              </w:rPr>
            </w:pPr>
            <w:r w:rsidRPr="00C51F9D">
              <w:rPr>
                <w:sz w:val="16"/>
                <w:szCs w:val="16"/>
              </w:rPr>
              <w:t>1.3.5.</w:t>
            </w:r>
          </w:p>
        </w:tc>
        <w:tc>
          <w:tcPr>
            <w:tcW w:w="1109" w:type="pct"/>
            <w:vAlign w:val="center"/>
            <w:hideMark/>
          </w:tcPr>
          <w:p w14:paraId="546E95D6" w14:textId="77777777" w:rsidR="00C51F9D" w:rsidRPr="00C51F9D" w:rsidRDefault="00C51F9D" w:rsidP="00C51F9D">
            <w:pPr>
              <w:rPr>
                <w:sz w:val="16"/>
                <w:szCs w:val="16"/>
              </w:rPr>
            </w:pPr>
            <w:r w:rsidRPr="00C51F9D">
              <w:rPr>
                <w:sz w:val="16"/>
                <w:szCs w:val="16"/>
              </w:rPr>
              <w:t>Расходы на обеспечение нормальных условий труда и мер по технике безопасности</w:t>
            </w:r>
          </w:p>
        </w:tc>
        <w:tc>
          <w:tcPr>
            <w:tcW w:w="460" w:type="pct"/>
            <w:noWrap/>
            <w:vAlign w:val="center"/>
            <w:hideMark/>
          </w:tcPr>
          <w:p w14:paraId="31771413"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049F4DE" w14:textId="77777777" w:rsidR="00C51F9D" w:rsidRPr="00C51F9D" w:rsidRDefault="00C51F9D" w:rsidP="00C51F9D">
            <w:pPr>
              <w:jc w:val="right"/>
              <w:rPr>
                <w:sz w:val="16"/>
                <w:szCs w:val="16"/>
              </w:rPr>
            </w:pPr>
            <w:r w:rsidRPr="00C51F9D">
              <w:rPr>
                <w:sz w:val="16"/>
                <w:szCs w:val="16"/>
              </w:rPr>
              <w:t>2 713,94</w:t>
            </w:r>
          </w:p>
        </w:tc>
        <w:tc>
          <w:tcPr>
            <w:tcW w:w="487" w:type="pct"/>
            <w:noWrap/>
            <w:vAlign w:val="center"/>
          </w:tcPr>
          <w:p w14:paraId="7043CBE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2 794,47</w:t>
            </w:r>
          </w:p>
        </w:tc>
        <w:tc>
          <w:tcPr>
            <w:tcW w:w="487" w:type="pct"/>
            <w:noWrap/>
            <w:vAlign w:val="center"/>
          </w:tcPr>
          <w:p w14:paraId="73F336C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2 817,28</w:t>
            </w:r>
          </w:p>
        </w:tc>
        <w:tc>
          <w:tcPr>
            <w:tcW w:w="413" w:type="pct"/>
            <w:noWrap/>
            <w:vAlign w:val="center"/>
          </w:tcPr>
          <w:p w14:paraId="5489A83E" w14:textId="77777777" w:rsidR="00C51F9D" w:rsidRPr="00C51F9D" w:rsidRDefault="00C51F9D" w:rsidP="00C51F9D">
            <w:pPr>
              <w:jc w:val="right"/>
              <w:rPr>
                <w:sz w:val="16"/>
                <w:szCs w:val="16"/>
              </w:rPr>
            </w:pPr>
          </w:p>
        </w:tc>
        <w:tc>
          <w:tcPr>
            <w:tcW w:w="332" w:type="pct"/>
            <w:noWrap/>
            <w:vAlign w:val="center"/>
          </w:tcPr>
          <w:p w14:paraId="400829AA" w14:textId="77777777" w:rsidR="00C51F9D" w:rsidRPr="00C51F9D" w:rsidRDefault="00C51F9D" w:rsidP="00C51F9D">
            <w:pPr>
              <w:jc w:val="right"/>
              <w:rPr>
                <w:sz w:val="16"/>
                <w:szCs w:val="16"/>
              </w:rPr>
            </w:pPr>
          </w:p>
        </w:tc>
        <w:tc>
          <w:tcPr>
            <w:tcW w:w="970" w:type="pct"/>
            <w:vMerge/>
          </w:tcPr>
          <w:p w14:paraId="1433421E" w14:textId="77777777" w:rsidR="00C51F9D" w:rsidRPr="00C51F9D" w:rsidRDefault="00C51F9D" w:rsidP="00C51F9D">
            <w:pPr>
              <w:jc w:val="right"/>
              <w:rPr>
                <w:sz w:val="16"/>
                <w:szCs w:val="16"/>
              </w:rPr>
            </w:pPr>
          </w:p>
        </w:tc>
      </w:tr>
      <w:tr w:rsidR="00C51F9D" w:rsidRPr="00C51F9D" w14:paraId="31E890C2" w14:textId="77777777" w:rsidTr="00490E4B">
        <w:trPr>
          <w:trHeight w:val="227"/>
        </w:trPr>
        <w:tc>
          <w:tcPr>
            <w:tcW w:w="282" w:type="pct"/>
            <w:noWrap/>
            <w:vAlign w:val="center"/>
            <w:hideMark/>
          </w:tcPr>
          <w:p w14:paraId="6EEA7A1D" w14:textId="77777777" w:rsidR="00C51F9D" w:rsidRPr="00C51F9D" w:rsidRDefault="00C51F9D" w:rsidP="00C51F9D">
            <w:pPr>
              <w:jc w:val="center"/>
              <w:rPr>
                <w:sz w:val="16"/>
                <w:szCs w:val="16"/>
              </w:rPr>
            </w:pPr>
            <w:r w:rsidRPr="00C51F9D">
              <w:rPr>
                <w:sz w:val="16"/>
                <w:szCs w:val="16"/>
              </w:rPr>
              <w:t>1.3.6.</w:t>
            </w:r>
          </w:p>
        </w:tc>
        <w:tc>
          <w:tcPr>
            <w:tcW w:w="1109" w:type="pct"/>
            <w:vAlign w:val="center"/>
            <w:hideMark/>
          </w:tcPr>
          <w:p w14:paraId="345BA857" w14:textId="77777777" w:rsidR="00C51F9D" w:rsidRPr="00C51F9D" w:rsidRDefault="00C51F9D" w:rsidP="00C51F9D">
            <w:pPr>
              <w:rPr>
                <w:sz w:val="16"/>
                <w:szCs w:val="16"/>
              </w:rPr>
            </w:pPr>
            <w:r w:rsidRPr="00C51F9D">
              <w:rPr>
                <w:sz w:val="16"/>
                <w:szCs w:val="16"/>
              </w:rPr>
              <w:t xml:space="preserve">Электроэнергия </w:t>
            </w:r>
          </w:p>
        </w:tc>
        <w:tc>
          <w:tcPr>
            <w:tcW w:w="460" w:type="pct"/>
            <w:noWrap/>
            <w:vAlign w:val="center"/>
            <w:hideMark/>
          </w:tcPr>
          <w:p w14:paraId="3B55EA8C"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A13C7A3" w14:textId="77777777" w:rsidR="00C51F9D" w:rsidRPr="00C51F9D" w:rsidRDefault="00C51F9D" w:rsidP="00C51F9D">
            <w:pPr>
              <w:jc w:val="right"/>
              <w:rPr>
                <w:sz w:val="16"/>
                <w:szCs w:val="16"/>
              </w:rPr>
            </w:pPr>
            <w:r w:rsidRPr="00C51F9D">
              <w:rPr>
                <w:sz w:val="16"/>
                <w:szCs w:val="16"/>
              </w:rPr>
              <w:t>897,99</w:t>
            </w:r>
          </w:p>
        </w:tc>
        <w:tc>
          <w:tcPr>
            <w:tcW w:w="487" w:type="pct"/>
            <w:noWrap/>
            <w:vAlign w:val="center"/>
          </w:tcPr>
          <w:p w14:paraId="13DE9CB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924,64</w:t>
            </w:r>
          </w:p>
        </w:tc>
        <w:tc>
          <w:tcPr>
            <w:tcW w:w="487" w:type="pct"/>
            <w:noWrap/>
            <w:vAlign w:val="center"/>
          </w:tcPr>
          <w:p w14:paraId="5E2E226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932,18</w:t>
            </w:r>
          </w:p>
        </w:tc>
        <w:tc>
          <w:tcPr>
            <w:tcW w:w="413" w:type="pct"/>
            <w:noWrap/>
            <w:vAlign w:val="center"/>
          </w:tcPr>
          <w:p w14:paraId="2AEA4C57" w14:textId="77777777" w:rsidR="00C51F9D" w:rsidRPr="00C51F9D" w:rsidRDefault="00C51F9D" w:rsidP="00C51F9D">
            <w:pPr>
              <w:jc w:val="right"/>
              <w:rPr>
                <w:sz w:val="16"/>
                <w:szCs w:val="16"/>
              </w:rPr>
            </w:pPr>
          </w:p>
        </w:tc>
        <w:tc>
          <w:tcPr>
            <w:tcW w:w="332" w:type="pct"/>
            <w:noWrap/>
            <w:vAlign w:val="center"/>
          </w:tcPr>
          <w:p w14:paraId="797F82AA" w14:textId="77777777" w:rsidR="00C51F9D" w:rsidRPr="00C51F9D" w:rsidRDefault="00C51F9D" w:rsidP="00C51F9D">
            <w:pPr>
              <w:jc w:val="right"/>
              <w:rPr>
                <w:sz w:val="16"/>
                <w:szCs w:val="16"/>
              </w:rPr>
            </w:pPr>
          </w:p>
        </w:tc>
        <w:tc>
          <w:tcPr>
            <w:tcW w:w="970" w:type="pct"/>
            <w:vMerge/>
          </w:tcPr>
          <w:p w14:paraId="2BC4A487" w14:textId="77777777" w:rsidR="00C51F9D" w:rsidRPr="00C51F9D" w:rsidRDefault="00C51F9D" w:rsidP="00C51F9D">
            <w:pPr>
              <w:jc w:val="right"/>
              <w:rPr>
                <w:sz w:val="16"/>
                <w:szCs w:val="16"/>
              </w:rPr>
            </w:pPr>
          </w:p>
        </w:tc>
      </w:tr>
      <w:tr w:rsidR="00C51F9D" w:rsidRPr="00C51F9D" w14:paraId="7FAB4F96" w14:textId="77777777" w:rsidTr="00490E4B">
        <w:trPr>
          <w:trHeight w:val="227"/>
        </w:trPr>
        <w:tc>
          <w:tcPr>
            <w:tcW w:w="282" w:type="pct"/>
            <w:noWrap/>
            <w:vAlign w:val="center"/>
            <w:hideMark/>
          </w:tcPr>
          <w:p w14:paraId="4206216B" w14:textId="77777777" w:rsidR="00C51F9D" w:rsidRPr="00C51F9D" w:rsidRDefault="00C51F9D" w:rsidP="00C51F9D">
            <w:pPr>
              <w:jc w:val="center"/>
              <w:rPr>
                <w:sz w:val="16"/>
                <w:szCs w:val="16"/>
              </w:rPr>
            </w:pPr>
            <w:r w:rsidRPr="00C51F9D">
              <w:rPr>
                <w:sz w:val="16"/>
                <w:szCs w:val="16"/>
              </w:rPr>
              <w:t>1.3.7.</w:t>
            </w:r>
          </w:p>
        </w:tc>
        <w:tc>
          <w:tcPr>
            <w:tcW w:w="1109" w:type="pct"/>
            <w:vAlign w:val="center"/>
            <w:hideMark/>
          </w:tcPr>
          <w:p w14:paraId="003CCF88" w14:textId="77777777" w:rsidR="00C51F9D" w:rsidRPr="00C51F9D" w:rsidRDefault="00C51F9D" w:rsidP="00C51F9D">
            <w:pPr>
              <w:rPr>
                <w:sz w:val="16"/>
                <w:szCs w:val="16"/>
              </w:rPr>
            </w:pPr>
            <w:r w:rsidRPr="00C51F9D">
              <w:rPr>
                <w:sz w:val="16"/>
                <w:szCs w:val="16"/>
              </w:rPr>
              <w:t>Теплоэнергия</w:t>
            </w:r>
          </w:p>
        </w:tc>
        <w:tc>
          <w:tcPr>
            <w:tcW w:w="460" w:type="pct"/>
            <w:noWrap/>
            <w:vAlign w:val="center"/>
            <w:hideMark/>
          </w:tcPr>
          <w:p w14:paraId="37F236B9"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22A3864"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8C22CB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487" w:type="pct"/>
            <w:noWrap/>
            <w:vAlign w:val="center"/>
          </w:tcPr>
          <w:p w14:paraId="1C3B5BC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0,00</w:t>
            </w:r>
          </w:p>
        </w:tc>
        <w:tc>
          <w:tcPr>
            <w:tcW w:w="413" w:type="pct"/>
            <w:noWrap/>
            <w:vAlign w:val="center"/>
          </w:tcPr>
          <w:p w14:paraId="2C3BAFB7" w14:textId="77777777" w:rsidR="00C51F9D" w:rsidRPr="00C51F9D" w:rsidRDefault="00C51F9D" w:rsidP="00C51F9D">
            <w:pPr>
              <w:jc w:val="right"/>
              <w:rPr>
                <w:sz w:val="16"/>
                <w:szCs w:val="16"/>
              </w:rPr>
            </w:pPr>
          </w:p>
        </w:tc>
        <w:tc>
          <w:tcPr>
            <w:tcW w:w="332" w:type="pct"/>
            <w:noWrap/>
            <w:vAlign w:val="center"/>
          </w:tcPr>
          <w:p w14:paraId="08D0C697" w14:textId="77777777" w:rsidR="00C51F9D" w:rsidRPr="00C51F9D" w:rsidRDefault="00C51F9D" w:rsidP="00C51F9D">
            <w:pPr>
              <w:jc w:val="center"/>
              <w:rPr>
                <w:sz w:val="16"/>
                <w:szCs w:val="16"/>
              </w:rPr>
            </w:pPr>
          </w:p>
        </w:tc>
        <w:tc>
          <w:tcPr>
            <w:tcW w:w="970" w:type="pct"/>
            <w:vMerge/>
          </w:tcPr>
          <w:p w14:paraId="4C5F50CB" w14:textId="77777777" w:rsidR="00C51F9D" w:rsidRPr="00C51F9D" w:rsidRDefault="00C51F9D" w:rsidP="00C51F9D">
            <w:pPr>
              <w:jc w:val="center"/>
              <w:rPr>
                <w:sz w:val="16"/>
                <w:szCs w:val="16"/>
              </w:rPr>
            </w:pPr>
          </w:p>
        </w:tc>
      </w:tr>
      <w:tr w:rsidR="00C51F9D" w:rsidRPr="00C51F9D" w14:paraId="3471963F" w14:textId="77777777" w:rsidTr="00490E4B">
        <w:trPr>
          <w:trHeight w:val="227"/>
        </w:trPr>
        <w:tc>
          <w:tcPr>
            <w:tcW w:w="282" w:type="pct"/>
            <w:noWrap/>
            <w:vAlign w:val="center"/>
            <w:hideMark/>
          </w:tcPr>
          <w:p w14:paraId="6A193782" w14:textId="77777777" w:rsidR="00C51F9D" w:rsidRPr="00C51F9D" w:rsidRDefault="00C51F9D" w:rsidP="00C51F9D">
            <w:pPr>
              <w:jc w:val="center"/>
              <w:rPr>
                <w:sz w:val="16"/>
                <w:szCs w:val="16"/>
              </w:rPr>
            </w:pPr>
            <w:r w:rsidRPr="00C51F9D">
              <w:rPr>
                <w:sz w:val="16"/>
                <w:szCs w:val="16"/>
              </w:rPr>
              <w:t>1.3.8.</w:t>
            </w:r>
          </w:p>
        </w:tc>
        <w:tc>
          <w:tcPr>
            <w:tcW w:w="1109" w:type="pct"/>
            <w:vAlign w:val="center"/>
            <w:hideMark/>
          </w:tcPr>
          <w:p w14:paraId="6473668B" w14:textId="77777777" w:rsidR="00C51F9D" w:rsidRPr="00C51F9D" w:rsidRDefault="00C51F9D" w:rsidP="00C51F9D">
            <w:pPr>
              <w:rPr>
                <w:sz w:val="16"/>
                <w:szCs w:val="16"/>
              </w:rPr>
            </w:pPr>
            <w:r w:rsidRPr="00C51F9D">
              <w:rPr>
                <w:sz w:val="16"/>
                <w:szCs w:val="16"/>
              </w:rPr>
              <w:t>Расходы на страхование</w:t>
            </w:r>
          </w:p>
        </w:tc>
        <w:tc>
          <w:tcPr>
            <w:tcW w:w="460" w:type="pct"/>
            <w:noWrap/>
            <w:vAlign w:val="center"/>
            <w:hideMark/>
          </w:tcPr>
          <w:p w14:paraId="3A31C70D"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22AE0E6C" w14:textId="77777777" w:rsidR="00C51F9D" w:rsidRPr="00C51F9D" w:rsidRDefault="00C51F9D" w:rsidP="00C51F9D">
            <w:pPr>
              <w:jc w:val="right"/>
              <w:rPr>
                <w:sz w:val="16"/>
                <w:szCs w:val="16"/>
              </w:rPr>
            </w:pPr>
            <w:r w:rsidRPr="00C51F9D">
              <w:rPr>
                <w:sz w:val="16"/>
                <w:szCs w:val="16"/>
              </w:rPr>
              <w:t>129,70</w:t>
            </w:r>
          </w:p>
        </w:tc>
        <w:tc>
          <w:tcPr>
            <w:tcW w:w="487" w:type="pct"/>
            <w:noWrap/>
            <w:vAlign w:val="center"/>
          </w:tcPr>
          <w:p w14:paraId="0A6C10C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133,55</w:t>
            </w:r>
          </w:p>
        </w:tc>
        <w:tc>
          <w:tcPr>
            <w:tcW w:w="487" w:type="pct"/>
            <w:noWrap/>
            <w:vAlign w:val="center"/>
          </w:tcPr>
          <w:p w14:paraId="6ECBE64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134,64</w:t>
            </w:r>
          </w:p>
        </w:tc>
        <w:tc>
          <w:tcPr>
            <w:tcW w:w="413" w:type="pct"/>
            <w:noWrap/>
            <w:vAlign w:val="center"/>
          </w:tcPr>
          <w:p w14:paraId="1F4DF8AD" w14:textId="77777777" w:rsidR="00C51F9D" w:rsidRPr="00C51F9D" w:rsidRDefault="00C51F9D" w:rsidP="00C51F9D">
            <w:pPr>
              <w:jc w:val="right"/>
              <w:rPr>
                <w:sz w:val="16"/>
                <w:szCs w:val="16"/>
              </w:rPr>
            </w:pPr>
          </w:p>
        </w:tc>
        <w:tc>
          <w:tcPr>
            <w:tcW w:w="332" w:type="pct"/>
            <w:noWrap/>
            <w:vAlign w:val="center"/>
          </w:tcPr>
          <w:p w14:paraId="0D49D865" w14:textId="77777777" w:rsidR="00C51F9D" w:rsidRPr="00C51F9D" w:rsidRDefault="00C51F9D" w:rsidP="00C51F9D">
            <w:pPr>
              <w:jc w:val="right"/>
              <w:rPr>
                <w:sz w:val="16"/>
                <w:szCs w:val="16"/>
              </w:rPr>
            </w:pPr>
          </w:p>
        </w:tc>
        <w:tc>
          <w:tcPr>
            <w:tcW w:w="970" w:type="pct"/>
            <w:vMerge/>
          </w:tcPr>
          <w:p w14:paraId="64FF6279" w14:textId="77777777" w:rsidR="00C51F9D" w:rsidRPr="00C51F9D" w:rsidRDefault="00C51F9D" w:rsidP="00C51F9D">
            <w:pPr>
              <w:jc w:val="right"/>
              <w:rPr>
                <w:sz w:val="16"/>
                <w:szCs w:val="16"/>
              </w:rPr>
            </w:pPr>
          </w:p>
        </w:tc>
      </w:tr>
      <w:tr w:rsidR="00C51F9D" w:rsidRPr="00C51F9D" w14:paraId="60BE758B" w14:textId="77777777" w:rsidTr="00490E4B">
        <w:trPr>
          <w:trHeight w:val="227"/>
        </w:trPr>
        <w:tc>
          <w:tcPr>
            <w:tcW w:w="282" w:type="pct"/>
            <w:noWrap/>
            <w:vAlign w:val="center"/>
            <w:hideMark/>
          </w:tcPr>
          <w:p w14:paraId="049DC402" w14:textId="77777777" w:rsidR="00C51F9D" w:rsidRPr="00C51F9D" w:rsidRDefault="00C51F9D" w:rsidP="00C51F9D">
            <w:pPr>
              <w:jc w:val="center"/>
              <w:rPr>
                <w:sz w:val="16"/>
                <w:szCs w:val="16"/>
              </w:rPr>
            </w:pPr>
            <w:r w:rsidRPr="00C51F9D">
              <w:rPr>
                <w:sz w:val="16"/>
                <w:szCs w:val="16"/>
              </w:rPr>
              <w:t>1.3.9.</w:t>
            </w:r>
          </w:p>
        </w:tc>
        <w:tc>
          <w:tcPr>
            <w:tcW w:w="1109" w:type="pct"/>
            <w:vAlign w:val="center"/>
            <w:hideMark/>
          </w:tcPr>
          <w:p w14:paraId="33754164" w14:textId="77777777" w:rsidR="00C51F9D" w:rsidRPr="00C51F9D" w:rsidRDefault="00C51F9D" w:rsidP="00C51F9D">
            <w:pPr>
              <w:rPr>
                <w:sz w:val="16"/>
                <w:szCs w:val="16"/>
              </w:rPr>
            </w:pPr>
            <w:r w:rsidRPr="00C51F9D">
              <w:rPr>
                <w:sz w:val="16"/>
                <w:szCs w:val="16"/>
              </w:rPr>
              <w:t>Другие прочие расходы</w:t>
            </w:r>
          </w:p>
        </w:tc>
        <w:tc>
          <w:tcPr>
            <w:tcW w:w="460" w:type="pct"/>
            <w:noWrap/>
            <w:vAlign w:val="center"/>
            <w:hideMark/>
          </w:tcPr>
          <w:p w14:paraId="345A69CD"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B99BA76" w14:textId="77777777" w:rsidR="00C51F9D" w:rsidRPr="00C51F9D" w:rsidRDefault="00C51F9D" w:rsidP="00C51F9D">
            <w:pPr>
              <w:jc w:val="right"/>
              <w:rPr>
                <w:sz w:val="16"/>
                <w:szCs w:val="16"/>
              </w:rPr>
            </w:pPr>
            <w:r w:rsidRPr="00C51F9D">
              <w:rPr>
                <w:sz w:val="16"/>
                <w:szCs w:val="16"/>
              </w:rPr>
              <w:t>2 990,45</w:t>
            </w:r>
          </w:p>
        </w:tc>
        <w:tc>
          <w:tcPr>
            <w:tcW w:w="487" w:type="pct"/>
            <w:noWrap/>
            <w:vAlign w:val="center"/>
          </w:tcPr>
          <w:p w14:paraId="2393044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3 079,18</w:t>
            </w:r>
          </w:p>
        </w:tc>
        <w:tc>
          <w:tcPr>
            <w:tcW w:w="487" w:type="pct"/>
            <w:noWrap/>
            <w:vAlign w:val="center"/>
          </w:tcPr>
          <w:p w14:paraId="5A18EA1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3 104,32</w:t>
            </w:r>
          </w:p>
        </w:tc>
        <w:tc>
          <w:tcPr>
            <w:tcW w:w="413" w:type="pct"/>
            <w:noWrap/>
            <w:vAlign w:val="center"/>
          </w:tcPr>
          <w:p w14:paraId="08D978AF" w14:textId="77777777" w:rsidR="00C51F9D" w:rsidRPr="00C51F9D" w:rsidRDefault="00C51F9D" w:rsidP="00C51F9D">
            <w:pPr>
              <w:jc w:val="right"/>
              <w:rPr>
                <w:sz w:val="16"/>
                <w:szCs w:val="16"/>
              </w:rPr>
            </w:pPr>
          </w:p>
        </w:tc>
        <w:tc>
          <w:tcPr>
            <w:tcW w:w="332" w:type="pct"/>
            <w:noWrap/>
            <w:vAlign w:val="center"/>
          </w:tcPr>
          <w:p w14:paraId="19F77C83" w14:textId="77777777" w:rsidR="00C51F9D" w:rsidRPr="00C51F9D" w:rsidRDefault="00C51F9D" w:rsidP="00C51F9D">
            <w:pPr>
              <w:jc w:val="right"/>
              <w:rPr>
                <w:sz w:val="16"/>
                <w:szCs w:val="16"/>
              </w:rPr>
            </w:pPr>
          </w:p>
        </w:tc>
        <w:tc>
          <w:tcPr>
            <w:tcW w:w="970" w:type="pct"/>
            <w:vMerge/>
          </w:tcPr>
          <w:p w14:paraId="46706423" w14:textId="77777777" w:rsidR="00C51F9D" w:rsidRPr="00C51F9D" w:rsidRDefault="00C51F9D" w:rsidP="00C51F9D">
            <w:pPr>
              <w:jc w:val="right"/>
              <w:rPr>
                <w:sz w:val="16"/>
                <w:szCs w:val="16"/>
              </w:rPr>
            </w:pPr>
          </w:p>
        </w:tc>
      </w:tr>
      <w:tr w:rsidR="00C51F9D" w:rsidRPr="00C51F9D" w14:paraId="2F6C028E" w14:textId="77777777" w:rsidTr="00490E4B">
        <w:trPr>
          <w:trHeight w:val="227"/>
        </w:trPr>
        <w:tc>
          <w:tcPr>
            <w:tcW w:w="282" w:type="pct"/>
            <w:noWrap/>
            <w:vAlign w:val="center"/>
            <w:hideMark/>
          </w:tcPr>
          <w:p w14:paraId="05B045BE" w14:textId="77777777" w:rsidR="00C51F9D" w:rsidRPr="00C51F9D" w:rsidRDefault="00C51F9D" w:rsidP="00C51F9D">
            <w:pPr>
              <w:jc w:val="center"/>
              <w:rPr>
                <w:sz w:val="16"/>
                <w:szCs w:val="16"/>
              </w:rPr>
            </w:pPr>
            <w:r w:rsidRPr="00C51F9D">
              <w:rPr>
                <w:sz w:val="16"/>
                <w:szCs w:val="16"/>
              </w:rPr>
              <w:t>1.4.</w:t>
            </w:r>
          </w:p>
        </w:tc>
        <w:tc>
          <w:tcPr>
            <w:tcW w:w="1109" w:type="pct"/>
            <w:vAlign w:val="center"/>
            <w:hideMark/>
          </w:tcPr>
          <w:p w14:paraId="5670413F" w14:textId="77777777" w:rsidR="00C51F9D" w:rsidRPr="00C51F9D" w:rsidRDefault="00C51F9D" w:rsidP="00C51F9D">
            <w:pPr>
              <w:rPr>
                <w:sz w:val="16"/>
                <w:szCs w:val="16"/>
              </w:rPr>
            </w:pPr>
            <w:r w:rsidRPr="00C51F9D">
              <w:rPr>
                <w:sz w:val="16"/>
                <w:szCs w:val="16"/>
              </w:rPr>
              <w:t>Подконтрольные расходы из прибыли</w:t>
            </w:r>
          </w:p>
        </w:tc>
        <w:tc>
          <w:tcPr>
            <w:tcW w:w="460" w:type="pct"/>
            <w:noWrap/>
            <w:vAlign w:val="center"/>
            <w:hideMark/>
          </w:tcPr>
          <w:p w14:paraId="2B83E2B5"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7D9D04E7" w14:textId="77777777" w:rsidR="00C51F9D" w:rsidRPr="00C51F9D" w:rsidRDefault="00C51F9D" w:rsidP="00C51F9D">
            <w:pPr>
              <w:jc w:val="right"/>
              <w:rPr>
                <w:sz w:val="16"/>
                <w:szCs w:val="16"/>
              </w:rPr>
            </w:pPr>
            <w:r w:rsidRPr="00C51F9D">
              <w:rPr>
                <w:sz w:val="16"/>
                <w:szCs w:val="16"/>
              </w:rPr>
              <w:t>2 789,23</w:t>
            </w:r>
          </w:p>
        </w:tc>
        <w:tc>
          <w:tcPr>
            <w:tcW w:w="487" w:type="pct"/>
            <w:noWrap/>
            <w:vAlign w:val="center"/>
          </w:tcPr>
          <w:p w14:paraId="0BD2193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2 871,99</w:t>
            </w:r>
          </w:p>
        </w:tc>
        <w:tc>
          <w:tcPr>
            <w:tcW w:w="487" w:type="pct"/>
            <w:noWrap/>
            <w:vAlign w:val="center"/>
          </w:tcPr>
          <w:p w14:paraId="161F14C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2 895,44</w:t>
            </w:r>
          </w:p>
        </w:tc>
        <w:tc>
          <w:tcPr>
            <w:tcW w:w="413" w:type="pct"/>
            <w:noWrap/>
            <w:vAlign w:val="center"/>
          </w:tcPr>
          <w:p w14:paraId="416DB591" w14:textId="77777777" w:rsidR="00C51F9D" w:rsidRPr="00C51F9D" w:rsidRDefault="00C51F9D" w:rsidP="00C51F9D">
            <w:pPr>
              <w:jc w:val="right"/>
              <w:rPr>
                <w:sz w:val="16"/>
                <w:szCs w:val="16"/>
              </w:rPr>
            </w:pPr>
          </w:p>
        </w:tc>
        <w:tc>
          <w:tcPr>
            <w:tcW w:w="332" w:type="pct"/>
            <w:noWrap/>
            <w:vAlign w:val="center"/>
          </w:tcPr>
          <w:p w14:paraId="28DB6540" w14:textId="77777777" w:rsidR="00C51F9D" w:rsidRPr="00C51F9D" w:rsidRDefault="00C51F9D" w:rsidP="00C51F9D">
            <w:pPr>
              <w:jc w:val="right"/>
              <w:rPr>
                <w:sz w:val="16"/>
                <w:szCs w:val="16"/>
              </w:rPr>
            </w:pPr>
          </w:p>
        </w:tc>
        <w:tc>
          <w:tcPr>
            <w:tcW w:w="970" w:type="pct"/>
            <w:vMerge/>
          </w:tcPr>
          <w:p w14:paraId="03C81F78" w14:textId="77777777" w:rsidR="00C51F9D" w:rsidRPr="00C51F9D" w:rsidRDefault="00C51F9D" w:rsidP="00C51F9D">
            <w:pPr>
              <w:jc w:val="right"/>
              <w:rPr>
                <w:sz w:val="16"/>
                <w:szCs w:val="16"/>
              </w:rPr>
            </w:pPr>
          </w:p>
        </w:tc>
      </w:tr>
      <w:tr w:rsidR="00C51F9D" w:rsidRPr="00C51F9D" w14:paraId="3B509089" w14:textId="77777777" w:rsidTr="00490E4B">
        <w:trPr>
          <w:trHeight w:val="227"/>
        </w:trPr>
        <w:tc>
          <w:tcPr>
            <w:tcW w:w="1391" w:type="pct"/>
            <w:gridSpan w:val="2"/>
            <w:vAlign w:val="center"/>
            <w:hideMark/>
          </w:tcPr>
          <w:p w14:paraId="5DAAD1C2" w14:textId="77777777" w:rsidR="00C51F9D" w:rsidRPr="00C51F9D" w:rsidRDefault="00C51F9D" w:rsidP="00C51F9D">
            <w:pPr>
              <w:rPr>
                <w:sz w:val="16"/>
                <w:szCs w:val="16"/>
              </w:rPr>
            </w:pPr>
            <w:r w:rsidRPr="00C51F9D">
              <w:rPr>
                <w:sz w:val="16"/>
                <w:szCs w:val="16"/>
              </w:rPr>
              <w:t>ИТОГО подконтрольные расходы</w:t>
            </w:r>
          </w:p>
        </w:tc>
        <w:tc>
          <w:tcPr>
            <w:tcW w:w="460" w:type="pct"/>
            <w:noWrap/>
            <w:vAlign w:val="center"/>
            <w:hideMark/>
          </w:tcPr>
          <w:p w14:paraId="7D3DE6F3"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AD1F28F" w14:textId="77777777" w:rsidR="00C51F9D" w:rsidRPr="00C51F9D" w:rsidRDefault="00C51F9D" w:rsidP="00C51F9D">
            <w:pPr>
              <w:jc w:val="right"/>
              <w:rPr>
                <w:sz w:val="16"/>
                <w:szCs w:val="16"/>
              </w:rPr>
            </w:pPr>
            <w:r w:rsidRPr="00C51F9D">
              <w:rPr>
                <w:sz w:val="16"/>
                <w:szCs w:val="16"/>
              </w:rPr>
              <w:t>1 555 697,36</w:t>
            </w:r>
          </w:p>
        </w:tc>
        <w:tc>
          <w:tcPr>
            <w:tcW w:w="487" w:type="pct"/>
            <w:noWrap/>
            <w:vAlign w:val="center"/>
          </w:tcPr>
          <w:p w14:paraId="7353429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1 601 858,54</w:t>
            </w:r>
          </w:p>
        </w:tc>
        <w:tc>
          <w:tcPr>
            <w:tcW w:w="487" w:type="pct"/>
            <w:noWrap/>
            <w:vAlign w:val="center"/>
          </w:tcPr>
          <w:p w14:paraId="5C2DC71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1 614 937,18</w:t>
            </w:r>
          </w:p>
        </w:tc>
        <w:tc>
          <w:tcPr>
            <w:tcW w:w="413" w:type="pct"/>
            <w:noWrap/>
            <w:vAlign w:val="center"/>
          </w:tcPr>
          <w:p w14:paraId="633B6E2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59 239,82</w:t>
            </w:r>
          </w:p>
        </w:tc>
        <w:tc>
          <w:tcPr>
            <w:tcW w:w="332" w:type="pct"/>
            <w:noWrap/>
            <w:vAlign w:val="center"/>
          </w:tcPr>
          <w:p w14:paraId="79FCF1B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3,81%</w:t>
            </w:r>
          </w:p>
        </w:tc>
        <w:tc>
          <w:tcPr>
            <w:tcW w:w="970" w:type="pct"/>
            <w:vMerge/>
          </w:tcPr>
          <w:p w14:paraId="77D1810C" w14:textId="77777777" w:rsidR="00C51F9D" w:rsidRPr="00C51F9D" w:rsidRDefault="00C51F9D" w:rsidP="00C51F9D">
            <w:pPr>
              <w:jc w:val="both"/>
              <w:rPr>
                <w:sz w:val="16"/>
                <w:szCs w:val="16"/>
              </w:rPr>
            </w:pPr>
          </w:p>
        </w:tc>
      </w:tr>
      <w:tr w:rsidR="00C51F9D" w:rsidRPr="00C51F9D" w14:paraId="67EDB753" w14:textId="77777777" w:rsidTr="00490E4B">
        <w:trPr>
          <w:trHeight w:val="227"/>
        </w:trPr>
        <w:tc>
          <w:tcPr>
            <w:tcW w:w="5000" w:type="pct"/>
            <w:gridSpan w:val="9"/>
            <w:noWrap/>
            <w:vAlign w:val="center"/>
            <w:hideMark/>
          </w:tcPr>
          <w:p w14:paraId="1CC5B642" w14:textId="77777777" w:rsidR="00C51F9D" w:rsidRPr="00C51F9D" w:rsidRDefault="00C51F9D" w:rsidP="00C51F9D">
            <w:pPr>
              <w:jc w:val="center"/>
              <w:rPr>
                <w:sz w:val="16"/>
                <w:szCs w:val="16"/>
              </w:rPr>
            </w:pPr>
            <w:r w:rsidRPr="00C51F9D">
              <w:rPr>
                <w:sz w:val="16"/>
                <w:szCs w:val="16"/>
              </w:rPr>
              <w:t>2. Расчёт неподконтрольных расходов</w:t>
            </w:r>
          </w:p>
        </w:tc>
      </w:tr>
      <w:tr w:rsidR="00C51F9D" w:rsidRPr="00C51F9D" w14:paraId="3C7A92DA" w14:textId="77777777" w:rsidTr="00490E4B">
        <w:trPr>
          <w:trHeight w:val="227"/>
        </w:trPr>
        <w:tc>
          <w:tcPr>
            <w:tcW w:w="282" w:type="pct"/>
            <w:noWrap/>
            <w:vAlign w:val="center"/>
            <w:hideMark/>
          </w:tcPr>
          <w:p w14:paraId="259ED195" w14:textId="77777777" w:rsidR="00C51F9D" w:rsidRPr="00C51F9D" w:rsidRDefault="00C51F9D" w:rsidP="00C51F9D">
            <w:pPr>
              <w:jc w:val="center"/>
              <w:rPr>
                <w:sz w:val="16"/>
                <w:szCs w:val="16"/>
              </w:rPr>
            </w:pPr>
            <w:r w:rsidRPr="00C51F9D">
              <w:rPr>
                <w:sz w:val="16"/>
                <w:szCs w:val="16"/>
              </w:rPr>
              <w:t>2.1.</w:t>
            </w:r>
          </w:p>
        </w:tc>
        <w:tc>
          <w:tcPr>
            <w:tcW w:w="1109" w:type="pct"/>
            <w:vAlign w:val="center"/>
            <w:hideMark/>
          </w:tcPr>
          <w:p w14:paraId="58DB0038" w14:textId="77777777" w:rsidR="00C51F9D" w:rsidRPr="00C51F9D" w:rsidRDefault="00C51F9D" w:rsidP="00C51F9D">
            <w:pPr>
              <w:rPr>
                <w:sz w:val="16"/>
                <w:szCs w:val="16"/>
              </w:rPr>
            </w:pPr>
            <w:r w:rsidRPr="00C51F9D">
              <w:rPr>
                <w:sz w:val="16"/>
                <w:szCs w:val="16"/>
              </w:rPr>
              <w:t>Оплата услуг ОАО "ФСК ЕЭС"</w:t>
            </w:r>
          </w:p>
        </w:tc>
        <w:tc>
          <w:tcPr>
            <w:tcW w:w="460" w:type="pct"/>
            <w:noWrap/>
            <w:vAlign w:val="center"/>
            <w:hideMark/>
          </w:tcPr>
          <w:p w14:paraId="64A43BEF"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B9C26A1"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082AA0F"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2FC2C470"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5DF6BF00"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5E0A3ED3" w14:textId="77777777" w:rsidR="00C51F9D" w:rsidRPr="00C51F9D" w:rsidRDefault="00C51F9D" w:rsidP="00C51F9D">
            <w:pPr>
              <w:jc w:val="right"/>
              <w:rPr>
                <w:sz w:val="16"/>
                <w:szCs w:val="16"/>
              </w:rPr>
            </w:pPr>
          </w:p>
        </w:tc>
        <w:tc>
          <w:tcPr>
            <w:tcW w:w="970" w:type="pct"/>
          </w:tcPr>
          <w:p w14:paraId="4A190250" w14:textId="77777777" w:rsidR="00C51F9D" w:rsidRPr="00C51F9D" w:rsidRDefault="00C51F9D" w:rsidP="00C51F9D">
            <w:pPr>
              <w:jc w:val="both"/>
              <w:rPr>
                <w:sz w:val="16"/>
                <w:szCs w:val="16"/>
              </w:rPr>
            </w:pPr>
            <w:r w:rsidRPr="00C51F9D">
              <w:rPr>
                <w:sz w:val="16"/>
                <w:szCs w:val="16"/>
              </w:rPr>
              <w:t>Согласно сводному прогнозному балансу (</w:t>
            </w:r>
            <w:r w:rsidRPr="00C51F9D">
              <w:rPr>
                <w:kern w:val="2"/>
                <w:sz w:val="16"/>
                <w:szCs w:val="16"/>
                <w:lang w:eastAsia="en-US"/>
                <w14:ligatures w14:val="standardContextual"/>
              </w:rPr>
              <w:t>СПБ)</w:t>
            </w:r>
            <w:r w:rsidRPr="00C51F9D">
              <w:rPr>
                <w:sz w:val="16"/>
                <w:szCs w:val="16"/>
              </w:rPr>
              <w:t xml:space="preserve">, утвержденному </w:t>
            </w:r>
            <w:r w:rsidRPr="00C51F9D">
              <w:rPr>
                <w:sz w:val="16"/>
                <w:szCs w:val="16"/>
              </w:rPr>
              <w:br/>
              <w:t>ФАС России</w:t>
            </w:r>
          </w:p>
        </w:tc>
      </w:tr>
      <w:tr w:rsidR="00C51F9D" w:rsidRPr="00C51F9D" w14:paraId="27D308BE" w14:textId="77777777" w:rsidTr="00490E4B">
        <w:trPr>
          <w:trHeight w:val="227"/>
        </w:trPr>
        <w:tc>
          <w:tcPr>
            <w:tcW w:w="282" w:type="pct"/>
            <w:noWrap/>
            <w:vAlign w:val="center"/>
            <w:hideMark/>
          </w:tcPr>
          <w:p w14:paraId="45607C3A" w14:textId="77777777" w:rsidR="00C51F9D" w:rsidRPr="00C51F9D" w:rsidRDefault="00C51F9D" w:rsidP="00C51F9D">
            <w:pPr>
              <w:jc w:val="center"/>
              <w:rPr>
                <w:sz w:val="16"/>
                <w:szCs w:val="16"/>
              </w:rPr>
            </w:pPr>
            <w:r w:rsidRPr="00C51F9D">
              <w:rPr>
                <w:sz w:val="16"/>
                <w:szCs w:val="16"/>
              </w:rPr>
              <w:t>2.2.</w:t>
            </w:r>
          </w:p>
        </w:tc>
        <w:tc>
          <w:tcPr>
            <w:tcW w:w="1109" w:type="pct"/>
            <w:vAlign w:val="center"/>
            <w:hideMark/>
          </w:tcPr>
          <w:p w14:paraId="218A9E68" w14:textId="77777777" w:rsidR="00C51F9D" w:rsidRPr="00C51F9D" w:rsidRDefault="00C51F9D" w:rsidP="00C51F9D">
            <w:pPr>
              <w:rPr>
                <w:sz w:val="16"/>
                <w:szCs w:val="16"/>
              </w:rPr>
            </w:pPr>
            <w:r w:rsidRPr="00C51F9D">
              <w:rPr>
                <w:sz w:val="16"/>
                <w:szCs w:val="16"/>
              </w:rPr>
              <w:t>Холодное водоснабжение, водоотведение, услуги по обращению с ТКО</w:t>
            </w:r>
          </w:p>
        </w:tc>
        <w:tc>
          <w:tcPr>
            <w:tcW w:w="460" w:type="pct"/>
            <w:noWrap/>
            <w:vAlign w:val="center"/>
            <w:hideMark/>
          </w:tcPr>
          <w:p w14:paraId="5DEBAD62"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35676BE2" w14:textId="77777777" w:rsidR="00C51F9D" w:rsidRPr="00C51F9D" w:rsidRDefault="00C51F9D" w:rsidP="00C51F9D">
            <w:pPr>
              <w:jc w:val="right"/>
              <w:rPr>
                <w:sz w:val="16"/>
                <w:szCs w:val="16"/>
              </w:rPr>
            </w:pPr>
            <w:r w:rsidRPr="00C51F9D">
              <w:rPr>
                <w:sz w:val="16"/>
                <w:szCs w:val="16"/>
              </w:rPr>
              <w:t>75,92</w:t>
            </w:r>
          </w:p>
        </w:tc>
        <w:tc>
          <w:tcPr>
            <w:tcW w:w="487" w:type="pct"/>
            <w:noWrap/>
            <w:vAlign w:val="center"/>
          </w:tcPr>
          <w:p w14:paraId="5BA28A6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81,69</w:t>
            </w:r>
          </w:p>
        </w:tc>
        <w:tc>
          <w:tcPr>
            <w:tcW w:w="487" w:type="pct"/>
            <w:noWrap/>
            <w:vAlign w:val="center"/>
          </w:tcPr>
          <w:p w14:paraId="05A562D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64,53</w:t>
            </w:r>
          </w:p>
        </w:tc>
        <w:tc>
          <w:tcPr>
            <w:tcW w:w="413" w:type="pct"/>
            <w:noWrap/>
            <w:vAlign w:val="center"/>
          </w:tcPr>
          <w:p w14:paraId="34CCE95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-11,39</w:t>
            </w:r>
          </w:p>
        </w:tc>
        <w:tc>
          <w:tcPr>
            <w:tcW w:w="332" w:type="pct"/>
            <w:noWrap/>
            <w:vAlign w:val="center"/>
          </w:tcPr>
          <w:p w14:paraId="34212472" w14:textId="77777777" w:rsidR="00C51F9D" w:rsidRPr="00C51F9D" w:rsidRDefault="00C51F9D" w:rsidP="00C51F9D">
            <w:pPr>
              <w:jc w:val="center"/>
              <w:rPr>
                <w:sz w:val="16"/>
                <w:szCs w:val="16"/>
              </w:rPr>
            </w:pPr>
            <w:r w:rsidRPr="00C51F9D">
              <w:rPr>
                <w:rFonts w:eastAsia="Calibri"/>
                <w:kern w:val="2"/>
                <w:sz w:val="16"/>
                <w:szCs w:val="16"/>
                <w:lang w:val="en-US" w:eastAsia="en-US"/>
                <w14:ligatures w14:val="standardContextual"/>
              </w:rPr>
              <w:t>-15,00%</w:t>
            </w:r>
          </w:p>
        </w:tc>
        <w:tc>
          <w:tcPr>
            <w:tcW w:w="970" w:type="pct"/>
          </w:tcPr>
          <w:p w14:paraId="768001D4" w14:textId="77777777" w:rsidR="00C51F9D" w:rsidRPr="00C51F9D" w:rsidRDefault="00C51F9D" w:rsidP="00C51F9D">
            <w:pPr>
              <w:jc w:val="both"/>
              <w:rPr>
                <w:sz w:val="16"/>
                <w:szCs w:val="16"/>
              </w:rPr>
            </w:pPr>
            <w:r w:rsidRPr="00C51F9D">
              <w:rPr>
                <w:sz w:val="16"/>
                <w:szCs w:val="16"/>
              </w:rPr>
              <w:t xml:space="preserve">В соответствии с пп.3 </w:t>
            </w:r>
            <w:r w:rsidRPr="00C51F9D">
              <w:rPr>
                <w:kern w:val="2"/>
                <w:sz w:val="16"/>
                <w:szCs w:val="16"/>
                <w14:ligatures w14:val="standardContextual"/>
              </w:rPr>
              <w:t>п. 18 Основ ценообразования 1178</w:t>
            </w:r>
          </w:p>
        </w:tc>
      </w:tr>
      <w:tr w:rsidR="00C51F9D" w:rsidRPr="00C51F9D" w14:paraId="0F41E991" w14:textId="77777777" w:rsidTr="00490E4B">
        <w:trPr>
          <w:trHeight w:val="227"/>
        </w:trPr>
        <w:tc>
          <w:tcPr>
            <w:tcW w:w="282" w:type="pct"/>
            <w:noWrap/>
            <w:vAlign w:val="center"/>
            <w:hideMark/>
          </w:tcPr>
          <w:p w14:paraId="66033C0F" w14:textId="77777777" w:rsidR="00C51F9D" w:rsidRPr="00C51F9D" w:rsidRDefault="00C51F9D" w:rsidP="00C51F9D">
            <w:pPr>
              <w:jc w:val="center"/>
              <w:rPr>
                <w:sz w:val="16"/>
                <w:szCs w:val="16"/>
              </w:rPr>
            </w:pPr>
            <w:r w:rsidRPr="00C51F9D">
              <w:rPr>
                <w:sz w:val="16"/>
                <w:szCs w:val="16"/>
              </w:rPr>
              <w:t>2.3.</w:t>
            </w:r>
          </w:p>
        </w:tc>
        <w:tc>
          <w:tcPr>
            <w:tcW w:w="1109" w:type="pct"/>
            <w:vAlign w:val="center"/>
            <w:hideMark/>
          </w:tcPr>
          <w:p w14:paraId="2523FFE4" w14:textId="77777777" w:rsidR="00C51F9D" w:rsidRPr="00C51F9D" w:rsidRDefault="00C51F9D" w:rsidP="00C51F9D">
            <w:pPr>
              <w:rPr>
                <w:sz w:val="16"/>
                <w:szCs w:val="16"/>
              </w:rPr>
            </w:pPr>
            <w:r w:rsidRPr="00C51F9D">
              <w:rPr>
                <w:sz w:val="16"/>
                <w:szCs w:val="16"/>
              </w:rPr>
              <w:t>Теплоэнергия</w:t>
            </w:r>
          </w:p>
        </w:tc>
        <w:tc>
          <w:tcPr>
            <w:tcW w:w="460" w:type="pct"/>
            <w:noWrap/>
            <w:vAlign w:val="center"/>
            <w:hideMark/>
          </w:tcPr>
          <w:p w14:paraId="711C8BA4"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F260D29" w14:textId="77777777" w:rsidR="00C51F9D" w:rsidRPr="00C51F9D" w:rsidRDefault="00C51F9D" w:rsidP="00C51F9D">
            <w:pPr>
              <w:jc w:val="right"/>
              <w:rPr>
                <w:sz w:val="16"/>
                <w:szCs w:val="16"/>
              </w:rPr>
            </w:pPr>
            <w:r w:rsidRPr="00C51F9D">
              <w:rPr>
                <w:sz w:val="16"/>
                <w:szCs w:val="16"/>
              </w:rPr>
              <w:t>509,59</w:t>
            </w:r>
          </w:p>
        </w:tc>
        <w:tc>
          <w:tcPr>
            <w:tcW w:w="487" w:type="pct"/>
            <w:noWrap/>
            <w:vAlign w:val="center"/>
          </w:tcPr>
          <w:p w14:paraId="21D3BE0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534,83</w:t>
            </w:r>
          </w:p>
        </w:tc>
        <w:tc>
          <w:tcPr>
            <w:tcW w:w="487" w:type="pct"/>
            <w:noWrap/>
            <w:vAlign w:val="center"/>
          </w:tcPr>
          <w:p w14:paraId="532DEE2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527,09</w:t>
            </w:r>
          </w:p>
        </w:tc>
        <w:tc>
          <w:tcPr>
            <w:tcW w:w="413" w:type="pct"/>
            <w:noWrap/>
            <w:vAlign w:val="center"/>
          </w:tcPr>
          <w:p w14:paraId="24173A2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17,50</w:t>
            </w:r>
          </w:p>
        </w:tc>
        <w:tc>
          <w:tcPr>
            <w:tcW w:w="332" w:type="pct"/>
            <w:noWrap/>
            <w:vAlign w:val="center"/>
          </w:tcPr>
          <w:p w14:paraId="2A1F6D3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3,43%</w:t>
            </w:r>
          </w:p>
        </w:tc>
        <w:tc>
          <w:tcPr>
            <w:tcW w:w="970" w:type="pct"/>
          </w:tcPr>
          <w:p w14:paraId="12ACEE62" w14:textId="77777777" w:rsidR="00C51F9D" w:rsidRPr="00C51F9D" w:rsidRDefault="00C51F9D" w:rsidP="00C51F9D">
            <w:pPr>
              <w:jc w:val="both"/>
              <w:rPr>
                <w:sz w:val="16"/>
                <w:szCs w:val="16"/>
              </w:rPr>
            </w:pPr>
            <w:r w:rsidRPr="00C51F9D">
              <w:rPr>
                <w:sz w:val="16"/>
                <w:szCs w:val="16"/>
              </w:rPr>
              <w:t xml:space="preserve">В соответствии с пп.3 </w:t>
            </w:r>
            <w:r w:rsidRPr="00C51F9D">
              <w:rPr>
                <w:kern w:val="2"/>
                <w:sz w:val="16"/>
                <w:szCs w:val="16"/>
                <w14:ligatures w14:val="standardContextual"/>
              </w:rPr>
              <w:t>п. 18 Основ ценообразования 1178</w:t>
            </w:r>
          </w:p>
        </w:tc>
      </w:tr>
      <w:tr w:rsidR="00C51F9D" w:rsidRPr="00C51F9D" w14:paraId="4AC37A50" w14:textId="77777777" w:rsidTr="00490E4B">
        <w:trPr>
          <w:trHeight w:val="227"/>
        </w:trPr>
        <w:tc>
          <w:tcPr>
            <w:tcW w:w="282" w:type="pct"/>
            <w:noWrap/>
            <w:vAlign w:val="center"/>
            <w:hideMark/>
          </w:tcPr>
          <w:p w14:paraId="6EAA097C" w14:textId="77777777" w:rsidR="00C51F9D" w:rsidRPr="00C51F9D" w:rsidRDefault="00C51F9D" w:rsidP="00C51F9D">
            <w:pPr>
              <w:jc w:val="center"/>
              <w:rPr>
                <w:sz w:val="16"/>
                <w:szCs w:val="16"/>
              </w:rPr>
            </w:pPr>
            <w:r w:rsidRPr="00C51F9D">
              <w:rPr>
                <w:sz w:val="16"/>
                <w:szCs w:val="16"/>
              </w:rPr>
              <w:t>2.4.</w:t>
            </w:r>
          </w:p>
        </w:tc>
        <w:tc>
          <w:tcPr>
            <w:tcW w:w="1109" w:type="pct"/>
            <w:vAlign w:val="center"/>
            <w:hideMark/>
          </w:tcPr>
          <w:p w14:paraId="0C3AC187" w14:textId="77777777" w:rsidR="00C51F9D" w:rsidRPr="00C51F9D" w:rsidRDefault="00C51F9D" w:rsidP="00C51F9D">
            <w:pPr>
              <w:rPr>
                <w:sz w:val="16"/>
                <w:szCs w:val="16"/>
              </w:rPr>
            </w:pPr>
            <w:r w:rsidRPr="00C51F9D">
              <w:rPr>
                <w:sz w:val="16"/>
                <w:szCs w:val="16"/>
              </w:rPr>
              <w:t>Плата за аренду имущества и лизинг, в том числе</w:t>
            </w:r>
          </w:p>
        </w:tc>
        <w:tc>
          <w:tcPr>
            <w:tcW w:w="460" w:type="pct"/>
            <w:noWrap/>
            <w:vAlign w:val="center"/>
            <w:hideMark/>
          </w:tcPr>
          <w:p w14:paraId="451F05AD"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2298913" w14:textId="77777777" w:rsidR="00C51F9D" w:rsidRPr="00C51F9D" w:rsidRDefault="00C51F9D" w:rsidP="00C51F9D">
            <w:pPr>
              <w:jc w:val="right"/>
              <w:rPr>
                <w:sz w:val="16"/>
                <w:szCs w:val="16"/>
              </w:rPr>
            </w:pPr>
            <w:r w:rsidRPr="00C51F9D">
              <w:rPr>
                <w:sz w:val="16"/>
                <w:szCs w:val="16"/>
              </w:rPr>
              <w:t>115 767,56</w:t>
            </w:r>
          </w:p>
        </w:tc>
        <w:tc>
          <w:tcPr>
            <w:tcW w:w="487" w:type="pct"/>
            <w:noWrap/>
            <w:vAlign w:val="center"/>
          </w:tcPr>
          <w:p w14:paraId="1E7C85D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145 508,63</w:t>
            </w:r>
          </w:p>
        </w:tc>
        <w:tc>
          <w:tcPr>
            <w:tcW w:w="487" w:type="pct"/>
            <w:noWrap/>
            <w:vAlign w:val="center"/>
          </w:tcPr>
          <w:p w14:paraId="2A26ED6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116 210,47</w:t>
            </w:r>
          </w:p>
        </w:tc>
        <w:tc>
          <w:tcPr>
            <w:tcW w:w="413" w:type="pct"/>
            <w:noWrap/>
            <w:vAlign w:val="center"/>
          </w:tcPr>
          <w:p w14:paraId="326D9A8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442,91</w:t>
            </w:r>
          </w:p>
        </w:tc>
        <w:tc>
          <w:tcPr>
            <w:tcW w:w="332" w:type="pct"/>
            <w:noWrap/>
            <w:vAlign w:val="center"/>
          </w:tcPr>
          <w:p w14:paraId="31CCE86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0,38%</w:t>
            </w:r>
          </w:p>
        </w:tc>
        <w:tc>
          <w:tcPr>
            <w:tcW w:w="970" w:type="pct"/>
          </w:tcPr>
          <w:p w14:paraId="1CFDAC30" w14:textId="77777777" w:rsidR="00C51F9D" w:rsidRPr="00C51F9D" w:rsidRDefault="00C51F9D" w:rsidP="00C51F9D">
            <w:pPr>
              <w:jc w:val="both"/>
              <w:rPr>
                <w:sz w:val="16"/>
                <w:szCs w:val="16"/>
              </w:rPr>
            </w:pPr>
            <w:r w:rsidRPr="00C51F9D">
              <w:rPr>
                <w:sz w:val="16"/>
                <w:szCs w:val="16"/>
              </w:rPr>
              <w:t>В соответствии с пп.5 п. 28 Основ ценообразования 1178</w:t>
            </w:r>
          </w:p>
        </w:tc>
      </w:tr>
      <w:tr w:rsidR="00C51F9D" w:rsidRPr="00C51F9D" w14:paraId="35B305E5" w14:textId="77777777" w:rsidTr="00490E4B">
        <w:trPr>
          <w:trHeight w:val="227"/>
        </w:trPr>
        <w:tc>
          <w:tcPr>
            <w:tcW w:w="282" w:type="pct"/>
            <w:noWrap/>
            <w:vAlign w:val="center"/>
            <w:hideMark/>
          </w:tcPr>
          <w:p w14:paraId="483836D7" w14:textId="77777777" w:rsidR="00C51F9D" w:rsidRPr="00C51F9D" w:rsidRDefault="00C51F9D" w:rsidP="00C51F9D">
            <w:pPr>
              <w:jc w:val="center"/>
              <w:rPr>
                <w:sz w:val="16"/>
                <w:szCs w:val="16"/>
              </w:rPr>
            </w:pPr>
            <w:r w:rsidRPr="00C51F9D">
              <w:rPr>
                <w:sz w:val="16"/>
                <w:szCs w:val="16"/>
              </w:rPr>
              <w:t>2.5.</w:t>
            </w:r>
          </w:p>
        </w:tc>
        <w:tc>
          <w:tcPr>
            <w:tcW w:w="1109" w:type="pct"/>
            <w:vAlign w:val="center"/>
            <w:hideMark/>
          </w:tcPr>
          <w:p w14:paraId="2F9C9F89" w14:textId="77777777" w:rsidR="00C51F9D" w:rsidRPr="00C51F9D" w:rsidRDefault="00C51F9D" w:rsidP="00C51F9D">
            <w:pPr>
              <w:rPr>
                <w:sz w:val="16"/>
                <w:szCs w:val="16"/>
              </w:rPr>
            </w:pPr>
            <w:r w:rsidRPr="00C51F9D">
              <w:rPr>
                <w:sz w:val="16"/>
                <w:szCs w:val="16"/>
              </w:rPr>
              <w:t>Налоги - всего, в том числе:</w:t>
            </w:r>
          </w:p>
        </w:tc>
        <w:tc>
          <w:tcPr>
            <w:tcW w:w="460" w:type="pct"/>
            <w:noWrap/>
            <w:vAlign w:val="center"/>
            <w:hideMark/>
          </w:tcPr>
          <w:p w14:paraId="26A124E9"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F11C5D4" w14:textId="77777777" w:rsidR="00C51F9D" w:rsidRPr="00C51F9D" w:rsidRDefault="00C51F9D" w:rsidP="00C51F9D">
            <w:pPr>
              <w:jc w:val="right"/>
              <w:rPr>
                <w:sz w:val="16"/>
                <w:szCs w:val="16"/>
              </w:rPr>
            </w:pPr>
            <w:r w:rsidRPr="00C51F9D">
              <w:rPr>
                <w:sz w:val="16"/>
                <w:szCs w:val="16"/>
              </w:rPr>
              <w:t>2 868,51</w:t>
            </w:r>
          </w:p>
        </w:tc>
        <w:tc>
          <w:tcPr>
            <w:tcW w:w="487" w:type="pct"/>
            <w:noWrap/>
            <w:vAlign w:val="center"/>
          </w:tcPr>
          <w:p w14:paraId="37DF1EE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3 008,02</w:t>
            </w:r>
          </w:p>
        </w:tc>
        <w:tc>
          <w:tcPr>
            <w:tcW w:w="487" w:type="pct"/>
            <w:noWrap/>
            <w:vAlign w:val="center"/>
          </w:tcPr>
          <w:p w14:paraId="05B2137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2 929,35</w:t>
            </w:r>
          </w:p>
        </w:tc>
        <w:tc>
          <w:tcPr>
            <w:tcW w:w="413" w:type="pct"/>
            <w:noWrap/>
            <w:vAlign w:val="center"/>
          </w:tcPr>
          <w:p w14:paraId="1BA1538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60,84</w:t>
            </w:r>
          </w:p>
        </w:tc>
        <w:tc>
          <w:tcPr>
            <w:tcW w:w="332" w:type="pct"/>
            <w:noWrap/>
            <w:vAlign w:val="center"/>
          </w:tcPr>
          <w:p w14:paraId="170E750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2,12%</w:t>
            </w:r>
          </w:p>
        </w:tc>
        <w:tc>
          <w:tcPr>
            <w:tcW w:w="970" w:type="pct"/>
          </w:tcPr>
          <w:p w14:paraId="20AD5C1A" w14:textId="77777777" w:rsidR="00C51F9D" w:rsidRPr="00C51F9D" w:rsidRDefault="00C51F9D" w:rsidP="00C51F9D">
            <w:pPr>
              <w:jc w:val="both"/>
              <w:rPr>
                <w:sz w:val="16"/>
                <w:szCs w:val="16"/>
              </w:rPr>
            </w:pPr>
            <w:r w:rsidRPr="00C51F9D">
              <w:rPr>
                <w:sz w:val="16"/>
                <w:szCs w:val="16"/>
              </w:rPr>
              <w:t>В соответствии п.28 Основ ценообразования 1178</w:t>
            </w:r>
          </w:p>
        </w:tc>
      </w:tr>
      <w:tr w:rsidR="00C51F9D" w:rsidRPr="00C51F9D" w14:paraId="7510791E" w14:textId="77777777" w:rsidTr="00490E4B">
        <w:trPr>
          <w:trHeight w:val="227"/>
        </w:trPr>
        <w:tc>
          <w:tcPr>
            <w:tcW w:w="282" w:type="pct"/>
            <w:noWrap/>
            <w:vAlign w:val="center"/>
            <w:hideMark/>
          </w:tcPr>
          <w:p w14:paraId="2FF601BA" w14:textId="77777777" w:rsidR="00C51F9D" w:rsidRPr="00C51F9D" w:rsidRDefault="00C51F9D" w:rsidP="00C51F9D">
            <w:pPr>
              <w:jc w:val="center"/>
              <w:rPr>
                <w:sz w:val="16"/>
                <w:szCs w:val="16"/>
              </w:rPr>
            </w:pPr>
            <w:r w:rsidRPr="00C51F9D">
              <w:rPr>
                <w:sz w:val="16"/>
                <w:szCs w:val="16"/>
              </w:rPr>
              <w:t>2.5.1.</w:t>
            </w:r>
          </w:p>
        </w:tc>
        <w:tc>
          <w:tcPr>
            <w:tcW w:w="1109" w:type="pct"/>
            <w:vAlign w:val="center"/>
            <w:hideMark/>
          </w:tcPr>
          <w:p w14:paraId="0BAD06C1" w14:textId="77777777" w:rsidR="00C51F9D" w:rsidRPr="00C51F9D" w:rsidRDefault="00C51F9D" w:rsidP="00C51F9D">
            <w:pPr>
              <w:rPr>
                <w:sz w:val="16"/>
                <w:szCs w:val="16"/>
              </w:rPr>
            </w:pPr>
            <w:r w:rsidRPr="00C51F9D">
              <w:rPr>
                <w:sz w:val="16"/>
                <w:szCs w:val="16"/>
              </w:rPr>
              <w:t>Земельный налог</w:t>
            </w:r>
          </w:p>
        </w:tc>
        <w:tc>
          <w:tcPr>
            <w:tcW w:w="460" w:type="pct"/>
            <w:noWrap/>
            <w:vAlign w:val="center"/>
            <w:hideMark/>
          </w:tcPr>
          <w:p w14:paraId="07E8C6D9"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821372C" w14:textId="77777777" w:rsidR="00C51F9D" w:rsidRPr="00C51F9D" w:rsidRDefault="00C51F9D" w:rsidP="00C51F9D">
            <w:pPr>
              <w:jc w:val="right"/>
              <w:rPr>
                <w:sz w:val="16"/>
                <w:szCs w:val="16"/>
              </w:rPr>
            </w:pPr>
            <w:r w:rsidRPr="00C51F9D">
              <w:rPr>
                <w:sz w:val="16"/>
                <w:szCs w:val="16"/>
              </w:rPr>
              <w:t>239,74</w:t>
            </w:r>
          </w:p>
        </w:tc>
        <w:tc>
          <w:tcPr>
            <w:tcW w:w="487" w:type="pct"/>
            <w:noWrap/>
            <w:vAlign w:val="center"/>
          </w:tcPr>
          <w:p w14:paraId="7D4E394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408,34</w:t>
            </w:r>
          </w:p>
        </w:tc>
        <w:tc>
          <w:tcPr>
            <w:tcW w:w="487" w:type="pct"/>
            <w:noWrap/>
            <w:vAlign w:val="center"/>
          </w:tcPr>
          <w:p w14:paraId="3CF8054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407,71</w:t>
            </w:r>
          </w:p>
        </w:tc>
        <w:tc>
          <w:tcPr>
            <w:tcW w:w="413" w:type="pct"/>
            <w:noWrap/>
            <w:vAlign w:val="center"/>
          </w:tcPr>
          <w:p w14:paraId="11F030E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167,97</w:t>
            </w:r>
          </w:p>
        </w:tc>
        <w:tc>
          <w:tcPr>
            <w:tcW w:w="332" w:type="pct"/>
            <w:noWrap/>
            <w:vAlign w:val="center"/>
          </w:tcPr>
          <w:p w14:paraId="469167F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70,06%</w:t>
            </w:r>
          </w:p>
        </w:tc>
        <w:tc>
          <w:tcPr>
            <w:tcW w:w="970" w:type="pct"/>
          </w:tcPr>
          <w:p w14:paraId="534E11DF" w14:textId="77777777" w:rsidR="00C51F9D" w:rsidRPr="00C51F9D" w:rsidRDefault="00C51F9D" w:rsidP="00C51F9D">
            <w:pPr>
              <w:jc w:val="both"/>
              <w:rPr>
                <w:sz w:val="16"/>
                <w:szCs w:val="16"/>
              </w:rPr>
            </w:pPr>
            <w:r w:rsidRPr="00C51F9D">
              <w:rPr>
                <w:sz w:val="16"/>
                <w:szCs w:val="16"/>
              </w:rPr>
              <w:t>В соответствии с главой 31 НК РФ</w:t>
            </w:r>
          </w:p>
        </w:tc>
      </w:tr>
      <w:tr w:rsidR="00C51F9D" w:rsidRPr="00C51F9D" w14:paraId="504844BD" w14:textId="77777777" w:rsidTr="00490E4B">
        <w:trPr>
          <w:trHeight w:val="227"/>
        </w:trPr>
        <w:tc>
          <w:tcPr>
            <w:tcW w:w="282" w:type="pct"/>
            <w:noWrap/>
            <w:vAlign w:val="center"/>
            <w:hideMark/>
          </w:tcPr>
          <w:p w14:paraId="14035D53" w14:textId="77777777" w:rsidR="00C51F9D" w:rsidRPr="00C51F9D" w:rsidRDefault="00C51F9D" w:rsidP="00C51F9D">
            <w:pPr>
              <w:jc w:val="center"/>
              <w:rPr>
                <w:sz w:val="16"/>
                <w:szCs w:val="16"/>
              </w:rPr>
            </w:pPr>
            <w:r w:rsidRPr="00C51F9D">
              <w:rPr>
                <w:sz w:val="16"/>
                <w:szCs w:val="16"/>
              </w:rPr>
              <w:t>2.5.2.</w:t>
            </w:r>
          </w:p>
        </w:tc>
        <w:tc>
          <w:tcPr>
            <w:tcW w:w="1109" w:type="pct"/>
            <w:vAlign w:val="center"/>
            <w:hideMark/>
          </w:tcPr>
          <w:p w14:paraId="60200281" w14:textId="77777777" w:rsidR="00C51F9D" w:rsidRPr="00C51F9D" w:rsidRDefault="00C51F9D" w:rsidP="00C51F9D">
            <w:pPr>
              <w:rPr>
                <w:sz w:val="16"/>
                <w:szCs w:val="16"/>
              </w:rPr>
            </w:pPr>
            <w:r w:rsidRPr="00C51F9D">
              <w:rPr>
                <w:sz w:val="16"/>
                <w:szCs w:val="16"/>
              </w:rPr>
              <w:t>Налог на имущество</w:t>
            </w:r>
          </w:p>
        </w:tc>
        <w:tc>
          <w:tcPr>
            <w:tcW w:w="460" w:type="pct"/>
            <w:noWrap/>
            <w:vAlign w:val="center"/>
            <w:hideMark/>
          </w:tcPr>
          <w:p w14:paraId="470D0866"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A07FC5B" w14:textId="77777777" w:rsidR="00C51F9D" w:rsidRPr="00C51F9D" w:rsidRDefault="00C51F9D" w:rsidP="00C51F9D">
            <w:pPr>
              <w:jc w:val="right"/>
              <w:rPr>
                <w:sz w:val="16"/>
                <w:szCs w:val="16"/>
              </w:rPr>
            </w:pPr>
            <w:r w:rsidRPr="00C51F9D">
              <w:rPr>
                <w:sz w:val="16"/>
                <w:szCs w:val="16"/>
              </w:rPr>
              <w:t>2 036,97</w:t>
            </w:r>
          </w:p>
        </w:tc>
        <w:tc>
          <w:tcPr>
            <w:tcW w:w="487" w:type="pct"/>
            <w:noWrap/>
            <w:vAlign w:val="center"/>
          </w:tcPr>
          <w:p w14:paraId="7F691DF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2 005,69</w:t>
            </w:r>
          </w:p>
        </w:tc>
        <w:tc>
          <w:tcPr>
            <w:tcW w:w="487" w:type="pct"/>
            <w:noWrap/>
            <w:vAlign w:val="center"/>
          </w:tcPr>
          <w:p w14:paraId="7EAEECE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2 005,69</w:t>
            </w:r>
          </w:p>
        </w:tc>
        <w:tc>
          <w:tcPr>
            <w:tcW w:w="413" w:type="pct"/>
            <w:noWrap/>
            <w:vAlign w:val="center"/>
          </w:tcPr>
          <w:p w14:paraId="17C292D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-31,28</w:t>
            </w:r>
          </w:p>
        </w:tc>
        <w:tc>
          <w:tcPr>
            <w:tcW w:w="332" w:type="pct"/>
            <w:noWrap/>
            <w:vAlign w:val="center"/>
          </w:tcPr>
          <w:p w14:paraId="1E87010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-1,54%</w:t>
            </w:r>
          </w:p>
        </w:tc>
        <w:tc>
          <w:tcPr>
            <w:tcW w:w="970" w:type="pct"/>
          </w:tcPr>
          <w:p w14:paraId="3C3ECCEC" w14:textId="77777777" w:rsidR="00C51F9D" w:rsidRPr="00C51F9D" w:rsidRDefault="00C51F9D" w:rsidP="00C51F9D">
            <w:pPr>
              <w:jc w:val="both"/>
              <w:rPr>
                <w:sz w:val="16"/>
                <w:szCs w:val="16"/>
              </w:rPr>
            </w:pPr>
            <w:r w:rsidRPr="00C51F9D">
              <w:rPr>
                <w:sz w:val="16"/>
                <w:szCs w:val="16"/>
              </w:rPr>
              <w:t>В соответствии с главой 30 НК РФ</w:t>
            </w:r>
          </w:p>
        </w:tc>
      </w:tr>
      <w:tr w:rsidR="00C51F9D" w:rsidRPr="00C51F9D" w14:paraId="1F42F0D7" w14:textId="77777777" w:rsidTr="00490E4B">
        <w:trPr>
          <w:trHeight w:val="227"/>
        </w:trPr>
        <w:tc>
          <w:tcPr>
            <w:tcW w:w="282" w:type="pct"/>
            <w:noWrap/>
            <w:vAlign w:val="center"/>
            <w:hideMark/>
          </w:tcPr>
          <w:p w14:paraId="7F81D9AD" w14:textId="77777777" w:rsidR="00C51F9D" w:rsidRPr="00C51F9D" w:rsidRDefault="00C51F9D" w:rsidP="00C51F9D">
            <w:pPr>
              <w:jc w:val="center"/>
              <w:rPr>
                <w:sz w:val="16"/>
                <w:szCs w:val="16"/>
              </w:rPr>
            </w:pPr>
            <w:r w:rsidRPr="00C51F9D">
              <w:rPr>
                <w:sz w:val="16"/>
                <w:szCs w:val="16"/>
              </w:rPr>
              <w:t>2.5.3.</w:t>
            </w:r>
          </w:p>
        </w:tc>
        <w:tc>
          <w:tcPr>
            <w:tcW w:w="1109" w:type="pct"/>
            <w:vAlign w:val="center"/>
            <w:hideMark/>
          </w:tcPr>
          <w:p w14:paraId="3388CBF1" w14:textId="77777777" w:rsidR="00C51F9D" w:rsidRPr="00C51F9D" w:rsidRDefault="00C51F9D" w:rsidP="00C51F9D">
            <w:pPr>
              <w:rPr>
                <w:sz w:val="16"/>
                <w:szCs w:val="16"/>
              </w:rPr>
            </w:pPr>
            <w:r w:rsidRPr="00C51F9D">
              <w:rPr>
                <w:sz w:val="16"/>
                <w:szCs w:val="16"/>
              </w:rPr>
              <w:t>Прочие налоги и сборы</w:t>
            </w:r>
          </w:p>
        </w:tc>
        <w:tc>
          <w:tcPr>
            <w:tcW w:w="460" w:type="pct"/>
            <w:noWrap/>
            <w:vAlign w:val="center"/>
            <w:hideMark/>
          </w:tcPr>
          <w:p w14:paraId="2204AD6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287CFB85" w14:textId="77777777" w:rsidR="00C51F9D" w:rsidRPr="00C51F9D" w:rsidRDefault="00C51F9D" w:rsidP="00C51F9D">
            <w:pPr>
              <w:jc w:val="right"/>
              <w:rPr>
                <w:sz w:val="16"/>
                <w:szCs w:val="16"/>
              </w:rPr>
            </w:pPr>
            <w:r w:rsidRPr="00C51F9D">
              <w:rPr>
                <w:sz w:val="16"/>
                <w:szCs w:val="16"/>
              </w:rPr>
              <w:t>591,80</w:t>
            </w:r>
          </w:p>
        </w:tc>
        <w:tc>
          <w:tcPr>
            <w:tcW w:w="487" w:type="pct"/>
            <w:noWrap/>
            <w:vAlign w:val="center"/>
          </w:tcPr>
          <w:p w14:paraId="5DC9F28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593,99</w:t>
            </w:r>
          </w:p>
        </w:tc>
        <w:tc>
          <w:tcPr>
            <w:tcW w:w="487" w:type="pct"/>
            <w:noWrap/>
            <w:vAlign w:val="center"/>
          </w:tcPr>
          <w:p w14:paraId="2769533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515,95</w:t>
            </w:r>
          </w:p>
        </w:tc>
        <w:tc>
          <w:tcPr>
            <w:tcW w:w="413" w:type="pct"/>
            <w:noWrap/>
            <w:vAlign w:val="center"/>
          </w:tcPr>
          <w:p w14:paraId="0EAA7E1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-75,85</w:t>
            </w:r>
          </w:p>
        </w:tc>
        <w:tc>
          <w:tcPr>
            <w:tcW w:w="332" w:type="pct"/>
            <w:noWrap/>
            <w:vAlign w:val="center"/>
          </w:tcPr>
          <w:p w14:paraId="3DB2E2C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-12,82%</w:t>
            </w:r>
          </w:p>
        </w:tc>
        <w:tc>
          <w:tcPr>
            <w:tcW w:w="970" w:type="pct"/>
          </w:tcPr>
          <w:p w14:paraId="12B4057B" w14:textId="77777777" w:rsidR="00C51F9D" w:rsidRPr="00C51F9D" w:rsidRDefault="00C51F9D" w:rsidP="00C51F9D">
            <w:pPr>
              <w:jc w:val="both"/>
              <w:rPr>
                <w:sz w:val="16"/>
                <w:szCs w:val="16"/>
              </w:rPr>
            </w:pPr>
            <w:r w:rsidRPr="00C51F9D">
              <w:rPr>
                <w:sz w:val="16"/>
                <w:szCs w:val="16"/>
              </w:rPr>
              <w:t>В соответствии с главой 28 НК РФ (транспортный налог)</w:t>
            </w:r>
          </w:p>
        </w:tc>
      </w:tr>
      <w:tr w:rsidR="00C51F9D" w:rsidRPr="00C51F9D" w14:paraId="2C092A77" w14:textId="77777777" w:rsidTr="00490E4B">
        <w:trPr>
          <w:trHeight w:val="227"/>
        </w:trPr>
        <w:tc>
          <w:tcPr>
            <w:tcW w:w="282" w:type="pct"/>
            <w:noWrap/>
            <w:vAlign w:val="center"/>
            <w:hideMark/>
          </w:tcPr>
          <w:p w14:paraId="661E2193" w14:textId="77777777" w:rsidR="00C51F9D" w:rsidRPr="00C51F9D" w:rsidRDefault="00C51F9D" w:rsidP="00C51F9D">
            <w:pPr>
              <w:jc w:val="center"/>
              <w:rPr>
                <w:sz w:val="16"/>
                <w:szCs w:val="16"/>
              </w:rPr>
            </w:pPr>
            <w:r w:rsidRPr="00C51F9D">
              <w:rPr>
                <w:sz w:val="16"/>
                <w:szCs w:val="16"/>
              </w:rPr>
              <w:t>2.6.</w:t>
            </w:r>
          </w:p>
        </w:tc>
        <w:tc>
          <w:tcPr>
            <w:tcW w:w="1109" w:type="pct"/>
            <w:vAlign w:val="center"/>
            <w:hideMark/>
          </w:tcPr>
          <w:p w14:paraId="2CFAEA75" w14:textId="77777777" w:rsidR="00C51F9D" w:rsidRPr="00C51F9D" w:rsidRDefault="00C51F9D" w:rsidP="00C51F9D">
            <w:pPr>
              <w:rPr>
                <w:sz w:val="16"/>
                <w:szCs w:val="16"/>
              </w:rPr>
            </w:pPr>
            <w:r w:rsidRPr="00C51F9D">
              <w:rPr>
                <w:sz w:val="16"/>
                <w:szCs w:val="16"/>
              </w:rPr>
              <w:t>Отчисления на социальные нужды (ЕСН)</w:t>
            </w:r>
          </w:p>
        </w:tc>
        <w:tc>
          <w:tcPr>
            <w:tcW w:w="460" w:type="pct"/>
            <w:noWrap/>
            <w:vAlign w:val="center"/>
            <w:hideMark/>
          </w:tcPr>
          <w:p w14:paraId="31014D1E"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19F83DBC" w14:textId="77777777" w:rsidR="00C51F9D" w:rsidRPr="00C51F9D" w:rsidRDefault="00C51F9D" w:rsidP="00C51F9D">
            <w:pPr>
              <w:jc w:val="right"/>
              <w:rPr>
                <w:sz w:val="16"/>
                <w:szCs w:val="16"/>
              </w:rPr>
            </w:pPr>
            <w:r w:rsidRPr="00C51F9D">
              <w:rPr>
                <w:sz w:val="16"/>
                <w:szCs w:val="16"/>
              </w:rPr>
              <w:t>80 909,29</w:t>
            </w:r>
          </w:p>
        </w:tc>
        <w:tc>
          <w:tcPr>
            <w:tcW w:w="487" w:type="pct"/>
            <w:noWrap/>
            <w:vAlign w:val="center"/>
          </w:tcPr>
          <w:p w14:paraId="636513D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85 764,75</w:t>
            </w:r>
          </w:p>
        </w:tc>
        <w:tc>
          <w:tcPr>
            <w:tcW w:w="487" w:type="pct"/>
            <w:noWrap/>
            <w:vAlign w:val="center"/>
          </w:tcPr>
          <w:p w14:paraId="37B7D27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68 162,31</w:t>
            </w:r>
          </w:p>
        </w:tc>
        <w:tc>
          <w:tcPr>
            <w:tcW w:w="413" w:type="pct"/>
            <w:noWrap/>
            <w:vAlign w:val="center"/>
          </w:tcPr>
          <w:p w14:paraId="2211D62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-12 746,98</w:t>
            </w:r>
          </w:p>
        </w:tc>
        <w:tc>
          <w:tcPr>
            <w:tcW w:w="332" w:type="pct"/>
            <w:noWrap/>
            <w:vAlign w:val="center"/>
          </w:tcPr>
          <w:p w14:paraId="2151757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-15,75%</w:t>
            </w:r>
          </w:p>
        </w:tc>
        <w:tc>
          <w:tcPr>
            <w:tcW w:w="970" w:type="pct"/>
          </w:tcPr>
          <w:p w14:paraId="4D14A4F5" w14:textId="77777777" w:rsidR="00C51F9D" w:rsidRPr="00C51F9D" w:rsidRDefault="00C51F9D" w:rsidP="00C51F9D">
            <w:pPr>
              <w:jc w:val="both"/>
              <w:rPr>
                <w:sz w:val="16"/>
                <w:szCs w:val="16"/>
              </w:rPr>
            </w:pPr>
            <w:r w:rsidRPr="00C51F9D">
              <w:rPr>
                <w:sz w:val="16"/>
                <w:szCs w:val="16"/>
              </w:rPr>
              <w:t xml:space="preserve">В соответствии с постановлением Правительства РФ от 23.10.2025 </w:t>
            </w:r>
            <w:r w:rsidRPr="00C51F9D">
              <w:rPr>
                <w:sz w:val="16"/>
                <w:szCs w:val="16"/>
              </w:rPr>
              <w:br/>
              <w:t>№ 1635</w:t>
            </w:r>
          </w:p>
        </w:tc>
      </w:tr>
      <w:tr w:rsidR="00C51F9D" w:rsidRPr="00C51F9D" w14:paraId="6894AA76" w14:textId="77777777" w:rsidTr="00490E4B">
        <w:trPr>
          <w:trHeight w:val="227"/>
        </w:trPr>
        <w:tc>
          <w:tcPr>
            <w:tcW w:w="282" w:type="pct"/>
            <w:noWrap/>
            <w:vAlign w:val="center"/>
            <w:hideMark/>
          </w:tcPr>
          <w:p w14:paraId="76AEDA70" w14:textId="77777777" w:rsidR="00C51F9D" w:rsidRPr="00C51F9D" w:rsidRDefault="00C51F9D" w:rsidP="00C51F9D">
            <w:pPr>
              <w:jc w:val="center"/>
              <w:rPr>
                <w:sz w:val="16"/>
                <w:szCs w:val="16"/>
              </w:rPr>
            </w:pPr>
            <w:r w:rsidRPr="00C51F9D">
              <w:rPr>
                <w:sz w:val="16"/>
                <w:szCs w:val="16"/>
              </w:rPr>
              <w:t>2.7.</w:t>
            </w:r>
          </w:p>
        </w:tc>
        <w:tc>
          <w:tcPr>
            <w:tcW w:w="1109" w:type="pct"/>
            <w:vAlign w:val="center"/>
            <w:hideMark/>
          </w:tcPr>
          <w:p w14:paraId="2CFEF845" w14:textId="77777777" w:rsidR="00C51F9D" w:rsidRPr="00C51F9D" w:rsidRDefault="00C51F9D" w:rsidP="00C51F9D">
            <w:pPr>
              <w:rPr>
                <w:sz w:val="16"/>
                <w:szCs w:val="16"/>
              </w:rPr>
            </w:pPr>
            <w:r w:rsidRPr="00C51F9D">
              <w:rPr>
                <w:sz w:val="16"/>
                <w:szCs w:val="16"/>
              </w:rPr>
              <w:t xml:space="preserve">Прочие неподконтрольные расходы </w:t>
            </w:r>
          </w:p>
        </w:tc>
        <w:tc>
          <w:tcPr>
            <w:tcW w:w="460" w:type="pct"/>
            <w:noWrap/>
            <w:vAlign w:val="center"/>
            <w:hideMark/>
          </w:tcPr>
          <w:p w14:paraId="4C87330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79BD63B7"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71A74AF4"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39F36D00"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4AA9644D"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5F79CCDD" w14:textId="77777777" w:rsidR="00C51F9D" w:rsidRPr="00C51F9D" w:rsidRDefault="00C51F9D" w:rsidP="00C51F9D">
            <w:pPr>
              <w:jc w:val="center"/>
              <w:rPr>
                <w:sz w:val="16"/>
                <w:szCs w:val="16"/>
              </w:rPr>
            </w:pPr>
          </w:p>
        </w:tc>
        <w:tc>
          <w:tcPr>
            <w:tcW w:w="970" w:type="pct"/>
          </w:tcPr>
          <w:p w14:paraId="5EB533E4" w14:textId="77777777" w:rsidR="00C51F9D" w:rsidRPr="00C51F9D" w:rsidRDefault="00C51F9D" w:rsidP="00C51F9D">
            <w:pPr>
              <w:jc w:val="both"/>
              <w:rPr>
                <w:sz w:val="16"/>
                <w:szCs w:val="16"/>
              </w:rPr>
            </w:pPr>
          </w:p>
        </w:tc>
      </w:tr>
      <w:tr w:rsidR="00C51F9D" w:rsidRPr="00C51F9D" w14:paraId="5F9122AA" w14:textId="77777777" w:rsidTr="00490E4B">
        <w:trPr>
          <w:trHeight w:val="227"/>
        </w:trPr>
        <w:tc>
          <w:tcPr>
            <w:tcW w:w="282" w:type="pct"/>
            <w:noWrap/>
            <w:vAlign w:val="center"/>
            <w:hideMark/>
          </w:tcPr>
          <w:p w14:paraId="2A5C5BA4" w14:textId="77777777" w:rsidR="00C51F9D" w:rsidRPr="00C51F9D" w:rsidRDefault="00C51F9D" w:rsidP="00C51F9D">
            <w:pPr>
              <w:jc w:val="center"/>
              <w:rPr>
                <w:sz w:val="16"/>
                <w:szCs w:val="16"/>
              </w:rPr>
            </w:pPr>
            <w:r w:rsidRPr="00C51F9D">
              <w:rPr>
                <w:sz w:val="16"/>
                <w:szCs w:val="16"/>
              </w:rPr>
              <w:t>2.8.</w:t>
            </w:r>
          </w:p>
        </w:tc>
        <w:tc>
          <w:tcPr>
            <w:tcW w:w="1109" w:type="pct"/>
            <w:vAlign w:val="center"/>
            <w:hideMark/>
          </w:tcPr>
          <w:p w14:paraId="34347633" w14:textId="77777777" w:rsidR="00C51F9D" w:rsidRPr="00C51F9D" w:rsidRDefault="00C51F9D" w:rsidP="00C51F9D">
            <w:pPr>
              <w:rPr>
                <w:sz w:val="16"/>
                <w:szCs w:val="16"/>
              </w:rPr>
            </w:pPr>
            <w:r w:rsidRPr="00C51F9D">
              <w:rPr>
                <w:sz w:val="16"/>
                <w:szCs w:val="16"/>
              </w:rPr>
              <w:t>Налог на прибыль</w:t>
            </w:r>
          </w:p>
        </w:tc>
        <w:tc>
          <w:tcPr>
            <w:tcW w:w="460" w:type="pct"/>
            <w:noWrap/>
            <w:vAlign w:val="center"/>
            <w:hideMark/>
          </w:tcPr>
          <w:p w14:paraId="5BA7514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3CE5E6F6"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5ADA40DC"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1F71B6E"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7FE406D3"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69E6D1E0" w14:textId="77777777" w:rsidR="00C51F9D" w:rsidRPr="00C51F9D" w:rsidRDefault="00C51F9D" w:rsidP="00C51F9D">
            <w:pPr>
              <w:jc w:val="right"/>
              <w:rPr>
                <w:sz w:val="16"/>
                <w:szCs w:val="16"/>
              </w:rPr>
            </w:pPr>
          </w:p>
        </w:tc>
        <w:tc>
          <w:tcPr>
            <w:tcW w:w="970" w:type="pct"/>
          </w:tcPr>
          <w:p w14:paraId="570E6DA4" w14:textId="77777777" w:rsidR="00C51F9D" w:rsidRPr="00C51F9D" w:rsidRDefault="00C51F9D" w:rsidP="00C51F9D">
            <w:pPr>
              <w:jc w:val="both"/>
              <w:rPr>
                <w:sz w:val="16"/>
                <w:szCs w:val="16"/>
              </w:rPr>
            </w:pPr>
            <w:r w:rsidRPr="00C51F9D">
              <w:rPr>
                <w:kern w:val="2"/>
                <w:sz w:val="16"/>
                <w:szCs w:val="16"/>
                <w14:ligatures w14:val="standardContextual"/>
              </w:rPr>
              <w:t>В соответствии с п. 20 Основ ценообразования 1178</w:t>
            </w:r>
          </w:p>
        </w:tc>
      </w:tr>
      <w:tr w:rsidR="00C51F9D" w:rsidRPr="00C51F9D" w14:paraId="45F53185" w14:textId="77777777" w:rsidTr="00490E4B">
        <w:trPr>
          <w:trHeight w:val="227"/>
        </w:trPr>
        <w:tc>
          <w:tcPr>
            <w:tcW w:w="282" w:type="pct"/>
            <w:noWrap/>
            <w:vAlign w:val="center"/>
            <w:hideMark/>
          </w:tcPr>
          <w:p w14:paraId="5DEBB7C9" w14:textId="77777777" w:rsidR="00C51F9D" w:rsidRPr="00C51F9D" w:rsidRDefault="00C51F9D" w:rsidP="00C51F9D">
            <w:pPr>
              <w:jc w:val="center"/>
              <w:rPr>
                <w:sz w:val="16"/>
                <w:szCs w:val="16"/>
              </w:rPr>
            </w:pPr>
            <w:r w:rsidRPr="00C51F9D">
              <w:rPr>
                <w:sz w:val="16"/>
                <w:szCs w:val="16"/>
              </w:rPr>
              <w:t>2.9.</w:t>
            </w:r>
          </w:p>
        </w:tc>
        <w:tc>
          <w:tcPr>
            <w:tcW w:w="1109" w:type="pct"/>
            <w:vAlign w:val="center"/>
            <w:hideMark/>
          </w:tcPr>
          <w:p w14:paraId="36F686AB" w14:textId="77777777" w:rsidR="00C51F9D" w:rsidRPr="00C51F9D" w:rsidRDefault="00C51F9D" w:rsidP="00C51F9D">
            <w:pPr>
              <w:rPr>
                <w:sz w:val="16"/>
                <w:szCs w:val="16"/>
              </w:rPr>
            </w:pPr>
            <w:r w:rsidRPr="00C51F9D">
              <w:rPr>
                <w:sz w:val="16"/>
                <w:szCs w:val="16"/>
              </w:rPr>
              <w:t>Выпадающие доходы по п.87 Основ ценообразования</w:t>
            </w:r>
          </w:p>
        </w:tc>
        <w:tc>
          <w:tcPr>
            <w:tcW w:w="460" w:type="pct"/>
            <w:noWrap/>
            <w:vAlign w:val="center"/>
            <w:hideMark/>
          </w:tcPr>
          <w:p w14:paraId="2A991022"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D0CC32A" w14:textId="77777777" w:rsidR="00C51F9D" w:rsidRPr="00C51F9D" w:rsidRDefault="00C51F9D" w:rsidP="00C51F9D">
            <w:pPr>
              <w:jc w:val="right"/>
              <w:rPr>
                <w:sz w:val="16"/>
                <w:szCs w:val="16"/>
              </w:rPr>
            </w:pPr>
            <w:r w:rsidRPr="00C51F9D">
              <w:rPr>
                <w:sz w:val="16"/>
                <w:szCs w:val="16"/>
              </w:rPr>
              <w:t>395 367,03</w:t>
            </w:r>
          </w:p>
        </w:tc>
        <w:tc>
          <w:tcPr>
            <w:tcW w:w="487" w:type="pct"/>
            <w:noWrap/>
            <w:vAlign w:val="center"/>
          </w:tcPr>
          <w:p w14:paraId="7DA801C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630 650,67</w:t>
            </w:r>
          </w:p>
        </w:tc>
        <w:tc>
          <w:tcPr>
            <w:tcW w:w="487" w:type="pct"/>
            <w:noWrap/>
            <w:vAlign w:val="center"/>
          </w:tcPr>
          <w:p w14:paraId="315992E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373 392,39</w:t>
            </w:r>
          </w:p>
        </w:tc>
        <w:tc>
          <w:tcPr>
            <w:tcW w:w="413" w:type="pct"/>
            <w:noWrap/>
            <w:vAlign w:val="center"/>
          </w:tcPr>
          <w:p w14:paraId="5466615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-21 974,64</w:t>
            </w:r>
          </w:p>
        </w:tc>
        <w:tc>
          <w:tcPr>
            <w:tcW w:w="332" w:type="pct"/>
            <w:noWrap/>
            <w:vAlign w:val="center"/>
          </w:tcPr>
          <w:p w14:paraId="76B13F3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-5,56%</w:t>
            </w:r>
          </w:p>
        </w:tc>
        <w:tc>
          <w:tcPr>
            <w:tcW w:w="970" w:type="pct"/>
          </w:tcPr>
          <w:p w14:paraId="08D3F1F0" w14:textId="77777777" w:rsidR="00C51F9D" w:rsidRPr="00C51F9D" w:rsidRDefault="00C51F9D" w:rsidP="00C51F9D">
            <w:pPr>
              <w:jc w:val="both"/>
              <w:rPr>
                <w:sz w:val="16"/>
                <w:szCs w:val="16"/>
              </w:rPr>
            </w:pPr>
            <w:r w:rsidRPr="00C51F9D">
              <w:rPr>
                <w:sz w:val="16"/>
                <w:szCs w:val="16"/>
              </w:rPr>
              <w:t>В соответствии с п. 87 Основ ценообразования 1178</w:t>
            </w:r>
          </w:p>
        </w:tc>
      </w:tr>
      <w:tr w:rsidR="00C51F9D" w:rsidRPr="00C51F9D" w14:paraId="13EC8941" w14:textId="77777777" w:rsidTr="00490E4B">
        <w:trPr>
          <w:trHeight w:val="227"/>
        </w:trPr>
        <w:tc>
          <w:tcPr>
            <w:tcW w:w="282" w:type="pct"/>
            <w:noWrap/>
            <w:vAlign w:val="center"/>
            <w:hideMark/>
          </w:tcPr>
          <w:p w14:paraId="6A799108" w14:textId="77777777" w:rsidR="00C51F9D" w:rsidRPr="00C51F9D" w:rsidRDefault="00C51F9D" w:rsidP="00C51F9D">
            <w:pPr>
              <w:jc w:val="center"/>
              <w:rPr>
                <w:sz w:val="16"/>
                <w:szCs w:val="16"/>
              </w:rPr>
            </w:pPr>
            <w:r w:rsidRPr="00C51F9D">
              <w:rPr>
                <w:sz w:val="16"/>
                <w:szCs w:val="16"/>
              </w:rPr>
              <w:t>2.10.</w:t>
            </w:r>
          </w:p>
        </w:tc>
        <w:tc>
          <w:tcPr>
            <w:tcW w:w="1109" w:type="pct"/>
            <w:vAlign w:val="center"/>
            <w:hideMark/>
          </w:tcPr>
          <w:p w14:paraId="54BDD851" w14:textId="77777777" w:rsidR="00C51F9D" w:rsidRPr="00C51F9D" w:rsidRDefault="00C51F9D" w:rsidP="00C51F9D">
            <w:pPr>
              <w:rPr>
                <w:sz w:val="16"/>
                <w:szCs w:val="16"/>
              </w:rPr>
            </w:pPr>
            <w:r w:rsidRPr="00C51F9D">
              <w:rPr>
                <w:sz w:val="16"/>
                <w:szCs w:val="16"/>
              </w:rPr>
              <w:t>Амортизация ОС</w:t>
            </w:r>
          </w:p>
        </w:tc>
        <w:tc>
          <w:tcPr>
            <w:tcW w:w="460" w:type="pct"/>
            <w:noWrap/>
            <w:vAlign w:val="center"/>
            <w:hideMark/>
          </w:tcPr>
          <w:p w14:paraId="1220714C"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1A72A3C" w14:textId="77777777" w:rsidR="00C51F9D" w:rsidRPr="00C51F9D" w:rsidRDefault="00C51F9D" w:rsidP="00C51F9D">
            <w:pPr>
              <w:jc w:val="right"/>
              <w:rPr>
                <w:sz w:val="16"/>
                <w:szCs w:val="16"/>
              </w:rPr>
            </w:pPr>
            <w:r w:rsidRPr="00C51F9D">
              <w:rPr>
                <w:sz w:val="16"/>
                <w:szCs w:val="16"/>
              </w:rPr>
              <w:t>271 186,15</w:t>
            </w:r>
          </w:p>
        </w:tc>
        <w:tc>
          <w:tcPr>
            <w:tcW w:w="487" w:type="pct"/>
            <w:noWrap/>
            <w:vAlign w:val="center"/>
          </w:tcPr>
          <w:p w14:paraId="050BE71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393 892,00</w:t>
            </w:r>
          </w:p>
        </w:tc>
        <w:tc>
          <w:tcPr>
            <w:tcW w:w="487" w:type="pct"/>
            <w:noWrap/>
            <w:vAlign w:val="center"/>
          </w:tcPr>
          <w:p w14:paraId="34AC0B2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301 740,86</w:t>
            </w:r>
          </w:p>
        </w:tc>
        <w:tc>
          <w:tcPr>
            <w:tcW w:w="413" w:type="pct"/>
            <w:noWrap/>
            <w:vAlign w:val="center"/>
          </w:tcPr>
          <w:p w14:paraId="4735DC2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30 554,71</w:t>
            </w:r>
          </w:p>
        </w:tc>
        <w:tc>
          <w:tcPr>
            <w:tcW w:w="332" w:type="pct"/>
            <w:noWrap/>
            <w:vAlign w:val="center"/>
          </w:tcPr>
          <w:p w14:paraId="784BA90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11,27%</w:t>
            </w:r>
          </w:p>
        </w:tc>
        <w:tc>
          <w:tcPr>
            <w:tcW w:w="970" w:type="pct"/>
          </w:tcPr>
          <w:p w14:paraId="09A1815D" w14:textId="77777777" w:rsidR="00C51F9D" w:rsidRPr="00C51F9D" w:rsidRDefault="00C51F9D" w:rsidP="00C51F9D">
            <w:pPr>
              <w:jc w:val="both"/>
              <w:rPr>
                <w:sz w:val="16"/>
                <w:szCs w:val="16"/>
              </w:rPr>
            </w:pPr>
            <w:r w:rsidRPr="00C51F9D">
              <w:rPr>
                <w:kern w:val="2"/>
                <w:sz w:val="16"/>
                <w:szCs w:val="16"/>
                <w14:ligatures w14:val="standardContextual"/>
              </w:rPr>
              <w:t>В соответствии с п. 27 Основ ценообразования 1178</w:t>
            </w:r>
          </w:p>
        </w:tc>
      </w:tr>
      <w:tr w:rsidR="00C51F9D" w:rsidRPr="00C51F9D" w14:paraId="41BF0143" w14:textId="77777777" w:rsidTr="00490E4B">
        <w:trPr>
          <w:trHeight w:val="227"/>
        </w:trPr>
        <w:tc>
          <w:tcPr>
            <w:tcW w:w="282" w:type="pct"/>
            <w:noWrap/>
            <w:vAlign w:val="center"/>
            <w:hideMark/>
          </w:tcPr>
          <w:p w14:paraId="745A4C7D" w14:textId="77777777" w:rsidR="00C51F9D" w:rsidRPr="00C51F9D" w:rsidRDefault="00C51F9D" w:rsidP="00C51F9D">
            <w:pPr>
              <w:jc w:val="center"/>
              <w:rPr>
                <w:sz w:val="16"/>
                <w:szCs w:val="16"/>
              </w:rPr>
            </w:pPr>
            <w:r w:rsidRPr="00C51F9D">
              <w:rPr>
                <w:sz w:val="16"/>
                <w:szCs w:val="16"/>
              </w:rPr>
              <w:lastRenderedPageBreak/>
              <w:t>2.11.</w:t>
            </w:r>
          </w:p>
        </w:tc>
        <w:tc>
          <w:tcPr>
            <w:tcW w:w="1109" w:type="pct"/>
            <w:vAlign w:val="center"/>
            <w:hideMark/>
          </w:tcPr>
          <w:p w14:paraId="47355B5C" w14:textId="77777777" w:rsidR="00C51F9D" w:rsidRPr="00C51F9D" w:rsidRDefault="00C51F9D" w:rsidP="00C51F9D">
            <w:pPr>
              <w:rPr>
                <w:sz w:val="16"/>
                <w:szCs w:val="16"/>
              </w:rPr>
            </w:pPr>
            <w:r w:rsidRPr="00C51F9D">
              <w:rPr>
                <w:sz w:val="16"/>
                <w:szCs w:val="16"/>
              </w:rPr>
              <w:t>Прибыль на капитальные вложения</w:t>
            </w:r>
          </w:p>
        </w:tc>
        <w:tc>
          <w:tcPr>
            <w:tcW w:w="460" w:type="pct"/>
            <w:noWrap/>
            <w:vAlign w:val="center"/>
            <w:hideMark/>
          </w:tcPr>
          <w:p w14:paraId="64FEAD50"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194BCE8D"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C3FADB3"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1F76188"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0A65460C"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6A3CF135" w14:textId="77777777" w:rsidR="00C51F9D" w:rsidRPr="00C51F9D" w:rsidRDefault="00C51F9D" w:rsidP="00C51F9D">
            <w:pPr>
              <w:jc w:val="center"/>
              <w:rPr>
                <w:sz w:val="16"/>
                <w:szCs w:val="16"/>
              </w:rPr>
            </w:pPr>
          </w:p>
        </w:tc>
        <w:tc>
          <w:tcPr>
            <w:tcW w:w="970" w:type="pct"/>
          </w:tcPr>
          <w:p w14:paraId="3EFE6D97" w14:textId="77777777" w:rsidR="00C51F9D" w:rsidRPr="00C51F9D" w:rsidRDefault="00C51F9D" w:rsidP="00C51F9D">
            <w:pPr>
              <w:jc w:val="both"/>
              <w:rPr>
                <w:sz w:val="16"/>
                <w:szCs w:val="16"/>
              </w:rPr>
            </w:pPr>
            <w:r w:rsidRPr="00C51F9D">
              <w:rPr>
                <w:sz w:val="16"/>
                <w:szCs w:val="16"/>
              </w:rPr>
              <w:t xml:space="preserve">В соответствии с принятой </w:t>
            </w:r>
            <w:r w:rsidRPr="00C51F9D">
              <w:rPr>
                <w:sz w:val="16"/>
                <w:szCs w:val="16"/>
              </w:rPr>
              <w:br/>
              <w:t>в установленном законодательством порядке инвестиционной программой</w:t>
            </w:r>
          </w:p>
        </w:tc>
      </w:tr>
      <w:tr w:rsidR="00C51F9D" w:rsidRPr="00C51F9D" w14:paraId="070C25B8" w14:textId="77777777" w:rsidTr="00490E4B">
        <w:trPr>
          <w:trHeight w:val="227"/>
        </w:trPr>
        <w:tc>
          <w:tcPr>
            <w:tcW w:w="1391" w:type="pct"/>
            <w:gridSpan w:val="2"/>
            <w:vAlign w:val="center"/>
            <w:hideMark/>
          </w:tcPr>
          <w:p w14:paraId="57A04526" w14:textId="77777777" w:rsidR="00C51F9D" w:rsidRPr="00C51F9D" w:rsidRDefault="00C51F9D" w:rsidP="00C51F9D">
            <w:pPr>
              <w:jc w:val="center"/>
              <w:rPr>
                <w:sz w:val="16"/>
                <w:szCs w:val="16"/>
              </w:rPr>
            </w:pPr>
            <w:r w:rsidRPr="00C51F9D">
              <w:rPr>
                <w:sz w:val="16"/>
                <w:szCs w:val="16"/>
              </w:rPr>
              <w:t xml:space="preserve">Проверка прибыли на капитальные вложения </w:t>
            </w:r>
            <w:r w:rsidRPr="00C51F9D">
              <w:rPr>
                <w:sz w:val="16"/>
                <w:szCs w:val="16"/>
              </w:rPr>
              <w:br/>
              <w:t>(не более 12% от НВВ на содержание сетей)</w:t>
            </w:r>
          </w:p>
        </w:tc>
        <w:tc>
          <w:tcPr>
            <w:tcW w:w="460" w:type="pct"/>
            <w:noWrap/>
            <w:vAlign w:val="center"/>
            <w:hideMark/>
          </w:tcPr>
          <w:p w14:paraId="3A89AC87"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EAC9C32" w14:textId="77777777" w:rsidR="00C51F9D" w:rsidRPr="00C51F9D" w:rsidRDefault="00C51F9D" w:rsidP="00C51F9D">
            <w:pPr>
              <w:jc w:val="center"/>
              <w:rPr>
                <w:sz w:val="16"/>
                <w:szCs w:val="16"/>
              </w:rPr>
            </w:pPr>
            <w:r w:rsidRPr="00C51F9D">
              <w:rPr>
                <w:sz w:val="16"/>
                <w:szCs w:val="16"/>
              </w:rPr>
              <w:t> </w:t>
            </w:r>
          </w:p>
        </w:tc>
        <w:tc>
          <w:tcPr>
            <w:tcW w:w="487" w:type="pct"/>
            <w:noWrap/>
            <w:vAlign w:val="center"/>
          </w:tcPr>
          <w:p w14:paraId="4EF10C3F" w14:textId="77777777" w:rsidR="00C51F9D" w:rsidRPr="00C51F9D" w:rsidRDefault="00C51F9D" w:rsidP="00C51F9D">
            <w:pPr>
              <w:rPr>
                <w:sz w:val="16"/>
                <w:szCs w:val="16"/>
              </w:rPr>
            </w:pPr>
          </w:p>
        </w:tc>
        <w:tc>
          <w:tcPr>
            <w:tcW w:w="487" w:type="pct"/>
            <w:noWrap/>
            <w:vAlign w:val="center"/>
          </w:tcPr>
          <w:p w14:paraId="106F9DD0" w14:textId="77777777" w:rsidR="00C51F9D" w:rsidRPr="00C51F9D" w:rsidRDefault="00C51F9D" w:rsidP="00C51F9D">
            <w:pPr>
              <w:rPr>
                <w:sz w:val="16"/>
                <w:szCs w:val="16"/>
              </w:rPr>
            </w:pPr>
          </w:p>
        </w:tc>
        <w:tc>
          <w:tcPr>
            <w:tcW w:w="413" w:type="pct"/>
            <w:noWrap/>
            <w:vAlign w:val="center"/>
          </w:tcPr>
          <w:p w14:paraId="2505EEA2" w14:textId="77777777" w:rsidR="00C51F9D" w:rsidRPr="00C51F9D" w:rsidRDefault="00C51F9D" w:rsidP="00C51F9D">
            <w:pPr>
              <w:rPr>
                <w:sz w:val="16"/>
                <w:szCs w:val="16"/>
              </w:rPr>
            </w:pPr>
          </w:p>
        </w:tc>
        <w:tc>
          <w:tcPr>
            <w:tcW w:w="332" w:type="pct"/>
            <w:noWrap/>
            <w:vAlign w:val="center"/>
          </w:tcPr>
          <w:p w14:paraId="6FA08DEC" w14:textId="77777777" w:rsidR="00C51F9D" w:rsidRPr="00C51F9D" w:rsidRDefault="00C51F9D" w:rsidP="00C51F9D">
            <w:pPr>
              <w:rPr>
                <w:sz w:val="16"/>
                <w:szCs w:val="16"/>
              </w:rPr>
            </w:pPr>
          </w:p>
        </w:tc>
        <w:tc>
          <w:tcPr>
            <w:tcW w:w="970" w:type="pct"/>
          </w:tcPr>
          <w:p w14:paraId="7D71851A" w14:textId="77777777" w:rsidR="00C51F9D" w:rsidRPr="00C51F9D" w:rsidRDefault="00C51F9D" w:rsidP="00C51F9D">
            <w:pPr>
              <w:rPr>
                <w:sz w:val="16"/>
                <w:szCs w:val="16"/>
              </w:rPr>
            </w:pPr>
          </w:p>
        </w:tc>
      </w:tr>
      <w:tr w:rsidR="00C51F9D" w:rsidRPr="00C51F9D" w14:paraId="1B7BF617" w14:textId="77777777" w:rsidTr="00490E4B">
        <w:trPr>
          <w:trHeight w:val="227"/>
        </w:trPr>
        <w:tc>
          <w:tcPr>
            <w:tcW w:w="1391" w:type="pct"/>
            <w:gridSpan w:val="2"/>
            <w:vAlign w:val="center"/>
            <w:hideMark/>
          </w:tcPr>
          <w:p w14:paraId="780FAD47" w14:textId="77777777" w:rsidR="00C51F9D" w:rsidRPr="00C51F9D" w:rsidRDefault="00C51F9D" w:rsidP="00C51F9D">
            <w:pPr>
              <w:rPr>
                <w:sz w:val="16"/>
                <w:szCs w:val="16"/>
              </w:rPr>
            </w:pPr>
            <w:r w:rsidRPr="00C51F9D">
              <w:rPr>
                <w:sz w:val="16"/>
                <w:szCs w:val="16"/>
              </w:rPr>
              <w:t>ИТОГО неподконтрольных расходов</w:t>
            </w:r>
          </w:p>
        </w:tc>
        <w:tc>
          <w:tcPr>
            <w:tcW w:w="460" w:type="pct"/>
            <w:noWrap/>
            <w:vAlign w:val="center"/>
            <w:hideMark/>
          </w:tcPr>
          <w:p w14:paraId="0C7767CB"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5BD598E8" w14:textId="77777777" w:rsidR="00C51F9D" w:rsidRPr="00C51F9D" w:rsidRDefault="00C51F9D" w:rsidP="00C51F9D">
            <w:pPr>
              <w:jc w:val="right"/>
              <w:rPr>
                <w:sz w:val="16"/>
                <w:szCs w:val="16"/>
              </w:rPr>
            </w:pPr>
            <w:r w:rsidRPr="00C51F9D">
              <w:rPr>
                <w:sz w:val="16"/>
                <w:szCs w:val="16"/>
              </w:rPr>
              <w:t>866 684,05</w:t>
            </w:r>
          </w:p>
        </w:tc>
        <w:tc>
          <w:tcPr>
            <w:tcW w:w="487" w:type="pct"/>
            <w:noWrap/>
            <w:vAlign w:val="center"/>
          </w:tcPr>
          <w:p w14:paraId="2C57E50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1 259 440,59</w:t>
            </w:r>
          </w:p>
        </w:tc>
        <w:tc>
          <w:tcPr>
            <w:tcW w:w="487" w:type="pct"/>
            <w:noWrap/>
            <w:vAlign w:val="center"/>
          </w:tcPr>
          <w:p w14:paraId="42FA3B3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863 027,00</w:t>
            </w:r>
          </w:p>
        </w:tc>
        <w:tc>
          <w:tcPr>
            <w:tcW w:w="413" w:type="pct"/>
            <w:noWrap/>
            <w:vAlign w:val="center"/>
          </w:tcPr>
          <w:p w14:paraId="14BDDE7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-3 657,05</w:t>
            </w:r>
          </w:p>
        </w:tc>
        <w:tc>
          <w:tcPr>
            <w:tcW w:w="332" w:type="pct"/>
            <w:noWrap/>
            <w:vAlign w:val="center"/>
          </w:tcPr>
          <w:p w14:paraId="530BFA8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-0,42%</w:t>
            </w:r>
          </w:p>
        </w:tc>
        <w:tc>
          <w:tcPr>
            <w:tcW w:w="970" w:type="pct"/>
          </w:tcPr>
          <w:p w14:paraId="0D980171" w14:textId="77777777" w:rsidR="00C51F9D" w:rsidRPr="00C51F9D" w:rsidRDefault="00C51F9D" w:rsidP="00C51F9D">
            <w:pPr>
              <w:jc w:val="right"/>
              <w:rPr>
                <w:sz w:val="16"/>
                <w:szCs w:val="16"/>
              </w:rPr>
            </w:pPr>
          </w:p>
        </w:tc>
      </w:tr>
      <w:tr w:rsidR="00C51F9D" w:rsidRPr="00C51F9D" w14:paraId="0A12DC84" w14:textId="77777777" w:rsidTr="00490E4B">
        <w:trPr>
          <w:trHeight w:val="227"/>
        </w:trPr>
        <w:tc>
          <w:tcPr>
            <w:tcW w:w="282" w:type="pct"/>
            <w:vAlign w:val="center"/>
            <w:hideMark/>
          </w:tcPr>
          <w:p w14:paraId="7D9C8002" w14:textId="77777777" w:rsidR="00C51F9D" w:rsidRPr="00C51F9D" w:rsidRDefault="00C51F9D" w:rsidP="00C51F9D">
            <w:pPr>
              <w:jc w:val="center"/>
              <w:rPr>
                <w:sz w:val="16"/>
                <w:szCs w:val="16"/>
              </w:rPr>
            </w:pPr>
            <w:r w:rsidRPr="00C51F9D">
              <w:rPr>
                <w:sz w:val="16"/>
                <w:szCs w:val="16"/>
              </w:rPr>
              <w:t>3.</w:t>
            </w:r>
          </w:p>
        </w:tc>
        <w:tc>
          <w:tcPr>
            <w:tcW w:w="1109" w:type="pct"/>
            <w:vAlign w:val="center"/>
            <w:hideMark/>
          </w:tcPr>
          <w:p w14:paraId="77E7BAA5" w14:textId="77777777" w:rsidR="00C51F9D" w:rsidRPr="00C51F9D" w:rsidRDefault="00C51F9D" w:rsidP="00C51F9D">
            <w:pPr>
              <w:rPr>
                <w:sz w:val="16"/>
                <w:szCs w:val="16"/>
              </w:rPr>
            </w:pPr>
            <w:r w:rsidRPr="00C51F9D">
              <w:rPr>
                <w:sz w:val="16"/>
                <w:szCs w:val="16"/>
              </w:rPr>
              <w:t xml:space="preserve">Приборы учета </w:t>
            </w:r>
          </w:p>
        </w:tc>
        <w:tc>
          <w:tcPr>
            <w:tcW w:w="460" w:type="pct"/>
            <w:noWrap/>
            <w:vAlign w:val="center"/>
            <w:hideMark/>
          </w:tcPr>
          <w:p w14:paraId="0FF037C4"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D981C5E" w14:textId="77777777" w:rsidR="00C51F9D" w:rsidRPr="00C51F9D" w:rsidRDefault="00C51F9D" w:rsidP="00C51F9D">
            <w:pPr>
              <w:jc w:val="right"/>
              <w:rPr>
                <w:sz w:val="16"/>
                <w:szCs w:val="16"/>
              </w:rPr>
            </w:pPr>
            <w:r w:rsidRPr="00C51F9D">
              <w:rPr>
                <w:sz w:val="16"/>
                <w:szCs w:val="16"/>
              </w:rPr>
              <w:t>0,00</w:t>
            </w:r>
          </w:p>
        </w:tc>
        <w:tc>
          <w:tcPr>
            <w:tcW w:w="487" w:type="pct"/>
            <w:noWrap/>
            <w:vAlign w:val="center"/>
            <w:hideMark/>
          </w:tcPr>
          <w:p w14:paraId="1F85048A" w14:textId="77777777" w:rsidR="00C51F9D" w:rsidRPr="00C51F9D" w:rsidRDefault="00C51F9D" w:rsidP="00C51F9D">
            <w:pPr>
              <w:jc w:val="right"/>
              <w:rPr>
                <w:sz w:val="16"/>
                <w:szCs w:val="16"/>
              </w:rPr>
            </w:pPr>
            <w:r w:rsidRPr="00C51F9D">
              <w:rPr>
                <w:sz w:val="16"/>
                <w:szCs w:val="16"/>
              </w:rPr>
              <w:t>0,00</w:t>
            </w:r>
          </w:p>
        </w:tc>
        <w:tc>
          <w:tcPr>
            <w:tcW w:w="487" w:type="pct"/>
            <w:noWrap/>
            <w:vAlign w:val="center"/>
            <w:hideMark/>
          </w:tcPr>
          <w:p w14:paraId="4D0BD30F" w14:textId="77777777" w:rsidR="00C51F9D" w:rsidRPr="00C51F9D" w:rsidRDefault="00C51F9D" w:rsidP="00C51F9D">
            <w:pPr>
              <w:jc w:val="right"/>
              <w:rPr>
                <w:sz w:val="16"/>
                <w:szCs w:val="16"/>
              </w:rPr>
            </w:pPr>
            <w:r w:rsidRPr="00C51F9D">
              <w:rPr>
                <w:sz w:val="16"/>
                <w:szCs w:val="16"/>
              </w:rPr>
              <w:t>0,00</w:t>
            </w:r>
          </w:p>
        </w:tc>
        <w:tc>
          <w:tcPr>
            <w:tcW w:w="413" w:type="pct"/>
            <w:noWrap/>
            <w:vAlign w:val="center"/>
            <w:hideMark/>
          </w:tcPr>
          <w:p w14:paraId="59ACD7BD"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56DD6013" w14:textId="77777777" w:rsidR="00C51F9D" w:rsidRPr="00C51F9D" w:rsidRDefault="00C51F9D" w:rsidP="00C51F9D">
            <w:pPr>
              <w:jc w:val="center"/>
              <w:rPr>
                <w:sz w:val="16"/>
                <w:szCs w:val="16"/>
              </w:rPr>
            </w:pPr>
          </w:p>
        </w:tc>
        <w:tc>
          <w:tcPr>
            <w:tcW w:w="970" w:type="pct"/>
          </w:tcPr>
          <w:p w14:paraId="05BBA0C2" w14:textId="77777777" w:rsidR="00C51F9D" w:rsidRPr="00C51F9D" w:rsidRDefault="00C51F9D" w:rsidP="00C51F9D">
            <w:pPr>
              <w:jc w:val="center"/>
              <w:rPr>
                <w:sz w:val="16"/>
                <w:szCs w:val="16"/>
              </w:rPr>
            </w:pPr>
          </w:p>
        </w:tc>
      </w:tr>
      <w:tr w:rsidR="00C51F9D" w:rsidRPr="00C51F9D" w14:paraId="18446925" w14:textId="77777777" w:rsidTr="00490E4B">
        <w:trPr>
          <w:trHeight w:val="227"/>
        </w:trPr>
        <w:tc>
          <w:tcPr>
            <w:tcW w:w="282" w:type="pct"/>
            <w:vAlign w:val="center"/>
            <w:hideMark/>
          </w:tcPr>
          <w:p w14:paraId="10A2639C" w14:textId="77777777" w:rsidR="00C51F9D" w:rsidRPr="00C51F9D" w:rsidRDefault="00C51F9D" w:rsidP="00C51F9D">
            <w:pPr>
              <w:jc w:val="center"/>
              <w:rPr>
                <w:sz w:val="16"/>
                <w:szCs w:val="16"/>
              </w:rPr>
            </w:pPr>
            <w:r w:rsidRPr="00C51F9D">
              <w:rPr>
                <w:sz w:val="16"/>
                <w:szCs w:val="16"/>
              </w:rPr>
              <w:t>4.</w:t>
            </w:r>
          </w:p>
        </w:tc>
        <w:tc>
          <w:tcPr>
            <w:tcW w:w="1109" w:type="pct"/>
            <w:vAlign w:val="center"/>
            <w:hideMark/>
          </w:tcPr>
          <w:p w14:paraId="40D41F3B" w14:textId="77777777" w:rsidR="00C51F9D" w:rsidRPr="00C51F9D" w:rsidRDefault="00C51F9D" w:rsidP="00C51F9D">
            <w:pPr>
              <w:rPr>
                <w:sz w:val="16"/>
                <w:szCs w:val="16"/>
              </w:rPr>
            </w:pPr>
            <w:r w:rsidRPr="00C51F9D">
              <w:rPr>
                <w:sz w:val="16"/>
                <w:szCs w:val="16"/>
              </w:rPr>
              <w:t>Экономия потерь по п. 34</w:t>
            </w:r>
          </w:p>
        </w:tc>
        <w:tc>
          <w:tcPr>
            <w:tcW w:w="460" w:type="pct"/>
            <w:noWrap/>
            <w:vAlign w:val="center"/>
            <w:hideMark/>
          </w:tcPr>
          <w:p w14:paraId="24BEDFD2"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99D3668" w14:textId="77777777" w:rsidR="00C51F9D" w:rsidRPr="00C51F9D" w:rsidRDefault="00C51F9D" w:rsidP="00C51F9D">
            <w:pPr>
              <w:jc w:val="right"/>
              <w:rPr>
                <w:sz w:val="16"/>
                <w:szCs w:val="16"/>
              </w:rPr>
            </w:pPr>
            <w:r w:rsidRPr="00C51F9D">
              <w:rPr>
                <w:sz w:val="16"/>
                <w:szCs w:val="16"/>
              </w:rPr>
              <w:t>0,00</w:t>
            </w:r>
          </w:p>
        </w:tc>
        <w:tc>
          <w:tcPr>
            <w:tcW w:w="487" w:type="pct"/>
            <w:noWrap/>
            <w:vAlign w:val="center"/>
            <w:hideMark/>
          </w:tcPr>
          <w:p w14:paraId="2F3D19AF" w14:textId="77777777" w:rsidR="00C51F9D" w:rsidRPr="00C51F9D" w:rsidRDefault="00C51F9D" w:rsidP="00C51F9D">
            <w:pPr>
              <w:jc w:val="right"/>
              <w:rPr>
                <w:sz w:val="16"/>
                <w:szCs w:val="16"/>
              </w:rPr>
            </w:pPr>
            <w:r w:rsidRPr="00C51F9D">
              <w:rPr>
                <w:sz w:val="16"/>
                <w:szCs w:val="16"/>
              </w:rPr>
              <w:t>0,00</w:t>
            </w:r>
          </w:p>
        </w:tc>
        <w:tc>
          <w:tcPr>
            <w:tcW w:w="487" w:type="pct"/>
            <w:noWrap/>
            <w:vAlign w:val="center"/>
            <w:hideMark/>
          </w:tcPr>
          <w:p w14:paraId="560F299C" w14:textId="77777777" w:rsidR="00C51F9D" w:rsidRPr="00C51F9D" w:rsidRDefault="00C51F9D" w:rsidP="00C51F9D">
            <w:pPr>
              <w:jc w:val="right"/>
              <w:rPr>
                <w:sz w:val="16"/>
                <w:szCs w:val="16"/>
              </w:rPr>
            </w:pPr>
            <w:r w:rsidRPr="00C51F9D">
              <w:rPr>
                <w:sz w:val="16"/>
                <w:szCs w:val="16"/>
              </w:rPr>
              <w:t>0,00</w:t>
            </w:r>
          </w:p>
        </w:tc>
        <w:tc>
          <w:tcPr>
            <w:tcW w:w="413" w:type="pct"/>
            <w:noWrap/>
            <w:vAlign w:val="center"/>
            <w:hideMark/>
          </w:tcPr>
          <w:p w14:paraId="1EBC3A1D"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360E285A" w14:textId="77777777" w:rsidR="00C51F9D" w:rsidRPr="00C51F9D" w:rsidRDefault="00C51F9D" w:rsidP="00C51F9D">
            <w:pPr>
              <w:jc w:val="center"/>
              <w:rPr>
                <w:sz w:val="16"/>
                <w:szCs w:val="16"/>
              </w:rPr>
            </w:pPr>
          </w:p>
        </w:tc>
        <w:tc>
          <w:tcPr>
            <w:tcW w:w="970" w:type="pct"/>
          </w:tcPr>
          <w:p w14:paraId="582ED8EA" w14:textId="77777777" w:rsidR="00C51F9D" w:rsidRPr="00C51F9D" w:rsidRDefault="00C51F9D" w:rsidP="00C51F9D">
            <w:pPr>
              <w:jc w:val="center"/>
              <w:rPr>
                <w:sz w:val="16"/>
                <w:szCs w:val="16"/>
              </w:rPr>
            </w:pPr>
          </w:p>
        </w:tc>
      </w:tr>
      <w:tr w:rsidR="00C51F9D" w:rsidRPr="00C51F9D" w14:paraId="2F9B4844" w14:textId="77777777" w:rsidTr="00490E4B">
        <w:trPr>
          <w:trHeight w:val="227"/>
        </w:trPr>
        <w:tc>
          <w:tcPr>
            <w:tcW w:w="282" w:type="pct"/>
            <w:noWrap/>
            <w:vAlign w:val="center"/>
            <w:hideMark/>
          </w:tcPr>
          <w:p w14:paraId="138265A5" w14:textId="77777777" w:rsidR="00C51F9D" w:rsidRPr="00C51F9D" w:rsidRDefault="00C51F9D" w:rsidP="00C51F9D">
            <w:pPr>
              <w:jc w:val="center"/>
              <w:rPr>
                <w:sz w:val="16"/>
                <w:szCs w:val="16"/>
              </w:rPr>
            </w:pPr>
            <w:r w:rsidRPr="00C51F9D">
              <w:rPr>
                <w:sz w:val="16"/>
                <w:szCs w:val="16"/>
              </w:rPr>
              <w:t>5.</w:t>
            </w:r>
          </w:p>
        </w:tc>
        <w:tc>
          <w:tcPr>
            <w:tcW w:w="1109" w:type="pct"/>
            <w:vAlign w:val="center"/>
            <w:hideMark/>
          </w:tcPr>
          <w:p w14:paraId="0C821D12" w14:textId="77777777" w:rsidR="00C51F9D" w:rsidRPr="00C51F9D" w:rsidRDefault="00C51F9D" w:rsidP="00C51F9D">
            <w:pPr>
              <w:rPr>
                <w:sz w:val="16"/>
                <w:szCs w:val="16"/>
              </w:rPr>
            </w:pPr>
            <w:r w:rsidRPr="00C51F9D">
              <w:rPr>
                <w:sz w:val="16"/>
                <w:szCs w:val="16"/>
              </w:rPr>
              <w:t>Расходы, связанные с компенсацией незапланированных расходов или полученного избытка</w:t>
            </w:r>
          </w:p>
        </w:tc>
        <w:tc>
          <w:tcPr>
            <w:tcW w:w="460" w:type="pct"/>
            <w:noWrap/>
            <w:vAlign w:val="center"/>
            <w:hideMark/>
          </w:tcPr>
          <w:p w14:paraId="76A202DE"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054FBDB"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174EC81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4 731 435,00</w:t>
            </w:r>
          </w:p>
        </w:tc>
        <w:tc>
          <w:tcPr>
            <w:tcW w:w="487" w:type="pct"/>
            <w:noWrap/>
            <w:vAlign w:val="center"/>
          </w:tcPr>
          <w:p w14:paraId="445FEC4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-331 194,86</w:t>
            </w:r>
          </w:p>
        </w:tc>
        <w:tc>
          <w:tcPr>
            <w:tcW w:w="413" w:type="pct"/>
            <w:noWrap/>
            <w:vAlign w:val="center"/>
          </w:tcPr>
          <w:p w14:paraId="2EF867A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-331 194,86</w:t>
            </w:r>
          </w:p>
        </w:tc>
        <w:tc>
          <w:tcPr>
            <w:tcW w:w="332" w:type="pct"/>
            <w:noWrap/>
            <w:vAlign w:val="center"/>
          </w:tcPr>
          <w:p w14:paraId="0AACBE1F" w14:textId="77777777" w:rsidR="00C51F9D" w:rsidRPr="00C51F9D" w:rsidRDefault="00C51F9D" w:rsidP="00C51F9D">
            <w:pPr>
              <w:jc w:val="right"/>
              <w:rPr>
                <w:sz w:val="16"/>
                <w:szCs w:val="16"/>
              </w:rPr>
            </w:pPr>
          </w:p>
        </w:tc>
        <w:tc>
          <w:tcPr>
            <w:tcW w:w="970" w:type="pct"/>
            <w:vAlign w:val="center"/>
          </w:tcPr>
          <w:p w14:paraId="20065FF0" w14:textId="77777777" w:rsidR="00C51F9D" w:rsidRPr="00C51F9D" w:rsidRDefault="00C51F9D" w:rsidP="00C51F9D">
            <w:pPr>
              <w:jc w:val="both"/>
              <w:rPr>
                <w:sz w:val="16"/>
                <w:szCs w:val="16"/>
                <w:highlight w:val="yellow"/>
              </w:rPr>
            </w:pPr>
            <w:r w:rsidRPr="00C51F9D">
              <w:rPr>
                <w:sz w:val="16"/>
                <w:szCs w:val="16"/>
              </w:rPr>
              <w:t>В соответствии с п.7 Основ ценообразования 1178</w:t>
            </w:r>
          </w:p>
        </w:tc>
      </w:tr>
      <w:tr w:rsidR="00C51F9D" w:rsidRPr="00C51F9D" w14:paraId="16DCC08A" w14:textId="77777777" w:rsidTr="00490E4B">
        <w:trPr>
          <w:trHeight w:val="227"/>
        </w:trPr>
        <w:tc>
          <w:tcPr>
            <w:tcW w:w="5000" w:type="pct"/>
            <w:gridSpan w:val="9"/>
            <w:noWrap/>
            <w:vAlign w:val="center"/>
            <w:hideMark/>
          </w:tcPr>
          <w:p w14:paraId="73301684" w14:textId="77777777" w:rsidR="00C51F9D" w:rsidRPr="00C51F9D" w:rsidRDefault="00C51F9D" w:rsidP="00C51F9D">
            <w:pPr>
              <w:jc w:val="center"/>
              <w:rPr>
                <w:sz w:val="16"/>
                <w:szCs w:val="16"/>
              </w:rPr>
            </w:pPr>
            <w:r w:rsidRPr="00C51F9D">
              <w:rPr>
                <w:sz w:val="16"/>
                <w:szCs w:val="16"/>
              </w:rPr>
              <w:t>6. Расчёт корректировки НВВ в соответствии с параметрами надёжности и качества</w:t>
            </w:r>
          </w:p>
        </w:tc>
      </w:tr>
      <w:tr w:rsidR="00C51F9D" w:rsidRPr="00C51F9D" w14:paraId="10FD75C9" w14:textId="77777777" w:rsidTr="00490E4B">
        <w:trPr>
          <w:trHeight w:val="227"/>
        </w:trPr>
        <w:tc>
          <w:tcPr>
            <w:tcW w:w="282" w:type="pct"/>
            <w:noWrap/>
            <w:vAlign w:val="center"/>
            <w:hideMark/>
          </w:tcPr>
          <w:p w14:paraId="2DD327E7" w14:textId="77777777" w:rsidR="00C51F9D" w:rsidRPr="00C51F9D" w:rsidRDefault="00C51F9D" w:rsidP="00C51F9D">
            <w:pPr>
              <w:jc w:val="center"/>
              <w:rPr>
                <w:sz w:val="16"/>
                <w:szCs w:val="16"/>
              </w:rPr>
            </w:pPr>
            <w:r w:rsidRPr="00C51F9D">
              <w:rPr>
                <w:sz w:val="16"/>
                <w:szCs w:val="16"/>
              </w:rPr>
              <w:t>6.1.</w:t>
            </w:r>
          </w:p>
        </w:tc>
        <w:tc>
          <w:tcPr>
            <w:tcW w:w="1109" w:type="pct"/>
            <w:noWrap/>
            <w:vAlign w:val="center"/>
            <w:hideMark/>
          </w:tcPr>
          <w:p w14:paraId="18AEA47C" w14:textId="77777777" w:rsidR="00C51F9D" w:rsidRPr="00C51F9D" w:rsidRDefault="00C51F9D" w:rsidP="00C51F9D">
            <w:pPr>
              <w:rPr>
                <w:sz w:val="16"/>
                <w:szCs w:val="16"/>
              </w:rPr>
            </w:pPr>
            <w:r w:rsidRPr="00C51F9D">
              <w:rPr>
                <w:sz w:val="16"/>
                <w:szCs w:val="16"/>
              </w:rPr>
              <w:t>Коэффициент надёжности и качества</w:t>
            </w:r>
          </w:p>
        </w:tc>
        <w:tc>
          <w:tcPr>
            <w:tcW w:w="460" w:type="pct"/>
            <w:noWrap/>
            <w:vAlign w:val="center"/>
            <w:hideMark/>
          </w:tcPr>
          <w:p w14:paraId="7EE8DB2C" w14:textId="77777777" w:rsidR="00C51F9D" w:rsidRPr="00C51F9D" w:rsidRDefault="00C51F9D" w:rsidP="00C51F9D">
            <w:pPr>
              <w:jc w:val="center"/>
              <w:rPr>
                <w:sz w:val="16"/>
                <w:szCs w:val="16"/>
              </w:rPr>
            </w:pPr>
            <w:r w:rsidRPr="00C51F9D">
              <w:rPr>
                <w:sz w:val="16"/>
                <w:szCs w:val="16"/>
              </w:rPr>
              <w:t> </w:t>
            </w:r>
          </w:p>
        </w:tc>
        <w:tc>
          <w:tcPr>
            <w:tcW w:w="460" w:type="pct"/>
            <w:noWrap/>
            <w:vAlign w:val="center"/>
            <w:hideMark/>
          </w:tcPr>
          <w:p w14:paraId="462D14AE" w14:textId="77777777" w:rsidR="00C51F9D" w:rsidRPr="00C51F9D" w:rsidRDefault="00C51F9D" w:rsidP="00C51F9D">
            <w:pPr>
              <w:jc w:val="right"/>
              <w:rPr>
                <w:sz w:val="16"/>
                <w:szCs w:val="16"/>
              </w:rPr>
            </w:pPr>
            <w:r w:rsidRPr="00C51F9D">
              <w:rPr>
                <w:sz w:val="16"/>
                <w:szCs w:val="16"/>
              </w:rPr>
              <w:t>0,000</w:t>
            </w:r>
          </w:p>
        </w:tc>
        <w:tc>
          <w:tcPr>
            <w:tcW w:w="487" w:type="pct"/>
            <w:noWrap/>
          </w:tcPr>
          <w:p w14:paraId="4A7F2E0D" w14:textId="77777777" w:rsidR="00C51F9D" w:rsidRPr="00C51F9D" w:rsidRDefault="00C51F9D" w:rsidP="00C51F9D">
            <w:pPr>
              <w:rPr>
                <w:sz w:val="16"/>
                <w:szCs w:val="16"/>
              </w:rPr>
            </w:pPr>
          </w:p>
        </w:tc>
        <w:tc>
          <w:tcPr>
            <w:tcW w:w="487" w:type="pct"/>
            <w:noWrap/>
          </w:tcPr>
          <w:p w14:paraId="0C169692" w14:textId="77777777" w:rsidR="00C51F9D" w:rsidRPr="00C51F9D" w:rsidRDefault="00C51F9D" w:rsidP="00C51F9D">
            <w:pPr>
              <w:jc w:val="right"/>
              <w:rPr>
                <w:sz w:val="16"/>
                <w:szCs w:val="16"/>
              </w:rPr>
            </w:pPr>
            <w:r w:rsidRPr="00C51F9D">
              <w:rPr>
                <w:sz w:val="16"/>
                <w:szCs w:val="16"/>
              </w:rPr>
              <w:t>0,00</w:t>
            </w:r>
          </w:p>
        </w:tc>
        <w:tc>
          <w:tcPr>
            <w:tcW w:w="413" w:type="pct"/>
            <w:noWrap/>
          </w:tcPr>
          <w:p w14:paraId="599B1D74"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2EC5D0BF" w14:textId="77777777" w:rsidR="00C51F9D" w:rsidRPr="00C51F9D" w:rsidRDefault="00C51F9D" w:rsidP="00C51F9D">
            <w:pPr>
              <w:jc w:val="center"/>
              <w:rPr>
                <w:sz w:val="16"/>
                <w:szCs w:val="16"/>
              </w:rPr>
            </w:pPr>
          </w:p>
        </w:tc>
        <w:tc>
          <w:tcPr>
            <w:tcW w:w="970" w:type="pct"/>
          </w:tcPr>
          <w:p w14:paraId="75E5EE8C" w14:textId="77777777" w:rsidR="00C51F9D" w:rsidRPr="00C51F9D" w:rsidRDefault="00C51F9D" w:rsidP="00C51F9D">
            <w:pPr>
              <w:jc w:val="center"/>
              <w:rPr>
                <w:sz w:val="16"/>
                <w:szCs w:val="16"/>
              </w:rPr>
            </w:pPr>
          </w:p>
        </w:tc>
      </w:tr>
      <w:tr w:rsidR="00C51F9D" w:rsidRPr="00C51F9D" w14:paraId="6C61BAE2" w14:textId="77777777" w:rsidTr="00490E4B">
        <w:trPr>
          <w:trHeight w:val="227"/>
        </w:trPr>
        <w:tc>
          <w:tcPr>
            <w:tcW w:w="282" w:type="pct"/>
            <w:noWrap/>
            <w:vAlign w:val="center"/>
            <w:hideMark/>
          </w:tcPr>
          <w:p w14:paraId="669C5C7C" w14:textId="77777777" w:rsidR="00C51F9D" w:rsidRPr="00C51F9D" w:rsidRDefault="00C51F9D" w:rsidP="00C51F9D">
            <w:pPr>
              <w:jc w:val="center"/>
              <w:rPr>
                <w:sz w:val="16"/>
                <w:szCs w:val="16"/>
              </w:rPr>
            </w:pPr>
            <w:r w:rsidRPr="00C51F9D">
              <w:rPr>
                <w:sz w:val="16"/>
                <w:szCs w:val="16"/>
              </w:rPr>
              <w:t>6.2.</w:t>
            </w:r>
          </w:p>
        </w:tc>
        <w:tc>
          <w:tcPr>
            <w:tcW w:w="1109" w:type="pct"/>
            <w:noWrap/>
            <w:vAlign w:val="center"/>
            <w:hideMark/>
          </w:tcPr>
          <w:p w14:paraId="1794F14B" w14:textId="77777777" w:rsidR="00C51F9D" w:rsidRPr="00C51F9D" w:rsidRDefault="00C51F9D" w:rsidP="00C51F9D">
            <w:pPr>
              <w:rPr>
                <w:sz w:val="16"/>
                <w:szCs w:val="16"/>
              </w:rPr>
            </w:pPr>
            <w:r w:rsidRPr="00C51F9D">
              <w:rPr>
                <w:sz w:val="16"/>
                <w:szCs w:val="16"/>
              </w:rPr>
              <w:t>НВВ i-2 года</w:t>
            </w:r>
          </w:p>
        </w:tc>
        <w:tc>
          <w:tcPr>
            <w:tcW w:w="460" w:type="pct"/>
            <w:noWrap/>
            <w:vAlign w:val="center"/>
            <w:hideMark/>
          </w:tcPr>
          <w:p w14:paraId="47F98178"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9E8AD6A" w14:textId="77777777" w:rsidR="00C51F9D" w:rsidRPr="00C51F9D" w:rsidRDefault="00C51F9D" w:rsidP="00C51F9D">
            <w:pPr>
              <w:jc w:val="right"/>
              <w:rPr>
                <w:sz w:val="16"/>
                <w:szCs w:val="16"/>
              </w:rPr>
            </w:pPr>
            <w:r w:rsidRPr="00C51F9D">
              <w:rPr>
                <w:sz w:val="16"/>
                <w:szCs w:val="16"/>
              </w:rPr>
              <w:t>2 412 277,49</w:t>
            </w:r>
          </w:p>
        </w:tc>
        <w:tc>
          <w:tcPr>
            <w:tcW w:w="487" w:type="pct"/>
            <w:noWrap/>
            <w:vAlign w:val="center"/>
          </w:tcPr>
          <w:p w14:paraId="7E5186A8" w14:textId="77777777" w:rsidR="00C51F9D" w:rsidRPr="00C51F9D" w:rsidRDefault="00C51F9D" w:rsidP="00C51F9D">
            <w:pPr>
              <w:rPr>
                <w:sz w:val="16"/>
                <w:szCs w:val="16"/>
              </w:rPr>
            </w:pPr>
          </w:p>
        </w:tc>
        <w:tc>
          <w:tcPr>
            <w:tcW w:w="487" w:type="pct"/>
            <w:noWrap/>
            <w:vAlign w:val="center"/>
          </w:tcPr>
          <w:p w14:paraId="18A7E25B" w14:textId="77777777" w:rsidR="00C51F9D" w:rsidRPr="00C51F9D" w:rsidRDefault="00C51F9D" w:rsidP="00C51F9D">
            <w:pPr>
              <w:jc w:val="right"/>
              <w:rPr>
                <w:sz w:val="16"/>
                <w:szCs w:val="16"/>
              </w:rPr>
            </w:pPr>
            <w:r w:rsidRPr="00C51F9D">
              <w:rPr>
                <w:sz w:val="16"/>
                <w:szCs w:val="16"/>
              </w:rPr>
              <w:t>2 343 642,25</w:t>
            </w:r>
          </w:p>
        </w:tc>
        <w:tc>
          <w:tcPr>
            <w:tcW w:w="413" w:type="pct"/>
            <w:noWrap/>
            <w:vAlign w:val="center"/>
          </w:tcPr>
          <w:p w14:paraId="7BA37254" w14:textId="77777777" w:rsidR="00C51F9D" w:rsidRPr="00C51F9D" w:rsidRDefault="00C51F9D" w:rsidP="00C51F9D">
            <w:pPr>
              <w:jc w:val="right"/>
              <w:rPr>
                <w:sz w:val="16"/>
                <w:szCs w:val="16"/>
              </w:rPr>
            </w:pPr>
          </w:p>
        </w:tc>
        <w:tc>
          <w:tcPr>
            <w:tcW w:w="332" w:type="pct"/>
            <w:noWrap/>
            <w:vAlign w:val="center"/>
          </w:tcPr>
          <w:p w14:paraId="48660656" w14:textId="77777777" w:rsidR="00C51F9D" w:rsidRPr="00C51F9D" w:rsidRDefault="00C51F9D" w:rsidP="00C51F9D">
            <w:pPr>
              <w:jc w:val="right"/>
              <w:rPr>
                <w:sz w:val="16"/>
                <w:szCs w:val="16"/>
              </w:rPr>
            </w:pPr>
          </w:p>
        </w:tc>
        <w:tc>
          <w:tcPr>
            <w:tcW w:w="970" w:type="pct"/>
          </w:tcPr>
          <w:p w14:paraId="0D0DFAF8" w14:textId="77777777" w:rsidR="00C51F9D" w:rsidRPr="00C51F9D" w:rsidRDefault="00C51F9D" w:rsidP="00C51F9D">
            <w:pPr>
              <w:jc w:val="right"/>
              <w:rPr>
                <w:sz w:val="16"/>
                <w:szCs w:val="16"/>
              </w:rPr>
            </w:pPr>
          </w:p>
        </w:tc>
      </w:tr>
      <w:tr w:rsidR="00C51F9D" w:rsidRPr="00C51F9D" w14:paraId="784C74A0" w14:textId="77777777" w:rsidTr="00490E4B">
        <w:trPr>
          <w:trHeight w:val="227"/>
        </w:trPr>
        <w:tc>
          <w:tcPr>
            <w:tcW w:w="1391" w:type="pct"/>
            <w:gridSpan w:val="2"/>
            <w:vAlign w:val="center"/>
            <w:hideMark/>
          </w:tcPr>
          <w:p w14:paraId="7C4B522E" w14:textId="77777777" w:rsidR="00C51F9D" w:rsidRPr="00C51F9D" w:rsidRDefault="00C51F9D" w:rsidP="00C51F9D">
            <w:pPr>
              <w:rPr>
                <w:sz w:val="16"/>
                <w:szCs w:val="16"/>
              </w:rPr>
            </w:pPr>
            <w:r w:rsidRPr="00C51F9D">
              <w:rPr>
                <w:sz w:val="16"/>
                <w:szCs w:val="16"/>
              </w:rPr>
              <w:t>Корректировка НВВ в соответствии с параметрами надёжности и качества</w:t>
            </w:r>
          </w:p>
        </w:tc>
        <w:tc>
          <w:tcPr>
            <w:tcW w:w="460" w:type="pct"/>
            <w:noWrap/>
            <w:vAlign w:val="center"/>
            <w:hideMark/>
          </w:tcPr>
          <w:p w14:paraId="709CA612"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49BE804"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2C20B573"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7DDDC800"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404EB64A"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26B40C53" w14:textId="77777777" w:rsidR="00C51F9D" w:rsidRPr="00C51F9D" w:rsidRDefault="00C51F9D" w:rsidP="00C51F9D">
            <w:pPr>
              <w:jc w:val="center"/>
              <w:rPr>
                <w:sz w:val="16"/>
                <w:szCs w:val="16"/>
              </w:rPr>
            </w:pPr>
          </w:p>
        </w:tc>
        <w:tc>
          <w:tcPr>
            <w:tcW w:w="970" w:type="pct"/>
          </w:tcPr>
          <w:p w14:paraId="6449A504" w14:textId="77777777" w:rsidR="00C51F9D" w:rsidRPr="00C51F9D" w:rsidRDefault="00C51F9D" w:rsidP="00C51F9D">
            <w:pPr>
              <w:jc w:val="both"/>
              <w:rPr>
                <w:sz w:val="16"/>
                <w:szCs w:val="16"/>
              </w:rPr>
            </w:pPr>
            <w:r w:rsidRPr="00C51F9D">
              <w:rPr>
                <w:kern w:val="2"/>
                <w:sz w:val="16"/>
                <w:szCs w:val="16"/>
                <w14:ligatures w14:val="standardContextual"/>
              </w:rPr>
              <w:t xml:space="preserve">Расчет произведен в соответствии </w:t>
            </w:r>
            <w:r w:rsidRPr="00C51F9D">
              <w:rPr>
                <w:kern w:val="2"/>
                <w:sz w:val="16"/>
                <w:szCs w:val="16"/>
                <w14:ligatures w14:val="standardContextual"/>
              </w:rPr>
              <w:br/>
              <w:t>с Методическими указаниями 98-э, 1256, 254-э/1</w:t>
            </w:r>
          </w:p>
        </w:tc>
      </w:tr>
      <w:tr w:rsidR="00C51F9D" w:rsidRPr="00C51F9D" w14:paraId="426D69F0" w14:textId="77777777" w:rsidTr="00490E4B">
        <w:trPr>
          <w:trHeight w:val="227"/>
        </w:trPr>
        <w:tc>
          <w:tcPr>
            <w:tcW w:w="282" w:type="pct"/>
            <w:vAlign w:val="center"/>
            <w:hideMark/>
          </w:tcPr>
          <w:p w14:paraId="282306BA" w14:textId="77777777" w:rsidR="00C51F9D" w:rsidRPr="00C51F9D" w:rsidRDefault="00C51F9D" w:rsidP="00C51F9D">
            <w:pPr>
              <w:jc w:val="center"/>
              <w:rPr>
                <w:sz w:val="16"/>
                <w:szCs w:val="16"/>
              </w:rPr>
            </w:pPr>
            <w:r w:rsidRPr="00C51F9D">
              <w:rPr>
                <w:sz w:val="16"/>
                <w:szCs w:val="16"/>
              </w:rPr>
              <w:t> </w:t>
            </w:r>
          </w:p>
        </w:tc>
        <w:tc>
          <w:tcPr>
            <w:tcW w:w="1109" w:type="pct"/>
            <w:vAlign w:val="center"/>
            <w:hideMark/>
          </w:tcPr>
          <w:p w14:paraId="62C5D6EC" w14:textId="77777777" w:rsidR="00C51F9D" w:rsidRPr="00C51F9D" w:rsidRDefault="00C51F9D" w:rsidP="00C51F9D">
            <w:pPr>
              <w:rPr>
                <w:sz w:val="16"/>
                <w:szCs w:val="16"/>
              </w:rPr>
            </w:pPr>
            <w:r w:rsidRPr="00C51F9D">
              <w:rPr>
                <w:sz w:val="16"/>
                <w:szCs w:val="16"/>
              </w:rPr>
              <w:t>Итого НВВ на содержание</w:t>
            </w:r>
          </w:p>
        </w:tc>
        <w:tc>
          <w:tcPr>
            <w:tcW w:w="460" w:type="pct"/>
            <w:noWrap/>
            <w:vAlign w:val="center"/>
            <w:hideMark/>
          </w:tcPr>
          <w:p w14:paraId="5AD31544"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tcPr>
          <w:p w14:paraId="6EE3C35E" w14:textId="77777777" w:rsidR="00C51F9D" w:rsidRPr="00C51F9D" w:rsidRDefault="00C51F9D" w:rsidP="00C51F9D">
            <w:pPr>
              <w:jc w:val="right"/>
              <w:rPr>
                <w:sz w:val="16"/>
                <w:szCs w:val="16"/>
              </w:rPr>
            </w:pPr>
            <w:r w:rsidRPr="00C51F9D">
              <w:rPr>
                <w:sz w:val="16"/>
                <w:szCs w:val="16"/>
              </w:rPr>
              <w:t>2 422 381,41</w:t>
            </w:r>
          </w:p>
        </w:tc>
        <w:tc>
          <w:tcPr>
            <w:tcW w:w="487" w:type="pct"/>
            <w:noWrap/>
            <w:vAlign w:val="center"/>
          </w:tcPr>
          <w:p w14:paraId="32CADC0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7 592 734,13</w:t>
            </w:r>
          </w:p>
        </w:tc>
        <w:tc>
          <w:tcPr>
            <w:tcW w:w="487" w:type="pct"/>
            <w:noWrap/>
            <w:vAlign w:val="center"/>
          </w:tcPr>
          <w:p w14:paraId="2B68653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2 146 769,32</w:t>
            </w:r>
          </w:p>
        </w:tc>
        <w:tc>
          <w:tcPr>
            <w:tcW w:w="413" w:type="pct"/>
            <w:noWrap/>
            <w:vAlign w:val="center"/>
          </w:tcPr>
          <w:p w14:paraId="5F00CDCB"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-275 612,09</w:t>
            </w:r>
          </w:p>
        </w:tc>
        <w:tc>
          <w:tcPr>
            <w:tcW w:w="332" w:type="pct"/>
            <w:noWrap/>
            <w:vAlign w:val="center"/>
          </w:tcPr>
          <w:p w14:paraId="3CE3CF8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-11,38%</w:t>
            </w:r>
          </w:p>
        </w:tc>
        <w:tc>
          <w:tcPr>
            <w:tcW w:w="970" w:type="pct"/>
          </w:tcPr>
          <w:p w14:paraId="0A9CF4F1" w14:textId="77777777" w:rsidR="00C51F9D" w:rsidRPr="00C51F9D" w:rsidRDefault="00C51F9D" w:rsidP="00C51F9D">
            <w:pPr>
              <w:jc w:val="right"/>
              <w:rPr>
                <w:sz w:val="16"/>
                <w:szCs w:val="16"/>
              </w:rPr>
            </w:pPr>
          </w:p>
        </w:tc>
      </w:tr>
      <w:tr w:rsidR="00C51F9D" w:rsidRPr="00C51F9D" w14:paraId="1B3AE7E1" w14:textId="77777777" w:rsidTr="00490E4B">
        <w:trPr>
          <w:trHeight w:val="227"/>
        </w:trPr>
        <w:tc>
          <w:tcPr>
            <w:tcW w:w="282" w:type="pct"/>
            <w:vAlign w:val="center"/>
            <w:hideMark/>
          </w:tcPr>
          <w:p w14:paraId="7A85F25A" w14:textId="77777777" w:rsidR="00C51F9D" w:rsidRPr="00C51F9D" w:rsidRDefault="00C51F9D" w:rsidP="00C51F9D">
            <w:pPr>
              <w:jc w:val="center"/>
              <w:rPr>
                <w:sz w:val="16"/>
                <w:szCs w:val="16"/>
              </w:rPr>
            </w:pPr>
            <w:r w:rsidRPr="00C51F9D">
              <w:rPr>
                <w:sz w:val="16"/>
                <w:szCs w:val="16"/>
              </w:rPr>
              <w:t> </w:t>
            </w:r>
          </w:p>
        </w:tc>
        <w:tc>
          <w:tcPr>
            <w:tcW w:w="1109" w:type="pct"/>
            <w:vAlign w:val="center"/>
            <w:hideMark/>
          </w:tcPr>
          <w:p w14:paraId="7FAF628C" w14:textId="77777777" w:rsidR="00C51F9D" w:rsidRPr="00C51F9D" w:rsidRDefault="00C51F9D" w:rsidP="00C51F9D">
            <w:pPr>
              <w:rPr>
                <w:sz w:val="16"/>
                <w:szCs w:val="16"/>
              </w:rPr>
            </w:pPr>
            <w:r w:rsidRPr="00C51F9D">
              <w:rPr>
                <w:sz w:val="16"/>
                <w:szCs w:val="16"/>
              </w:rPr>
              <w:t>Итого НВВ на содержание без платы ФСК</w:t>
            </w:r>
          </w:p>
        </w:tc>
        <w:tc>
          <w:tcPr>
            <w:tcW w:w="460" w:type="pct"/>
            <w:noWrap/>
            <w:vAlign w:val="center"/>
            <w:hideMark/>
          </w:tcPr>
          <w:p w14:paraId="06649ECE"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tcPr>
          <w:p w14:paraId="5D2D07BF" w14:textId="77777777" w:rsidR="00C51F9D" w:rsidRPr="00C51F9D" w:rsidRDefault="00C51F9D" w:rsidP="00C51F9D">
            <w:pPr>
              <w:jc w:val="right"/>
              <w:rPr>
                <w:sz w:val="16"/>
                <w:szCs w:val="16"/>
              </w:rPr>
            </w:pPr>
            <w:r w:rsidRPr="00C51F9D">
              <w:rPr>
                <w:sz w:val="16"/>
                <w:szCs w:val="16"/>
              </w:rPr>
              <w:t>2 422 381,41</w:t>
            </w:r>
          </w:p>
        </w:tc>
        <w:tc>
          <w:tcPr>
            <w:tcW w:w="487" w:type="pct"/>
            <w:noWrap/>
            <w:vAlign w:val="center"/>
          </w:tcPr>
          <w:p w14:paraId="238F0C18"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7 592 734,13</w:t>
            </w:r>
          </w:p>
        </w:tc>
        <w:tc>
          <w:tcPr>
            <w:tcW w:w="487" w:type="pct"/>
            <w:noWrap/>
            <w:vAlign w:val="center"/>
          </w:tcPr>
          <w:p w14:paraId="41CFC92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2 146 769,32</w:t>
            </w:r>
          </w:p>
        </w:tc>
        <w:tc>
          <w:tcPr>
            <w:tcW w:w="413" w:type="pct"/>
            <w:noWrap/>
            <w:vAlign w:val="center"/>
          </w:tcPr>
          <w:p w14:paraId="5B651EE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-275 612,09</w:t>
            </w:r>
          </w:p>
        </w:tc>
        <w:tc>
          <w:tcPr>
            <w:tcW w:w="332" w:type="pct"/>
            <w:noWrap/>
            <w:vAlign w:val="center"/>
          </w:tcPr>
          <w:p w14:paraId="5160860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-11,38%</w:t>
            </w:r>
          </w:p>
        </w:tc>
        <w:tc>
          <w:tcPr>
            <w:tcW w:w="970" w:type="pct"/>
          </w:tcPr>
          <w:p w14:paraId="7F026DCA" w14:textId="77777777" w:rsidR="00C51F9D" w:rsidRPr="00C51F9D" w:rsidRDefault="00C51F9D" w:rsidP="00C51F9D">
            <w:pPr>
              <w:jc w:val="right"/>
              <w:rPr>
                <w:sz w:val="16"/>
                <w:szCs w:val="16"/>
              </w:rPr>
            </w:pPr>
          </w:p>
        </w:tc>
      </w:tr>
      <w:tr w:rsidR="00C51F9D" w:rsidRPr="00C51F9D" w14:paraId="737CB8F7" w14:textId="77777777" w:rsidTr="00490E4B">
        <w:trPr>
          <w:trHeight w:val="227"/>
        </w:trPr>
        <w:tc>
          <w:tcPr>
            <w:tcW w:w="282" w:type="pct"/>
            <w:vAlign w:val="center"/>
            <w:hideMark/>
          </w:tcPr>
          <w:p w14:paraId="3DDE6234" w14:textId="77777777" w:rsidR="00C51F9D" w:rsidRPr="00C51F9D" w:rsidRDefault="00C51F9D" w:rsidP="00C51F9D">
            <w:pPr>
              <w:jc w:val="center"/>
              <w:rPr>
                <w:sz w:val="16"/>
                <w:szCs w:val="16"/>
              </w:rPr>
            </w:pPr>
            <w:r w:rsidRPr="00C51F9D">
              <w:rPr>
                <w:sz w:val="16"/>
                <w:szCs w:val="16"/>
              </w:rPr>
              <w:t>7.</w:t>
            </w:r>
          </w:p>
        </w:tc>
        <w:tc>
          <w:tcPr>
            <w:tcW w:w="1109" w:type="pct"/>
            <w:noWrap/>
            <w:vAlign w:val="center"/>
            <w:hideMark/>
          </w:tcPr>
          <w:p w14:paraId="176A38F7" w14:textId="77777777" w:rsidR="00C51F9D" w:rsidRPr="00C51F9D" w:rsidRDefault="00C51F9D" w:rsidP="00C51F9D">
            <w:pPr>
              <w:rPr>
                <w:sz w:val="16"/>
                <w:szCs w:val="16"/>
              </w:rPr>
            </w:pPr>
            <w:r w:rsidRPr="00C51F9D">
              <w:rPr>
                <w:sz w:val="16"/>
                <w:szCs w:val="16"/>
              </w:rPr>
              <w:t>Расчетная предпринимательская прибыль</w:t>
            </w:r>
          </w:p>
        </w:tc>
        <w:tc>
          <w:tcPr>
            <w:tcW w:w="460" w:type="pct"/>
            <w:noWrap/>
            <w:vAlign w:val="center"/>
            <w:hideMark/>
          </w:tcPr>
          <w:p w14:paraId="61180790"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tcPr>
          <w:p w14:paraId="71E7031D" w14:textId="77777777" w:rsidR="00C51F9D" w:rsidRPr="00C51F9D" w:rsidRDefault="00C51F9D" w:rsidP="00C51F9D">
            <w:pPr>
              <w:jc w:val="right"/>
              <w:rPr>
                <w:sz w:val="16"/>
                <w:szCs w:val="16"/>
              </w:rPr>
            </w:pPr>
            <w:r w:rsidRPr="00C51F9D">
              <w:rPr>
                <w:sz w:val="16"/>
                <w:szCs w:val="16"/>
              </w:rPr>
              <w:t>163 442,99</w:t>
            </w:r>
          </w:p>
        </w:tc>
        <w:tc>
          <w:tcPr>
            <w:tcW w:w="487" w:type="pct"/>
            <w:noWrap/>
            <w:vAlign w:val="center"/>
          </w:tcPr>
          <w:p w14:paraId="466F6DA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435 348,21</w:t>
            </w:r>
          </w:p>
        </w:tc>
        <w:tc>
          <w:tcPr>
            <w:tcW w:w="487" w:type="pct"/>
            <w:noWrap/>
            <w:vAlign w:val="center"/>
          </w:tcPr>
          <w:p w14:paraId="3BCDFB0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166 832,93</w:t>
            </w:r>
          </w:p>
        </w:tc>
        <w:tc>
          <w:tcPr>
            <w:tcW w:w="413" w:type="pct"/>
            <w:noWrap/>
            <w:vAlign w:val="center"/>
          </w:tcPr>
          <w:p w14:paraId="68241C3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3 389,94</w:t>
            </w:r>
          </w:p>
        </w:tc>
        <w:tc>
          <w:tcPr>
            <w:tcW w:w="332" w:type="pct"/>
            <w:noWrap/>
            <w:vAlign w:val="center"/>
          </w:tcPr>
          <w:p w14:paraId="4C5AB68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2,07%</w:t>
            </w:r>
          </w:p>
        </w:tc>
        <w:tc>
          <w:tcPr>
            <w:tcW w:w="970" w:type="pct"/>
          </w:tcPr>
          <w:p w14:paraId="4F1854DE" w14:textId="77777777" w:rsidR="00C51F9D" w:rsidRPr="00C51F9D" w:rsidRDefault="00C51F9D" w:rsidP="00C51F9D">
            <w:pPr>
              <w:jc w:val="both"/>
              <w:rPr>
                <w:sz w:val="16"/>
                <w:szCs w:val="16"/>
              </w:rPr>
            </w:pPr>
            <w:r w:rsidRPr="00C51F9D">
              <w:rPr>
                <w:sz w:val="16"/>
                <w:szCs w:val="16"/>
              </w:rPr>
              <w:t xml:space="preserve">Расчет произведен в соответствии </w:t>
            </w:r>
            <w:r w:rsidRPr="00C51F9D">
              <w:rPr>
                <w:sz w:val="16"/>
                <w:szCs w:val="16"/>
              </w:rPr>
              <w:br/>
              <w:t>с п.38 Основ ценообразования 1178</w:t>
            </w:r>
          </w:p>
        </w:tc>
      </w:tr>
      <w:tr w:rsidR="00C51F9D" w:rsidRPr="00C51F9D" w14:paraId="0287DF98" w14:textId="77777777" w:rsidTr="00490E4B">
        <w:trPr>
          <w:trHeight w:val="227"/>
        </w:trPr>
        <w:tc>
          <w:tcPr>
            <w:tcW w:w="282" w:type="pct"/>
            <w:vAlign w:val="center"/>
            <w:hideMark/>
          </w:tcPr>
          <w:p w14:paraId="12D0C04A" w14:textId="77777777" w:rsidR="00C51F9D" w:rsidRPr="00C51F9D" w:rsidRDefault="00C51F9D" w:rsidP="00C51F9D">
            <w:pPr>
              <w:jc w:val="center"/>
              <w:rPr>
                <w:sz w:val="16"/>
                <w:szCs w:val="16"/>
              </w:rPr>
            </w:pPr>
            <w:r w:rsidRPr="00C51F9D">
              <w:rPr>
                <w:sz w:val="16"/>
                <w:szCs w:val="16"/>
              </w:rPr>
              <w:t>8.</w:t>
            </w:r>
          </w:p>
        </w:tc>
        <w:tc>
          <w:tcPr>
            <w:tcW w:w="1109" w:type="pct"/>
            <w:vAlign w:val="center"/>
            <w:hideMark/>
          </w:tcPr>
          <w:p w14:paraId="6D6D815D" w14:textId="77777777" w:rsidR="00C51F9D" w:rsidRPr="00C51F9D" w:rsidRDefault="00C51F9D" w:rsidP="00C51F9D">
            <w:pPr>
              <w:rPr>
                <w:sz w:val="16"/>
                <w:szCs w:val="16"/>
              </w:rPr>
            </w:pPr>
            <w:r w:rsidRPr="00C51F9D">
              <w:rPr>
                <w:sz w:val="16"/>
                <w:szCs w:val="16"/>
              </w:rPr>
              <w:t>Итого НВВ на содержание с РПП</w:t>
            </w:r>
          </w:p>
        </w:tc>
        <w:tc>
          <w:tcPr>
            <w:tcW w:w="460" w:type="pct"/>
            <w:noWrap/>
            <w:vAlign w:val="center"/>
            <w:hideMark/>
          </w:tcPr>
          <w:p w14:paraId="1D08CC9E"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tcPr>
          <w:p w14:paraId="759E7860" w14:textId="77777777" w:rsidR="00C51F9D" w:rsidRPr="00C51F9D" w:rsidRDefault="00C51F9D" w:rsidP="00C51F9D">
            <w:pPr>
              <w:jc w:val="right"/>
              <w:rPr>
                <w:sz w:val="16"/>
                <w:szCs w:val="16"/>
              </w:rPr>
            </w:pPr>
            <w:r w:rsidRPr="00C51F9D">
              <w:rPr>
                <w:sz w:val="16"/>
                <w:szCs w:val="16"/>
              </w:rPr>
              <w:t>2 585 824,40</w:t>
            </w:r>
          </w:p>
        </w:tc>
        <w:tc>
          <w:tcPr>
            <w:tcW w:w="487" w:type="pct"/>
            <w:noWrap/>
            <w:vAlign w:val="center"/>
          </w:tcPr>
          <w:p w14:paraId="5B7CF6C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8 028 082,34</w:t>
            </w:r>
          </w:p>
        </w:tc>
        <w:tc>
          <w:tcPr>
            <w:tcW w:w="487" w:type="pct"/>
            <w:noWrap/>
            <w:vAlign w:val="center"/>
          </w:tcPr>
          <w:p w14:paraId="6415277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2 313 602,25</w:t>
            </w:r>
          </w:p>
        </w:tc>
        <w:tc>
          <w:tcPr>
            <w:tcW w:w="413" w:type="pct"/>
            <w:noWrap/>
            <w:vAlign w:val="center"/>
          </w:tcPr>
          <w:p w14:paraId="1A979F8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-272 222,15</w:t>
            </w:r>
          </w:p>
        </w:tc>
        <w:tc>
          <w:tcPr>
            <w:tcW w:w="332" w:type="pct"/>
            <w:noWrap/>
            <w:vAlign w:val="center"/>
          </w:tcPr>
          <w:p w14:paraId="45D0BB3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-10,53%</w:t>
            </w:r>
          </w:p>
        </w:tc>
        <w:tc>
          <w:tcPr>
            <w:tcW w:w="970" w:type="pct"/>
          </w:tcPr>
          <w:p w14:paraId="73AB0265" w14:textId="77777777" w:rsidR="00C51F9D" w:rsidRPr="00C51F9D" w:rsidRDefault="00C51F9D" w:rsidP="00C51F9D">
            <w:pPr>
              <w:jc w:val="right"/>
              <w:rPr>
                <w:sz w:val="16"/>
                <w:szCs w:val="16"/>
              </w:rPr>
            </w:pPr>
          </w:p>
        </w:tc>
      </w:tr>
      <w:tr w:rsidR="00C51F9D" w:rsidRPr="00C51F9D" w14:paraId="62E2F3DA" w14:textId="77777777" w:rsidTr="00490E4B">
        <w:trPr>
          <w:trHeight w:val="227"/>
        </w:trPr>
        <w:tc>
          <w:tcPr>
            <w:tcW w:w="282" w:type="pct"/>
            <w:vAlign w:val="center"/>
            <w:hideMark/>
          </w:tcPr>
          <w:p w14:paraId="31998A49" w14:textId="77777777" w:rsidR="00C51F9D" w:rsidRPr="00C51F9D" w:rsidRDefault="00C51F9D" w:rsidP="00C51F9D">
            <w:pPr>
              <w:jc w:val="center"/>
              <w:rPr>
                <w:sz w:val="16"/>
                <w:szCs w:val="16"/>
              </w:rPr>
            </w:pPr>
            <w:r w:rsidRPr="00C51F9D">
              <w:rPr>
                <w:sz w:val="16"/>
                <w:szCs w:val="16"/>
              </w:rPr>
              <w:t>8.1</w:t>
            </w:r>
          </w:p>
        </w:tc>
        <w:tc>
          <w:tcPr>
            <w:tcW w:w="1109" w:type="pct"/>
            <w:vAlign w:val="center"/>
            <w:hideMark/>
          </w:tcPr>
          <w:p w14:paraId="6A5AD19C" w14:textId="77777777" w:rsidR="00C51F9D" w:rsidRPr="00C51F9D" w:rsidRDefault="00C51F9D" w:rsidP="00C51F9D">
            <w:pPr>
              <w:rPr>
                <w:sz w:val="16"/>
                <w:szCs w:val="16"/>
              </w:rPr>
            </w:pPr>
            <w:r w:rsidRPr="00C51F9D">
              <w:rPr>
                <w:sz w:val="16"/>
                <w:szCs w:val="16"/>
              </w:rPr>
              <w:t>Итого НВВ на содержание с РПП без платы ФСК</w:t>
            </w:r>
          </w:p>
        </w:tc>
        <w:tc>
          <w:tcPr>
            <w:tcW w:w="460" w:type="pct"/>
            <w:noWrap/>
            <w:vAlign w:val="center"/>
            <w:hideMark/>
          </w:tcPr>
          <w:p w14:paraId="39283C44"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tcPr>
          <w:p w14:paraId="579CDA70" w14:textId="77777777" w:rsidR="00C51F9D" w:rsidRPr="00C51F9D" w:rsidRDefault="00C51F9D" w:rsidP="00C51F9D">
            <w:pPr>
              <w:jc w:val="right"/>
              <w:rPr>
                <w:sz w:val="16"/>
                <w:szCs w:val="16"/>
              </w:rPr>
            </w:pPr>
            <w:r w:rsidRPr="00C51F9D">
              <w:rPr>
                <w:sz w:val="16"/>
                <w:szCs w:val="16"/>
              </w:rPr>
              <w:t>2 585 824,40</w:t>
            </w:r>
          </w:p>
        </w:tc>
        <w:tc>
          <w:tcPr>
            <w:tcW w:w="487" w:type="pct"/>
            <w:noWrap/>
            <w:vAlign w:val="center"/>
          </w:tcPr>
          <w:p w14:paraId="3774DD72"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8 028 082,34</w:t>
            </w:r>
          </w:p>
        </w:tc>
        <w:tc>
          <w:tcPr>
            <w:tcW w:w="487" w:type="pct"/>
            <w:noWrap/>
            <w:vAlign w:val="center"/>
          </w:tcPr>
          <w:p w14:paraId="1960215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2 313 602,25</w:t>
            </w:r>
          </w:p>
        </w:tc>
        <w:tc>
          <w:tcPr>
            <w:tcW w:w="413" w:type="pct"/>
            <w:noWrap/>
            <w:vAlign w:val="center"/>
          </w:tcPr>
          <w:p w14:paraId="17EB4ED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-272 222,15</w:t>
            </w:r>
          </w:p>
        </w:tc>
        <w:tc>
          <w:tcPr>
            <w:tcW w:w="332" w:type="pct"/>
            <w:noWrap/>
            <w:vAlign w:val="center"/>
          </w:tcPr>
          <w:p w14:paraId="393D225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-10,53%</w:t>
            </w:r>
          </w:p>
        </w:tc>
        <w:tc>
          <w:tcPr>
            <w:tcW w:w="970" w:type="pct"/>
          </w:tcPr>
          <w:p w14:paraId="795C3ED2" w14:textId="77777777" w:rsidR="00C51F9D" w:rsidRPr="00C51F9D" w:rsidRDefault="00C51F9D" w:rsidP="00C51F9D">
            <w:pPr>
              <w:jc w:val="right"/>
              <w:rPr>
                <w:sz w:val="16"/>
                <w:szCs w:val="16"/>
              </w:rPr>
            </w:pPr>
          </w:p>
        </w:tc>
      </w:tr>
      <w:tr w:rsidR="00C51F9D" w:rsidRPr="00C51F9D" w14:paraId="3AE78733" w14:textId="77777777" w:rsidTr="00490E4B">
        <w:trPr>
          <w:trHeight w:val="227"/>
        </w:trPr>
        <w:tc>
          <w:tcPr>
            <w:tcW w:w="5000" w:type="pct"/>
            <w:gridSpan w:val="9"/>
            <w:noWrap/>
            <w:vAlign w:val="center"/>
            <w:hideMark/>
          </w:tcPr>
          <w:p w14:paraId="37B1CBE3" w14:textId="77777777" w:rsidR="00C51F9D" w:rsidRPr="00C51F9D" w:rsidRDefault="00C51F9D" w:rsidP="00C51F9D">
            <w:pPr>
              <w:jc w:val="center"/>
              <w:rPr>
                <w:sz w:val="16"/>
                <w:szCs w:val="16"/>
              </w:rPr>
            </w:pPr>
            <w:r w:rsidRPr="00C51F9D">
              <w:rPr>
                <w:sz w:val="16"/>
                <w:szCs w:val="16"/>
              </w:rPr>
              <w:t>9. Расчёт расходов на оплату потерь электрической энергии в электрических сетях</w:t>
            </w:r>
          </w:p>
        </w:tc>
      </w:tr>
      <w:tr w:rsidR="00C51F9D" w:rsidRPr="00C51F9D" w14:paraId="5C184917" w14:textId="77777777" w:rsidTr="00490E4B">
        <w:trPr>
          <w:trHeight w:val="227"/>
        </w:trPr>
        <w:tc>
          <w:tcPr>
            <w:tcW w:w="282" w:type="pct"/>
            <w:noWrap/>
            <w:vAlign w:val="center"/>
            <w:hideMark/>
          </w:tcPr>
          <w:p w14:paraId="5F3A9128" w14:textId="77777777" w:rsidR="00C51F9D" w:rsidRPr="00C51F9D" w:rsidRDefault="00C51F9D" w:rsidP="00C51F9D">
            <w:pPr>
              <w:jc w:val="center"/>
              <w:rPr>
                <w:sz w:val="16"/>
                <w:szCs w:val="16"/>
              </w:rPr>
            </w:pPr>
            <w:r w:rsidRPr="00C51F9D">
              <w:rPr>
                <w:sz w:val="16"/>
                <w:szCs w:val="16"/>
              </w:rPr>
              <w:t>9.1.</w:t>
            </w:r>
          </w:p>
        </w:tc>
        <w:tc>
          <w:tcPr>
            <w:tcW w:w="1109" w:type="pct"/>
            <w:noWrap/>
            <w:vAlign w:val="center"/>
            <w:hideMark/>
          </w:tcPr>
          <w:p w14:paraId="64DF9F5E" w14:textId="77777777" w:rsidR="00C51F9D" w:rsidRPr="00C51F9D" w:rsidRDefault="00C51F9D" w:rsidP="00C51F9D">
            <w:pPr>
              <w:rPr>
                <w:sz w:val="16"/>
                <w:szCs w:val="16"/>
              </w:rPr>
            </w:pPr>
            <w:r w:rsidRPr="00C51F9D">
              <w:rPr>
                <w:sz w:val="16"/>
                <w:szCs w:val="16"/>
              </w:rPr>
              <w:t>Объём потерь</w:t>
            </w:r>
          </w:p>
        </w:tc>
        <w:tc>
          <w:tcPr>
            <w:tcW w:w="460" w:type="pct"/>
            <w:noWrap/>
            <w:vAlign w:val="center"/>
            <w:hideMark/>
          </w:tcPr>
          <w:p w14:paraId="71F1D24E" w14:textId="77777777" w:rsidR="00C51F9D" w:rsidRPr="00C51F9D" w:rsidRDefault="00C51F9D" w:rsidP="00C51F9D">
            <w:pPr>
              <w:jc w:val="center"/>
              <w:rPr>
                <w:sz w:val="16"/>
                <w:szCs w:val="16"/>
              </w:rPr>
            </w:pPr>
            <w:r w:rsidRPr="00C51F9D">
              <w:rPr>
                <w:sz w:val="16"/>
                <w:szCs w:val="16"/>
              </w:rPr>
              <w:t>млн. кВт.ч.</w:t>
            </w:r>
          </w:p>
        </w:tc>
        <w:tc>
          <w:tcPr>
            <w:tcW w:w="460" w:type="pct"/>
            <w:noWrap/>
            <w:vAlign w:val="center"/>
            <w:hideMark/>
          </w:tcPr>
          <w:p w14:paraId="651DEF86" w14:textId="77777777" w:rsidR="00C51F9D" w:rsidRPr="00C51F9D" w:rsidRDefault="00C51F9D" w:rsidP="00C51F9D">
            <w:pPr>
              <w:jc w:val="right"/>
              <w:rPr>
                <w:sz w:val="16"/>
                <w:szCs w:val="16"/>
              </w:rPr>
            </w:pPr>
            <w:r w:rsidRPr="00C51F9D">
              <w:rPr>
                <w:sz w:val="16"/>
                <w:szCs w:val="16"/>
              </w:rPr>
              <w:t>252,46</w:t>
            </w:r>
          </w:p>
        </w:tc>
        <w:tc>
          <w:tcPr>
            <w:tcW w:w="487" w:type="pct"/>
            <w:noWrap/>
            <w:vAlign w:val="center"/>
          </w:tcPr>
          <w:p w14:paraId="487AC4D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264,71</w:t>
            </w:r>
          </w:p>
        </w:tc>
        <w:tc>
          <w:tcPr>
            <w:tcW w:w="487" w:type="pct"/>
            <w:noWrap/>
            <w:vAlign w:val="center"/>
          </w:tcPr>
          <w:p w14:paraId="28DD574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264,71</w:t>
            </w:r>
          </w:p>
        </w:tc>
        <w:tc>
          <w:tcPr>
            <w:tcW w:w="413" w:type="pct"/>
            <w:noWrap/>
            <w:vAlign w:val="center"/>
          </w:tcPr>
          <w:p w14:paraId="4E6AE27D"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12,25</w:t>
            </w:r>
          </w:p>
        </w:tc>
        <w:tc>
          <w:tcPr>
            <w:tcW w:w="332" w:type="pct"/>
            <w:noWrap/>
            <w:vAlign w:val="center"/>
          </w:tcPr>
          <w:p w14:paraId="757FB41E"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4,85%</w:t>
            </w:r>
          </w:p>
        </w:tc>
        <w:tc>
          <w:tcPr>
            <w:tcW w:w="970" w:type="pct"/>
          </w:tcPr>
          <w:p w14:paraId="3F2DD384" w14:textId="77777777" w:rsidR="00C51F9D" w:rsidRPr="00C51F9D" w:rsidRDefault="00C51F9D" w:rsidP="00C51F9D">
            <w:pPr>
              <w:jc w:val="right"/>
              <w:rPr>
                <w:sz w:val="16"/>
                <w:szCs w:val="16"/>
              </w:rPr>
            </w:pPr>
          </w:p>
        </w:tc>
      </w:tr>
      <w:tr w:rsidR="00C51F9D" w:rsidRPr="00C51F9D" w14:paraId="220A1AFF" w14:textId="77777777" w:rsidTr="00490E4B">
        <w:trPr>
          <w:trHeight w:val="227"/>
        </w:trPr>
        <w:tc>
          <w:tcPr>
            <w:tcW w:w="282" w:type="pct"/>
            <w:noWrap/>
            <w:vAlign w:val="center"/>
            <w:hideMark/>
          </w:tcPr>
          <w:p w14:paraId="2AB8E4E7" w14:textId="77777777" w:rsidR="00C51F9D" w:rsidRPr="00C51F9D" w:rsidRDefault="00C51F9D" w:rsidP="00C51F9D">
            <w:pPr>
              <w:jc w:val="center"/>
              <w:rPr>
                <w:sz w:val="16"/>
                <w:szCs w:val="16"/>
              </w:rPr>
            </w:pPr>
            <w:r w:rsidRPr="00C51F9D">
              <w:rPr>
                <w:sz w:val="16"/>
                <w:szCs w:val="16"/>
              </w:rPr>
              <w:t>9.2.</w:t>
            </w:r>
          </w:p>
        </w:tc>
        <w:tc>
          <w:tcPr>
            <w:tcW w:w="1109" w:type="pct"/>
            <w:noWrap/>
            <w:vAlign w:val="center"/>
            <w:hideMark/>
          </w:tcPr>
          <w:p w14:paraId="12323AD4" w14:textId="77777777" w:rsidR="00C51F9D" w:rsidRPr="00C51F9D" w:rsidRDefault="00C51F9D" w:rsidP="00C51F9D">
            <w:pPr>
              <w:rPr>
                <w:sz w:val="16"/>
                <w:szCs w:val="16"/>
              </w:rPr>
            </w:pPr>
            <w:r w:rsidRPr="00C51F9D">
              <w:rPr>
                <w:sz w:val="16"/>
                <w:szCs w:val="16"/>
              </w:rPr>
              <w:t>Тариф потерь</w:t>
            </w:r>
          </w:p>
        </w:tc>
        <w:tc>
          <w:tcPr>
            <w:tcW w:w="460" w:type="pct"/>
            <w:noWrap/>
            <w:vAlign w:val="center"/>
            <w:hideMark/>
          </w:tcPr>
          <w:p w14:paraId="2C078061" w14:textId="77777777" w:rsidR="00C51F9D" w:rsidRPr="00C51F9D" w:rsidRDefault="00C51F9D" w:rsidP="00C51F9D">
            <w:pPr>
              <w:jc w:val="center"/>
              <w:rPr>
                <w:sz w:val="16"/>
                <w:szCs w:val="16"/>
              </w:rPr>
            </w:pPr>
            <w:r w:rsidRPr="00C51F9D">
              <w:rPr>
                <w:sz w:val="16"/>
                <w:szCs w:val="16"/>
              </w:rPr>
              <w:t>руб./тыс.кВт.ч.</w:t>
            </w:r>
          </w:p>
        </w:tc>
        <w:tc>
          <w:tcPr>
            <w:tcW w:w="460" w:type="pct"/>
            <w:noWrap/>
            <w:vAlign w:val="center"/>
            <w:hideMark/>
          </w:tcPr>
          <w:p w14:paraId="36D4C6E8" w14:textId="77777777" w:rsidR="00C51F9D" w:rsidRPr="00C51F9D" w:rsidRDefault="00C51F9D" w:rsidP="00C51F9D">
            <w:pPr>
              <w:jc w:val="right"/>
              <w:rPr>
                <w:sz w:val="16"/>
                <w:szCs w:val="16"/>
              </w:rPr>
            </w:pPr>
            <w:r w:rsidRPr="00C51F9D">
              <w:rPr>
                <w:sz w:val="16"/>
                <w:szCs w:val="16"/>
              </w:rPr>
              <w:t>3 352,95</w:t>
            </w:r>
          </w:p>
        </w:tc>
        <w:tc>
          <w:tcPr>
            <w:tcW w:w="487" w:type="pct"/>
            <w:noWrap/>
            <w:vAlign w:val="center"/>
          </w:tcPr>
          <w:p w14:paraId="1BDF7891"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4 006,21</w:t>
            </w:r>
          </w:p>
        </w:tc>
        <w:tc>
          <w:tcPr>
            <w:tcW w:w="487" w:type="pct"/>
            <w:noWrap/>
            <w:vAlign w:val="center"/>
          </w:tcPr>
          <w:p w14:paraId="672114A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4 495,11</w:t>
            </w:r>
          </w:p>
        </w:tc>
        <w:tc>
          <w:tcPr>
            <w:tcW w:w="413" w:type="pct"/>
            <w:noWrap/>
            <w:vAlign w:val="center"/>
          </w:tcPr>
          <w:p w14:paraId="7B237EB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1 142,16</w:t>
            </w:r>
          </w:p>
        </w:tc>
        <w:tc>
          <w:tcPr>
            <w:tcW w:w="332" w:type="pct"/>
            <w:noWrap/>
            <w:vAlign w:val="center"/>
          </w:tcPr>
          <w:p w14:paraId="1BC26B49"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34,06%</w:t>
            </w:r>
          </w:p>
        </w:tc>
        <w:tc>
          <w:tcPr>
            <w:tcW w:w="970" w:type="pct"/>
          </w:tcPr>
          <w:p w14:paraId="0C9A99C7" w14:textId="77777777" w:rsidR="00C51F9D" w:rsidRPr="00C51F9D" w:rsidRDefault="00C51F9D" w:rsidP="00C51F9D">
            <w:pPr>
              <w:jc w:val="right"/>
              <w:rPr>
                <w:sz w:val="16"/>
                <w:szCs w:val="16"/>
              </w:rPr>
            </w:pPr>
          </w:p>
        </w:tc>
      </w:tr>
      <w:tr w:rsidR="00C51F9D" w:rsidRPr="00C51F9D" w14:paraId="17C34FA9" w14:textId="77777777" w:rsidTr="00490E4B">
        <w:trPr>
          <w:trHeight w:val="227"/>
        </w:trPr>
        <w:tc>
          <w:tcPr>
            <w:tcW w:w="282" w:type="pct"/>
            <w:noWrap/>
            <w:vAlign w:val="center"/>
            <w:hideMark/>
          </w:tcPr>
          <w:p w14:paraId="78BA68D9" w14:textId="77777777" w:rsidR="00C51F9D" w:rsidRPr="00C51F9D" w:rsidRDefault="00C51F9D" w:rsidP="00C51F9D">
            <w:pPr>
              <w:jc w:val="center"/>
              <w:rPr>
                <w:sz w:val="16"/>
                <w:szCs w:val="16"/>
              </w:rPr>
            </w:pPr>
            <w:r w:rsidRPr="00C51F9D">
              <w:rPr>
                <w:sz w:val="16"/>
                <w:szCs w:val="16"/>
              </w:rPr>
              <w:t>9.3.</w:t>
            </w:r>
          </w:p>
        </w:tc>
        <w:tc>
          <w:tcPr>
            <w:tcW w:w="1109" w:type="pct"/>
            <w:noWrap/>
            <w:vAlign w:val="center"/>
            <w:hideMark/>
          </w:tcPr>
          <w:p w14:paraId="22554039" w14:textId="77777777" w:rsidR="00C51F9D" w:rsidRPr="00C51F9D" w:rsidRDefault="00C51F9D" w:rsidP="00C51F9D">
            <w:pPr>
              <w:rPr>
                <w:sz w:val="16"/>
                <w:szCs w:val="16"/>
              </w:rPr>
            </w:pPr>
            <w:r w:rsidRPr="00C51F9D">
              <w:rPr>
                <w:sz w:val="16"/>
                <w:szCs w:val="16"/>
              </w:rPr>
              <w:t>Итого расходов на оплату потерь</w:t>
            </w:r>
          </w:p>
        </w:tc>
        <w:tc>
          <w:tcPr>
            <w:tcW w:w="460" w:type="pct"/>
            <w:noWrap/>
            <w:vAlign w:val="center"/>
            <w:hideMark/>
          </w:tcPr>
          <w:p w14:paraId="3B8D9A0F"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425BF2A3" w14:textId="77777777" w:rsidR="00C51F9D" w:rsidRPr="00C51F9D" w:rsidRDefault="00C51F9D" w:rsidP="00C51F9D">
            <w:pPr>
              <w:jc w:val="right"/>
              <w:rPr>
                <w:sz w:val="16"/>
                <w:szCs w:val="16"/>
              </w:rPr>
            </w:pPr>
            <w:r w:rsidRPr="00C51F9D">
              <w:rPr>
                <w:sz w:val="16"/>
                <w:szCs w:val="16"/>
              </w:rPr>
              <w:t>846 478,41</w:t>
            </w:r>
          </w:p>
        </w:tc>
        <w:tc>
          <w:tcPr>
            <w:tcW w:w="487" w:type="pct"/>
            <w:noWrap/>
            <w:vAlign w:val="center"/>
          </w:tcPr>
          <w:p w14:paraId="5C78321A"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1 060 475,47</w:t>
            </w:r>
          </w:p>
        </w:tc>
        <w:tc>
          <w:tcPr>
            <w:tcW w:w="487" w:type="pct"/>
            <w:noWrap/>
            <w:vAlign w:val="center"/>
          </w:tcPr>
          <w:p w14:paraId="0A26F5F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1 189 889,24</w:t>
            </w:r>
          </w:p>
        </w:tc>
        <w:tc>
          <w:tcPr>
            <w:tcW w:w="413" w:type="pct"/>
            <w:noWrap/>
            <w:vAlign w:val="center"/>
          </w:tcPr>
          <w:p w14:paraId="13B6315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343 410,83</w:t>
            </w:r>
          </w:p>
        </w:tc>
        <w:tc>
          <w:tcPr>
            <w:tcW w:w="332" w:type="pct"/>
            <w:noWrap/>
            <w:vAlign w:val="center"/>
          </w:tcPr>
          <w:p w14:paraId="4F8F83B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40,57%</w:t>
            </w:r>
          </w:p>
        </w:tc>
        <w:tc>
          <w:tcPr>
            <w:tcW w:w="970" w:type="pct"/>
          </w:tcPr>
          <w:p w14:paraId="4FBCC44B" w14:textId="77777777" w:rsidR="00C51F9D" w:rsidRPr="00C51F9D" w:rsidRDefault="00C51F9D" w:rsidP="00C51F9D">
            <w:pPr>
              <w:jc w:val="both"/>
              <w:rPr>
                <w:sz w:val="16"/>
                <w:szCs w:val="16"/>
              </w:rPr>
            </w:pPr>
            <w:r w:rsidRPr="00C51F9D">
              <w:rPr>
                <w:kern w:val="2"/>
                <w:sz w:val="16"/>
                <w:szCs w:val="16"/>
                <w14:ligatures w14:val="standardContextual"/>
              </w:rPr>
              <w:t xml:space="preserve">Расчет произведен в соответствии </w:t>
            </w:r>
            <w:r w:rsidRPr="00C51F9D">
              <w:rPr>
                <w:kern w:val="2"/>
                <w:sz w:val="16"/>
                <w:szCs w:val="16"/>
                <w14:ligatures w14:val="standardContextual"/>
              </w:rPr>
              <w:br/>
              <w:t xml:space="preserve">с п.81 Основ ценообразования 1178 </w:t>
            </w:r>
            <w:r w:rsidRPr="00C51F9D">
              <w:rPr>
                <w:kern w:val="2"/>
                <w:sz w:val="16"/>
                <w:szCs w:val="16"/>
                <w14:ligatures w14:val="standardContextual"/>
              </w:rPr>
              <w:br/>
            </w:r>
            <w:r w:rsidRPr="00C51F9D">
              <w:rPr>
                <w:kern w:val="2"/>
                <w:sz w:val="16"/>
                <w:szCs w:val="16"/>
                <w:lang w:eastAsia="en-US"/>
                <w14:ligatures w14:val="standardContextual"/>
              </w:rPr>
              <w:t>с учетом роста тарифов согласно СПБ, НП Совет рынка.</w:t>
            </w:r>
          </w:p>
        </w:tc>
      </w:tr>
      <w:tr w:rsidR="00C51F9D" w:rsidRPr="00C51F9D" w14:paraId="66CAFA7A" w14:textId="77777777" w:rsidTr="00490E4B">
        <w:trPr>
          <w:trHeight w:val="227"/>
        </w:trPr>
        <w:tc>
          <w:tcPr>
            <w:tcW w:w="5000" w:type="pct"/>
            <w:gridSpan w:val="9"/>
            <w:noWrap/>
            <w:vAlign w:val="center"/>
            <w:hideMark/>
          </w:tcPr>
          <w:p w14:paraId="3AD3B4C7" w14:textId="77777777" w:rsidR="00C51F9D" w:rsidRPr="00C51F9D" w:rsidRDefault="00C51F9D" w:rsidP="00C51F9D">
            <w:pPr>
              <w:jc w:val="center"/>
              <w:rPr>
                <w:sz w:val="16"/>
                <w:szCs w:val="16"/>
              </w:rPr>
            </w:pPr>
            <w:r w:rsidRPr="00C51F9D">
              <w:rPr>
                <w:sz w:val="16"/>
                <w:szCs w:val="16"/>
              </w:rPr>
              <w:t>10. Расчёт расходов на оплату услуг территориальных сетевых организаций</w:t>
            </w:r>
          </w:p>
        </w:tc>
      </w:tr>
      <w:tr w:rsidR="00C51F9D" w:rsidRPr="00C51F9D" w14:paraId="29878193" w14:textId="77777777" w:rsidTr="00490E4B">
        <w:trPr>
          <w:trHeight w:val="227"/>
        </w:trPr>
        <w:tc>
          <w:tcPr>
            <w:tcW w:w="282" w:type="pct"/>
            <w:noWrap/>
            <w:vAlign w:val="center"/>
            <w:hideMark/>
          </w:tcPr>
          <w:p w14:paraId="13F7FF67" w14:textId="77777777" w:rsidR="00C51F9D" w:rsidRPr="00C51F9D" w:rsidRDefault="00C51F9D" w:rsidP="00C51F9D">
            <w:pPr>
              <w:jc w:val="center"/>
              <w:rPr>
                <w:sz w:val="16"/>
                <w:szCs w:val="16"/>
              </w:rPr>
            </w:pPr>
            <w:r w:rsidRPr="00C51F9D">
              <w:rPr>
                <w:sz w:val="16"/>
                <w:szCs w:val="16"/>
              </w:rPr>
              <w:t>10.1.</w:t>
            </w:r>
          </w:p>
        </w:tc>
        <w:tc>
          <w:tcPr>
            <w:tcW w:w="1109" w:type="pct"/>
            <w:noWrap/>
            <w:vAlign w:val="center"/>
            <w:hideMark/>
          </w:tcPr>
          <w:p w14:paraId="2C0DC72B" w14:textId="77777777" w:rsidR="00C51F9D" w:rsidRPr="00C51F9D" w:rsidRDefault="00C51F9D" w:rsidP="00C51F9D">
            <w:pPr>
              <w:rPr>
                <w:sz w:val="16"/>
                <w:szCs w:val="16"/>
              </w:rPr>
            </w:pPr>
            <w:r w:rsidRPr="00C51F9D">
              <w:rPr>
                <w:sz w:val="16"/>
                <w:szCs w:val="16"/>
              </w:rPr>
              <w:t>Услуги ТСО</w:t>
            </w:r>
          </w:p>
        </w:tc>
        <w:tc>
          <w:tcPr>
            <w:tcW w:w="460" w:type="pct"/>
            <w:noWrap/>
            <w:vAlign w:val="center"/>
            <w:hideMark/>
          </w:tcPr>
          <w:p w14:paraId="279E91AB"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094706D2"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04DD5486"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3A004EEE"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38E0C76B"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224F2E3D" w14:textId="77777777" w:rsidR="00C51F9D" w:rsidRPr="00C51F9D" w:rsidRDefault="00C51F9D" w:rsidP="00C51F9D">
            <w:pPr>
              <w:jc w:val="right"/>
              <w:rPr>
                <w:sz w:val="16"/>
                <w:szCs w:val="16"/>
              </w:rPr>
            </w:pPr>
          </w:p>
        </w:tc>
        <w:tc>
          <w:tcPr>
            <w:tcW w:w="970" w:type="pct"/>
          </w:tcPr>
          <w:p w14:paraId="52AD8FE2" w14:textId="77777777" w:rsidR="00C51F9D" w:rsidRPr="00C51F9D" w:rsidRDefault="00C51F9D" w:rsidP="00C51F9D">
            <w:pPr>
              <w:jc w:val="both"/>
              <w:rPr>
                <w:sz w:val="16"/>
                <w:szCs w:val="16"/>
              </w:rPr>
            </w:pPr>
            <w:r w:rsidRPr="00C51F9D">
              <w:rPr>
                <w:sz w:val="16"/>
                <w:szCs w:val="16"/>
              </w:rPr>
              <w:t xml:space="preserve">В соответствии с Федеральным законом от 26.03.2003 № 35-ФЗ </w:t>
            </w:r>
          </w:p>
          <w:p w14:paraId="6775B401" w14:textId="77777777" w:rsidR="00C51F9D" w:rsidRPr="00C51F9D" w:rsidRDefault="00C51F9D" w:rsidP="00C51F9D">
            <w:pPr>
              <w:jc w:val="both"/>
              <w:rPr>
                <w:sz w:val="16"/>
                <w:szCs w:val="16"/>
              </w:rPr>
            </w:pPr>
            <w:r w:rsidRPr="00C51F9D">
              <w:rPr>
                <w:sz w:val="16"/>
                <w:szCs w:val="16"/>
              </w:rPr>
              <w:t>«Об электроэнергетике»</w:t>
            </w:r>
          </w:p>
        </w:tc>
      </w:tr>
      <w:tr w:rsidR="00C51F9D" w:rsidRPr="00C51F9D" w14:paraId="632F4D7A" w14:textId="77777777" w:rsidTr="00490E4B">
        <w:trPr>
          <w:trHeight w:val="227"/>
        </w:trPr>
        <w:tc>
          <w:tcPr>
            <w:tcW w:w="282" w:type="pct"/>
            <w:noWrap/>
            <w:vAlign w:val="center"/>
            <w:hideMark/>
          </w:tcPr>
          <w:p w14:paraId="4E82BDDE" w14:textId="77777777" w:rsidR="00C51F9D" w:rsidRPr="00C51F9D" w:rsidRDefault="00C51F9D" w:rsidP="00C51F9D">
            <w:pPr>
              <w:jc w:val="center"/>
              <w:rPr>
                <w:sz w:val="16"/>
                <w:szCs w:val="16"/>
              </w:rPr>
            </w:pPr>
            <w:r w:rsidRPr="00C51F9D">
              <w:rPr>
                <w:sz w:val="16"/>
                <w:szCs w:val="16"/>
              </w:rPr>
              <w:t>10.2.</w:t>
            </w:r>
          </w:p>
        </w:tc>
        <w:tc>
          <w:tcPr>
            <w:tcW w:w="1109" w:type="pct"/>
            <w:vAlign w:val="center"/>
            <w:hideMark/>
          </w:tcPr>
          <w:p w14:paraId="08BAC2D8" w14:textId="77777777" w:rsidR="00C51F9D" w:rsidRPr="00C51F9D" w:rsidRDefault="00C51F9D" w:rsidP="00C51F9D">
            <w:pPr>
              <w:rPr>
                <w:sz w:val="16"/>
                <w:szCs w:val="16"/>
              </w:rPr>
            </w:pPr>
            <w:r w:rsidRPr="00C51F9D">
              <w:rPr>
                <w:sz w:val="16"/>
                <w:szCs w:val="16"/>
              </w:rPr>
              <w:t>Итого расходов на оплату услуг территориальных сетевых организаций</w:t>
            </w:r>
          </w:p>
        </w:tc>
        <w:tc>
          <w:tcPr>
            <w:tcW w:w="460" w:type="pct"/>
            <w:noWrap/>
            <w:vAlign w:val="center"/>
            <w:hideMark/>
          </w:tcPr>
          <w:p w14:paraId="7FD1A019"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27F7D1CD"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69385C8B" w14:textId="77777777" w:rsidR="00C51F9D" w:rsidRPr="00C51F9D" w:rsidRDefault="00C51F9D" w:rsidP="00C51F9D">
            <w:pPr>
              <w:jc w:val="right"/>
              <w:rPr>
                <w:sz w:val="16"/>
                <w:szCs w:val="16"/>
              </w:rPr>
            </w:pPr>
            <w:r w:rsidRPr="00C51F9D">
              <w:rPr>
                <w:sz w:val="16"/>
                <w:szCs w:val="16"/>
              </w:rPr>
              <w:t>0,00</w:t>
            </w:r>
          </w:p>
        </w:tc>
        <w:tc>
          <w:tcPr>
            <w:tcW w:w="487" w:type="pct"/>
            <w:noWrap/>
            <w:vAlign w:val="center"/>
          </w:tcPr>
          <w:p w14:paraId="32432DBE" w14:textId="77777777" w:rsidR="00C51F9D" w:rsidRPr="00C51F9D" w:rsidRDefault="00C51F9D" w:rsidP="00C51F9D">
            <w:pPr>
              <w:jc w:val="right"/>
              <w:rPr>
                <w:sz w:val="16"/>
                <w:szCs w:val="16"/>
              </w:rPr>
            </w:pPr>
            <w:r w:rsidRPr="00C51F9D">
              <w:rPr>
                <w:sz w:val="16"/>
                <w:szCs w:val="16"/>
              </w:rPr>
              <w:t>0,00</w:t>
            </w:r>
          </w:p>
        </w:tc>
        <w:tc>
          <w:tcPr>
            <w:tcW w:w="413" w:type="pct"/>
            <w:noWrap/>
            <w:vAlign w:val="center"/>
          </w:tcPr>
          <w:p w14:paraId="563EA56B" w14:textId="77777777" w:rsidR="00C51F9D" w:rsidRPr="00C51F9D" w:rsidRDefault="00C51F9D" w:rsidP="00C51F9D">
            <w:pPr>
              <w:jc w:val="right"/>
              <w:rPr>
                <w:sz w:val="16"/>
                <w:szCs w:val="16"/>
              </w:rPr>
            </w:pPr>
            <w:r w:rsidRPr="00C51F9D">
              <w:rPr>
                <w:sz w:val="16"/>
                <w:szCs w:val="16"/>
              </w:rPr>
              <w:t>0,00</w:t>
            </w:r>
          </w:p>
        </w:tc>
        <w:tc>
          <w:tcPr>
            <w:tcW w:w="332" w:type="pct"/>
            <w:noWrap/>
            <w:vAlign w:val="center"/>
          </w:tcPr>
          <w:p w14:paraId="3C5CDA14" w14:textId="77777777" w:rsidR="00C51F9D" w:rsidRPr="00C51F9D" w:rsidRDefault="00C51F9D" w:rsidP="00C51F9D">
            <w:pPr>
              <w:jc w:val="right"/>
              <w:rPr>
                <w:sz w:val="16"/>
                <w:szCs w:val="16"/>
              </w:rPr>
            </w:pPr>
          </w:p>
        </w:tc>
        <w:tc>
          <w:tcPr>
            <w:tcW w:w="970" w:type="pct"/>
          </w:tcPr>
          <w:p w14:paraId="512713CC" w14:textId="77777777" w:rsidR="00C51F9D" w:rsidRPr="00C51F9D" w:rsidRDefault="00C51F9D" w:rsidP="00C51F9D">
            <w:pPr>
              <w:jc w:val="right"/>
              <w:rPr>
                <w:sz w:val="16"/>
                <w:szCs w:val="16"/>
              </w:rPr>
            </w:pPr>
          </w:p>
        </w:tc>
      </w:tr>
      <w:tr w:rsidR="00C51F9D" w:rsidRPr="00C51F9D" w14:paraId="2CB301F3" w14:textId="77777777" w:rsidTr="00490E4B">
        <w:trPr>
          <w:trHeight w:val="227"/>
        </w:trPr>
        <w:tc>
          <w:tcPr>
            <w:tcW w:w="282" w:type="pct"/>
            <w:noWrap/>
            <w:vAlign w:val="center"/>
            <w:hideMark/>
          </w:tcPr>
          <w:p w14:paraId="28BC2F64" w14:textId="77777777" w:rsidR="00C51F9D" w:rsidRPr="00C51F9D" w:rsidRDefault="00C51F9D" w:rsidP="00C51F9D">
            <w:pPr>
              <w:jc w:val="center"/>
              <w:rPr>
                <w:sz w:val="16"/>
                <w:szCs w:val="16"/>
              </w:rPr>
            </w:pPr>
            <w:r w:rsidRPr="00C51F9D">
              <w:rPr>
                <w:sz w:val="16"/>
                <w:szCs w:val="16"/>
              </w:rPr>
              <w:t>11.</w:t>
            </w:r>
          </w:p>
        </w:tc>
        <w:tc>
          <w:tcPr>
            <w:tcW w:w="1109" w:type="pct"/>
            <w:noWrap/>
            <w:vAlign w:val="center"/>
            <w:hideMark/>
          </w:tcPr>
          <w:p w14:paraId="5672E2A6" w14:textId="77777777" w:rsidR="00C51F9D" w:rsidRPr="00C51F9D" w:rsidRDefault="00C51F9D" w:rsidP="00C51F9D">
            <w:pPr>
              <w:rPr>
                <w:sz w:val="16"/>
                <w:szCs w:val="16"/>
              </w:rPr>
            </w:pPr>
            <w:r w:rsidRPr="00C51F9D">
              <w:rPr>
                <w:sz w:val="16"/>
                <w:szCs w:val="16"/>
              </w:rPr>
              <w:t>Итого НВВ</w:t>
            </w:r>
          </w:p>
        </w:tc>
        <w:tc>
          <w:tcPr>
            <w:tcW w:w="460" w:type="pct"/>
            <w:noWrap/>
            <w:vAlign w:val="center"/>
            <w:hideMark/>
          </w:tcPr>
          <w:p w14:paraId="106DD38C"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6059622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3 432 302,81</w:t>
            </w:r>
          </w:p>
        </w:tc>
        <w:tc>
          <w:tcPr>
            <w:tcW w:w="487" w:type="pct"/>
            <w:noWrap/>
            <w:vAlign w:val="center"/>
          </w:tcPr>
          <w:p w14:paraId="60171FCC"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9 088 557,81</w:t>
            </w:r>
          </w:p>
        </w:tc>
        <w:tc>
          <w:tcPr>
            <w:tcW w:w="487" w:type="pct"/>
            <w:noWrap/>
            <w:vAlign w:val="center"/>
          </w:tcPr>
          <w:p w14:paraId="722BC6B3"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3 503 491,49</w:t>
            </w:r>
          </w:p>
        </w:tc>
        <w:tc>
          <w:tcPr>
            <w:tcW w:w="413" w:type="pct"/>
            <w:noWrap/>
            <w:vAlign w:val="center"/>
          </w:tcPr>
          <w:p w14:paraId="1472A8F5"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71 188,68</w:t>
            </w:r>
          </w:p>
        </w:tc>
        <w:tc>
          <w:tcPr>
            <w:tcW w:w="332" w:type="pct"/>
            <w:noWrap/>
            <w:vAlign w:val="center"/>
          </w:tcPr>
          <w:p w14:paraId="0DC8701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2,07%</w:t>
            </w:r>
          </w:p>
        </w:tc>
        <w:tc>
          <w:tcPr>
            <w:tcW w:w="970" w:type="pct"/>
          </w:tcPr>
          <w:p w14:paraId="5D80AE7E" w14:textId="77777777" w:rsidR="00C51F9D" w:rsidRPr="00C51F9D" w:rsidRDefault="00C51F9D" w:rsidP="00C51F9D">
            <w:pPr>
              <w:jc w:val="right"/>
              <w:rPr>
                <w:sz w:val="16"/>
                <w:szCs w:val="16"/>
              </w:rPr>
            </w:pPr>
          </w:p>
        </w:tc>
      </w:tr>
      <w:tr w:rsidR="00C51F9D" w:rsidRPr="00C51F9D" w14:paraId="1F523693" w14:textId="77777777" w:rsidTr="00490E4B">
        <w:trPr>
          <w:trHeight w:val="227"/>
        </w:trPr>
        <w:tc>
          <w:tcPr>
            <w:tcW w:w="282" w:type="pct"/>
            <w:noWrap/>
            <w:vAlign w:val="center"/>
            <w:hideMark/>
          </w:tcPr>
          <w:p w14:paraId="6A5E8983" w14:textId="77777777" w:rsidR="00C51F9D" w:rsidRPr="00C51F9D" w:rsidRDefault="00C51F9D" w:rsidP="00C51F9D">
            <w:pPr>
              <w:jc w:val="center"/>
              <w:rPr>
                <w:sz w:val="16"/>
                <w:szCs w:val="16"/>
              </w:rPr>
            </w:pPr>
            <w:r w:rsidRPr="00C51F9D">
              <w:rPr>
                <w:sz w:val="16"/>
                <w:szCs w:val="16"/>
              </w:rPr>
              <w:t>12.</w:t>
            </w:r>
          </w:p>
        </w:tc>
        <w:tc>
          <w:tcPr>
            <w:tcW w:w="1109" w:type="pct"/>
            <w:noWrap/>
            <w:vAlign w:val="center"/>
            <w:hideMark/>
          </w:tcPr>
          <w:p w14:paraId="47CE564F" w14:textId="77777777" w:rsidR="00C51F9D" w:rsidRPr="00C51F9D" w:rsidRDefault="00C51F9D" w:rsidP="00C51F9D">
            <w:pPr>
              <w:rPr>
                <w:sz w:val="16"/>
                <w:szCs w:val="16"/>
              </w:rPr>
            </w:pPr>
            <w:r w:rsidRPr="00C51F9D">
              <w:rPr>
                <w:sz w:val="16"/>
                <w:szCs w:val="16"/>
              </w:rPr>
              <w:t>Итого НВВ без платы ФСК</w:t>
            </w:r>
          </w:p>
        </w:tc>
        <w:tc>
          <w:tcPr>
            <w:tcW w:w="460" w:type="pct"/>
            <w:noWrap/>
            <w:vAlign w:val="center"/>
            <w:hideMark/>
          </w:tcPr>
          <w:p w14:paraId="51D1E7DE" w14:textId="77777777" w:rsidR="00C51F9D" w:rsidRPr="00C51F9D" w:rsidRDefault="00C51F9D" w:rsidP="00C51F9D">
            <w:pPr>
              <w:jc w:val="center"/>
              <w:rPr>
                <w:sz w:val="16"/>
                <w:szCs w:val="16"/>
              </w:rPr>
            </w:pPr>
            <w:r w:rsidRPr="00C51F9D">
              <w:rPr>
                <w:sz w:val="16"/>
                <w:szCs w:val="16"/>
              </w:rPr>
              <w:t>тыс. руб.</w:t>
            </w:r>
          </w:p>
        </w:tc>
        <w:tc>
          <w:tcPr>
            <w:tcW w:w="460" w:type="pct"/>
            <w:noWrap/>
            <w:vAlign w:val="center"/>
            <w:hideMark/>
          </w:tcPr>
          <w:p w14:paraId="7CB92150"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3 432 302,81</w:t>
            </w:r>
          </w:p>
        </w:tc>
        <w:tc>
          <w:tcPr>
            <w:tcW w:w="487" w:type="pct"/>
            <w:noWrap/>
            <w:vAlign w:val="center"/>
          </w:tcPr>
          <w:p w14:paraId="653FE8F4"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9 088 557,81</w:t>
            </w:r>
          </w:p>
        </w:tc>
        <w:tc>
          <w:tcPr>
            <w:tcW w:w="487" w:type="pct"/>
            <w:noWrap/>
            <w:vAlign w:val="center"/>
          </w:tcPr>
          <w:p w14:paraId="5FD8D23F"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3 503 491,49</w:t>
            </w:r>
          </w:p>
        </w:tc>
        <w:tc>
          <w:tcPr>
            <w:tcW w:w="413" w:type="pct"/>
            <w:noWrap/>
            <w:vAlign w:val="center"/>
          </w:tcPr>
          <w:p w14:paraId="1C06B386"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71 188,68</w:t>
            </w:r>
          </w:p>
        </w:tc>
        <w:tc>
          <w:tcPr>
            <w:tcW w:w="332" w:type="pct"/>
            <w:noWrap/>
            <w:vAlign w:val="center"/>
          </w:tcPr>
          <w:p w14:paraId="4821E017" w14:textId="77777777" w:rsidR="00C51F9D" w:rsidRPr="00C51F9D" w:rsidRDefault="00C51F9D" w:rsidP="00C51F9D">
            <w:pPr>
              <w:jc w:val="right"/>
              <w:rPr>
                <w:sz w:val="16"/>
                <w:szCs w:val="16"/>
              </w:rPr>
            </w:pPr>
            <w:r w:rsidRPr="00C51F9D">
              <w:rPr>
                <w:rFonts w:eastAsia="Calibri"/>
                <w:kern w:val="2"/>
                <w:sz w:val="16"/>
                <w:szCs w:val="16"/>
                <w:lang w:val="en-US" w:eastAsia="en-US"/>
                <w14:ligatures w14:val="standardContextual"/>
              </w:rPr>
              <w:t>2,07%</w:t>
            </w:r>
          </w:p>
        </w:tc>
        <w:tc>
          <w:tcPr>
            <w:tcW w:w="970" w:type="pct"/>
          </w:tcPr>
          <w:p w14:paraId="569EA5F9" w14:textId="77777777" w:rsidR="00C51F9D" w:rsidRPr="00C51F9D" w:rsidRDefault="00C51F9D" w:rsidP="00C51F9D">
            <w:pPr>
              <w:jc w:val="right"/>
              <w:rPr>
                <w:sz w:val="16"/>
                <w:szCs w:val="16"/>
              </w:rPr>
            </w:pPr>
          </w:p>
        </w:tc>
      </w:tr>
    </w:tbl>
    <w:p w14:paraId="30045535" w14:textId="77777777" w:rsidR="00C51F9D" w:rsidRPr="00C51F9D" w:rsidRDefault="00C51F9D" w:rsidP="00C51F9D">
      <w:pPr>
        <w:spacing w:after="160" w:line="259" w:lineRule="auto"/>
        <w:rPr>
          <w:rFonts w:ascii="Calibri" w:eastAsia="Calibri" w:hAnsi="Calibri"/>
          <w:kern w:val="2"/>
          <w:sz w:val="22"/>
          <w:szCs w:val="22"/>
          <w:lang w:eastAsia="en-US"/>
          <w14:ligatures w14:val="standardContextual"/>
        </w:rPr>
      </w:pPr>
    </w:p>
    <w:p w14:paraId="75441B30" w14:textId="77777777" w:rsidR="00C51F9D" w:rsidRDefault="00C51F9D" w:rsidP="009E3722">
      <w:pPr>
        <w:tabs>
          <w:tab w:val="left" w:pos="9214"/>
        </w:tabs>
        <w:ind w:right="-739"/>
      </w:pPr>
    </w:p>
    <w:p w14:paraId="0094669E" w14:textId="77777777" w:rsidR="00C51F9D" w:rsidRDefault="00C51F9D" w:rsidP="009E3722">
      <w:pPr>
        <w:tabs>
          <w:tab w:val="left" w:pos="9214"/>
        </w:tabs>
        <w:ind w:right="-739"/>
      </w:pPr>
    </w:p>
    <w:p w14:paraId="1723C657"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527CA649" w14:textId="4C1F096F" w:rsidR="00C2248D" w:rsidRPr="003019F4" w:rsidRDefault="00C2248D" w:rsidP="00C2248D">
      <w:pPr>
        <w:tabs>
          <w:tab w:val="left" w:pos="9214"/>
        </w:tabs>
        <w:ind w:left="-1075" w:right="-739" w:firstLine="12274"/>
      </w:pPr>
      <w:r w:rsidRPr="003019F4">
        <w:lastRenderedPageBreak/>
        <w:t xml:space="preserve">Приложение </w:t>
      </w:r>
      <w:r>
        <w:t xml:space="preserve">№ 14 </w:t>
      </w:r>
      <w:r w:rsidRPr="003019F4">
        <w:t xml:space="preserve">к </w:t>
      </w:r>
      <w:r>
        <w:t>протоколу</w:t>
      </w:r>
      <w:r w:rsidRPr="003019F4">
        <w:t xml:space="preserve"> № </w:t>
      </w:r>
      <w:r>
        <w:t>103</w:t>
      </w:r>
    </w:p>
    <w:p w14:paraId="13041E95" w14:textId="77777777" w:rsidR="00C2248D" w:rsidRPr="003019F4" w:rsidRDefault="00C2248D" w:rsidP="00C2248D">
      <w:pPr>
        <w:tabs>
          <w:tab w:val="left" w:pos="9214"/>
        </w:tabs>
        <w:ind w:left="-1075" w:right="-739" w:firstLine="12274"/>
      </w:pPr>
      <w:r w:rsidRPr="003019F4">
        <w:t>заседания правления Региональной</w:t>
      </w:r>
    </w:p>
    <w:p w14:paraId="2015E85D" w14:textId="77777777" w:rsidR="00C2248D" w:rsidRPr="003019F4" w:rsidRDefault="00C2248D" w:rsidP="00C2248D">
      <w:pPr>
        <w:tabs>
          <w:tab w:val="left" w:pos="9214"/>
        </w:tabs>
        <w:ind w:left="-1075" w:right="-739" w:firstLine="12274"/>
      </w:pPr>
      <w:r w:rsidRPr="003019F4">
        <w:t>энергетической комиссии</w:t>
      </w:r>
    </w:p>
    <w:p w14:paraId="037FEE0A" w14:textId="77777777" w:rsidR="00C2248D" w:rsidRDefault="00C2248D" w:rsidP="00C2248D">
      <w:pPr>
        <w:tabs>
          <w:tab w:val="left" w:pos="9214"/>
        </w:tabs>
        <w:ind w:left="-1075" w:right="-739" w:firstLine="12274"/>
      </w:pPr>
      <w:r w:rsidRPr="003019F4">
        <w:t xml:space="preserve">Кузбасса от </w:t>
      </w:r>
      <w:r>
        <w:t>30</w:t>
      </w:r>
      <w:r w:rsidRPr="003019F4">
        <w:t>.1</w:t>
      </w:r>
      <w:r>
        <w:t>2</w:t>
      </w:r>
      <w:r w:rsidRPr="003019F4">
        <w:t>.2025</w:t>
      </w:r>
    </w:p>
    <w:p w14:paraId="6FB35711" w14:textId="77777777" w:rsidR="00C51F9D" w:rsidRDefault="00C51F9D" w:rsidP="00C2248D">
      <w:pPr>
        <w:tabs>
          <w:tab w:val="left" w:pos="9214"/>
        </w:tabs>
        <w:ind w:left="-1075" w:right="-739" w:firstLine="12274"/>
      </w:pPr>
    </w:p>
    <w:p w14:paraId="74D1C796" w14:textId="77777777" w:rsidR="00C51F9D" w:rsidRPr="005D0630" w:rsidRDefault="00C51F9D" w:rsidP="00C51F9D">
      <w:pPr>
        <w:jc w:val="center"/>
        <w:rPr>
          <w:b/>
          <w:bCs/>
          <w:sz w:val="28"/>
          <w:szCs w:val="28"/>
        </w:rPr>
      </w:pPr>
      <w:r w:rsidRPr="005D0630">
        <w:rPr>
          <w:b/>
          <w:bCs/>
          <w:sz w:val="28"/>
          <w:szCs w:val="28"/>
        </w:rPr>
        <w:t xml:space="preserve">Расчет НВВ АО  "Электросеть" методом долгосрочной индексации </w:t>
      </w:r>
      <w:r>
        <w:rPr>
          <w:b/>
          <w:bCs/>
          <w:sz w:val="28"/>
          <w:szCs w:val="28"/>
        </w:rPr>
        <w:t xml:space="preserve">на 2026 год </w:t>
      </w:r>
      <w:r w:rsidRPr="005D0630">
        <w:rPr>
          <w:b/>
          <w:bCs/>
          <w:sz w:val="28"/>
          <w:szCs w:val="28"/>
        </w:rPr>
        <w:t>(долгосрочный период регулирования 202</w:t>
      </w:r>
      <w:r>
        <w:rPr>
          <w:b/>
          <w:bCs/>
          <w:sz w:val="28"/>
          <w:szCs w:val="28"/>
        </w:rPr>
        <w:t>6</w:t>
      </w:r>
      <w:r w:rsidRPr="005D0630">
        <w:rPr>
          <w:b/>
          <w:bCs/>
          <w:sz w:val="28"/>
          <w:szCs w:val="28"/>
        </w:rPr>
        <w:t>-20</w:t>
      </w:r>
      <w:r>
        <w:rPr>
          <w:b/>
          <w:bCs/>
          <w:sz w:val="28"/>
          <w:szCs w:val="28"/>
        </w:rPr>
        <w:t>30</w:t>
      </w:r>
      <w:r w:rsidRPr="005D0630">
        <w:rPr>
          <w:b/>
          <w:bCs/>
          <w:sz w:val="28"/>
          <w:szCs w:val="28"/>
        </w:rPr>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3585"/>
        <w:gridCol w:w="1570"/>
        <w:gridCol w:w="1398"/>
        <w:gridCol w:w="1449"/>
        <w:gridCol w:w="1921"/>
        <w:gridCol w:w="1349"/>
        <w:gridCol w:w="1150"/>
        <w:gridCol w:w="1812"/>
      </w:tblGrid>
      <w:tr w:rsidR="00C51F9D" w:rsidRPr="0029327A" w14:paraId="29FF4223" w14:textId="77777777" w:rsidTr="00C51F9D">
        <w:trPr>
          <w:trHeight w:val="20"/>
          <w:tblHeader/>
          <w:jc w:val="center"/>
        </w:trPr>
        <w:tc>
          <w:tcPr>
            <w:tcW w:w="295" w:type="pct"/>
            <w:vMerge w:val="restart"/>
            <w:shd w:val="clear" w:color="000000" w:fill="FFFFFF"/>
            <w:noWrap/>
            <w:vAlign w:val="center"/>
            <w:hideMark/>
          </w:tcPr>
          <w:p w14:paraId="2EE2AF84" w14:textId="77777777" w:rsidR="00C51F9D" w:rsidRPr="0029327A" w:rsidRDefault="00C51F9D" w:rsidP="00490E4B">
            <w:pPr>
              <w:jc w:val="center"/>
              <w:rPr>
                <w:sz w:val="14"/>
                <w:szCs w:val="14"/>
              </w:rPr>
            </w:pPr>
            <w:r w:rsidRPr="0029327A">
              <w:rPr>
                <w:sz w:val="14"/>
                <w:szCs w:val="14"/>
              </w:rPr>
              <w:t>п/п</w:t>
            </w:r>
          </w:p>
        </w:tc>
        <w:tc>
          <w:tcPr>
            <w:tcW w:w="1185" w:type="pct"/>
            <w:vMerge w:val="restart"/>
            <w:shd w:val="clear" w:color="000000" w:fill="FFFFFF"/>
            <w:vAlign w:val="center"/>
            <w:hideMark/>
          </w:tcPr>
          <w:p w14:paraId="497435B1" w14:textId="77777777" w:rsidR="00C51F9D" w:rsidRPr="0029327A" w:rsidRDefault="00C51F9D" w:rsidP="00490E4B">
            <w:pPr>
              <w:jc w:val="center"/>
              <w:rPr>
                <w:sz w:val="14"/>
                <w:szCs w:val="14"/>
              </w:rPr>
            </w:pPr>
            <w:r w:rsidRPr="0029327A">
              <w:rPr>
                <w:sz w:val="14"/>
                <w:szCs w:val="14"/>
              </w:rPr>
              <w:t>Показатель</w:t>
            </w:r>
          </w:p>
        </w:tc>
        <w:tc>
          <w:tcPr>
            <w:tcW w:w="519" w:type="pct"/>
            <w:vMerge w:val="restart"/>
            <w:shd w:val="clear" w:color="000000" w:fill="FFFFFF"/>
            <w:noWrap/>
            <w:vAlign w:val="center"/>
            <w:hideMark/>
          </w:tcPr>
          <w:p w14:paraId="0A3C9FDF" w14:textId="77777777" w:rsidR="00C51F9D" w:rsidRPr="0029327A" w:rsidRDefault="00C51F9D" w:rsidP="00490E4B">
            <w:pPr>
              <w:jc w:val="center"/>
              <w:rPr>
                <w:sz w:val="14"/>
                <w:szCs w:val="14"/>
              </w:rPr>
            </w:pPr>
            <w:r w:rsidRPr="0029327A">
              <w:rPr>
                <w:sz w:val="14"/>
                <w:szCs w:val="14"/>
              </w:rPr>
              <w:t>Ед. изм.</w:t>
            </w:r>
          </w:p>
        </w:tc>
        <w:tc>
          <w:tcPr>
            <w:tcW w:w="462" w:type="pct"/>
            <w:shd w:val="clear" w:color="000000" w:fill="FFFFFF"/>
            <w:noWrap/>
            <w:vAlign w:val="center"/>
            <w:hideMark/>
          </w:tcPr>
          <w:p w14:paraId="52CDD5F3" w14:textId="77777777" w:rsidR="00C51F9D" w:rsidRPr="0029327A" w:rsidRDefault="00C51F9D" w:rsidP="00490E4B">
            <w:pPr>
              <w:jc w:val="center"/>
              <w:rPr>
                <w:sz w:val="14"/>
                <w:szCs w:val="14"/>
              </w:rPr>
            </w:pPr>
            <w:r w:rsidRPr="0029327A">
              <w:rPr>
                <w:sz w:val="14"/>
                <w:szCs w:val="14"/>
              </w:rPr>
              <w:t>2025 год</w:t>
            </w:r>
          </w:p>
        </w:tc>
        <w:tc>
          <w:tcPr>
            <w:tcW w:w="1940" w:type="pct"/>
            <w:gridSpan w:val="4"/>
            <w:shd w:val="clear" w:color="000000" w:fill="FFFFFF"/>
            <w:noWrap/>
            <w:vAlign w:val="center"/>
            <w:hideMark/>
          </w:tcPr>
          <w:p w14:paraId="3D959E00" w14:textId="77777777" w:rsidR="00C51F9D" w:rsidRPr="0029327A" w:rsidRDefault="00C51F9D" w:rsidP="00490E4B">
            <w:pPr>
              <w:jc w:val="center"/>
              <w:rPr>
                <w:sz w:val="14"/>
                <w:szCs w:val="14"/>
              </w:rPr>
            </w:pPr>
            <w:r w:rsidRPr="0029327A">
              <w:rPr>
                <w:sz w:val="14"/>
                <w:szCs w:val="14"/>
              </w:rPr>
              <w:t>2026 год</w:t>
            </w:r>
          </w:p>
        </w:tc>
        <w:tc>
          <w:tcPr>
            <w:tcW w:w="599" w:type="pct"/>
            <w:vMerge w:val="restart"/>
            <w:shd w:val="clear" w:color="000000" w:fill="FFFFFF"/>
          </w:tcPr>
          <w:p w14:paraId="2FDB2DDC" w14:textId="77777777" w:rsidR="00C51F9D" w:rsidRDefault="00C51F9D" w:rsidP="00490E4B">
            <w:pPr>
              <w:jc w:val="center"/>
              <w:rPr>
                <w:sz w:val="14"/>
                <w:szCs w:val="14"/>
              </w:rPr>
            </w:pPr>
          </w:p>
          <w:p w14:paraId="067B0BD2" w14:textId="77777777" w:rsidR="00C51F9D" w:rsidRDefault="00C51F9D" w:rsidP="00490E4B">
            <w:pPr>
              <w:jc w:val="center"/>
              <w:rPr>
                <w:sz w:val="14"/>
                <w:szCs w:val="14"/>
              </w:rPr>
            </w:pPr>
          </w:p>
          <w:p w14:paraId="398121ED" w14:textId="77777777" w:rsidR="00C51F9D" w:rsidRPr="0029327A" w:rsidRDefault="00C51F9D" w:rsidP="00490E4B">
            <w:pPr>
              <w:jc w:val="center"/>
              <w:rPr>
                <w:sz w:val="14"/>
                <w:szCs w:val="14"/>
              </w:rPr>
            </w:pPr>
            <w:r>
              <w:rPr>
                <w:sz w:val="14"/>
                <w:szCs w:val="14"/>
              </w:rPr>
              <w:t>Пояснения</w:t>
            </w:r>
          </w:p>
        </w:tc>
      </w:tr>
      <w:tr w:rsidR="00C51F9D" w:rsidRPr="0029327A" w14:paraId="5F71097B" w14:textId="77777777" w:rsidTr="00C51F9D">
        <w:trPr>
          <w:trHeight w:val="20"/>
          <w:tblHeader/>
          <w:jc w:val="center"/>
        </w:trPr>
        <w:tc>
          <w:tcPr>
            <w:tcW w:w="295" w:type="pct"/>
            <w:vMerge/>
            <w:vAlign w:val="center"/>
            <w:hideMark/>
          </w:tcPr>
          <w:p w14:paraId="409905AB" w14:textId="77777777" w:rsidR="00C51F9D" w:rsidRPr="0029327A" w:rsidRDefault="00C51F9D" w:rsidP="00490E4B">
            <w:pPr>
              <w:rPr>
                <w:sz w:val="14"/>
                <w:szCs w:val="14"/>
              </w:rPr>
            </w:pPr>
          </w:p>
        </w:tc>
        <w:tc>
          <w:tcPr>
            <w:tcW w:w="1185" w:type="pct"/>
            <w:vMerge/>
            <w:vAlign w:val="center"/>
            <w:hideMark/>
          </w:tcPr>
          <w:p w14:paraId="497B3980" w14:textId="77777777" w:rsidR="00C51F9D" w:rsidRPr="0029327A" w:rsidRDefault="00C51F9D" w:rsidP="00490E4B">
            <w:pPr>
              <w:rPr>
                <w:sz w:val="14"/>
                <w:szCs w:val="14"/>
              </w:rPr>
            </w:pPr>
          </w:p>
        </w:tc>
        <w:tc>
          <w:tcPr>
            <w:tcW w:w="519" w:type="pct"/>
            <w:vMerge/>
            <w:vAlign w:val="center"/>
            <w:hideMark/>
          </w:tcPr>
          <w:p w14:paraId="1759CF2D" w14:textId="77777777" w:rsidR="00C51F9D" w:rsidRPr="0029327A" w:rsidRDefault="00C51F9D" w:rsidP="00490E4B">
            <w:pPr>
              <w:rPr>
                <w:sz w:val="14"/>
                <w:szCs w:val="14"/>
              </w:rPr>
            </w:pPr>
          </w:p>
        </w:tc>
        <w:tc>
          <w:tcPr>
            <w:tcW w:w="462" w:type="pct"/>
            <w:shd w:val="clear" w:color="000000" w:fill="FFFFFF"/>
            <w:vAlign w:val="center"/>
            <w:hideMark/>
          </w:tcPr>
          <w:p w14:paraId="6B6DA57F" w14:textId="77777777" w:rsidR="00C51F9D" w:rsidRPr="0029327A" w:rsidRDefault="00C51F9D" w:rsidP="00490E4B">
            <w:pPr>
              <w:jc w:val="center"/>
              <w:rPr>
                <w:sz w:val="14"/>
                <w:szCs w:val="14"/>
              </w:rPr>
            </w:pPr>
            <w:r w:rsidRPr="0029327A">
              <w:rPr>
                <w:sz w:val="14"/>
                <w:szCs w:val="14"/>
              </w:rPr>
              <w:t>Утверждено РЭК Кузбасса</w:t>
            </w:r>
          </w:p>
        </w:tc>
        <w:tc>
          <w:tcPr>
            <w:tcW w:w="479" w:type="pct"/>
            <w:shd w:val="clear" w:color="000000" w:fill="FFFFFF"/>
            <w:vAlign w:val="center"/>
            <w:hideMark/>
          </w:tcPr>
          <w:p w14:paraId="6872E328" w14:textId="77777777" w:rsidR="00C51F9D" w:rsidRPr="0029327A" w:rsidRDefault="00C51F9D" w:rsidP="00490E4B">
            <w:pPr>
              <w:jc w:val="center"/>
              <w:rPr>
                <w:sz w:val="14"/>
                <w:szCs w:val="14"/>
              </w:rPr>
            </w:pPr>
            <w:r w:rsidRPr="0029327A">
              <w:rPr>
                <w:sz w:val="14"/>
                <w:szCs w:val="14"/>
              </w:rPr>
              <w:t>Предложение предприятия</w:t>
            </w:r>
          </w:p>
        </w:tc>
        <w:tc>
          <w:tcPr>
            <w:tcW w:w="635" w:type="pct"/>
            <w:shd w:val="clear" w:color="000000" w:fill="FFFFFF"/>
            <w:vAlign w:val="center"/>
            <w:hideMark/>
          </w:tcPr>
          <w:p w14:paraId="1A8176A3" w14:textId="77777777" w:rsidR="00C51F9D" w:rsidRPr="0029327A" w:rsidRDefault="00C51F9D" w:rsidP="00490E4B">
            <w:pPr>
              <w:jc w:val="center"/>
              <w:rPr>
                <w:sz w:val="14"/>
                <w:szCs w:val="14"/>
              </w:rPr>
            </w:pPr>
            <w:r w:rsidRPr="0029327A">
              <w:rPr>
                <w:sz w:val="14"/>
                <w:szCs w:val="14"/>
              </w:rPr>
              <w:t>План по экспертизе</w:t>
            </w:r>
          </w:p>
        </w:tc>
        <w:tc>
          <w:tcPr>
            <w:tcW w:w="446" w:type="pct"/>
            <w:shd w:val="clear" w:color="000000" w:fill="FFFFFF"/>
            <w:noWrap/>
            <w:vAlign w:val="center"/>
            <w:hideMark/>
          </w:tcPr>
          <w:p w14:paraId="73B0FD6A" w14:textId="77777777" w:rsidR="00C51F9D" w:rsidRPr="0029327A" w:rsidRDefault="00C51F9D" w:rsidP="00490E4B">
            <w:pPr>
              <w:jc w:val="center"/>
              <w:rPr>
                <w:sz w:val="14"/>
                <w:szCs w:val="14"/>
              </w:rPr>
            </w:pPr>
            <w:r w:rsidRPr="0029327A">
              <w:rPr>
                <w:sz w:val="14"/>
                <w:szCs w:val="14"/>
              </w:rPr>
              <w:t>Отклонение</w:t>
            </w:r>
          </w:p>
        </w:tc>
        <w:tc>
          <w:tcPr>
            <w:tcW w:w="380" w:type="pct"/>
            <w:shd w:val="clear" w:color="000000" w:fill="FFFFFF"/>
            <w:noWrap/>
            <w:vAlign w:val="center"/>
            <w:hideMark/>
          </w:tcPr>
          <w:p w14:paraId="67F6C02B" w14:textId="77777777" w:rsidR="00C51F9D" w:rsidRPr="0029327A" w:rsidRDefault="00C51F9D" w:rsidP="00490E4B">
            <w:pPr>
              <w:jc w:val="center"/>
              <w:rPr>
                <w:sz w:val="14"/>
                <w:szCs w:val="14"/>
              </w:rPr>
            </w:pPr>
            <w:r w:rsidRPr="0029327A">
              <w:rPr>
                <w:sz w:val="14"/>
                <w:szCs w:val="14"/>
              </w:rPr>
              <w:t>Рост</w:t>
            </w:r>
          </w:p>
        </w:tc>
        <w:tc>
          <w:tcPr>
            <w:tcW w:w="599" w:type="pct"/>
            <w:vMerge/>
            <w:shd w:val="clear" w:color="000000" w:fill="FFFFFF"/>
          </w:tcPr>
          <w:p w14:paraId="00372AC9" w14:textId="77777777" w:rsidR="00C51F9D" w:rsidRPr="0029327A" w:rsidRDefault="00C51F9D" w:rsidP="00490E4B">
            <w:pPr>
              <w:jc w:val="center"/>
              <w:rPr>
                <w:sz w:val="14"/>
                <w:szCs w:val="14"/>
              </w:rPr>
            </w:pPr>
          </w:p>
        </w:tc>
      </w:tr>
      <w:tr w:rsidR="00C51F9D" w:rsidRPr="0029327A" w14:paraId="47DC783F" w14:textId="77777777" w:rsidTr="00C51F9D">
        <w:trPr>
          <w:trHeight w:val="20"/>
          <w:jc w:val="center"/>
        </w:trPr>
        <w:tc>
          <w:tcPr>
            <w:tcW w:w="295" w:type="pct"/>
            <w:noWrap/>
            <w:vAlign w:val="bottom"/>
            <w:hideMark/>
          </w:tcPr>
          <w:p w14:paraId="0E8590D3" w14:textId="77777777" w:rsidR="00C51F9D" w:rsidRPr="0029327A" w:rsidRDefault="00C51F9D" w:rsidP="00490E4B">
            <w:pPr>
              <w:jc w:val="center"/>
              <w:rPr>
                <w:sz w:val="14"/>
                <w:szCs w:val="14"/>
              </w:rPr>
            </w:pPr>
            <w:r w:rsidRPr="0029327A">
              <w:rPr>
                <w:sz w:val="14"/>
                <w:szCs w:val="14"/>
              </w:rPr>
              <w:t>1</w:t>
            </w:r>
          </w:p>
        </w:tc>
        <w:tc>
          <w:tcPr>
            <w:tcW w:w="1185" w:type="pct"/>
            <w:noWrap/>
            <w:vAlign w:val="bottom"/>
            <w:hideMark/>
          </w:tcPr>
          <w:p w14:paraId="3511A80C" w14:textId="77777777" w:rsidR="00C51F9D" w:rsidRPr="0029327A" w:rsidRDefault="00C51F9D" w:rsidP="00490E4B">
            <w:pPr>
              <w:jc w:val="center"/>
              <w:rPr>
                <w:sz w:val="14"/>
                <w:szCs w:val="14"/>
              </w:rPr>
            </w:pPr>
            <w:r w:rsidRPr="0029327A">
              <w:rPr>
                <w:sz w:val="14"/>
                <w:szCs w:val="14"/>
              </w:rPr>
              <w:t>2</w:t>
            </w:r>
          </w:p>
        </w:tc>
        <w:tc>
          <w:tcPr>
            <w:tcW w:w="519" w:type="pct"/>
            <w:noWrap/>
            <w:vAlign w:val="center"/>
            <w:hideMark/>
          </w:tcPr>
          <w:p w14:paraId="0168B373" w14:textId="77777777" w:rsidR="00C51F9D" w:rsidRPr="0029327A" w:rsidRDefault="00C51F9D" w:rsidP="00490E4B">
            <w:pPr>
              <w:jc w:val="center"/>
              <w:rPr>
                <w:sz w:val="14"/>
                <w:szCs w:val="14"/>
              </w:rPr>
            </w:pPr>
            <w:r w:rsidRPr="0029327A">
              <w:rPr>
                <w:sz w:val="14"/>
                <w:szCs w:val="14"/>
              </w:rPr>
              <w:t>3</w:t>
            </w:r>
          </w:p>
        </w:tc>
        <w:tc>
          <w:tcPr>
            <w:tcW w:w="462" w:type="pct"/>
            <w:noWrap/>
            <w:vAlign w:val="bottom"/>
            <w:hideMark/>
          </w:tcPr>
          <w:p w14:paraId="28B8E326" w14:textId="77777777" w:rsidR="00C51F9D" w:rsidRPr="0029327A" w:rsidRDefault="00C51F9D" w:rsidP="00490E4B">
            <w:pPr>
              <w:jc w:val="center"/>
              <w:rPr>
                <w:sz w:val="14"/>
                <w:szCs w:val="14"/>
              </w:rPr>
            </w:pPr>
            <w:r w:rsidRPr="0029327A">
              <w:rPr>
                <w:sz w:val="14"/>
                <w:szCs w:val="14"/>
              </w:rPr>
              <w:t>8</w:t>
            </w:r>
          </w:p>
        </w:tc>
        <w:tc>
          <w:tcPr>
            <w:tcW w:w="479" w:type="pct"/>
            <w:noWrap/>
            <w:vAlign w:val="bottom"/>
            <w:hideMark/>
          </w:tcPr>
          <w:p w14:paraId="57EEEE43" w14:textId="77777777" w:rsidR="00C51F9D" w:rsidRPr="0029327A" w:rsidRDefault="00C51F9D" w:rsidP="00490E4B">
            <w:pPr>
              <w:jc w:val="center"/>
              <w:rPr>
                <w:sz w:val="14"/>
                <w:szCs w:val="14"/>
              </w:rPr>
            </w:pPr>
            <w:r w:rsidRPr="0029327A">
              <w:rPr>
                <w:sz w:val="14"/>
                <w:szCs w:val="14"/>
              </w:rPr>
              <w:t>9</w:t>
            </w:r>
          </w:p>
        </w:tc>
        <w:tc>
          <w:tcPr>
            <w:tcW w:w="635" w:type="pct"/>
            <w:noWrap/>
            <w:vAlign w:val="bottom"/>
            <w:hideMark/>
          </w:tcPr>
          <w:p w14:paraId="0437744C" w14:textId="77777777" w:rsidR="00C51F9D" w:rsidRPr="0029327A" w:rsidRDefault="00C51F9D" w:rsidP="00490E4B">
            <w:pPr>
              <w:jc w:val="center"/>
              <w:rPr>
                <w:sz w:val="14"/>
                <w:szCs w:val="14"/>
              </w:rPr>
            </w:pPr>
            <w:r w:rsidRPr="0029327A">
              <w:rPr>
                <w:sz w:val="14"/>
                <w:szCs w:val="14"/>
              </w:rPr>
              <w:t> </w:t>
            </w:r>
          </w:p>
        </w:tc>
        <w:tc>
          <w:tcPr>
            <w:tcW w:w="446" w:type="pct"/>
            <w:noWrap/>
            <w:vAlign w:val="bottom"/>
            <w:hideMark/>
          </w:tcPr>
          <w:p w14:paraId="5E752B46" w14:textId="77777777" w:rsidR="00C51F9D" w:rsidRPr="0029327A" w:rsidRDefault="00C51F9D" w:rsidP="00490E4B">
            <w:pPr>
              <w:jc w:val="center"/>
              <w:rPr>
                <w:sz w:val="14"/>
                <w:szCs w:val="14"/>
              </w:rPr>
            </w:pPr>
            <w:r w:rsidRPr="0029327A">
              <w:rPr>
                <w:sz w:val="14"/>
                <w:szCs w:val="14"/>
              </w:rPr>
              <w:t>11</w:t>
            </w:r>
          </w:p>
        </w:tc>
        <w:tc>
          <w:tcPr>
            <w:tcW w:w="380" w:type="pct"/>
            <w:noWrap/>
            <w:vAlign w:val="bottom"/>
            <w:hideMark/>
          </w:tcPr>
          <w:p w14:paraId="500A07F3" w14:textId="77777777" w:rsidR="00C51F9D" w:rsidRPr="0029327A" w:rsidRDefault="00C51F9D" w:rsidP="00490E4B">
            <w:pPr>
              <w:jc w:val="center"/>
              <w:rPr>
                <w:sz w:val="14"/>
                <w:szCs w:val="14"/>
              </w:rPr>
            </w:pPr>
            <w:r w:rsidRPr="0029327A">
              <w:rPr>
                <w:sz w:val="14"/>
                <w:szCs w:val="14"/>
              </w:rPr>
              <w:t>12</w:t>
            </w:r>
          </w:p>
        </w:tc>
        <w:tc>
          <w:tcPr>
            <w:tcW w:w="599" w:type="pct"/>
          </w:tcPr>
          <w:p w14:paraId="2BDFE838" w14:textId="77777777" w:rsidR="00C51F9D" w:rsidRPr="0029327A" w:rsidRDefault="00C51F9D" w:rsidP="00490E4B">
            <w:pPr>
              <w:jc w:val="center"/>
              <w:rPr>
                <w:sz w:val="14"/>
                <w:szCs w:val="14"/>
              </w:rPr>
            </w:pPr>
          </w:p>
        </w:tc>
      </w:tr>
      <w:tr w:rsidR="00C51F9D" w:rsidRPr="0029327A" w14:paraId="0839CD54" w14:textId="77777777" w:rsidTr="00C51F9D">
        <w:trPr>
          <w:trHeight w:val="20"/>
          <w:jc w:val="center"/>
        </w:trPr>
        <w:tc>
          <w:tcPr>
            <w:tcW w:w="295" w:type="pct"/>
            <w:shd w:val="clear" w:color="000000" w:fill="FFFFFF"/>
            <w:noWrap/>
            <w:vAlign w:val="bottom"/>
            <w:hideMark/>
          </w:tcPr>
          <w:p w14:paraId="6FFDE2CC" w14:textId="77777777" w:rsidR="00C51F9D" w:rsidRPr="0029327A" w:rsidRDefault="00C51F9D" w:rsidP="00490E4B">
            <w:pPr>
              <w:jc w:val="center"/>
              <w:rPr>
                <w:sz w:val="14"/>
                <w:szCs w:val="14"/>
              </w:rPr>
            </w:pPr>
            <w:r w:rsidRPr="0029327A">
              <w:rPr>
                <w:sz w:val="14"/>
                <w:szCs w:val="14"/>
              </w:rPr>
              <w:t>1</w:t>
            </w:r>
          </w:p>
        </w:tc>
        <w:tc>
          <w:tcPr>
            <w:tcW w:w="1185" w:type="pct"/>
            <w:shd w:val="clear" w:color="000000" w:fill="FFFFFF"/>
            <w:vAlign w:val="bottom"/>
            <w:hideMark/>
          </w:tcPr>
          <w:p w14:paraId="79F2AB1C" w14:textId="77777777" w:rsidR="00C51F9D" w:rsidRPr="0029327A" w:rsidRDefault="00C51F9D" w:rsidP="00490E4B">
            <w:pPr>
              <w:rPr>
                <w:sz w:val="14"/>
                <w:szCs w:val="14"/>
              </w:rPr>
            </w:pPr>
            <w:r w:rsidRPr="0029327A">
              <w:rPr>
                <w:sz w:val="14"/>
                <w:szCs w:val="14"/>
              </w:rPr>
              <w:t>ИПЦ</w:t>
            </w:r>
          </w:p>
        </w:tc>
        <w:tc>
          <w:tcPr>
            <w:tcW w:w="519" w:type="pct"/>
            <w:shd w:val="clear" w:color="000000" w:fill="FFFFFF"/>
            <w:noWrap/>
            <w:vAlign w:val="center"/>
            <w:hideMark/>
          </w:tcPr>
          <w:p w14:paraId="6D9B4CE0" w14:textId="77777777" w:rsidR="00C51F9D" w:rsidRPr="0029327A" w:rsidRDefault="00C51F9D" w:rsidP="00490E4B">
            <w:pPr>
              <w:jc w:val="center"/>
              <w:rPr>
                <w:sz w:val="14"/>
                <w:szCs w:val="14"/>
              </w:rPr>
            </w:pPr>
            <w:r w:rsidRPr="0029327A">
              <w:rPr>
                <w:sz w:val="14"/>
                <w:szCs w:val="14"/>
              </w:rPr>
              <w:t>%</w:t>
            </w:r>
          </w:p>
        </w:tc>
        <w:tc>
          <w:tcPr>
            <w:tcW w:w="462" w:type="pct"/>
            <w:shd w:val="clear" w:color="000000" w:fill="FFFFFF"/>
            <w:noWrap/>
            <w:vAlign w:val="bottom"/>
            <w:hideMark/>
          </w:tcPr>
          <w:p w14:paraId="79E12961" w14:textId="77777777" w:rsidR="00C51F9D" w:rsidRPr="0029327A" w:rsidRDefault="00C51F9D" w:rsidP="00490E4B">
            <w:pPr>
              <w:jc w:val="right"/>
              <w:rPr>
                <w:sz w:val="14"/>
                <w:szCs w:val="14"/>
              </w:rPr>
            </w:pPr>
            <w:r w:rsidRPr="0029327A">
              <w:rPr>
                <w:sz w:val="14"/>
                <w:szCs w:val="14"/>
              </w:rPr>
              <w:t>5,80%</w:t>
            </w:r>
          </w:p>
        </w:tc>
        <w:tc>
          <w:tcPr>
            <w:tcW w:w="479" w:type="pct"/>
            <w:noWrap/>
            <w:vAlign w:val="bottom"/>
            <w:hideMark/>
          </w:tcPr>
          <w:p w14:paraId="4DFD5FC1" w14:textId="77777777" w:rsidR="00C51F9D" w:rsidRPr="0029327A" w:rsidRDefault="00C51F9D" w:rsidP="00490E4B">
            <w:pPr>
              <w:jc w:val="right"/>
              <w:rPr>
                <w:sz w:val="14"/>
                <w:szCs w:val="14"/>
              </w:rPr>
            </w:pPr>
            <w:r w:rsidRPr="0029327A">
              <w:rPr>
                <w:sz w:val="14"/>
                <w:szCs w:val="14"/>
              </w:rPr>
              <w:t>4,30%</w:t>
            </w:r>
          </w:p>
        </w:tc>
        <w:tc>
          <w:tcPr>
            <w:tcW w:w="635" w:type="pct"/>
            <w:noWrap/>
            <w:vAlign w:val="bottom"/>
            <w:hideMark/>
          </w:tcPr>
          <w:p w14:paraId="0C4F5026" w14:textId="77777777" w:rsidR="00C51F9D" w:rsidRPr="0029327A" w:rsidRDefault="00C51F9D" w:rsidP="00490E4B">
            <w:pPr>
              <w:jc w:val="right"/>
              <w:rPr>
                <w:sz w:val="14"/>
                <w:szCs w:val="14"/>
              </w:rPr>
            </w:pPr>
            <w:r w:rsidRPr="0029327A">
              <w:rPr>
                <w:sz w:val="14"/>
                <w:szCs w:val="14"/>
              </w:rPr>
              <w:t>5,10%</w:t>
            </w:r>
          </w:p>
        </w:tc>
        <w:tc>
          <w:tcPr>
            <w:tcW w:w="446" w:type="pct"/>
            <w:noWrap/>
            <w:vAlign w:val="bottom"/>
            <w:hideMark/>
          </w:tcPr>
          <w:p w14:paraId="59C27DE5"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1564ADF5" w14:textId="77777777" w:rsidR="00C51F9D" w:rsidRPr="0029327A" w:rsidRDefault="00C51F9D" w:rsidP="00490E4B">
            <w:pPr>
              <w:jc w:val="right"/>
              <w:rPr>
                <w:sz w:val="14"/>
                <w:szCs w:val="14"/>
              </w:rPr>
            </w:pPr>
            <w:r w:rsidRPr="0029327A">
              <w:rPr>
                <w:sz w:val="14"/>
                <w:szCs w:val="14"/>
              </w:rPr>
              <w:t>-26%</w:t>
            </w:r>
          </w:p>
        </w:tc>
        <w:tc>
          <w:tcPr>
            <w:tcW w:w="599" w:type="pct"/>
          </w:tcPr>
          <w:p w14:paraId="52725BD5" w14:textId="77777777" w:rsidR="00C51F9D" w:rsidRPr="0029327A" w:rsidRDefault="00C51F9D" w:rsidP="00490E4B">
            <w:pPr>
              <w:jc w:val="right"/>
              <w:rPr>
                <w:sz w:val="14"/>
                <w:szCs w:val="14"/>
              </w:rPr>
            </w:pPr>
          </w:p>
        </w:tc>
      </w:tr>
      <w:tr w:rsidR="00C51F9D" w:rsidRPr="0029327A" w14:paraId="139B611D" w14:textId="77777777" w:rsidTr="00C51F9D">
        <w:trPr>
          <w:trHeight w:val="20"/>
          <w:jc w:val="center"/>
        </w:trPr>
        <w:tc>
          <w:tcPr>
            <w:tcW w:w="295" w:type="pct"/>
            <w:shd w:val="clear" w:color="000000" w:fill="FFFFFF"/>
            <w:noWrap/>
            <w:vAlign w:val="bottom"/>
            <w:hideMark/>
          </w:tcPr>
          <w:p w14:paraId="2C86C5EA" w14:textId="77777777" w:rsidR="00C51F9D" w:rsidRPr="0029327A" w:rsidRDefault="00C51F9D" w:rsidP="00490E4B">
            <w:pPr>
              <w:jc w:val="center"/>
              <w:rPr>
                <w:sz w:val="14"/>
                <w:szCs w:val="14"/>
              </w:rPr>
            </w:pPr>
            <w:r w:rsidRPr="0029327A">
              <w:rPr>
                <w:sz w:val="14"/>
                <w:szCs w:val="14"/>
              </w:rPr>
              <w:t>2</w:t>
            </w:r>
          </w:p>
        </w:tc>
        <w:tc>
          <w:tcPr>
            <w:tcW w:w="1185" w:type="pct"/>
            <w:shd w:val="clear" w:color="000000" w:fill="FFFFFF"/>
            <w:vAlign w:val="bottom"/>
            <w:hideMark/>
          </w:tcPr>
          <w:p w14:paraId="496376E7" w14:textId="77777777" w:rsidR="00C51F9D" w:rsidRPr="0029327A" w:rsidRDefault="00C51F9D" w:rsidP="00490E4B">
            <w:pPr>
              <w:rPr>
                <w:sz w:val="14"/>
                <w:szCs w:val="14"/>
              </w:rPr>
            </w:pPr>
            <w:r w:rsidRPr="0029327A">
              <w:rPr>
                <w:sz w:val="14"/>
                <w:szCs w:val="14"/>
              </w:rPr>
              <w:t>Индекс эффективности операционных расходов</w:t>
            </w:r>
          </w:p>
        </w:tc>
        <w:tc>
          <w:tcPr>
            <w:tcW w:w="519" w:type="pct"/>
            <w:shd w:val="clear" w:color="000000" w:fill="FFFFFF"/>
            <w:noWrap/>
            <w:vAlign w:val="center"/>
            <w:hideMark/>
          </w:tcPr>
          <w:p w14:paraId="07D54E0B" w14:textId="77777777" w:rsidR="00C51F9D" w:rsidRPr="0029327A" w:rsidRDefault="00C51F9D" w:rsidP="00490E4B">
            <w:pPr>
              <w:jc w:val="center"/>
              <w:rPr>
                <w:sz w:val="14"/>
                <w:szCs w:val="14"/>
              </w:rPr>
            </w:pPr>
            <w:r w:rsidRPr="0029327A">
              <w:rPr>
                <w:sz w:val="14"/>
                <w:szCs w:val="14"/>
              </w:rPr>
              <w:t>%</w:t>
            </w:r>
          </w:p>
        </w:tc>
        <w:tc>
          <w:tcPr>
            <w:tcW w:w="462" w:type="pct"/>
            <w:shd w:val="clear" w:color="000000" w:fill="FFFFFF"/>
            <w:noWrap/>
            <w:vAlign w:val="bottom"/>
            <w:hideMark/>
          </w:tcPr>
          <w:p w14:paraId="1D1FB279" w14:textId="77777777" w:rsidR="00C51F9D" w:rsidRPr="0029327A" w:rsidRDefault="00C51F9D" w:rsidP="00490E4B">
            <w:pPr>
              <w:jc w:val="right"/>
              <w:rPr>
                <w:sz w:val="14"/>
                <w:szCs w:val="14"/>
              </w:rPr>
            </w:pPr>
            <w:r w:rsidRPr="0029327A">
              <w:rPr>
                <w:sz w:val="14"/>
                <w:szCs w:val="14"/>
              </w:rPr>
              <w:t>3,0%</w:t>
            </w:r>
          </w:p>
        </w:tc>
        <w:tc>
          <w:tcPr>
            <w:tcW w:w="479" w:type="pct"/>
            <w:shd w:val="clear" w:color="000000" w:fill="FFFFFF"/>
            <w:noWrap/>
            <w:vAlign w:val="bottom"/>
            <w:hideMark/>
          </w:tcPr>
          <w:p w14:paraId="640E8174" w14:textId="77777777" w:rsidR="00C51F9D" w:rsidRPr="0029327A" w:rsidRDefault="00C51F9D" w:rsidP="00490E4B">
            <w:pPr>
              <w:jc w:val="right"/>
              <w:rPr>
                <w:sz w:val="14"/>
                <w:szCs w:val="14"/>
              </w:rPr>
            </w:pPr>
            <w:r w:rsidRPr="0029327A">
              <w:rPr>
                <w:sz w:val="14"/>
                <w:szCs w:val="14"/>
              </w:rPr>
              <w:t>1,0%</w:t>
            </w:r>
          </w:p>
        </w:tc>
        <w:tc>
          <w:tcPr>
            <w:tcW w:w="635" w:type="pct"/>
            <w:shd w:val="clear" w:color="000000" w:fill="FFFFFF"/>
            <w:noWrap/>
            <w:vAlign w:val="bottom"/>
            <w:hideMark/>
          </w:tcPr>
          <w:p w14:paraId="1B893382" w14:textId="77777777" w:rsidR="00C51F9D" w:rsidRPr="0029327A" w:rsidRDefault="00C51F9D" w:rsidP="00490E4B">
            <w:pPr>
              <w:jc w:val="right"/>
              <w:rPr>
                <w:sz w:val="14"/>
                <w:szCs w:val="14"/>
              </w:rPr>
            </w:pPr>
            <w:r w:rsidRPr="0029327A">
              <w:rPr>
                <w:sz w:val="14"/>
                <w:szCs w:val="14"/>
              </w:rPr>
              <w:t>1,0%</w:t>
            </w:r>
          </w:p>
        </w:tc>
        <w:tc>
          <w:tcPr>
            <w:tcW w:w="446" w:type="pct"/>
            <w:shd w:val="clear" w:color="000000" w:fill="FFFFFF"/>
            <w:noWrap/>
            <w:vAlign w:val="bottom"/>
            <w:hideMark/>
          </w:tcPr>
          <w:p w14:paraId="7989B912"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338DE63E" w14:textId="77777777" w:rsidR="00C51F9D" w:rsidRPr="0029327A" w:rsidRDefault="00C51F9D" w:rsidP="00490E4B">
            <w:pPr>
              <w:jc w:val="right"/>
              <w:rPr>
                <w:sz w:val="14"/>
                <w:szCs w:val="14"/>
              </w:rPr>
            </w:pPr>
            <w:r w:rsidRPr="0029327A">
              <w:rPr>
                <w:sz w:val="14"/>
                <w:szCs w:val="14"/>
              </w:rPr>
              <w:t>-67%</w:t>
            </w:r>
          </w:p>
        </w:tc>
        <w:tc>
          <w:tcPr>
            <w:tcW w:w="599" w:type="pct"/>
          </w:tcPr>
          <w:p w14:paraId="65C6B85B" w14:textId="77777777" w:rsidR="00C51F9D" w:rsidRPr="0029327A" w:rsidRDefault="00C51F9D" w:rsidP="00490E4B">
            <w:pPr>
              <w:jc w:val="right"/>
              <w:rPr>
                <w:sz w:val="14"/>
                <w:szCs w:val="14"/>
              </w:rPr>
            </w:pPr>
          </w:p>
        </w:tc>
      </w:tr>
      <w:tr w:rsidR="00C51F9D" w:rsidRPr="0029327A" w14:paraId="47D9C962" w14:textId="77777777" w:rsidTr="00C51F9D">
        <w:trPr>
          <w:trHeight w:val="20"/>
          <w:jc w:val="center"/>
        </w:trPr>
        <w:tc>
          <w:tcPr>
            <w:tcW w:w="295" w:type="pct"/>
            <w:shd w:val="clear" w:color="000000" w:fill="FFFFFF"/>
            <w:noWrap/>
            <w:vAlign w:val="bottom"/>
            <w:hideMark/>
          </w:tcPr>
          <w:p w14:paraId="4AE95825" w14:textId="77777777" w:rsidR="00C51F9D" w:rsidRPr="0029327A" w:rsidRDefault="00C51F9D" w:rsidP="00490E4B">
            <w:pPr>
              <w:jc w:val="center"/>
              <w:rPr>
                <w:sz w:val="14"/>
                <w:szCs w:val="14"/>
              </w:rPr>
            </w:pPr>
            <w:r w:rsidRPr="0029327A">
              <w:rPr>
                <w:sz w:val="14"/>
                <w:szCs w:val="14"/>
              </w:rPr>
              <w:t>3</w:t>
            </w:r>
          </w:p>
        </w:tc>
        <w:tc>
          <w:tcPr>
            <w:tcW w:w="1185" w:type="pct"/>
            <w:shd w:val="clear" w:color="000000" w:fill="FFFFFF"/>
            <w:vAlign w:val="bottom"/>
            <w:hideMark/>
          </w:tcPr>
          <w:p w14:paraId="74E76FA3" w14:textId="77777777" w:rsidR="00C51F9D" w:rsidRPr="0029327A" w:rsidRDefault="00C51F9D" w:rsidP="00490E4B">
            <w:pPr>
              <w:rPr>
                <w:sz w:val="14"/>
                <w:szCs w:val="14"/>
              </w:rPr>
            </w:pPr>
            <w:r w:rsidRPr="0029327A">
              <w:rPr>
                <w:sz w:val="14"/>
                <w:szCs w:val="14"/>
              </w:rPr>
              <w:t>Количество активов</w:t>
            </w:r>
          </w:p>
        </w:tc>
        <w:tc>
          <w:tcPr>
            <w:tcW w:w="519" w:type="pct"/>
            <w:shd w:val="clear" w:color="000000" w:fill="FFFFFF"/>
            <w:noWrap/>
            <w:vAlign w:val="center"/>
            <w:hideMark/>
          </w:tcPr>
          <w:p w14:paraId="6DB2A524" w14:textId="77777777" w:rsidR="00C51F9D" w:rsidRPr="0029327A" w:rsidRDefault="00C51F9D" w:rsidP="00490E4B">
            <w:pPr>
              <w:jc w:val="center"/>
              <w:rPr>
                <w:sz w:val="14"/>
                <w:szCs w:val="14"/>
              </w:rPr>
            </w:pPr>
            <w:r w:rsidRPr="0029327A">
              <w:rPr>
                <w:sz w:val="14"/>
                <w:szCs w:val="14"/>
              </w:rPr>
              <w:t>у.е.</w:t>
            </w:r>
          </w:p>
        </w:tc>
        <w:tc>
          <w:tcPr>
            <w:tcW w:w="462" w:type="pct"/>
            <w:shd w:val="clear" w:color="000000" w:fill="FFFFFF"/>
            <w:noWrap/>
            <w:vAlign w:val="bottom"/>
            <w:hideMark/>
          </w:tcPr>
          <w:p w14:paraId="797649B0" w14:textId="77777777" w:rsidR="00C51F9D" w:rsidRPr="0029327A" w:rsidRDefault="00C51F9D" w:rsidP="00490E4B">
            <w:pPr>
              <w:jc w:val="right"/>
              <w:rPr>
                <w:sz w:val="14"/>
                <w:szCs w:val="14"/>
              </w:rPr>
            </w:pPr>
            <w:r w:rsidRPr="0029327A">
              <w:rPr>
                <w:sz w:val="14"/>
                <w:szCs w:val="14"/>
              </w:rPr>
              <w:t>12 966,98</w:t>
            </w:r>
          </w:p>
        </w:tc>
        <w:tc>
          <w:tcPr>
            <w:tcW w:w="479" w:type="pct"/>
            <w:noWrap/>
            <w:vAlign w:val="bottom"/>
            <w:hideMark/>
          </w:tcPr>
          <w:p w14:paraId="49F5EFA1" w14:textId="77777777" w:rsidR="00C51F9D" w:rsidRPr="0029327A" w:rsidRDefault="00C51F9D" w:rsidP="00490E4B">
            <w:pPr>
              <w:jc w:val="right"/>
              <w:rPr>
                <w:sz w:val="14"/>
                <w:szCs w:val="14"/>
              </w:rPr>
            </w:pPr>
            <w:r w:rsidRPr="0029327A">
              <w:rPr>
                <w:sz w:val="14"/>
                <w:szCs w:val="14"/>
              </w:rPr>
              <w:t>12 994,33</w:t>
            </w:r>
          </w:p>
        </w:tc>
        <w:tc>
          <w:tcPr>
            <w:tcW w:w="635" w:type="pct"/>
            <w:noWrap/>
            <w:vAlign w:val="bottom"/>
            <w:hideMark/>
          </w:tcPr>
          <w:p w14:paraId="7AF6D5B7" w14:textId="77777777" w:rsidR="00C51F9D" w:rsidRPr="0029327A" w:rsidRDefault="00C51F9D" w:rsidP="00490E4B">
            <w:pPr>
              <w:jc w:val="right"/>
              <w:rPr>
                <w:sz w:val="14"/>
                <w:szCs w:val="14"/>
              </w:rPr>
            </w:pPr>
            <w:r w:rsidRPr="0029327A">
              <w:rPr>
                <w:sz w:val="14"/>
                <w:szCs w:val="14"/>
              </w:rPr>
              <w:t>12 994,34</w:t>
            </w:r>
          </w:p>
        </w:tc>
        <w:tc>
          <w:tcPr>
            <w:tcW w:w="446" w:type="pct"/>
            <w:noWrap/>
            <w:vAlign w:val="bottom"/>
            <w:hideMark/>
          </w:tcPr>
          <w:p w14:paraId="6A71D2B3" w14:textId="77777777" w:rsidR="00C51F9D" w:rsidRPr="0029327A" w:rsidRDefault="00C51F9D" w:rsidP="00490E4B">
            <w:pPr>
              <w:jc w:val="right"/>
              <w:rPr>
                <w:sz w:val="14"/>
                <w:szCs w:val="14"/>
              </w:rPr>
            </w:pPr>
            <w:r w:rsidRPr="0029327A">
              <w:rPr>
                <w:sz w:val="14"/>
                <w:szCs w:val="14"/>
              </w:rPr>
              <w:t>-27</w:t>
            </w:r>
          </w:p>
        </w:tc>
        <w:tc>
          <w:tcPr>
            <w:tcW w:w="380" w:type="pct"/>
            <w:noWrap/>
            <w:vAlign w:val="bottom"/>
            <w:hideMark/>
          </w:tcPr>
          <w:p w14:paraId="2BAD1BBC" w14:textId="77777777" w:rsidR="00C51F9D" w:rsidRPr="0029327A" w:rsidRDefault="00C51F9D" w:rsidP="00490E4B">
            <w:pPr>
              <w:jc w:val="right"/>
              <w:rPr>
                <w:sz w:val="14"/>
                <w:szCs w:val="14"/>
              </w:rPr>
            </w:pPr>
            <w:r w:rsidRPr="0029327A">
              <w:rPr>
                <w:sz w:val="14"/>
                <w:szCs w:val="14"/>
              </w:rPr>
              <w:t>0%</w:t>
            </w:r>
          </w:p>
        </w:tc>
        <w:tc>
          <w:tcPr>
            <w:tcW w:w="599" w:type="pct"/>
          </w:tcPr>
          <w:p w14:paraId="2B0DB4B2" w14:textId="77777777" w:rsidR="00C51F9D" w:rsidRPr="0029327A" w:rsidRDefault="00C51F9D" w:rsidP="00490E4B">
            <w:pPr>
              <w:jc w:val="right"/>
              <w:rPr>
                <w:sz w:val="14"/>
                <w:szCs w:val="14"/>
              </w:rPr>
            </w:pPr>
          </w:p>
        </w:tc>
      </w:tr>
      <w:tr w:rsidR="00C51F9D" w:rsidRPr="0029327A" w14:paraId="738D4007" w14:textId="77777777" w:rsidTr="00C51F9D">
        <w:trPr>
          <w:trHeight w:val="20"/>
          <w:jc w:val="center"/>
        </w:trPr>
        <w:tc>
          <w:tcPr>
            <w:tcW w:w="295" w:type="pct"/>
            <w:shd w:val="clear" w:color="000000" w:fill="FFFFFF"/>
            <w:noWrap/>
            <w:vAlign w:val="bottom"/>
            <w:hideMark/>
          </w:tcPr>
          <w:p w14:paraId="090FA1B3" w14:textId="77777777" w:rsidR="00C51F9D" w:rsidRPr="0029327A" w:rsidRDefault="00C51F9D" w:rsidP="00490E4B">
            <w:pPr>
              <w:jc w:val="center"/>
              <w:rPr>
                <w:sz w:val="14"/>
                <w:szCs w:val="14"/>
              </w:rPr>
            </w:pPr>
            <w:r w:rsidRPr="0029327A">
              <w:rPr>
                <w:sz w:val="14"/>
                <w:szCs w:val="14"/>
              </w:rPr>
              <w:t>4</w:t>
            </w:r>
          </w:p>
        </w:tc>
        <w:tc>
          <w:tcPr>
            <w:tcW w:w="1185" w:type="pct"/>
            <w:shd w:val="clear" w:color="000000" w:fill="FFFFFF"/>
            <w:vAlign w:val="bottom"/>
            <w:hideMark/>
          </w:tcPr>
          <w:p w14:paraId="37BB157D" w14:textId="77777777" w:rsidR="00C51F9D" w:rsidRPr="0029327A" w:rsidRDefault="00C51F9D" w:rsidP="00490E4B">
            <w:pPr>
              <w:rPr>
                <w:sz w:val="14"/>
                <w:szCs w:val="14"/>
              </w:rPr>
            </w:pPr>
            <w:r w:rsidRPr="0029327A">
              <w:rPr>
                <w:sz w:val="14"/>
                <w:szCs w:val="14"/>
              </w:rPr>
              <w:t>Индекс изменения количества активов</w:t>
            </w:r>
          </w:p>
        </w:tc>
        <w:tc>
          <w:tcPr>
            <w:tcW w:w="519" w:type="pct"/>
            <w:shd w:val="clear" w:color="000000" w:fill="FFFFFF"/>
            <w:noWrap/>
            <w:vAlign w:val="center"/>
            <w:hideMark/>
          </w:tcPr>
          <w:p w14:paraId="1F341E80" w14:textId="77777777" w:rsidR="00C51F9D" w:rsidRPr="0029327A" w:rsidRDefault="00C51F9D" w:rsidP="00490E4B">
            <w:pPr>
              <w:jc w:val="center"/>
              <w:rPr>
                <w:sz w:val="14"/>
                <w:szCs w:val="14"/>
              </w:rPr>
            </w:pPr>
            <w:r w:rsidRPr="0029327A">
              <w:rPr>
                <w:sz w:val="14"/>
                <w:szCs w:val="14"/>
              </w:rPr>
              <w:t>%</w:t>
            </w:r>
          </w:p>
        </w:tc>
        <w:tc>
          <w:tcPr>
            <w:tcW w:w="462" w:type="pct"/>
            <w:shd w:val="clear" w:color="000000" w:fill="FFFFFF"/>
            <w:noWrap/>
            <w:vAlign w:val="bottom"/>
            <w:hideMark/>
          </w:tcPr>
          <w:p w14:paraId="2D82CFEB" w14:textId="77777777" w:rsidR="00C51F9D" w:rsidRPr="0029327A" w:rsidRDefault="00C51F9D" w:rsidP="00490E4B">
            <w:pPr>
              <w:jc w:val="right"/>
              <w:rPr>
                <w:sz w:val="14"/>
                <w:szCs w:val="14"/>
              </w:rPr>
            </w:pPr>
            <w:r w:rsidRPr="0029327A">
              <w:rPr>
                <w:sz w:val="14"/>
                <w:szCs w:val="14"/>
              </w:rPr>
              <w:t>0,40%</w:t>
            </w:r>
          </w:p>
        </w:tc>
        <w:tc>
          <w:tcPr>
            <w:tcW w:w="479" w:type="pct"/>
            <w:noWrap/>
            <w:vAlign w:val="bottom"/>
            <w:hideMark/>
          </w:tcPr>
          <w:p w14:paraId="0E6F45C9" w14:textId="77777777" w:rsidR="00C51F9D" w:rsidRPr="0029327A" w:rsidRDefault="00C51F9D" w:rsidP="00490E4B">
            <w:pPr>
              <w:jc w:val="right"/>
              <w:rPr>
                <w:sz w:val="14"/>
                <w:szCs w:val="14"/>
              </w:rPr>
            </w:pPr>
            <w:r w:rsidRPr="0029327A">
              <w:rPr>
                <w:sz w:val="14"/>
                <w:szCs w:val="14"/>
              </w:rPr>
              <w:t>0%</w:t>
            </w:r>
          </w:p>
        </w:tc>
        <w:tc>
          <w:tcPr>
            <w:tcW w:w="635" w:type="pct"/>
            <w:noWrap/>
            <w:vAlign w:val="bottom"/>
            <w:hideMark/>
          </w:tcPr>
          <w:p w14:paraId="5DD4FA92" w14:textId="77777777" w:rsidR="00C51F9D" w:rsidRPr="0029327A" w:rsidRDefault="00C51F9D" w:rsidP="00490E4B">
            <w:pPr>
              <w:jc w:val="right"/>
              <w:rPr>
                <w:sz w:val="14"/>
                <w:szCs w:val="14"/>
              </w:rPr>
            </w:pPr>
            <w:r w:rsidRPr="0029327A">
              <w:rPr>
                <w:sz w:val="14"/>
                <w:szCs w:val="14"/>
              </w:rPr>
              <w:t>0,21%</w:t>
            </w:r>
          </w:p>
        </w:tc>
        <w:tc>
          <w:tcPr>
            <w:tcW w:w="446" w:type="pct"/>
            <w:noWrap/>
            <w:vAlign w:val="bottom"/>
            <w:hideMark/>
          </w:tcPr>
          <w:p w14:paraId="4E9DA8FA"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116854EB" w14:textId="77777777" w:rsidR="00C51F9D" w:rsidRPr="0029327A" w:rsidRDefault="00C51F9D" w:rsidP="00490E4B">
            <w:pPr>
              <w:jc w:val="right"/>
              <w:rPr>
                <w:sz w:val="14"/>
                <w:szCs w:val="14"/>
              </w:rPr>
            </w:pPr>
            <w:r w:rsidRPr="0029327A">
              <w:rPr>
                <w:sz w:val="14"/>
                <w:szCs w:val="14"/>
              </w:rPr>
              <w:t>-100%</w:t>
            </w:r>
          </w:p>
        </w:tc>
        <w:tc>
          <w:tcPr>
            <w:tcW w:w="599" w:type="pct"/>
          </w:tcPr>
          <w:p w14:paraId="6A8E6388" w14:textId="77777777" w:rsidR="00C51F9D" w:rsidRPr="0029327A" w:rsidRDefault="00C51F9D" w:rsidP="00490E4B">
            <w:pPr>
              <w:jc w:val="right"/>
              <w:rPr>
                <w:sz w:val="14"/>
                <w:szCs w:val="14"/>
              </w:rPr>
            </w:pPr>
          </w:p>
        </w:tc>
      </w:tr>
      <w:tr w:rsidR="00C51F9D" w:rsidRPr="0029327A" w14:paraId="06705F93" w14:textId="77777777" w:rsidTr="00C51F9D">
        <w:trPr>
          <w:trHeight w:val="20"/>
          <w:jc w:val="center"/>
        </w:trPr>
        <w:tc>
          <w:tcPr>
            <w:tcW w:w="295" w:type="pct"/>
            <w:shd w:val="clear" w:color="000000" w:fill="FFFFFF"/>
            <w:noWrap/>
            <w:vAlign w:val="bottom"/>
            <w:hideMark/>
          </w:tcPr>
          <w:p w14:paraId="0CDE54C4" w14:textId="77777777" w:rsidR="00C51F9D" w:rsidRPr="0029327A" w:rsidRDefault="00C51F9D" w:rsidP="00490E4B">
            <w:pPr>
              <w:jc w:val="center"/>
              <w:rPr>
                <w:sz w:val="14"/>
                <w:szCs w:val="14"/>
              </w:rPr>
            </w:pPr>
            <w:r w:rsidRPr="0029327A">
              <w:rPr>
                <w:sz w:val="14"/>
                <w:szCs w:val="14"/>
              </w:rPr>
              <w:t>5</w:t>
            </w:r>
          </w:p>
        </w:tc>
        <w:tc>
          <w:tcPr>
            <w:tcW w:w="1185" w:type="pct"/>
            <w:shd w:val="clear" w:color="000000" w:fill="FFFFFF"/>
            <w:vAlign w:val="bottom"/>
            <w:hideMark/>
          </w:tcPr>
          <w:p w14:paraId="48669F5F" w14:textId="77777777" w:rsidR="00C51F9D" w:rsidRPr="0029327A" w:rsidRDefault="00C51F9D" w:rsidP="00490E4B">
            <w:pPr>
              <w:rPr>
                <w:sz w:val="14"/>
                <w:szCs w:val="14"/>
              </w:rPr>
            </w:pPr>
            <w:r w:rsidRPr="0029327A">
              <w:rPr>
                <w:sz w:val="14"/>
                <w:szCs w:val="14"/>
              </w:rPr>
              <w:t>Коэффициент эластичности затрат по росту активов</w:t>
            </w:r>
          </w:p>
        </w:tc>
        <w:tc>
          <w:tcPr>
            <w:tcW w:w="519" w:type="pct"/>
            <w:shd w:val="clear" w:color="000000" w:fill="FFFFFF"/>
            <w:noWrap/>
            <w:vAlign w:val="center"/>
            <w:hideMark/>
          </w:tcPr>
          <w:p w14:paraId="23FCD3E2" w14:textId="77777777" w:rsidR="00C51F9D" w:rsidRPr="0029327A" w:rsidRDefault="00C51F9D" w:rsidP="00490E4B">
            <w:pPr>
              <w:jc w:val="center"/>
              <w:rPr>
                <w:sz w:val="14"/>
                <w:szCs w:val="14"/>
              </w:rPr>
            </w:pPr>
            <w:r w:rsidRPr="0029327A">
              <w:rPr>
                <w:sz w:val="14"/>
                <w:szCs w:val="14"/>
              </w:rPr>
              <w:t> </w:t>
            </w:r>
          </w:p>
        </w:tc>
        <w:tc>
          <w:tcPr>
            <w:tcW w:w="462" w:type="pct"/>
            <w:shd w:val="clear" w:color="000000" w:fill="FFFFFF"/>
            <w:noWrap/>
            <w:vAlign w:val="bottom"/>
            <w:hideMark/>
          </w:tcPr>
          <w:p w14:paraId="35594CCF" w14:textId="77777777" w:rsidR="00C51F9D" w:rsidRPr="0029327A" w:rsidRDefault="00C51F9D" w:rsidP="00490E4B">
            <w:pPr>
              <w:jc w:val="right"/>
              <w:rPr>
                <w:sz w:val="14"/>
                <w:szCs w:val="14"/>
              </w:rPr>
            </w:pPr>
            <w:r w:rsidRPr="0029327A">
              <w:rPr>
                <w:sz w:val="14"/>
                <w:szCs w:val="14"/>
              </w:rPr>
              <w:t>0,75</w:t>
            </w:r>
          </w:p>
        </w:tc>
        <w:tc>
          <w:tcPr>
            <w:tcW w:w="479" w:type="pct"/>
            <w:shd w:val="clear" w:color="000000" w:fill="FFFFFF"/>
            <w:noWrap/>
            <w:vAlign w:val="bottom"/>
            <w:hideMark/>
          </w:tcPr>
          <w:p w14:paraId="3DE47485" w14:textId="77777777" w:rsidR="00C51F9D" w:rsidRPr="0029327A" w:rsidRDefault="00C51F9D" w:rsidP="00490E4B">
            <w:pPr>
              <w:jc w:val="right"/>
              <w:rPr>
                <w:sz w:val="14"/>
                <w:szCs w:val="14"/>
              </w:rPr>
            </w:pPr>
            <w:r w:rsidRPr="0029327A">
              <w:rPr>
                <w:sz w:val="14"/>
                <w:szCs w:val="14"/>
              </w:rPr>
              <w:t>0,75</w:t>
            </w:r>
          </w:p>
        </w:tc>
        <w:tc>
          <w:tcPr>
            <w:tcW w:w="635" w:type="pct"/>
            <w:shd w:val="clear" w:color="000000" w:fill="FFFFFF"/>
            <w:noWrap/>
            <w:vAlign w:val="bottom"/>
            <w:hideMark/>
          </w:tcPr>
          <w:p w14:paraId="0056EB8F" w14:textId="77777777" w:rsidR="00C51F9D" w:rsidRPr="0029327A" w:rsidRDefault="00C51F9D" w:rsidP="00490E4B">
            <w:pPr>
              <w:jc w:val="right"/>
              <w:rPr>
                <w:sz w:val="14"/>
                <w:szCs w:val="14"/>
              </w:rPr>
            </w:pPr>
            <w:r w:rsidRPr="0029327A">
              <w:rPr>
                <w:sz w:val="14"/>
                <w:szCs w:val="14"/>
              </w:rPr>
              <w:t>0,75</w:t>
            </w:r>
          </w:p>
        </w:tc>
        <w:tc>
          <w:tcPr>
            <w:tcW w:w="446" w:type="pct"/>
            <w:shd w:val="clear" w:color="000000" w:fill="FFFFFF"/>
            <w:noWrap/>
            <w:vAlign w:val="bottom"/>
            <w:hideMark/>
          </w:tcPr>
          <w:p w14:paraId="21978D3D"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4E123128" w14:textId="77777777" w:rsidR="00C51F9D" w:rsidRPr="0029327A" w:rsidRDefault="00C51F9D" w:rsidP="00490E4B">
            <w:pPr>
              <w:jc w:val="right"/>
              <w:rPr>
                <w:sz w:val="14"/>
                <w:szCs w:val="14"/>
              </w:rPr>
            </w:pPr>
            <w:r w:rsidRPr="0029327A">
              <w:rPr>
                <w:sz w:val="14"/>
                <w:szCs w:val="14"/>
              </w:rPr>
              <w:t>0%</w:t>
            </w:r>
          </w:p>
        </w:tc>
        <w:tc>
          <w:tcPr>
            <w:tcW w:w="599" w:type="pct"/>
          </w:tcPr>
          <w:p w14:paraId="2AF4A526" w14:textId="77777777" w:rsidR="00C51F9D" w:rsidRPr="0029327A" w:rsidRDefault="00C51F9D" w:rsidP="00490E4B">
            <w:pPr>
              <w:jc w:val="right"/>
              <w:rPr>
                <w:sz w:val="14"/>
                <w:szCs w:val="14"/>
              </w:rPr>
            </w:pPr>
          </w:p>
        </w:tc>
      </w:tr>
      <w:tr w:rsidR="00C51F9D" w:rsidRPr="0029327A" w14:paraId="5F7DD1DE" w14:textId="77777777" w:rsidTr="00C51F9D">
        <w:trPr>
          <w:trHeight w:val="20"/>
          <w:jc w:val="center"/>
        </w:trPr>
        <w:tc>
          <w:tcPr>
            <w:tcW w:w="295" w:type="pct"/>
            <w:shd w:val="clear" w:color="000000" w:fill="FFFFFF"/>
            <w:noWrap/>
            <w:vAlign w:val="bottom"/>
            <w:hideMark/>
          </w:tcPr>
          <w:p w14:paraId="200F49CB" w14:textId="77777777" w:rsidR="00C51F9D" w:rsidRPr="0029327A" w:rsidRDefault="00C51F9D" w:rsidP="00490E4B">
            <w:pPr>
              <w:jc w:val="center"/>
              <w:rPr>
                <w:sz w:val="14"/>
                <w:szCs w:val="14"/>
              </w:rPr>
            </w:pPr>
            <w:r w:rsidRPr="0029327A">
              <w:rPr>
                <w:sz w:val="14"/>
                <w:szCs w:val="14"/>
              </w:rPr>
              <w:t>6</w:t>
            </w:r>
          </w:p>
        </w:tc>
        <w:tc>
          <w:tcPr>
            <w:tcW w:w="1185" w:type="pct"/>
            <w:shd w:val="clear" w:color="000000" w:fill="FFFFFF"/>
            <w:vAlign w:val="bottom"/>
            <w:hideMark/>
          </w:tcPr>
          <w:p w14:paraId="058EBDDA" w14:textId="77777777" w:rsidR="00C51F9D" w:rsidRPr="0029327A" w:rsidRDefault="00C51F9D" w:rsidP="00490E4B">
            <w:pPr>
              <w:rPr>
                <w:sz w:val="14"/>
                <w:szCs w:val="14"/>
              </w:rPr>
            </w:pPr>
            <w:r w:rsidRPr="0029327A">
              <w:rPr>
                <w:sz w:val="14"/>
                <w:szCs w:val="14"/>
              </w:rPr>
              <w:t>Итого коэффициент индексации</w:t>
            </w:r>
          </w:p>
        </w:tc>
        <w:tc>
          <w:tcPr>
            <w:tcW w:w="519" w:type="pct"/>
            <w:shd w:val="clear" w:color="000000" w:fill="FFFFFF"/>
            <w:noWrap/>
            <w:vAlign w:val="center"/>
            <w:hideMark/>
          </w:tcPr>
          <w:p w14:paraId="50160426" w14:textId="77777777" w:rsidR="00C51F9D" w:rsidRPr="0029327A" w:rsidRDefault="00C51F9D" w:rsidP="00490E4B">
            <w:pPr>
              <w:jc w:val="center"/>
              <w:rPr>
                <w:sz w:val="14"/>
                <w:szCs w:val="14"/>
              </w:rPr>
            </w:pPr>
            <w:r w:rsidRPr="0029327A">
              <w:rPr>
                <w:sz w:val="14"/>
                <w:szCs w:val="14"/>
              </w:rPr>
              <w:t> </w:t>
            </w:r>
          </w:p>
        </w:tc>
        <w:tc>
          <w:tcPr>
            <w:tcW w:w="462" w:type="pct"/>
            <w:shd w:val="clear" w:color="000000" w:fill="FFFFFF"/>
            <w:noWrap/>
            <w:vAlign w:val="bottom"/>
            <w:hideMark/>
          </w:tcPr>
          <w:p w14:paraId="77AA093B" w14:textId="77777777" w:rsidR="00C51F9D" w:rsidRPr="0029327A" w:rsidRDefault="00C51F9D" w:rsidP="00490E4B">
            <w:pPr>
              <w:jc w:val="right"/>
              <w:rPr>
                <w:sz w:val="14"/>
                <w:szCs w:val="14"/>
              </w:rPr>
            </w:pPr>
            <w:r w:rsidRPr="0029327A">
              <w:rPr>
                <w:sz w:val="14"/>
                <w:szCs w:val="14"/>
              </w:rPr>
              <w:t>1,0293</w:t>
            </w:r>
          </w:p>
        </w:tc>
        <w:tc>
          <w:tcPr>
            <w:tcW w:w="479" w:type="pct"/>
            <w:shd w:val="clear" w:color="000000" w:fill="FFFFFF"/>
            <w:noWrap/>
            <w:vAlign w:val="bottom"/>
            <w:hideMark/>
          </w:tcPr>
          <w:p w14:paraId="51311E0F" w14:textId="77777777" w:rsidR="00C51F9D" w:rsidRPr="0029327A" w:rsidRDefault="00C51F9D" w:rsidP="00490E4B">
            <w:pPr>
              <w:jc w:val="right"/>
              <w:rPr>
                <w:sz w:val="14"/>
                <w:szCs w:val="14"/>
              </w:rPr>
            </w:pPr>
            <w:r w:rsidRPr="0029327A">
              <w:rPr>
                <w:sz w:val="14"/>
                <w:szCs w:val="14"/>
              </w:rPr>
              <w:t>1,0326</w:t>
            </w:r>
          </w:p>
        </w:tc>
        <w:tc>
          <w:tcPr>
            <w:tcW w:w="635" w:type="pct"/>
            <w:shd w:val="clear" w:color="000000" w:fill="FFFFFF"/>
            <w:noWrap/>
            <w:vAlign w:val="bottom"/>
            <w:hideMark/>
          </w:tcPr>
          <w:p w14:paraId="645B0894" w14:textId="77777777" w:rsidR="00C51F9D" w:rsidRPr="0029327A" w:rsidRDefault="00C51F9D" w:rsidP="00490E4B">
            <w:pPr>
              <w:jc w:val="right"/>
              <w:rPr>
                <w:sz w:val="14"/>
                <w:szCs w:val="14"/>
              </w:rPr>
            </w:pPr>
            <w:r w:rsidRPr="0029327A">
              <w:rPr>
                <w:sz w:val="14"/>
                <w:szCs w:val="14"/>
              </w:rPr>
              <w:t>1,0421</w:t>
            </w:r>
          </w:p>
        </w:tc>
        <w:tc>
          <w:tcPr>
            <w:tcW w:w="446" w:type="pct"/>
            <w:shd w:val="clear" w:color="000000" w:fill="FFFFFF"/>
            <w:noWrap/>
            <w:vAlign w:val="bottom"/>
            <w:hideMark/>
          </w:tcPr>
          <w:p w14:paraId="1364FB85"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2411EA6B" w14:textId="77777777" w:rsidR="00C51F9D" w:rsidRPr="0029327A" w:rsidRDefault="00C51F9D" w:rsidP="00490E4B">
            <w:pPr>
              <w:jc w:val="right"/>
              <w:rPr>
                <w:sz w:val="14"/>
                <w:szCs w:val="14"/>
              </w:rPr>
            </w:pPr>
            <w:r w:rsidRPr="0029327A">
              <w:rPr>
                <w:sz w:val="14"/>
                <w:szCs w:val="14"/>
              </w:rPr>
              <w:t>0%</w:t>
            </w:r>
          </w:p>
        </w:tc>
        <w:tc>
          <w:tcPr>
            <w:tcW w:w="599" w:type="pct"/>
          </w:tcPr>
          <w:p w14:paraId="5E5AE130" w14:textId="77777777" w:rsidR="00C51F9D" w:rsidRPr="0029327A" w:rsidRDefault="00C51F9D" w:rsidP="00490E4B">
            <w:pPr>
              <w:jc w:val="right"/>
              <w:rPr>
                <w:sz w:val="14"/>
                <w:szCs w:val="14"/>
              </w:rPr>
            </w:pPr>
          </w:p>
        </w:tc>
      </w:tr>
      <w:tr w:rsidR="00C51F9D" w:rsidRPr="0029327A" w14:paraId="02D2A314" w14:textId="77777777" w:rsidTr="00C51F9D">
        <w:trPr>
          <w:trHeight w:val="20"/>
          <w:jc w:val="center"/>
        </w:trPr>
        <w:tc>
          <w:tcPr>
            <w:tcW w:w="295" w:type="pct"/>
            <w:shd w:val="clear" w:color="000000" w:fill="FFFFFF"/>
            <w:noWrap/>
            <w:vAlign w:val="bottom"/>
            <w:hideMark/>
          </w:tcPr>
          <w:p w14:paraId="78E90CE8" w14:textId="77777777" w:rsidR="00C51F9D" w:rsidRPr="0029327A" w:rsidRDefault="00C51F9D" w:rsidP="00490E4B">
            <w:pPr>
              <w:jc w:val="center"/>
              <w:rPr>
                <w:sz w:val="14"/>
                <w:szCs w:val="14"/>
              </w:rPr>
            </w:pPr>
            <w:r w:rsidRPr="0029327A">
              <w:rPr>
                <w:sz w:val="14"/>
                <w:szCs w:val="14"/>
              </w:rPr>
              <w:t>1.1.</w:t>
            </w:r>
          </w:p>
        </w:tc>
        <w:tc>
          <w:tcPr>
            <w:tcW w:w="1185" w:type="pct"/>
            <w:shd w:val="clear" w:color="000000" w:fill="FFFFFF"/>
            <w:vAlign w:val="bottom"/>
            <w:hideMark/>
          </w:tcPr>
          <w:p w14:paraId="1FA129A1" w14:textId="77777777" w:rsidR="00C51F9D" w:rsidRPr="0029327A" w:rsidRDefault="00C51F9D" w:rsidP="00490E4B">
            <w:pPr>
              <w:rPr>
                <w:sz w:val="14"/>
                <w:szCs w:val="14"/>
              </w:rPr>
            </w:pPr>
            <w:r w:rsidRPr="0029327A">
              <w:rPr>
                <w:sz w:val="14"/>
                <w:szCs w:val="14"/>
              </w:rPr>
              <w:t>Материальные затраты</w:t>
            </w:r>
          </w:p>
        </w:tc>
        <w:tc>
          <w:tcPr>
            <w:tcW w:w="519" w:type="pct"/>
            <w:shd w:val="clear" w:color="000000" w:fill="FFFFFF"/>
            <w:noWrap/>
            <w:vAlign w:val="center"/>
            <w:hideMark/>
          </w:tcPr>
          <w:p w14:paraId="04C6B705" w14:textId="77777777" w:rsidR="00C51F9D" w:rsidRPr="0029327A" w:rsidRDefault="00C51F9D" w:rsidP="00490E4B">
            <w:pPr>
              <w:jc w:val="center"/>
              <w:rPr>
                <w:sz w:val="14"/>
                <w:szCs w:val="14"/>
              </w:rPr>
            </w:pPr>
            <w:r w:rsidRPr="0029327A">
              <w:rPr>
                <w:sz w:val="14"/>
                <w:szCs w:val="14"/>
              </w:rPr>
              <w:t>тыс.руб.</w:t>
            </w:r>
          </w:p>
        </w:tc>
        <w:tc>
          <w:tcPr>
            <w:tcW w:w="462" w:type="pct"/>
            <w:shd w:val="clear" w:color="000000" w:fill="FFFFFF"/>
            <w:noWrap/>
            <w:vAlign w:val="bottom"/>
            <w:hideMark/>
          </w:tcPr>
          <w:p w14:paraId="5667F0C4" w14:textId="77777777" w:rsidR="00C51F9D" w:rsidRPr="0029327A" w:rsidRDefault="00C51F9D" w:rsidP="00490E4B">
            <w:pPr>
              <w:jc w:val="right"/>
              <w:rPr>
                <w:sz w:val="14"/>
                <w:szCs w:val="14"/>
              </w:rPr>
            </w:pPr>
            <w:r w:rsidRPr="0029327A">
              <w:rPr>
                <w:sz w:val="14"/>
                <w:szCs w:val="14"/>
              </w:rPr>
              <w:t>41 909</w:t>
            </w:r>
          </w:p>
        </w:tc>
        <w:tc>
          <w:tcPr>
            <w:tcW w:w="479" w:type="pct"/>
            <w:shd w:val="clear" w:color="000000" w:fill="FFFFFF"/>
            <w:noWrap/>
            <w:vAlign w:val="bottom"/>
            <w:hideMark/>
          </w:tcPr>
          <w:p w14:paraId="6C8C60A6" w14:textId="77777777" w:rsidR="00C51F9D" w:rsidRPr="0029327A" w:rsidRDefault="00C51F9D" w:rsidP="00490E4B">
            <w:pPr>
              <w:jc w:val="right"/>
              <w:rPr>
                <w:sz w:val="14"/>
                <w:szCs w:val="14"/>
              </w:rPr>
            </w:pPr>
            <w:r w:rsidRPr="0029327A">
              <w:rPr>
                <w:sz w:val="14"/>
                <w:szCs w:val="14"/>
              </w:rPr>
              <w:t>71 267,07</w:t>
            </w:r>
          </w:p>
        </w:tc>
        <w:tc>
          <w:tcPr>
            <w:tcW w:w="635" w:type="pct"/>
            <w:shd w:val="clear" w:color="000000" w:fill="FFFFFF"/>
            <w:noWrap/>
            <w:vAlign w:val="bottom"/>
            <w:hideMark/>
          </w:tcPr>
          <w:p w14:paraId="6064AB27" w14:textId="77777777" w:rsidR="00C51F9D" w:rsidRPr="0029327A" w:rsidRDefault="00C51F9D" w:rsidP="00490E4B">
            <w:pPr>
              <w:jc w:val="right"/>
              <w:rPr>
                <w:sz w:val="14"/>
                <w:szCs w:val="14"/>
              </w:rPr>
            </w:pPr>
            <w:r w:rsidRPr="0029327A">
              <w:rPr>
                <w:sz w:val="14"/>
                <w:szCs w:val="14"/>
              </w:rPr>
              <w:t>49 181,80</w:t>
            </w:r>
          </w:p>
        </w:tc>
        <w:tc>
          <w:tcPr>
            <w:tcW w:w="446" w:type="pct"/>
            <w:shd w:val="clear" w:color="000000" w:fill="FFFFFF"/>
            <w:noWrap/>
            <w:vAlign w:val="bottom"/>
            <w:hideMark/>
          </w:tcPr>
          <w:p w14:paraId="1106D1E9" w14:textId="77777777" w:rsidR="00C51F9D" w:rsidRPr="0029327A" w:rsidRDefault="00C51F9D" w:rsidP="00490E4B">
            <w:pPr>
              <w:jc w:val="right"/>
              <w:rPr>
                <w:sz w:val="14"/>
                <w:szCs w:val="14"/>
              </w:rPr>
            </w:pPr>
            <w:r w:rsidRPr="0029327A">
              <w:rPr>
                <w:sz w:val="14"/>
                <w:szCs w:val="14"/>
              </w:rPr>
              <w:t>29 358</w:t>
            </w:r>
          </w:p>
        </w:tc>
        <w:tc>
          <w:tcPr>
            <w:tcW w:w="380" w:type="pct"/>
            <w:shd w:val="clear" w:color="000000" w:fill="FFFFFF"/>
            <w:noWrap/>
            <w:vAlign w:val="bottom"/>
            <w:hideMark/>
          </w:tcPr>
          <w:p w14:paraId="4DAF89D9" w14:textId="77777777" w:rsidR="00C51F9D" w:rsidRPr="0029327A" w:rsidRDefault="00C51F9D" w:rsidP="00490E4B">
            <w:pPr>
              <w:jc w:val="right"/>
              <w:rPr>
                <w:sz w:val="14"/>
                <w:szCs w:val="14"/>
              </w:rPr>
            </w:pPr>
            <w:r w:rsidRPr="0029327A">
              <w:rPr>
                <w:sz w:val="14"/>
                <w:szCs w:val="14"/>
              </w:rPr>
              <w:t>70%</w:t>
            </w:r>
          </w:p>
        </w:tc>
        <w:tc>
          <w:tcPr>
            <w:tcW w:w="599" w:type="pct"/>
            <w:shd w:val="clear" w:color="000000" w:fill="FFFFFF"/>
          </w:tcPr>
          <w:p w14:paraId="62481821" w14:textId="77777777" w:rsidR="00C51F9D" w:rsidRPr="0029327A" w:rsidRDefault="00C51F9D" w:rsidP="00490E4B">
            <w:pPr>
              <w:jc w:val="right"/>
              <w:rPr>
                <w:sz w:val="14"/>
                <w:szCs w:val="14"/>
              </w:rPr>
            </w:pPr>
          </w:p>
        </w:tc>
      </w:tr>
      <w:tr w:rsidR="00C51F9D" w:rsidRPr="0029327A" w14:paraId="086DF3BF" w14:textId="77777777" w:rsidTr="00C51F9D">
        <w:trPr>
          <w:trHeight w:val="20"/>
          <w:jc w:val="center"/>
        </w:trPr>
        <w:tc>
          <w:tcPr>
            <w:tcW w:w="295" w:type="pct"/>
            <w:noWrap/>
            <w:vAlign w:val="bottom"/>
            <w:hideMark/>
          </w:tcPr>
          <w:p w14:paraId="65C6D7C2" w14:textId="77777777" w:rsidR="00C51F9D" w:rsidRPr="0029327A" w:rsidRDefault="00C51F9D" w:rsidP="00490E4B">
            <w:pPr>
              <w:jc w:val="center"/>
              <w:rPr>
                <w:i/>
                <w:iCs/>
                <w:sz w:val="14"/>
                <w:szCs w:val="14"/>
              </w:rPr>
            </w:pPr>
            <w:r w:rsidRPr="0029327A">
              <w:rPr>
                <w:i/>
                <w:iCs/>
                <w:sz w:val="14"/>
                <w:szCs w:val="14"/>
              </w:rPr>
              <w:t>1.1.1.</w:t>
            </w:r>
          </w:p>
        </w:tc>
        <w:tc>
          <w:tcPr>
            <w:tcW w:w="1185" w:type="pct"/>
            <w:vAlign w:val="bottom"/>
            <w:hideMark/>
          </w:tcPr>
          <w:p w14:paraId="18500EBD" w14:textId="77777777" w:rsidR="00C51F9D" w:rsidRPr="0029327A" w:rsidRDefault="00C51F9D" w:rsidP="00490E4B">
            <w:pPr>
              <w:rPr>
                <w:i/>
                <w:iCs/>
                <w:sz w:val="14"/>
                <w:szCs w:val="14"/>
              </w:rPr>
            </w:pPr>
            <w:r w:rsidRPr="0029327A">
              <w:rPr>
                <w:i/>
                <w:iCs/>
                <w:sz w:val="14"/>
                <w:szCs w:val="14"/>
              </w:rPr>
              <w:t>Сырье, материалы, запасные части, инструмент, топливо</w:t>
            </w:r>
          </w:p>
        </w:tc>
        <w:tc>
          <w:tcPr>
            <w:tcW w:w="519" w:type="pct"/>
            <w:noWrap/>
            <w:vAlign w:val="center"/>
            <w:hideMark/>
          </w:tcPr>
          <w:p w14:paraId="52522A4C"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352D83F2" w14:textId="77777777" w:rsidR="00C51F9D" w:rsidRPr="0029327A" w:rsidRDefault="00C51F9D" w:rsidP="00490E4B">
            <w:pPr>
              <w:jc w:val="right"/>
              <w:rPr>
                <w:sz w:val="14"/>
                <w:szCs w:val="14"/>
              </w:rPr>
            </w:pPr>
            <w:r w:rsidRPr="0029327A">
              <w:rPr>
                <w:sz w:val="14"/>
                <w:szCs w:val="14"/>
              </w:rPr>
              <w:t>17 807</w:t>
            </w:r>
          </w:p>
        </w:tc>
        <w:tc>
          <w:tcPr>
            <w:tcW w:w="479" w:type="pct"/>
            <w:noWrap/>
            <w:vAlign w:val="bottom"/>
            <w:hideMark/>
          </w:tcPr>
          <w:p w14:paraId="2E2BA8B1" w14:textId="77777777" w:rsidR="00C51F9D" w:rsidRPr="0029327A" w:rsidRDefault="00C51F9D" w:rsidP="00490E4B">
            <w:pPr>
              <w:jc w:val="right"/>
              <w:rPr>
                <w:sz w:val="14"/>
                <w:szCs w:val="14"/>
              </w:rPr>
            </w:pPr>
            <w:r w:rsidRPr="0029327A">
              <w:rPr>
                <w:sz w:val="14"/>
                <w:szCs w:val="14"/>
              </w:rPr>
              <w:t>45 047,73</w:t>
            </w:r>
          </w:p>
        </w:tc>
        <w:tc>
          <w:tcPr>
            <w:tcW w:w="635" w:type="pct"/>
            <w:noWrap/>
            <w:vAlign w:val="bottom"/>
            <w:hideMark/>
          </w:tcPr>
          <w:p w14:paraId="5BF3569B" w14:textId="77777777" w:rsidR="00C51F9D" w:rsidRPr="0029327A" w:rsidRDefault="00C51F9D" w:rsidP="00490E4B">
            <w:pPr>
              <w:jc w:val="right"/>
              <w:rPr>
                <w:b/>
                <w:bCs/>
                <w:sz w:val="14"/>
                <w:szCs w:val="14"/>
              </w:rPr>
            </w:pPr>
            <w:r w:rsidRPr="0029327A">
              <w:rPr>
                <w:b/>
                <w:bCs/>
                <w:sz w:val="14"/>
                <w:szCs w:val="14"/>
              </w:rPr>
              <w:t>24 221,31</w:t>
            </w:r>
          </w:p>
        </w:tc>
        <w:tc>
          <w:tcPr>
            <w:tcW w:w="446" w:type="pct"/>
            <w:noWrap/>
            <w:vAlign w:val="bottom"/>
            <w:hideMark/>
          </w:tcPr>
          <w:p w14:paraId="214E5D04" w14:textId="77777777" w:rsidR="00C51F9D" w:rsidRPr="0029327A" w:rsidRDefault="00C51F9D" w:rsidP="00490E4B">
            <w:pPr>
              <w:jc w:val="right"/>
              <w:rPr>
                <w:sz w:val="14"/>
                <w:szCs w:val="14"/>
              </w:rPr>
            </w:pPr>
            <w:r w:rsidRPr="0029327A">
              <w:rPr>
                <w:sz w:val="14"/>
                <w:szCs w:val="14"/>
              </w:rPr>
              <w:t>27 241</w:t>
            </w:r>
          </w:p>
        </w:tc>
        <w:tc>
          <w:tcPr>
            <w:tcW w:w="380" w:type="pct"/>
            <w:noWrap/>
            <w:vAlign w:val="bottom"/>
            <w:hideMark/>
          </w:tcPr>
          <w:p w14:paraId="56531AB9" w14:textId="77777777" w:rsidR="00C51F9D" w:rsidRPr="0029327A" w:rsidRDefault="00C51F9D" w:rsidP="00490E4B">
            <w:pPr>
              <w:jc w:val="right"/>
              <w:rPr>
                <w:sz w:val="14"/>
                <w:szCs w:val="14"/>
              </w:rPr>
            </w:pPr>
            <w:r w:rsidRPr="0029327A">
              <w:rPr>
                <w:sz w:val="14"/>
                <w:szCs w:val="14"/>
              </w:rPr>
              <w:t>153%</w:t>
            </w:r>
          </w:p>
        </w:tc>
        <w:tc>
          <w:tcPr>
            <w:tcW w:w="599" w:type="pct"/>
          </w:tcPr>
          <w:p w14:paraId="4D3514DB" w14:textId="77777777" w:rsidR="00C51F9D" w:rsidRPr="0029327A" w:rsidRDefault="00C51F9D" w:rsidP="00490E4B">
            <w:pPr>
              <w:rPr>
                <w:sz w:val="14"/>
                <w:szCs w:val="14"/>
              </w:rPr>
            </w:pPr>
            <w:r>
              <w:rPr>
                <w:sz w:val="14"/>
                <w:szCs w:val="14"/>
              </w:rPr>
              <w:t>Экономически обоснованные расходы по итогам предыдущих периодов</w:t>
            </w:r>
          </w:p>
        </w:tc>
      </w:tr>
      <w:tr w:rsidR="00C51F9D" w:rsidRPr="0029327A" w14:paraId="6DDAFC51" w14:textId="77777777" w:rsidTr="00C51F9D">
        <w:trPr>
          <w:trHeight w:val="20"/>
          <w:jc w:val="center"/>
        </w:trPr>
        <w:tc>
          <w:tcPr>
            <w:tcW w:w="295" w:type="pct"/>
            <w:noWrap/>
            <w:vAlign w:val="bottom"/>
            <w:hideMark/>
          </w:tcPr>
          <w:p w14:paraId="7D2CA639" w14:textId="77777777" w:rsidR="00C51F9D" w:rsidRPr="0029327A" w:rsidRDefault="00C51F9D" w:rsidP="00490E4B">
            <w:pPr>
              <w:jc w:val="center"/>
              <w:rPr>
                <w:i/>
                <w:iCs/>
                <w:sz w:val="14"/>
                <w:szCs w:val="14"/>
              </w:rPr>
            </w:pPr>
            <w:r w:rsidRPr="0029327A">
              <w:rPr>
                <w:i/>
                <w:iCs/>
                <w:sz w:val="14"/>
                <w:szCs w:val="14"/>
              </w:rPr>
              <w:t>1.1.2.</w:t>
            </w:r>
          </w:p>
        </w:tc>
        <w:tc>
          <w:tcPr>
            <w:tcW w:w="1185" w:type="pct"/>
            <w:vAlign w:val="bottom"/>
            <w:hideMark/>
          </w:tcPr>
          <w:p w14:paraId="34F1CF9F" w14:textId="77777777" w:rsidR="00C51F9D" w:rsidRPr="0029327A" w:rsidRDefault="00C51F9D" w:rsidP="00490E4B">
            <w:pPr>
              <w:rPr>
                <w:i/>
                <w:iCs/>
                <w:sz w:val="14"/>
                <w:szCs w:val="14"/>
              </w:rPr>
            </w:pPr>
            <w:r w:rsidRPr="0029327A">
              <w:rPr>
                <w:i/>
                <w:iCs/>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519" w:type="pct"/>
            <w:noWrap/>
            <w:vAlign w:val="center"/>
            <w:hideMark/>
          </w:tcPr>
          <w:p w14:paraId="3BB6C46E"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6D9A763E" w14:textId="77777777" w:rsidR="00C51F9D" w:rsidRPr="0029327A" w:rsidRDefault="00C51F9D" w:rsidP="00490E4B">
            <w:pPr>
              <w:jc w:val="right"/>
              <w:rPr>
                <w:sz w:val="14"/>
                <w:szCs w:val="14"/>
              </w:rPr>
            </w:pPr>
            <w:r w:rsidRPr="0029327A">
              <w:rPr>
                <w:sz w:val="14"/>
                <w:szCs w:val="14"/>
              </w:rPr>
              <w:t>24 102</w:t>
            </w:r>
          </w:p>
        </w:tc>
        <w:tc>
          <w:tcPr>
            <w:tcW w:w="479" w:type="pct"/>
            <w:noWrap/>
            <w:vAlign w:val="bottom"/>
            <w:hideMark/>
          </w:tcPr>
          <w:p w14:paraId="59B710E6" w14:textId="77777777" w:rsidR="00C51F9D" w:rsidRPr="0029327A" w:rsidRDefault="00C51F9D" w:rsidP="00490E4B">
            <w:pPr>
              <w:jc w:val="right"/>
              <w:rPr>
                <w:sz w:val="14"/>
                <w:szCs w:val="14"/>
              </w:rPr>
            </w:pPr>
            <w:r w:rsidRPr="0029327A">
              <w:rPr>
                <w:sz w:val="14"/>
                <w:szCs w:val="14"/>
              </w:rPr>
              <w:t>26 219,34</w:t>
            </w:r>
          </w:p>
        </w:tc>
        <w:tc>
          <w:tcPr>
            <w:tcW w:w="635" w:type="pct"/>
            <w:noWrap/>
            <w:vAlign w:val="bottom"/>
            <w:hideMark/>
          </w:tcPr>
          <w:p w14:paraId="5F102271" w14:textId="77777777" w:rsidR="00C51F9D" w:rsidRPr="0029327A" w:rsidRDefault="00C51F9D" w:rsidP="00490E4B">
            <w:pPr>
              <w:jc w:val="right"/>
              <w:rPr>
                <w:b/>
                <w:bCs/>
                <w:sz w:val="14"/>
                <w:szCs w:val="14"/>
              </w:rPr>
            </w:pPr>
            <w:r w:rsidRPr="0029327A">
              <w:rPr>
                <w:b/>
                <w:bCs/>
                <w:sz w:val="14"/>
                <w:szCs w:val="14"/>
              </w:rPr>
              <w:t>24 960,49</w:t>
            </w:r>
          </w:p>
        </w:tc>
        <w:tc>
          <w:tcPr>
            <w:tcW w:w="446" w:type="pct"/>
            <w:noWrap/>
            <w:vAlign w:val="bottom"/>
            <w:hideMark/>
          </w:tcPr>
          <w:p w14:paraId="09062F8E" w14:textId="77777777" w:rsidR="00C51F9D" w:rsidRPr="0029327A" w:rsidRDefault="00C51F9D" w:rsidP="00490E4B">
            <w:pPr>
              <w:jc w:val="right"/>
              <w:rPr>
                <w:sz w:val="14"/>
                <w:szCs w:val="14"/>
              </w:rPr>
            </w:pPr>
            <w:r w:rsidRPr="0029327A">
              <w:rPr>
                <w:sz w:val="14"/>
                <w:szCs w:val="14"/>
              </w:rPr>
              <w:t>2 118</w:t>
            </w:r>
          </w:p>
        </w:tc>
        <w:tc>
          <w:tcPr>
            <w:tcW w:w="380" w:type="pct"/>
            <w:noWrap/>
            <w:vAlign w:val="bottom"/>
            <w:hideMark/>
          </w:tcPr>
          <w:p w14:paraId="4D5B20A5" w14:textId="77777777" w:rsidR="00C51F9D" w:rsidRPr="0029327A" w:rsidRDefault="00C51F9D" w:rsidP="00490E4B">
            <w:pPr>
              <w:jc w:val="right"/>
              <w:rPr>
                <w:sz w:val="14"/>
                <w:szCs w:val="14"/>
              </w:rPr>
            </w:pPr>
            <w:r w:rsidRPr="0029327A">
              <w:rPr>
                <w:sz w:val="14"/>
                <w:szCs w:val="14"/>
              </w:rPr>
              <w:t>9%</w:t>
            </w:r>
          </w:p>
        </w:tc>
        <w:tc>
          <w:tcPr>
            <w:tcW w:w="599" w:type="pct"/>
          </w:tcPr>
          <w:p w14:paraId="3C002D69" w14:textId="77777777" w:rsidR="00C51F9D" w:rsidRPr="0029327A" w:rsidRDefault="00C51F9D" w:rsidP="00490E4B">
            <w:pPr>
              <w:rPr>
                <w:sz w:val="14"/>
                <w:szCs w:val="14"/>
              </w:rPr>
            </w:pPr>
            <w:r>
              <w:rPr>
                <w:sz w:val="14"/>
                <w:szCs w:val="14"/>
              </w:rPr>
              <w:t>На основании анализа предыдущих лет</w:t>
            </w:r>
          </w:p>
        </w:tc>
      </w:tr>
      <w:tr w:rsidR="00C51F9D" w:rsidRPr="0029327A" w14:paraId="079F472A" w14:textId="77777777" w:rsidTr="00C51F9D">
        <w:trPr>
          <w:trHeight w:val="20"/>
          <w:jc w:val="center"/>
        </w:trPr>
        <w:tc>
          <w:tcPr>
            <w:tcW w:w="295" w:type="pct"/>
            <w:noWrap/>
            <w:vAlign w:val="bottom"/>
            <w:hideMark/>
          </w:tcPr>
          <w:p w14:paraId="050EB434" w14:textId="77777777" w:rsidR="00C51F9D" w:rsidRPr="0029327A" w:rsidRDefault="00C51F9D" w:rsidP="00490E4B">
            <w:pPr>
              <w:jc w:val="center"/>
              <w:rPr>
                <w:sz w:val="14"/>
                <w:szCs w:val="14"/>
              </w:rPr>
            </w:pPr>
            <w:r w:rsidRPr="0029327A">
              <w:rPr>
                <w:sz w:val="14"/>
                <w:szCs w:val="14"/>
              </w:rPr>
              <w:t>1.2.</w:t>
            </w:r>
          </w:p>
        </w:tc>
        <w:tc>
          <w:tcPr>
            <w:tcW w:w="1185" w:type="pct"/>
            <w:vAlign w:val="bottom"/>
            <w:hideMark/>
          </w:tcPr>
          <w:p w14:paraId="2023DD46" w14:textId="77777777" w:rsidR="00C51F9D" w:rsidRPr="0029327A" w:rsidRDefault="00C51F9D" w:rsidP="00490E4B">
            <w:pPr>
              <w:rPr>
                <w:sz w:val="14"/>
                <w:szCs w:val="14"/>
              </w:rPr>
            </w:pPr>
            <w:r w:rsidRPr="0029327A">
              <w:rPr>
                <w:sz w:val="14"/>
                <w:szCs w:val="14"/>
              </w:rPr>
              <w:t>Расходы на оплату труда</w:t>
            </w:r>
          </w:p>
        </w:tc>
        <w:tc>
          <w:tcPr>
            <w:tcW w:w="519" w:type="pct"/>
            <w:noWrap/>
            <w:vAlign w:val="center"/>
            <w:hideMark/>
          </w:tcPr>
          <w:p w14:paraId="1AEC8A9E"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7F8E8E1C" w14:textId="77777777" w:rsidR="00C51F9D" w:rsidRPr="0029327A" w:rsidRDefault="00C51F9D" w:rsidP="00490E4B">
            <w:pPr>
              <w:jc w:val="right"/>
              <w:rPr>
                <w:sz w:val="14"/>
                <w:szCs w:val="14"/>
              </w:rPr>
            </w:pPr>
            <w:r w:rsidRPr="0029327A">
              <w:rPr>
                <w:sz w:val="14"/>
                <w:szCs w:val="14"/>
              </w:rPr>
              <w:t>251 020</w:t>
            </w:r>
          </w:p>
        </w:tc>
        <w:tc>
          <w:tcPr>
            <w:tcW w:w="479" w:type="pct"/>
            <w:noWrap/>
            <w:vAlign w:val="bottom"/>
            <w:hideMark/>
          </w:tcPr>
          <w:p w14:paraId="1AEEC9A7" w14:textId="77777777" w:rsidR="00C51F9D" w:rsidRPr="0029327A" w:rsidRDefault="00C51F9D" w:rsidP="00490E4B">
            <w:pPr>
              <w:jc w:val="right"/>
              <w:rPr>
                <w:sz w:val="14"/>
                <w:szCs w:val="14"/>
              </w:rPr>
            </w:pPr>
            <w:r w:rsidRPr="0029327A">
              <w:rPr>
                <w:sz w:val="14"/>
                <w:szCs w:val="14"/>
              </w:rPr>
              <w:t>385 509,09</w:t>
            </w:r>
          </w:p>
        </w:tc>
        <w:tc>
          <w:tcPr>
            <w:tcW w:w="635" w:type="pct"/>
            <w:noWrap/>
            <w:vAlign w:val="bottom"/>
            <w:hideMark/>
          </w:tcPr>
          <w:p w14:paraId="55BABA59" w14:textId="77777777" w:rsidR="00C51F9D" w:rsidRPr="0029327A" w:rsidRDefault="00C51F9D" w:rsidP="00490E4B">
            <w:pPr>
              <w:jc w:val="right"/>
              <w:rPr>
                <w:b/>
                <w:bCs/>
                <w:sz w:val="14"/>
                <w:szCs w:val="14"/>
              </w:rPr>
            </w:pPr>
            <w:r w:rsidRPr="0029327A">
              <w:rPr>
                <w:b/>
                <w:bCs/>
                <w:sz w:val="14"/>
                <w:szCs w:val="14"/>
              </w:rPr>
              <w:t>345 203,09</w:t>
            </w:r>
          </w:p>
        </w:tc>
        <w:tc>
          <w:tcPr>
            <w:tcW w:w="446" w:type="pct"/>
            <w:noWrap/>
            <w:vAlign w:val="bottom"/>
            <w:hideMark/>
          </w:tcPr>
          <w:p w14:paraId="778BC863" w14:textId="77777777" w:rsidR="00C51F9D" w:rsidRPr="0029327A" w:rsidRDefault="00C51F9D" w:rsidP="00490E4B">
            <w:pPr>
              <w:jc w:val="right"/>
              <w:rPr>
                <w:sz w:val="14"/>
                <w:szCs w:val="14"/>
              </w:rPr>
            </w:pPr>
            <w:r w:rsidRPr="0029327A">
              <w:rPr>
                <w:sz w:val="14"/>
                <w:szCs w:val="14"/>
              </w:rPr>
              <w:t>134 489</w:t>
            </w:r>
          </w:p>
        </w:tc>
        <w:tc>
          <w:tcPr>
            <w:tcW w:w="380" w:type="pct"/>
            <w:noWrap/>
            <w:vAlign w:val="bottom"/>
            <w:hideMark/>
          </w:tcPr>
          <w:p w14:paraId="489378EC" w14:textId="77777777" w:rsidR="00C51F9D" w:rsidRPr="0029327A" w:rsidRDefault="00C51F9D" w:rsidP="00490E4B">
            <w:pPr>
              <w:jc w:val="right"/>
              <w:rPr>
                <w:sz w:val="14"/>
                <w:szCs w:val="14"/>
              </w:rPr>
            </w:pPr>
            <w:r w:rsidRPr="0029327A">
              <w:rPr>
                <w:sz w:val="14"/>
                <w:szCs w:val="14"/>
              </w:rPr>
              <w:t>54%</w:t>
            </w:r>
          </w:p>
        </w:tc>
        <w:tc>
          <w:tcPr>
            <w:tcW w:w="599" w:type="pct"/>
          </w:tcPr>
          <w:p w14:paraId="5C92D26B" w14:textId="77777777" w:rsidR="00C51F9D" w:rsidRPr="0029327A" w:rsidRDefault="00C51F9D" w:rsidP="00490E4B">
            <w:pPr>
              <w:jc w:val="right"/>
              <w:rPr>
                <w:sz w:val="14"/>
                <w:szCs w:val="14"/>
              </w:rPr>
            </w:pPr>
            <w:r>
              <w:rPr>
                <w:sz w:val="14"/>
                <w:szCs w:val="14"/>
              </w:rPr>
              <w:t>По п. 26 1178</w:t>
            </w:r>
          </w:p>
        </w:tc>
      </w:tr>
      <w:tr w:rsidR="00C51F9D" w:rsidRPr="0029327A" w14:paraId="483B1EA7" w14:textId="77777777" w:rsidTr="00C51F9D">
        <w:trPr>
          <w:trHeight w:val="20"/>
          <w:jc w:val="center"/>
        </w:trPr>
        <w:tc>
          <w:tcPr>
            <w:tcW w:w="295" w:type="pct"/>
            <w:noWrap/>
            <w:vAlign w:val="bottom"/>
            <w:hideMark/>
          </w:tcPr>
          <w:p w14:paraId="0479C624" w14:textId="77777777" w:rsidR="00C51F9D" w:rsidRPr="0029327A" w:rsidRDefault="00C51F9D" w:rsidP="00490E4B">
            <w:pPr>
              <w:jc w:val="center"/>
              <w:rPr>
                <w:i/>
                <w:iCs/>
                <w:sz w:val="14"/>
                <w:szCs w:val="14"/>
              </w:rPr>
            </w:pPr>
            <w:r w:rsidRPr="0029327A">
              <w:rPr>
                <w:i/>
                <w:iCs/>
                <w:sz w:val="14"/>
                <w:szCs w:val="14"/>
              </w:rPr>
              <w:t> </w:t>
            </w:r>
          </w:p>
        </w:tc>
        <w:tc>
          <w:tcPr>
            <w:tcW w:w="1185" w:type="pct"/>
            <w:vAlign w:val="bottom"/>
            <w:hideMark/>
          </w:tcPr>
          <w:p w14:paraId="4EB3092D" w14:textId="77777777" w:rsidR="00C51F9D" w:rsidRPr="0029327A" w:rsidRDefault="00C51F9D" w:rsidP="00490E4B">
            <w:pPr>
              <w:jc w:val="right"/>
              <w:rPr>
                <w:i/>
                <w:iCs/>
                <w:sz w:val="14"/>
                <w:szCs w:val="14"/>
              </w:rPr>
            </w:pPr>
            <w:r w:rsidRPr="0029327A">
              <w:rPr>
                <w:i/>
                <w:iCs/>
                <w:sz w:val="14"/>
                <w:szCs w:val="14"/>
              </w:rPr>
              <w:t>Среднесписочная численность</w:t>
            </w:r>
          </w:p>
        </w:tc>
        <w:tc>
          <w:tcPr>
            <w:tcW w:w="519" w:type="pct"/>
            <w:noWrap/>
            <w:vAlign w:val="center"/>
            <w:hideMark/>
          </w:tcPr>
          <w:p w14:paraId="4573E2BB" w14:textId="77777777" w:rsidR="00C51F9D" w:rsidRPr="0029327A" w:rsidRDefault="00C51F9D" w:rsidP="00490E4B">
            <w:pPr>
              <w:jc w:val="center"/>
              <w:rPr>
                <w:i/>
                <w:iCs/>
                <w:sz w:val="14"/>
                <w:szCs w:val="14"/>
              </w:rPr>
            </w:pPr>
            <w:r w:rsidRPr="0029327A">
              <w:rPr>
                <w:i/>
                <w:iCs/>
                <w:sz w:val="14"/>
                <w:szCs w:val="14"/>
              </w:rPr>
              <w:t>чел.</w:t>
            </w:r>
          </w:p>
        </w:tc>
        <w:tc>
          <w:tcPr>
            <w:tcW w:w="462" w:type="pct"/>
            <w:noWrap/>
            <w:vAlign w:val="bottom"/>
            <w:hideMark/>
          </w:tcPr>
          <w:p w14:paraId="09CE028B" w14:textId="77777777" w:rsidR="00C51F9D" w:rsidRPr="0029327A" w:rsidRDefault="00C51F9D" w:rsidP="00490E4B">
            <w:pPr>
              <w:jc w:val="right"/>
              <w:rPr>
                <w:i/>
                <w:iCs/>
                <w:sz w:val="14"/>
                <w:szCs w:val="14"/>
              </w:rPr>
            </w:pPr>
            <w:r w:rsidRPr="0029327A">
              <w:rPr>
                <w:i/>
                <w:iCs/>
                <w:sz w:val="14"/>
                <w:szCs w:val="14"/>
              </w:rPr>
              <w:t>395</w:t>
            </w:r>
          </w:p>
        </w:tc>
        <w:tc>
          <w:tcPr>
            <w:tcW w:w="479" w:type="pct"/>
            <w:noWrap/>
            <w:vAlign w:val="bottom"/>
            <w:hideMark/>
          </w:tcPr>
          <w:p w14:paraId="3F444379" w14:textId="77777777" w:rsidR="00C51F9D" w:rsidRPr="0029327A" w:rsidRDefault="00C51F9D" w:rsidP="00490E4B">
            <w:pPr>
              <w:jc w:val="right"/>
              <w:rPr>
                <w:i/>
                <w:iCs/>
                <w:sz w:val="14"/>
                <w:szCs w:val="14"/>
              </w:rPr>
            </w:pPr>
            <w:r w:rsidRPr="0029327A">
              <w:rPr>
                <w:i/>
                <w:iCs/>
                <w:sz w:val="14"/>
                <w:szCs w:val="14"/>
              </w:rPr>
              <w:t>420</w:t>
            </w:r>
          </w:p>
        </w:tc>
        <w:tc>
          <w:tcPr>
            <w:tcW w:w="635" w:type="pct"/>
            <w:noWrap/>
            <w:vAlign w:val="bottom"/>
            <w:hideMark/>
          </w:tcPr>
          <w:p w14:paraId="38DD3C8B" w14:textId="77777777" w:rsidR="00C51F9D" w:rsidRPr="0029327A" w:rsidRDefault="00C51F9D" w:rsidP="00490E4B">
            <w:pPr>
              <w:jc w:val="right"/>
              <w:rPr>
                <w:i/>
                <w:iCs/>
                <w:sz w:val="14"/>
                <w:szCs w:val="14"/>
              </w:rPr>
            </w:pPr>
            <w:r w:rsidRPr="0029327A">
              <w:rPr>
                <w:i/>
                <w:iCs/>
                <w:sz w:val="14"/>
                <w:szCs w:val="14"/>
              </w:rPr>
              <w:t>372</w:t>
            </w:r>
          </w:p>
        </w:tc>
        <w:tc>
          <w:tcPr>
            <w:tcW w:w="446" w:type="pct"/>
            <w:noWrap/>
            <w:vAlign w:val="bottom"/>
            <w:hideMark/>
          </w:tcPr>
          <w:p w14:paraId="1A687432" w14:textId="77777777" w:rsidR="00C51F9D" w:rsidRPr="0029327A" w:rsidRDefault="00C51F9D" w:rsidP="00490E4B">
            <w:pPr>
              <w:jc w:val="right"/>
              <w:rPr>
                <w:i/>
                <w:iCs/>
                <w:sz w:val="14"/>
                <w:szCs w:val="14"/>
              </w:rPr>
            </w:pPr>
            <w:r w:rsidRPr="0029327A">
              <w:rPr>
                <w:i/>
                <w:iCs/>
                <w:sz w:val="14"/>
                <w:szCs w:val="14"/>
              </w:rPr>
              <w:t>25</w:t>
            </w:r>
          </w:p>
        </w:tc>
        <w:tc>
          <w:tcPr>
            <w:tcW w:w="380" w:type="pct"/>
            <w:noWrap/>
            <w:vAlign w:val="bottom"/>
            <w:hideMark/>
          </w:tcPr>
          <w:p w14:paraId="343E5185" w14:textId="77777777" w:rsidR="00C51F9D" w:rsidRPr="0029327A" w:rsidRDefault="00C51F9D" w:rsidP="00490E4B">
            <w:pPr>
              <w:jc w:val="right"/>
              <w:rPr>
                <w:i/>
                <w:iCs/>
                <w:sz w:val="14"/>
                <w:szCs w:val="14"/>
              </w:rPr>
            </w:pPr>
            <w:r w:rsidRPr="0029327A">
              <w:rPr>
                <w:i/>
                <w:iCs/>
                <w:sz w:val="14"/>
                <w:szCs w:val="14"/>
              </w:rPr>
              <w:t>6%</w:t>
            </w:r>
          </w:p>
        </w:tc>
        <w:tc>
          <w:tcPr>
            <w:tcW w:w="599" w:type="pct"/>
          </w:tcPr>
          <w:p w14:paraId="55CA2D5D" w14:textId="77777777" w:rsidR="00C51F9D" w:rsidRPr="0029327A" w:rsidRDefault="00C51F9D" w:rsidP="00490E4B">
            <w:pPr>
              <w:jc w:val="right"/>
              <w:rPr>
                <w:i/>
                <w:iCs/>
                <w:sz w:val="14"/>
                <w:szCs w:val="14"/>
              </w:rPr>
            </w:pPr>
          </w:p>
        </w:tc>
      </w:tr>
      <w:tr w:rsidR="00C51F9D" w:rsidRPr="0029327A" w14:paraId="175C7272" w14:textId="77777777" w:rsidTr="00C51F9D">
        <w:trPr>
          <w:trHeight w:val="20"/>
          <w:jc w:val="center"/>
        </w:trPr>
        <w:tc>
          <w:tcPr>
            <w:tcW w:w="295" w:type="pct"/>
            <w:noWrap/>
            <w:vAlign w:val="bottom"/>
            <w:hideMark/>
          </w:tcPr>
          <w:p w14:paraId="1F13CCA7" w14:textId="77777777" w:rsidR="00C51F9D" w:rsidRPr="0029327A" w:rsidRDefault="00C51F9D" w:rsidP="00490E4B">
            <w:pPr>
              <w:jc w:val="center"/>
              <w:rPr>
                <w:i/>
                <w:iCs/>
                <w:sz w:val="14"/>
                <w:szCs w:val="14"/>
              </w:rPr>
            </w:pPr>
            <w:r w:rsidRPr="0029327A">
              <w:rPr>
                <w:i/>
                <w:iCs/>
                <w:sz w:val="14"/>
                <w:szCs w:val="14"/>
              </w:rPr>
              <w:t> </w:t>
            </w:r>
          </w:p>
        </w:tc>
        <w:tc>
          <w:tcPr>
            <w:tcW w:w="1185" w:type="pct"/>
            <w:vAlign w:val="bottom"/>
            <w:hideMark/>
          </w:tcPr>
          <w:p w14:paraId="559EF04B" w14:textId="77777777" w:rsidR="00C51F9D" w:rsidRPr="0029327A" w:rsidRDefault="00C51F9D" w:rsidP="00490E4B">
            <w:pPr>
              <w:jc w:val="right"/>
              <w:rPr>
                <w:i/>
                <w:iCs/>
                <w:sz w:val="14"/>
                <w:szCs w:val="14"/>
              </w:rPr>
            </w:pPr>
            <w:r w:rsidRPr="0029327A">
              <w:rPr>
                <w:i/>
                <w:iCs/>
                <w:sz w:val="14"/>
                <w:szCs w:val="14"/>
              </w:rPr>
              <w:t>Средняя заработная плата</w:t>
            </w:r>
          </w:p>
        </w:tc>
        <w:tc>
          <w:tcPr>
            <w:tcW w:w="519" w:type="pct"/>
            <w:noWrap/>
            <w:vAlign w:val="center"/>
            <w:hideMark/>
          </w:tcPr>
          <w:p w14:paraId="4D754DFA" w14:textId="77777777" w:rsidR="00C51F9D" w:rsidRDefault="00C51F9D" w:rsidP="00490E4B">
            <w:pPr>
              <w:jc w:val="center"/>
              <w:rPr>
                <w:i/>
                <w:iCs/>
                <w:sz w:val="14"/>
                <w:szCs w:val="14"/>
              </w:rPr>
            </w:pPr>
            <w:r w:rsidRPr="0029327A">
              <w:rPr>
                <w:i/>
                <w:iCs/>
                <w:sz w:val="14"/>
                <w:szCs w:val="14"/>
              </w:rPr>
              <w:t>руб./чел.</w:t>
            </w:r>
          </w:p>
          <w:p w14:paraId="283D5CC5" w14:textId="77777777" w:rsidR="00C51F9D" w:rsidRPr="0029327A" w:rsidRDefault="00C51F9D" w:rsidP="00490E4B">
            <w:pPr>
              <w:jc w:val="center"/>
              <w:rPr>
                <w:i/>
                <w:iCs/>
                <w:sz w:val="14"/>
                <w:szCs w:val="14"/>
              </w:rPr>
            </w:pPr>
            <w:r w:rsidRPr="0029327A">
              <w:rPr>
                <w:i/>
                <w:iCs/>
                <w:sz w:val="14"/>
                <w:szCs w:val="14"/>
              </w:rPr>
              <w:t xml:space="preserve"> в мес.</w:t>
            </w:r>
          </w:p>
        </w:tc>
        <w:tc>
          <w:tcPr>
            <w:tcW w:w="462" w:type="pct"/>
            <w:noWrap/>
            <w:vAlign w:val="bottom"/>
            <w:hideMark/>
          </w:tcPr>
          <w:p w14:paraId="551CA916" w14:textId="77777777" w:rsidR="00C51F9D" w:rsidRPr="0029327A" w:rsidRDefault="00C51F9D" w:rsidP="00490E4B">
            <w:pPr>
              <w:jc w:val="right"/>
              <w:rPr>
                <w:i/>
                <w:iCs/>
                <w:sz w:val="14"/>
                <w:szCs w:val="14"/>
              </w:rPr>
            </w:pPr>
            <w:r w:rsidRPr="0029327A">
              <w:rPr>
                <w:i/>
                <w:iCs/>
                <w:sz w:val="14"/>
                <w:szCs w:val="14"/>
              </w:rPr>
              <w:t>52 958</w:t>
            </w:r>
          </w:p>
        </w:tc>
        <w:tc>
          <w:tcPr>
            <w:tcW w:w="479" w:type="pct"/>
            <w:noWrap/>
            <w:vAlign w:val="bottom"/>
            <w:hideMark/>
          </w:tcPr>
          <w:p w14:paraId="478FA1AF" w14:textId="77777777" w:rsidR="00C51F9D" w:rsidRPr="0029327A" w:rsidRDefault="00C51F9D" w:rsidP="00490E4B">
            <w:pPr>
              <w:jc w:val="right"/>
              <w:rPr>
                <w:i/>
                <w:iCs/>
                <w:sz w:val="14"/>
                <w:szCs w:val="14"/>
              </w:rPr>
            </w:pPr>
            <w:r w:rsidRPr="0029327A">
              <w:rPr>
                <w:i/>
                <w:iCs/>
                <w:sz w:val="14"/>
                <w:szCs w:val="14"/>
              </w:rPr>
              <w:t>76 489,90</w:t>
            </w:r>
          </w:p>
        </w:tc>
        <w:tc>
          <w:tcPr>
            <w:tcW w:w="635" w:type="pct"/>
            <w:noWrap/>
            <w:vAlign w:val="bottom"/>
            <w:hideMark/>
          </w:tcPr>
          <w:p w14:paraId="6C3A979B" w14:textId="77777777" w:rsidR="00C51F9D" w:rsidRPr="0029327A" w:rsidRDefault="00C51F9D" w:rsidP="00490E4B">
            <w:pPr>
              <w:jc w:val="right"/>
              <w:rPr>
                <w:i/>
                <w:iCs/>
                <w:sz w:val="14"/>
                <w:szCs w:val="14"/>
              </w:rPr>
            </w:pPr>
            <w:r w:rsidRPr="0029327A">
              <w:rPr>
                <w:i/>
                <w:iCs/>
                <w:sz w:val="14"/>
                <w:szCs w:val="14"/>
              </w:rPr>
              <w:t>77</w:t>
            </w:r>
            <w:r>
              <w:rPr>
                <w:i/>
                <w:iCs/>
                <w:sz w:val="14"/>
                <w:szCs w:val="14"/>
              </w:rPr>
              <w:t> </w:t>
            </w:r>
            <w:r w:rsidRPr="0029327A">
              <w:rPr>
                <w:i/>
                <w:iCs/>
                <w:sz w:val="14"/>
                <w:szCs w:val="14"/>
              </w:rPr>
              <w:t>330</w:t>
            </w:r>
            <w:r>
              <w:rPr>
                <w:i/>
                <w:iCs/>
                <w:sz w:val="14"/>
                <w:szCs w:val="14"/>
              </w:rPr>
              <w:t>,44</w:t>
            </w:r>
          </w:p>
        </w:tc>
        <w:tc>
          <w:tcPr>
            <w:tcW w:w="446" w:type="pct"/>
            <w:noWrap/>
            <w:vAlign w:val="bottom"/>
            <w:hideMark/>
          </w:tcPr>
          <w:p w14:paraId="1ED6F7C4" w14:textId="77777777" w:rsidR="00C51F9D" w:rsidRPr="0029327A" w:rsidRDefault="00C51F9D" w:rsidP="00490E4B">
            <w:pPr>
              <w:jc w:val="right"/>
              <w:rPr>
                <w:i/>
                <w:iCs/>
                <w:sz w:val="14"/>
                <w:szCs w:val="14"/>
              </w:rPr>
            </w:pPr>
            <w:r w:rsidRPr="0029327A">
              <w:rPr>
                <w:i/>
                <w:iCs/>
                <w:sz w:val="14"/>
                <w:szCs w:val="14"/>
              </w:rPr>
              <w:t>23 532</w:t>
            </w:r>
          </w:p>
        </w:tc>
        <w:tc>
          <w:tcPr>
            <w:tcW w:w="380" w:type="pct"/>
            <w:noWrap/>
            <w:vAlign w:val="bottom"/>
            <w:hideMark/>
          </w:tcPr>
          <w:p w14:paraId="37EBE7C1" w14:textId="77777777" w:rsidR="00C51F9D" w:rsidRPr="0029327A" w:rsidRDefault="00C51F9D" w:rsidP="00490E4B">
            <w:pPr>
              <w:jc w:val="right"/>
              <w:rPr>
                <w:i/>
                <w:iCs/>
                <w:sz w:val="14"/>
                <w:szCs w:val="14"/>
              </w:rPr>
            </w:pPr>
            <w:r w:rsidRPr="0029327A">
              <w:rPr>
                <w:i/>
                <w:iCs/>
                <w:sz w:val="14"/>
                <w:szCs w:val="14"/>
              </w:rPr>
              <w:t>44%</w:t>
            </w:r>
          </w:p>
        </w:tc>
        <w:tc>
          <w:tcPr>
            <w:tcW w:w="599" w:type="pct"/>
          </w:tcPr>
          <w:p w14:paraId="7026B0E0" w14:textId="77777777" w:rsidR="00C51F9D" w:rsidRPr="0029327A" w:rsidRDefault="00C51F9D" w:rsidP="00490E4B">
            <w:pPr>
              <w:jc w:val="right"/>
              <w:rPr>
                <w:i/>
                <w:iCs/>
                <w:sz w:val="14"/>
                <w:szCs w:val="14"/>
              </w:rPr>
            </w:pPr>
          </w:p>
        </w:tc>
      </w:tr>
      <w:tr w:rsidR="00C51F9D" w:rsidRPr="0029327A" w14:paraId="31CB7DC7" w14:textId="77777777" w:rsidTr="00C51F9D">
        <w:trPr>
          <w:trHeight w:val="20"/>
          <w:jc w:val="center"/>
        </w:trPr>
        <w:tc>
          <w:tcPr>
            <w:tcW w:w="295" w:type="pct"/>
            <w:noWrap/>
            <w:vAlign w:val="bottom"/>
            <w:hideMark/>
          </w:tcPr>
          <w:p w14:paraId="509F36A3" w14:textId="77777777" w:rsidR="00C51F9D" w:rsidRPr="0029327A" w:rsidRDefault="00C51F9D" w:rsidP="00490E4B">
            <w:pPr>
              <w:jc w:val="center"/>
              <w:rPr>
                <w:sz w:val="14"/>
                <w:szCs w:val="14"/>
              </w:rPr>
            </w:pPr>
            <w:r w:rsidRPr="0029327A">
              <w:rPr>
                <w:sz w:val="14"/>
                <w:szCs w:val="14"/>
              </w:rPr>
              <w:t>1.3.</w:t>
            </w:r>
          </w:p>
        </w:tc>
        <w:tc>
          <w:tcPr>
            <w:tcW w:w="1185" w:type="pct"/>
            <w:vAlign w:val="bottom"/>
            <w:hideMark/>
          </w:tcPr>
          <w:p w14:paraId="06FFE00A" w14:textId="77777777" w:rsidR="00C51F9D" w:rsidRPr="0029327A" w:rsidRDefault="00C51F9D" w:rsidP="00490E4B">
            <w:pPr>
              <w:rPr>
                <w:sz w:val="14"/>
                <w:szCs w:val="14"/>
              </w:rPr>
            </w:pPr>
            <w:r w:rsidRPr="0029327A">
              <w:rPr>
                <w:sz w:val="14"/>
                <w:szCs w:val="14"/>
              </w:rPr>
              <w:t>Прочие расходы, всего, в том числе:</w:t>
            </w:r>
          </w:p>
        </w:tc>
        <w:tc>
          <w:tcPr>
            <w:tcW w:w="519" w:type="pct"/>
            <w:noWrap/>
            <w:vAlign w:val="center"/>
            <w:hideMark/>
          </w:tcPr>
          <w:p w14:paraId="2142846D"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0FDF0432" w14:textId="77777777" w:rsidR="00C51F9D" w:rsidRPr="0029327A" w:rsidRDefault="00C51F9D" w:rsidP="00490E4B">
            <w:pPr>
              <w:jc w:val="right"/>
              <w:rPr>
                <w:sz w:val="14"/>
                <w:szCs w:val="14"/>
              </w:rPr>
            </w:pPr>
            <w:r w:rsidRPr="0029327A">
              <w:rPr>
                <w:sz w:val="14"/>
                <w:szCs w:val="14"/>
              </w:rPr>
              <w:t>73 289</w:t>
            </w:r>
          </w:p>
        </w:tc>
        <w:tc>
          <w:tcPr>
            <w:tcW w:w="479" w:type="pct"/>
            <w:noWrap/>
            <w:vAlign w:val="bottom"/>
            <w:hideMark/>
          </w:tcPr>
          <w:p w14:paraId="79B0A749" w14:textId="77777777" w:rsidR="00C51F9D" w:rsidRPr="0029327A" w:rsidRDefault="00C51F9D" w:rsidP="00490E4B">
            <w:pPr>
              <w:jc w:val="right"/>
              <w:rPr>
                <w:sz w:val="14"/>
                <w:szCs w:val="14"/>
              </w:rPr>
            </w:pPr>
            <w:r w:rsidRPr="0029327A">
              <w:rPr>
                <w:sz w:val="14"/>
                <w:szCs w:val="14"/>
              </w:rPr>
              <w:t>86 288</w:t>
            </w:r>
          </w:p>
        </w:tc>
        <w:tc>
          <w:tcPr>
            <w:tcW w:w="635" w:type="pct"/>
            <w:noWrap/>
            <w:vAlign w:val="bottom"/>
            <w:hideMark/>
          </w:tcPr>
          <w:p w14:paraId="090E9369" w14:textId="77777777" w:rsidR="00C51F9D" w:rsidRPr="0029327A" w:rsidRDefault="00C51F9D" w:rsidP="00490E4B">
            <w:pPr>
              <w:jc w:val="right"/>
              <w:rPr>
                <w:sz w:val="14"/>
                <w:szCs w:val="14"/>
              </w:rPr>
            </w:pPr>
            <w:r w:rsidRPr="0029327A">
              <w:rPr>
                <w:sz w:val="14"/>
                <w:szCs w:val="14"/>
              </w:rPr>
              <w:t>81</w:t>
            </w:r>
            <w:r>
              <w:rPr>
                <w:sz w:val="14"/>
                <w:szCs w:val="14"/>
              </w:rPr>
              <w:t> </w:t>
            </w:r>
            <w:r w:rsidRPr="0029327A">
              <w:rPr>
                <w:sz w:val="14"/>
                <w:szCs w:val="14"/>
              </w:rPr>
              <w:t>64</w:t>
            </w:r>
            <w:r>
              <w:rPr>
                <w:sz w:val="14"/>
                <w:szCs w:val="14"/>
              </w:rPr>
              <w:t>6,69</w:t>
            </w:r>
          </w:p>
        </w:tc>
        <w:tc>
          <w:tcPr>
            <w:tcW w:w="446" w:type="pct"/>
            <w:noWrap/>
            <w:vAlign w:val="bottom"/>
            <w:hideMark/>
          </w:tcPr>
          <w:p w14:paraId="0F39C83D" w14:textId="77777777" w:rsidR="00C51F9D" w:rsidRPr="0029327A" w:rsidRDefault="00C51F9D" w:rsidP="00490E4B">
            <w:pPr>
              <w:jc w:val="right"/>
              <w:rPr>
                <w:sz w:val="14"/>
                <w:szCs w:val="14"/>
              </w:rPr>
            </w:pPr>
            <w:r w:rsidRPr="0029327A">
              <w:rPr>
                <w:sz w:val="14"/>
                <w:szCs w:val="14"/>
              </w:rPr>
              <w:t>12 999</w:t>
            </w:r>
          </w:p>
        </w:tc>
        <w:tc>
          <w:tcPr>
            <w:tcW w:w="380" w:type="pct"/>
            <w:noWrap/>
            <w:vAlign w:val="bottom"/>
            <w:hideMark/>
          </w:tcPr>
          <w:p w14:paraId="36C37C44" w14:textId="77777777" w:rsidR="00C51F9D" w:rsidRPr="0029327A" w:rsidRDefault="00C51F9D" w:rsidP="00490E4B">
            <w:pPr>
              <w:jc w:val="right"/>
              <w:rPr>
                <w:sz w:val="14"/>
                <w:szCs w:val="14"/>
              </w:rPr>
            </w:pPr>
            <w:r w:rsidRPr="0029327A">
              <w:rPr>
                <w:sz w:val="14"/>
                <w:szCs w:val="14"/>
              </w:rPr>
              <w:t>18%</w:t>
            </w:r>
          </w:p>
        </w:tc>
        <w:tc>
          <w:tcPr>
            <w:tcW w:w="599" w:type="pct"/>
          </w:tcPr>
          <w:p w14:paraId="048307B6" w14:textId="77777777" w:rsidR="00C51F9D" w:rsidRPr="0029327A" w:rsidRDefault="00C51F9D" w:rsidP="00490E4B">
            <w:pPr>
              <w:jc w:val="right"/>
              <w:rPr>
                <w:sz w:val="14"/>
                <w:szCs w:val="14"/>
              </w:rPr>
            </w:pPr>
          </w:p>
        </w:tc>
      </w:tr>
      <w:tr w:rsidR="00C51F9D" w:rsidRPr="0029327A" w14:paraId="719928FD" w14:textId="77777777" w:rsidTr="00C51F9D">
        <w:trPr>
          <w:trHeight w:val="20"/>
          <w:jc w:val="center"/>
        </w:trPr>
        <w:tc>
          <w:tcPr>
            <w:tcW w:w="295" w:type="pct"/>
            <w:noWrap/>
            <w:vAlign w:val="bottom"/>
            <w:hideMark/>
          </w:tcPr>
          <w:p w14:paraId="66A4F8A8" w14:textId="77777777" w:rsidR="00C51F9D" w:rsidRPr="0029327A" w:rsidRDefault="00C51F9D" w:rsidP="00490E4B">
            <w:pPr>
              <w:jc w:val="center"/>
              <w:rPr>
                <w:i/>
                <w:iCs/>
                <w:sz w:val="14"/>
                <w:szCs w:val="14"/>
              </w:rPr>
            </w:pPr>
            <w:r w:rsidRPr="0029327A">
              <w:rPr>
                <w:i/>
                <w:iCs/>
                <w:sz w:val="14"/>
                <w:szCs w:val="14"/>
              </w:rPr>
              <w:t>1.3.1.</w:t>
            </w:r>
          </w:p>
        </w:tc>
        <w:tc>
          <w:tcPr>
            <w:tcW w:w="1185" w:type="pct"/>
            <w:vAlign w:val="bottom"/>
            <w:hideMark/>
          </w:tcPr>
          <w:p w14:paraId="61E43C2A" w14:textId="77777777" w:rsidR="00C51F9D" w:rsidRPr="0029327A" w:rsidRDefault="00C51F9D" w:rsidP="00490E4B">
            <w:pPr>
              <w:rPr>
                <w:i/>
                <w:iCs/>
                <w:sz w:val="14"/>
                <w:szCs w:val="14"/>
              </w:rPr>
            </w:pPr>
            <w:r w:rsidRPr="0029327A">
              <w:rPr>
                <w:i/>
                <w:iCs/>
                <w:sz w:val="14"/>
                <w:szCs w:val="14"/>
              </w:rPr>
              <w:t>Ремонт основных фондов</w:t>
            </w:r>
          </w:p>
        </w:tc>
        <w:tc>
          <w:tcPr>
            <w:tcW w:w="519" w:type="pct"/>
            <w:noWrap/>
            <w:vAlign w:val="center"/>
            <w:hideMark/>
          </w:tcPr>
          <w:p w14:paraId="0BE5101F"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6DA82836" w14:textId="77777777" w:rsidR="00C51F9D" w:rsidRPr="0029327A" w:rsidRDefault="00C51F9D" w:rsidP="00490E4B">
            <w:pPr>
              <w:jc w:val="right"/>
              <w:rPr>
                <w:sz w:val="14"/>
                <w:szCs w:val="14"/>
              </w:rPr>
            </w:pPr>
            <w:r w:rsidRPr="0029327A">
              <w:rPr>
                <w:sz w:val="14"/>
                <w:szCs w:val="14"/>
              </w:rPr>
              <w:t>48 558</w:t>
            </w:r>
          </w:p>
        </w:tc>
        <w:tc>
          <w:tcPr>
            <w:tcW w:w="479" w:type="pct"/>
            <w:noWrap/>
            <w:vAlign w:val="bottom"/>
            <w:hideMark/>
          </w:tcPr>
          <w:p w14:paraId="671B8D3C" w14:textId="77777777" w:rsidR="00C51F9D" w:rsidRPr="0029327A" w:rsidRDefault="00C51F9D" w:rsidP="00490E4B">
            <w:pPr>
              <w:jc w:val="right"/>
              <w:rPr>
                <w:sz w:val="14"/>
                <w:szCs w:val="14"/>
              </w:rPr>
            </w:pPr>
            <w:r w:rsidRPr="0029327A">
              <w:rPr>
                <w:sz w:val="14"/>
                <w:szCs w:val="14"/>
              </w:rPr>
              <w:t>51 700</w:t>
            </w:r>
          </w:p>
        </w:tc>
        <w:tc>
          <w:tcPr>
            <w:tcW w:w="635" w:type="pct"/>
            <w:noWrap/>
            <w:vAlign w:val="bottom"/>
            <w:hideMark/>
          </w:tcPr>
          <w:p w14:paraId="27062D1C" w14:textId="77777777" w:rsidR="00C51F9D" w:rsidRPr="0029327A" w:rsidRDefault="00C51F9D" w:rsidP="00490E4B">
            <w:pPr>
              <w:jc w:val="right"/>
              <w:rPr>
                <w:sz w:val="14"/>
                <w:szCs w:val="14"/>
              </w:rPr>
            </w:pPr>
            <w:r w:rsidRPr="0029327A">
              <w:rPr>
                <w:sz w:val="14"/>
                <w:szCs w:val="14"/>
              </w:rPr>
              <w:t>51 680,20</w:t>
            </w:r>
          </w:p>
        </w:tc>
        <w:tc>
          <w:tcPr>
            <w:tcW w:w="446" w:type="pct"/>
            <w:noWrap/>
            <w:vAlign w:val="bottom"/>
            <w:hideMark/>
          </w:tcPr>
          <w:p w14:paraId="32FD5DBE" w14:textId="77777777" w:rsidR="00C51F9D" w:rsidRPr="0029327A" w:rsidRDefault="00C51F9D" w:rsidP="00490E4B">
            <w:pPr>
              <w:jc w:val="right"/>
              <w:rPr>
                <w:sz w:val="14"/>
                <w:szCs w:val="14"/>
              </w:rPr>
            </w:pPr>
            <w:r w:rsidRPr="0029327A">
              <w:rPr>
                <w:sz w:val="14"/>
                <w:szCs w:val="14"/>
              </w:rPr>
              <w:t>3 143</w:t>
            </w:r>
          </w:p>
        </w:tc>
        <w:tc>
          <w:tcPr>
            <w:tcW w:w="380" w:type="pct"/>
            <w:noWrap/>
            <w:vAlign w:val="bottom"/>
            <w:hideMark/>
          </w:tcPr>
          <w:p w14:paraId="3D02224F" w14:textId="77777777" w:rsidR="00C51F9D" w:rsidRPr="0029327A" w:rsidRDefault="00C51F9D" w:rsidP="00490E4B">
            <w:pPr>
              <w:jc w:val="right"/>
              <w:rPr>
                <w:sz w:val="14"/>
                <w:szCs w:val="14"/>
              </w:rPr>
            </w:pPr>
            <w:r w:rsidRPr="0029327A">
              <w:rPr>
                <w:sz w:val="14"/>
                <w:szCs w:val="14"/>
              </w:rPr>
              <w:t>6%</w:t>
            </w:r>
          </w:p>
        </w:tc>
        <w:tc>
          <w:tcPr>
            <w:tcW w:w="599" w:type="pct"/>
          </w:tcPr>
          <w:p w14:paraId="15EAF3D6" w14:textId="77777777" w:rsidR="00C51F9D" w:rsidRPr="0029327A" w:rsidRDefault="00C51F9D" w:rsidP="00490E4B">
            <w:pPr>
              <w:jc w:val="right"/>
              <w:rPr>
                <w:sz w:val="14"/>
                <w:szCs w:val="14"/>
              </w:rPr>
            </w:pPr>
          </w:p>
        </w:tc>
      </w:tr>
      <w:tr w:rsidR="00C51F9D" w:rsidRPr="0029327A" w14:paraId="0201C3C3" w14:textId="77777777" w:rsidTr="00C51F9D">
        <w:trPr>
          <w:trHeight w:val="20"/>
          <w:jc w:val="center"/>
        </w:trPr>
        <w:tc>
          <w:tcPr>
            <w:tcW w:w="295" w:type="pct"/>
            <w:noWrap/>
            <w:vAlign w:val="bottom"/>
            <w:hideMark/>
          </w:tcPr>
          <w:p w14:paraId="1BC6605B" w14:textId="77777777" w:rsidR="00C51F9D" w:rsidRPr="0029327A" w:rsidRDefault="00C51F9D" w:rsidP="00490E4B">
            <w:pPr>
              <w:jc w:val="center"/>
              <w:rPr>
                <w:i/>
                <w:iCs/>
                <w:sz w:val="14"/>
                <w:szCs w:val="14"/>
              </w:rPr>
            </w:pPr>
            <w:r w:rsidRPr="0029327A">
              <w:rPr>
                <w:i/>
                <w:iCs/>
                <w:sz w:val="14"/>
                <w:szCs w:val="14"/>
              </w:rPr>
              <w:t>1.3.2.</w:t>
            </w:r>
          </w:p>
        </w:tc>
        <w:tc>
          <w:tcPr>
            <w:tcW w:w="1185" w:type="pct"/>
            <w:vAlign w:val="bottom"/>
            <w:hideMark/>
          </w:tcPr>
          <w:p w14:paraId="246B5302" w14:textId="77777777" w:rsidR="00C51F9D" w:rsidRPr="0029327A" w:rsidRDefault="00C51F9D" w:rsidP="00490E4B">
            <w:pPr>
              <w:rPr>
                <w:i/>
                <w:iCs/>
                <w:sz w:val="14"/>
                <w:szCs w:val="14"/>
              </w:rPr>
            </w:pPr>
            <w:r w:rsidRPr="0029327A">
              <w:rPr>
                <w:i/>
                <w:iCs/>
                <w:sz w:val="14"/>
                <w:szCs w:val="14"/>
              </w:rPr>
              <w:t>Оплата работ и услуг сторонних организаций</w:t>
            </w:r>
          </w:p>
        </w:tc>
        <w:tc>
          <w:tcPr>
            <w:tcW w:w="519" w:type="pct"/>
            <w:noWrap/>
            <w:vAlign w:val="center"/>
            <w:hideMark/>
          </w:tcPr>
          <w:p w14:paraId="445C464C"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2301B1E5" w14:textId="77777777" w:rsidR="00C51F9D" w:rsidRPr="0029327A" w:rsidRDefault="00C51F9D" w:rsidP="00490E4B">
            <w:pPr>
              <w:jc w:val="right"/>
              <w:rPr>
                <w:i/>
                <w:iCs/>
                <w:sz w:val="14"/>
                <w:szCs w:val="14"/>
              </w:rPr>
            </w:pPr>
            <w:r w:rsidRPr="0029327A">
              <w:rPr>
                <w:i/>
                <w:iCs/>
                <w:sz w:val="14"/>
                <w:szCs w:val="14"/>
              </w:rPr>
              <w:t>16 459</w:t>
            </w:r>
          </w:p>
        </w:tc>
        <w:tc>
          <w:tcPr>
            <w:tcW w:w="479" w:type="pct"/>
            <w:noWrap/>
            <w:vAlign w:val="bottom"/>
            <w:hideMark/>
          </w:tcPr>
          <w:p w14:paraId="13126155" w14:textId="77777777" w:rsidR="00C51F9D" w:rsidRPr="0029327A" w:rsidRDefault="00C51F9D" w:rsidP="00490E4B">
            <w:pPr>
              <w:jc w:val="right"/>
              <w:rPr>
                <w:i/>
                <w:iCs/>
                <w:sz w:val="14"/>
                <w:szCs w:val="14"/>
              </w:rPr>
            </w:pPr>
            <w:r w:rsidRPr="0029327A">
              <w:rPr>
                <w:i/>
                <w:iCs/>
                <w:sz w:val="14"/>
                <w:szCs w:val="14"/>
              </w:rPr>
              <w:t>20 026</w:t>
            </w:r>
          </w:p>
        </w:tc>
        <w:tc>
          <w:tcPr>
            <w:tcW w:w="635" w:type="pct"/>
            <w:noWrap/>
            <w:vAlign w:val="bottom"/>
            <w:hideMark/>
          </w:tcPr>
          <w:p w14:paraId="432CA3C4" w14:textId="77777777" w:rsidR="00C51F9D" w:rsidRPr="0029327A" w:rsidRDefault="00C51F9D" w:rsidP="00490E4B">
            <w:pPr>
              <w:jc w:val="right"/>
              <w:rPr>
                <w:i/>
                <w:iCs/>
                <w:sz w:val="14"/>
                <w:szCs w:val="14"/>
              </w:rPr>
            </w:pPr>
            <w:r w:rsidRPr="0029327A">
              <w:rPr>
                <w:i/>
                <w:iCs/>
                <w:sz w:val="14"/>
                <w:szCs w:val="14"/>
              </w:rPr>
              <w:t>17</w:t>
            </w:r>
            <w:r>
              <w:rPr>
                <w:i/>
                <w:iCs/>
                <w:sz w:val="14"/>
                <w:szCs w:val="14"/>
              </w:rPr>
              <w:t> </w:t>
            </w:r>
            <w:r w:rsidRPr="0029327A">
              <w:rPr>
                <w:i/>
                <w:iCs/>
                <w:sz w:val="14"/>
                <w:szCs w:val="14"/>
              </w:rPr>
              <w:t>916</w:t>
            </w:r>
            <w:r>
              <w:rPr>
                <w:i/>
                <w:iCs/>
                <w:sz w:val="14"/>
                <w:szCs w:val="14"/>
              </w:rPr>
              <w:t>,12</w:t>
            </w:r>
          </w:p>
        </w:tc>
        <w:tc>
          <w:tcPr>
            <w:tcW w:w="446" w:type="pct"/>
            <w:noWrap/>
            <w:vAlign w:val="bottom"/>
            <w:hideMark/>
          </w:tcPr>
          <w:p w14:paraId="22935E49" w14:textId="77777777" w:rsidR="00C51F9D" w:rsidRPr="0029327A" w:rsidRDefault="00C51F9D" w:rsidP="00490E4B">
            <w:pPr>
              <w:jc w:val="right"/>
              <w:rPr>
                <w:i/>
                <w:iCs/>
                <w:sz w:val="14"/>
                <w:szCs w:val="14"/>
              </w:rPr>
            </w:pPr>
            <w:r w:rsidRPr="0029327A">
              <w:rPr>
                <w:i/>
                <w:iCs/>
                <w:sz w:val="14"/>
                <w:szCs w:val="14"/>
              </w:rPr>
              <w:t>3 567</w:t>
            </w:r>
          </w:p>
        </w:tc>
        <w:tc>
          <w:tcPr>
            <w:tcW w:w="380" w:type="pct"/>
            <w:noWrap/>
            <w:vAlign w:val="bottom"/>
            <w:hideMark/>
          </w:tcPr>
          <w:p w14:paraId="0A94E652" w14:textId="77777777" w:rsidR="00C51F9D" w:rsidRPr="0029327A" w:rsidRDefault="00C51F9D" w:rsidP="00490E4B">
            <w:pPr>
              <w:jc w:val="right"/>
              <w:rPr>
                <w:i/>
                <w:iCs/>
                <w:sz w:val="14"/>
                <w:szCs w:val="14"/>
              </w:rPr>
            </w:pPr>
            <w:r w:rsidRPr="0029327A">
              <w:rPr>
                <w:i/>
                <w:iCs/>
                <w:sz w:val="14"/>
                <w:szCs w:val="14"/>
              </w:rPr>
              <w:t>22%</w:t>
            </w:r>
          </w:p>
        </w:tc>
        <w:tc>
          <w:tcPr>
            <w:tcW w:w="599" w:type="pct"/>
          </w:tcPr>
          <w:p w14:paraId="0D549C6D" w14:textId="77777777" w:rsidR="00C51F9D" w:rsidRPr="0029327A" w:rsidRDefault="00C51F9D" w:rsidP="00490E4B">
            <w:pPr>
              <w:jc w:val="right"/>
              <w:rPr>
                <w:i/>
                <w:iCs/>
                <w:sz w:val="14"/>
                <w:szCs w:val="14"/>
              </w:rPr>
            </w:pPr>
          </w:p>
        </w:tc>
      </w:tr>
      <w:tr w:rsidR="00C51F9D" w:rsidRPr="0029327A" w14:paraId="19E18D8B" w14:textId="77777777" w:rsidTr="00C51F9D">
        <w:trPr>
          <w:trHeight w:val="20"/>
          <w:jc w:val="center"/>
        </w:trPr>
        <w:tc>
          <w:tcPr>
            <w:tcW w:w="295" w:type="pct"/>
            <w:noWrap/>
            <w:vAlign w:val="bottom"/>
            <w:hideMark/>
          </w:tcPr>
          <w:p w14:paraId="18BFD23B" w14:textId="77777777" w:rsidR="00C51F9D" w:rsidRPr="0029327A" w:rsidRDefault="00C51F9D" w:rsidP="00490E4B">
            <w:pPr>
              <w:jc w:val="center"/>
              <w:rPr>
                <w:sz w:val="14"/>
                <w:szCs w:val="14"/>
              </w:rPr>
            </w:pPr>
            <w:r w:rsidRPr="0029327A">
              <w:rPr>
                <w:sz w:val="14"/>
                <w:szCs w:val="14"/>
              </w:rPr>
              <w:t>1.3.2.1.</w:t>
            </w:r>
          </w:p>
        </w:tc>
        <w:tc>
          <w:tcPr>
            <w:tcW w:w="1185" w:type="pct"/>
            <w:vAlign w:val="bottom"/>
            <w:hideMark/>
          </w:tcPr>
          <w:p w14:paraId="11F0D25E" w14:textId="77777777" w:rsidR="00C51F9D" w:rsidRPr="0029327A" w:rsidRDefault="00C51F9D" w:rsidP="00490E4B">
            <w:pPr>
              <w:jc w:val="right"/>
              <w:rPr>
                <w:sz w:val="14"/>
                <w:szCs w:val="14"/>
              </w:rPr>
            </w:pPr>
            <w:r w:rsidRPr="0029327A">
              <w:rPr>
                <w:sz w:val="14"/>
                <w:szCs w:val="14"/>
              </w:rPr>
              <w:t>Услуги связи</w:t>
            </w:r>
          </w:p>
        </w:tc>
        <w:tc>
          <w:tcPr>
            <w:tcW w:w="519" w:type="pct"/>
            <w:noWrap/>
            <w:vAlign w:val="center"/>
            <w:hideMark/>
          </w:tcPr>
          <w:p w14:paraId="5EC31BB7"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7E0B24D4" w14:textId="77777777" w:rsidR="00C51F9D" w:rsidRPr="0029327A" w:rsidRDefault="00C51F9D" w:rsidP="00490E4B">
            <w:pPr>
              <w:jc w:val="right"/>
              <w:rPr>
                <w:sz w:val="14"/>
                <w:szCs w:val="14"/>
              </w:rPr>
            </w:pPr>
            <w:r w:rsidRPr="0029327A">
              <w:rPr>
                <w:sz w:val="14"/>
                <w:szCs w:val="14"/>
              </w:rPr>
              <w:t>3 400</w:t>
            </w:r>
          </w:p>
        </w:tc>
        <w:tc>
          <w:tcPr>
            <w:tcW w:w="479" w:type="pct"/>
            <w:noWrap/>
            <w:vAlign w:val="bottom"/>
            <w:hideMark/>
          </w:tcPr>
          <w:p w14:paraId="0C90C1B2" w14:textId="77777777" w:rsidR="00C51F9D" w:rsidRPr="0029327A" w:rsidRDefault="00C51F9D" w:rsidP="00490E4B">
            <w:pPr>
              <w:jc w:val="right"/>
              <w:rPr>
                <w:sz w:val="14"/>
                <w:szCs w:val="14"/>
              </w:rPr>
            </w:pPr>
            <w:r w:rsidRPr="0029327A">
              <w:rPr>
                <w:sz w:val="14"/>
                <w:szCs w:val="14"/>
              </w:rPr>
              <w:t>3 818,20</w:t>
            </w:r>
          </w:p>
        </w:tc>
        <w:tc>
          <w:tcPr>
            <w:tcW w:w="635" w:type="pct"/>
            <w:noWrap/>
            <w:vAlign w:val="bottom"/>
            <w:hideMark/>
          </w:tcPr>
          <w:p w14:paraId="286373B3" w14:textId="77777777" w:rsidR="00C51F9D" w:rsidRPr="0029327A" w:rsidRDefault="00C51F9D" w:rsidP="00490E4B">
            <w:pPr>
              <w:jc w:val="right"/>
              <w:rPr>
                <w:b/>
                <w:bCs/>
                <w:sz w:val="14"/>
                <w:szCs w:val="14"/>
              </w:rPr>
            </w:pPr>
            <w:r w:rsidRPr="0029327A">
              <w:rPr>
                <w:b/>
                <w:bCs/>
                <w:sz w:val="14"/>
                <w:szCs w:val="14"/>
              </w:rPr>
              <w:t>3 289,64</w:t>
            </w:r>
          </w:p>
        </w:tc>
        <w:tc>
          <w:tcPr>
            <w:tcW w:w="446" w:type="pct"/>
            <w:noWrap/>
            <w:vAlign w:val="bottom"/>
            <w:hideMark/>
          </w:tcPr>
          <w:p w14:paraId="0A5A700C" w14:textId="77777777" w:rsidR="00C51F9D" w:rsidRPr="0029327A" w:rsidRDefault="00C51F9D" w:rsidP="00490E4B">
            <w:pPr>
              <w:jc w:val="right"/>
              <w:rPr>
                <w:sz w:val="14"/>
                <w:szCs w:val="14"/>
              </w:rPr>
            </w:pPr>
            <w:r w:rsidRPr="0029327A">
              <w:rPr>
                <w:sz w:val="14"/>
                <w:szCs w:val="14"/>
              </w:rPr>
              <w:t>419</w:t>
            </w:r>
          </w:p>
        </w:tc>
        <w:tc>
          <w:tcPr>
            <w:tcW w:w="380" w:type="pct"/>
            <w:noWrap/>
            <w:vAlign w:val="bottom"/>
            <w:hideMark/>
          </w:tcPr>
          <w:p w14:paraId="4A8943EA" w14:textId="77777777" w:rsidR="00C51F9D" w:rsidRPr="0029327A" w:rsidRDefault="00C51F9D" w:rsidP="00490E4B">
            <w:pPr>
              <w:jc w:val="right"/>
              <w:rPr>
                <w:sz w:val="14"/>
                <w:szCs w:val="14"/>
              </w:rPr>
            </w:pPr>
            <w:r w:rsidRPr="0029327A">
              <w:rPr>
                <w:sz w:val="14"/>
                <w:szCs w:val="14"/>
              </w:rPr>
              <w:t>12%</w:t>
            </w:r>
          </w:p>
        </w:tc>
        <w:tc>
          <w:tcPr>
            <w:tcW w:w="599" w:type="pct"/>
            <w:vMerge w:val="restart"/>
          </w:tcPr>
          <w:p w14:paraId="0EFF53C2" w14:textId="77777777" w:rsidR="00C51F9D" w:rsidRDefault="00C51F9D" w:rsidP="00490E4B">
            <w:pPr>
              <w:jc w:val="right"/>
              <w:rPr>
                <w:sz w:val="14"/>
                <w:szCs w:val="14"/>
              </w:rPr>
            </w:pPr>
          </w:p>
          <w:p w14:paraId="743CF498" w14:textId="77777777" w:rsidR="00C51F9D" w:rsidRDefault="00C51F9D" w:rsidP="00490E4B">
            <w:pPr>
              <w:jc w:val="right"/>
              <w:rPr>
                <w:sz w:val="14"/>
                <w:szCs w:val="14"/>
              </w:rPr>
            </w:pPr>
          </w:p>
          <w:p w14:paraId="6180511F" w14:textId="77777777" w:rsidR="00C51F9D" w:rsidRDefault="00C51F9D" w:rsidP="00490E4B">
            <w:pPr>
              <w:jc w:val="right"/>
              <w:rPr>
                <w:sz w:val="14"/>
                <w:szCs w:val="14"/>
              </w:rPr>
            </w:pPr>
          </w:p>
          <w:p w14:paraId="12B4ED4D" w14:textId="77777777" w:rsidR="00C51F9D" w:rsidRDefault="00C51F9D" w:rsidP="00490E4B">
            <w:pPr>
              <w:jc w:val="right"/>
              <w:rPr>
                <w:sz w:val="14"/>
                <w:szCs w:val="14"/>
              </w:rPr>
            </w:pPr>
          </w:p>
          <w:p w14:paraId="4200710C" w14:textId="77777777" w:rsidR="00C51F9D" w:rsidRDefault="00C51F9D" w:rsidP="00490E4B">
            <w:pPr>
              <w:jc w:val="right"/>
              <w:rPr>
                <w:sz w:val="14"/>
                <w:szCs w:val="14"/>
              </w:rPr>
            </w:pPr>
          </w:p>
          <w:p w14:paraId="25FDBD8A" w14:textId="77777777" w:rsidR="00C51F9D" w:rsidRDefault="00C51F9D" w:rsidP="00490E4B">
            <w:pPr>
              <w:jc w:val="right"/>
              <w:rPr>
                <w:sz w:val="14"/>
                <w:szCs w:val="14"/>
              </w:rPr>
            </w:pPr>
          </w:p>
          <w:p w14:paraId="125D2B5B" w14:textId="77777777" w:rsidR="00C51F9D" w:rsidRDefault="00C51F9D" w:rsidP="00490E4B">
            <w:pPr>
              <w:jc w:val="right"/>
              <w:rPr>
                <w:sz w:val="14"/>
                <w:szCs w:val="14"/>
              </w:rPr>
            </w:pPr>
          </w:p>
          <w:p w14:paraId="1B54FBD5" w14:textId="77777777" w:rsidR="00C51F9D" w:rsidRDefault="00C51F9D" w:rsidP="00490E4B">
            <w:pPr>
              <w:jc w:val="right"/>
              <w:rPr>
                <w:sz w:val="14"/>
                <w:szCs w:val="14"/>
              </w:rPr>
            </w:pPr>
          </w:p>
          <w:p w14:paraId="264DCF94" w14:textId="77777777" w:rsidR="00C51F9D" w:rsidRDefault="00C51F9D" w:rsidP="00490E4B">
            <w:pPr>
              <w:jc w:val="right"/>
              <w:rPr>
                <w:sz w:val="14"/>
                <w:szCs w:val="14"/>
              </w:rPr>
            </w:pPr>
          </w:p>
          <w:p w14:paraId="12213942" w14:textId="77777777" w:rsidR="00C51F9D" w:rsidRDefault="00C51F9D" w:rsidP="00490E4B">
            <w:pPr>
              <w:jc w:val="right"/>
              <w:rPr>
                <w:sz w:val="14"/>
                <w:szCs w:val="14"/>
              </w:rPr>
            </w:pPr>
          </w:p>
          <w:p w14:paraId="1F9E6050" w14:textId="77777777" w:rsidR="00C51F9D" w:rsidRPr="0029327A" w:rsidRDefault="00C51F9D" w:rsidP="00490E4B">
            <w:pPr>
              <w:jc w:val="right"/>
              <w:rPr>
                <w:sz w:val="14"/>
                <w:szCs w:val="14"/>
              </w:rPr>
            </w:pPr>
            <w:r>
              <w:rPr>
                <w:sz w:val="14"/>
                <w:szCs w:val="14"/>
              </w:rPr>
              <w:t>П. 11 МУ 98-э</w:t>
            </w:r>
          </w:p>
        </w:tc>
      </w:tr>
      <w:tr w:rsidR="00C51F9D" w:rsidRPr="0029327A" w14:paraId="34691645" w14:textId="77777777" w:rsidTr="00C51F9D">
        <w:trPr>
          <w:trHeight w:val="20"/>
          <w:jc w:val="center"/>
        </w:trPr>
        <w:tc>
          <w:tcPr>
            <w:tcW w:w="295" w:type="pct"/>
            <w:noWrap/>
            <w:vAlign w:val="bottom"/>
            <w:hideMark/>
          </w:tcPr>
          <w:p w14:paraId="7CFFD4F9" w14:textId="77777777" w:rsidR="00C51F9D" w:rsidRPr="0029327A" w:rsidRDefault="00C51F9D" w:rsidP="00490E4B">
            <w:pPr>
              <w:jc w:val="center"/>
              <w:rPr>
                <w:sz w:val="14"/>
                <w:szCs w:val="14"/>
              </w:rPr>
            </w:pPr>
            <w:r w:rsidRPr="0029327A">
              <w:rPr>
                <w:sz w:val="14"/>
                <w:szCs w:val="14"/>
              </w:rPr>
              <w:t>1.3.2.2.</w:t>
            </w:r>
          </w:p>
        </w:tc>
        <w:tc>
          <w:tcPr>
            <w:tcW w:w="1185" w:type="pct"/>
            <w:vAlign w:val="bottom"/>
            <w:hideMark/>
          </w:tcPr>
          <w:p w14:paraId="7D9A5F98" w14:textId="77777777" w:rsidR="00C51F9D" w:rsidRPr="0029327A" w:rsidRDefault="00C51F9D" w:rsidP="00490E4B">
            <w:pPr>
              <w:jc w:val="right"/>
              <w:rPr>
                <w:sz w:val="14"/>
                <w:szCs w:val="14"/>
              </w:rPr>
            </w:pPr>
            <w:r w:rsidRPr="0029327A">
              <w:rPr>
                <w:sz w:val="14"/>
                <w:szCs w:val="14"/>
              </w:rPr>
              <w:t>Расходы на услуги вневедомственной охраны и коммунального хозяйства</w:t>
            </w:r>
          </w:p>
        </w:tc>
        <w:tc>
          <w:tcPr>
            <w:tcW w:w="519" w:type="pct"/>
            <w:noWrap/>
            <w:vAlign w:val="center"/>
            <w:hideMark/>
          </w:tcPr>
          <w:p w14:paraId="26525643"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FC40E8C" w14:textId="77777777" w:rsidR="00C51F9D" w:rsidRPr="0029327A" w:rsidRDefault="00C51F9D" w:rsidP="00490E4B">
            <w:pPr>
              <w:jc w:val="right"/>
              <w:rPr>
                <w:sz w:val="14"/>
                <w:szCs w:val="14"/>
              </w:rPr>
            </w:pPr>
            <w:r w:rsidRPr="0029327A">
              <w:rPr>
                <w:sz w:val="14"/>
                <w:szCs w:val="14"/>
              </w:rPr>
              <w:t>4 110</w:t>
            </w:r>
          </w:p>
        </w:tc>
        <w:tc>
          <w:tcPr>
            <w:tcW w:w="479" w:type="pct"/>
            <w:noWrap/>
            <w:vAlign w:val="bottom"/>
            <w:hideMark/>
          </w:tcPr>
          <w:p w14:paraId="5F6EF244" w14:textId="77777777" w:rsidR="00C51F9D" w:rsidRPr="0029327A" w:rsidRDefault="00C51F9D" w:rsidP="00490E4B">
            <w:pPr>
              <w:jc w:val="right"/>
              <w:rPr>
                <w:sz w:val="14"/>
                <w:szCs w:val="14"/>
              </w:rPr>
            </w:pPr>
            <w:r w:rsidRPr="0029327A">
              <w:rPr>
                <w:sz w:val="14"/>
                <w:szCs w:val="14"/>
              </w:rPr>
              <w:t>6 733,45</w:t>
            </w:r>
          </w:p>
        </w:tc>
        <w:tc>
          <w:tcPr>
            <w:tcW w:w="635" w:type="pct"/>
            <w:noWrap/>
            <w:vAlign w:val="bottom"/>
            <w:hideMark/>
          </w:tcPr>
          <w:p w14:paraId="3E50F9A3" w14:textId="77777777" w:rsidR="00C51F9D" w:rsidRPr="0029327A" w:rsidRDefault="00C51F9D" w:rsidP="00490E4B">
            <w:pPr>
              <w:jc w:val="right"/>
              <w:rPr>
                <w:b/>
                <w:bCs/>
                <w:sz w:val="14"/>
                <w:szCs w:val="14"/>
              </w:rPr>
            </w:pPr>
            <w:r w:rsidRPr="0029327A">
              <w:rPr>
                <w:b/>
                <w:bCs/>
                <w:sz w:val="14"/>
                <w:szCs w:val="14"/>
              </w:rPr>
              <w:t>6 733,45</w:t>
            </w:r>
          </w:p>
        </w:tc>
        <w:tc>
          <w:tcPr>
            <w:tcW w:w="446" w:type="pct"/>
            <w:noWrap/>
            <w:vAlign w:val="bottom"/>
            <w:hideMark/>
          </w:tcPr>
          <w:p w14:paraId="4385C160" w14:textId="77777777" w:rsidR="00C51F9D" w:rsidRPr="0029327A" w:rsidRDefault="00C51F9D" w:rsidP="00490E4B">
            <w:pPr>
              <w:jc w:val="right"/>
              <w:rPr>
                <w:sz w:val="14"/>
                <w:szCs w:val="14"/>
              </w:rPr>
            </w:pPr>
            <w:r w:rsidRPr="0029327A">
              <w:rPr>
                <w:sz w:val="14"/>
                <w:szCs w:val="14"/>
              </w:rPr>
              <w:t>2 623</w:t>
            </w:r>
          </w:p>
        </w:tc>
        <w:tc>
          <w:tcPr>
            <w:tcW w:w="380" w:type="pct"/>
            <w:noWrap/>
            <w:vAlign w:val="bottom"/>
            <w:hideMark/>
          </w:tcPr>
          <w:p w14:paraId="7D584D92" w14:textId="77777777" w:rsidR="00C51F9D" w:rsidRPr="0029327A" w:rsidRDefault="00C51F9D" w:rsidP="00490E4B">
            <w:pPr>
              <w:jc w:val="right"/>
              <w:rPr>
                <w:sz w:val="14"/>
                <w:szCs w:val="14"/>
              </w:rPr>
            </w:pPr>
            <w:r w:rsidRPr="0029327A">
              <w:rPr>
                <w:sz w:val="14"/>
                <w:szCs w:val="14"/>
              </w:rPr>
              <w:t>64%</w:t>
            </w:r>
          </w:p>
        </w:tc>
        <w:tc>
          <w:tcPr>
            <w:tcW w:w="599" w:type="pct"/>
            <w:vMerge/>
          </w:tcPr>
          <w:p w14:paraId="3FA4E81A" w14:textId="77777777" w:rsidR="00C51F9D" w:rsidRPr="0029327A" w:rsidRDefault="00C51F9D" w:rsidP="00490E4B">
            <w:pPr>
              <w:jc w:val="right"/>
              <w:rPr>
                <w:sz w:val="14"/>
                <w:szCs w:val="14"/>
              </w:rPr>
            </w:pPr>
          </w:p>
        </w:tc>
      </w:tr>
      <w:tr w:rsidR="00C51F9D" w:rsidRPr="0029327A" w14:paraId="30171C02" w14:textId="77777777" w:rsidTr="00C51F9D">
        <w:trPr>
          <w:trHeight w:val="20"/>
          <w:jc w:val="center"/>
        </w:trPr>
        <w:tc>
          <w:tcPr>
            <w:tcW w:w="295" w:type="pct"/>
            <w:noWrap/>
            <w:vAlign w:val="bottom"/>
            <w:hideMark/>
          </w:tcPr>
          <w:p w14:paraId="3E883354" w14:textId="77777777" w:rsidR="00C51F9D" w:rsidRPr="0029327A" w:rsidRDefault="00C51F9D" w:rsidP="00490E4B">
            <w:pPr>
              <w:jc w:val="center"/>
              <w:rPr>
                <w:sz w:val="14"/>
                <w:szCs w:val="14"/>
              </w:rPr>
            </w:pPr>
            <w:r w:rsidRPr="0029327A">
              <w:rPr>
                <w:sz w:val="14"/>
                <w:szCs w:val="14"/>
              </w:rPr>
              <w:t>1.3.2.3.</w:t>
            </w:r>
          </w:p>
        </w:tc>
        <w:tc>
          <w:tcPr>
            <w:tcW w:w="1185" w:type="pct"/>
            <w:vAlign w:val="bottom"/>
            <w:hideMark/>
          </w:tcPr>
          <w:p w14:paraId="0A25E454" w14:textId="77777777" w:rsidR="00C51F9D" w:rsidRPr="0029327A" w:rsidRDefault="00C51F9D" w:rsidP="00490E4B">
            <w:pPr>
              <w:jc w:val="right"/>
              <w:rPr>
                <w:sz w:val="14"/>
                <w:szCs w:val="14"/>
              </w:rPr>
            </w:pPr>
            <w:r w:rsidRPr="0029327A">
              <w:rPr>
                <w:sz w:val="14"/>
                <w:szCs w:val="14"/>
              </w:rPr>
              <w:t>Расходы на юридические и информационные услуги</w:t>
            </w:r>
          </w:p>
        </w:tc>
        <w:tc>
          <w:tcPr>
            <w:tcW w:w="519" w:type="pct"/>
            <w:noWrap/>
            <w:vAlign w:val="center"/>
            <w:hideMark/>
          </w:tcPr>
          <w:p w14:paraId="6AB51094"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F49E218" w14:textId="77777777" w:rsidR="00C51F9D" w:rsidRPr="0029327A" w:rsidRDefault="00C51F9D" w:rsidP="00490E4B">
            <w:pPr>
              <w:jc w:val="right"/>
              <w:rPr>
                <w:sz w:val="14"/>
                <w:szCs w:val="14"/>
              </w:rPr>
            </w:pPr>
            <w:r w:rsidRPr="0029327A">
              <w:rPr>
                <w:sz w:val="14"/>
                <w:szCs w:val="14"/>
              </w:rPr>
              <w:t>7 667</w:t>
            </w:r>
          </w:p>
        </w:tc>
        <w:tc>
          <w:tcPr>
            <w:tcW w:w="479" w:type="pct"/>
            <w:noWrap/>
            <w:vAlign w:val="bottom"/>
            <w:hideMark/>
          </w:tcPr>
          <w:p w14:paraId="107394E1" w14:textId="77777777" w:rsidR="00C51F9D" w:rsidRPr="0029327A" w:rsidRDefault="00C51F9D" w:rsidP="00490E4B">
            <w:pPr>
              <w:jc w:val="right"/>
              <w:rPr>
                <w:sz w:val="14"/>
                <w:szCs w:val="14"/>
              </w:rPr>
            </w:pPr>
            <w:r w:rsidRPr="0029327A">
              <w:rPr>
                <w:sz w:val="14"/>
                <w:szCs w:val="14"/>
              </w:rPr>
              <w:t>8 068</w:t>
            </w:r>
          </w:p>
        </w:tc>
        <w:tc>
          <w:tcPr>
            <w:tcW w:w="635" w:type="pct"/>
            <w:noWrap/>
            <w:vAlign w:val="bottom"/>
            <w:hideMark/>
          </w:tcPr>
          <w:p w14:paraId="3D232D44" w14:textId="77777777" w:rsidR="00C51F9D" w:rsidRPr="0029327A" w:rsidRDefault="00C51F9D" w:rsidP="00490E4B">
            <w:pPr>
              <w:jc w:val="right"/>
              <w:rPr>
                <w:b/>
                <w:bCs/>
                <w:sz w:val="14"/>
                <w:szCs w:val="14"/>
              </w:rPr>
            </w:pPr>
            <w:r w:rsidRPr="0029327A">
              <w:rPr>
                <w:b/>
                <w:bCs/>
                <w:sz w:val="14"/>
                <w:szCs w:val="14"/>
              </w:rPr>
              <w:t>6 486,46</w:t>
            </w:r>
          </w:p>
        </w:tc>
        <w:tc>
          <w:tcPr>
            <w:tcW w:w="446" w:type="pct"/>
            <w:noWrap/>
            <w:vAlign w:val="bottom"/>
            <w:hideMark/>
          </w:tcPr>
          <w:p w14:paraId="098C6605" w14:textId="77777777" w:rsidR="00C51F9D" w:rsidRPr="0029327A" w:rsidRDefault="00C51F9D" w:rsidP="00490E4B">
            <w:pPr>
              <w:jc w:val="right"/>
              <w:rPr>
                <w:sz w:val="14"/>
                <w:szCs w:val="14"/>
              </w:rPr>
            </w:pPr>
            <w:r w:rsidRPr="0029327A">
              <w:rPr>
                <w:sz w:val="14"/>
                <w:szCs w:val="14"/>
              </w:rPr>
              <w:t>401</w:t>
            </w:r>
          </w:p>
        </w:tc>
        <w:tc>
          <w:tcPr>
            <w:tcW w:w="380" w:type="pct"/>
            <w:noWrap/>
            <w:vAlign w:val="bottom"/>
            <w:hideMark/>
          </w:tcPr>
          <w:p w14:paraId="6A3278E6" w14:textId="77777777" w:rsidR="00C51F9D" w:rsidRPr="0029327A" w:rsidRDefault="00C51F9D" w:rsidP="00490E4B">
            <w:pPr>
              <w:jc w:val="right"/>
              <w:rPr>
                <w:sz w:val="14"/>
                <w:szCs w:val="14"/>
              </w:rPr>
            </w:pPr>
            <w:r w:rsidRPr="0029327A">
              <w:rPr>
                <w:sz w:val="14"/>
                <w:szCs w:val="14"/>
              </w:rPr>
              <w:t>5%</w:t>
            </w:r>
          </w:p>
        </w:tc>
        <w:tc>
          <w:tcPr>
            <w:tcW w:w="599" w:type="pct"/>
            <w:vMerge/>
          </w:tcPr>
          <w:p w14:paraId="2D54FA67" w14:textId="77777777" w:rsidR="00C51F9D" w:rsidRPr="0029327A" w:rsidRDefault="00C51F9D" w:rsidP="00490E4B">
            <w:pPr>
              <w:jc w:val="right"/>
              <w:rPr>
                <w:sz w:val="14"/>
                <w:szCs w:val="14"/>
              </w:rPr>
            </w:pPr>
          </w:p>
        </w:tc>
      </w:tr>
      <w:tr w:rsidR="00C51F9D" w:rsidRPr="0029327A" w14:paraId="7C1248FA" w14:textId="77777777" w:rsidTr="00C51F9D">
        <w:trPr>
          <w:trHeight w:val="20"/>
          <w:jc w:val="center"/>
        </w:trPr>
        <w:tc>
          <w:tcPr>
            <w:tcW w:w="295" w:type="pct"/>
            <w:noWrap/>
            <w:vAlign w:val="bottom"/>
            <w:hideMark/>
          </w:tcPr>
          <w:p w14:paraId="019A435C" w14:textId="77777777" w:rsidR="00C51F9D" w:rsidRPr="0029327A" w:rsidRDefault="00C51F9D" w:rsidP="00490E4B">
            <w:pPr>
              <w:jc w:val="center"/>
              <w:rPr>
                <w:sz w:val="14"/>
                <w:szCs w:val="14"/>
              </w:rPr>
            </w:pPr>
            <w:r w:rsidRPr="0029327A">
              <w:rPr>
                <w:sz w:val="14"/>
                <w:szCs w:val="14"/>
              </w:rPr>
              <w:t>1.3.2.4.</w:t>
            </w:r>
          </w:p>
        </w:tc>
        <w:tc>
          <w:tcPr>
            <w:tcW w:w="1185" w:type="pct"/>
            <w:vAlign w:val="bottom"/>
            <w:hideMark/>
          </w:tcPr>
          <w:p w14:paraId="1616D09B" w14:textId="77777777" w:rsidR="00C51F9D" w:rsidRPr="0029327A" w:rsidRDefault="00C51F9D" w:rsidP="00490E4B">
            <w:pPr>
              <w:jc w:val="right"/>
              <w:rPr>
                <w:sz w:val="14"/>
                <w:szCs w:val="14"/>
              </w:rPr>
            </w:pPr>
            <w:r w:rsidRPr="0029327A">
              <w:rPr>
                <w:sz w:val="14"/>
                <w:szCs w:val="14"/>
              </w:rPr>
              <w:t>Расходы на аудиторские и консультационные услуги</w:t>
            </w:r>
          </w:p>
        </w:tc>
        <w:tc>
          <w:tcPr>
            <w:tcW w:w="519" w:type="pct"/>
            <w:noWrap/>
            <w:vAlign w:val="center"/>
            <w:hideMark/>
          </w:tcPr>
          <w:p w14:paraId="044D75EC"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2AB192C6" w14:textId="77777777" w:rsidR="00C51F9D" w:rsidRPr="0029327A" w:rsidRDefault="00C51F9D" w:rsidP="00490E4B">
            <w:pPr>
              <w:jc w:val="right"/>
              <w:rPr>
                <w:sz w:val="14"/>
                <w:szCs w:val="14"/>
              </w:rPr>
            </w:pPr>
            <w:r w:rsidRPr="0029327A">
              <w:rPr>
                <w:sz w:val="14"/>
                <w:szCs w:val="14"/>
              </w:rPr>
              <w:t>1 283</w:t>
            </w:r>
          </w:p>
        </w:tc>
        <w:tc>
          <w:tcPr>
            <w:tcW w:w="479" w:type="pct"/>
            <w:noWrap/>
            <w:vAlign w:val="bottom"/>
            <w:hideMark/>
          </w:tcPr>
          <w:p w14:paraId="79588251" w14:textId="77777777" w:rsidR="00C51F9D" w:rsidRPr="0029327A" w:rsidRDefault="00C51F9D" w:rsidP="00490E4B">
            <w:pPr>
              <w:jc w:val="right"/>
              <w:rPr>
                <w:sz w:val="14"/>
                <w:szCs w:val="14"/>
              </w:rPr>
            </w:pPr>
            <w:r w:rsidRPr="0029327A">
              <w:rPr>
                <w:sz w:val="14"/>
                <w:szCs w:val="14"/>
              </w:rPr>
              <w:t>1 407</w:t>
            </w:r>
          </w:p>
        </w:tc>
        <w:tc>
          <w:tcPr>
            <w:tcW w:w="635" w:type="pct"/>
            <w:noWrap/>
            <w:vAlign w:val="bottom"/>
            <w:hideMark/>
          </w:tcPr>
          <w:p w14:paraId="538C5174" w14:textId="77777777" w:rsidR="00C51F9D" w:rsidRPr="0029327A" w:rsidRDefault="00C51F9D" w:rsidP="00490E4B">
            <w:pPr>
              <w:jc w:val="right"/>
              <w:rPr>
                <w:b/>
                <w:bCs/>
                <w:sz w:val="14"/>
                <w:szCs w:val="14"/>
              </w:rPr>
            </w:pPr>
            <w:r w:rsidRPr="0029327A">
              <w:rPr>
                <w:b/>
                <w:bCs/>
                <w:sz w:val="14"/>
                <w:szCs w:val="14"/>
              </w:rPr>
              <w:t>1 406,57</w:t>
            </w:r>
          </w:p>
        </w:tc>
        <w:tc>
          <w:tcPr>
            <w:tcW w:w="446" w:type="pct"/>
            <w:noWrap/>
            <w:vAlign w:val="bottom"/>
            <w:hideMark/>
          </w:tcPr>
          <w:p w14:paraId="491DA04A" w14:textId="77777777" w:rsidR="00C51F9D" w:rsidRPr="0029327A" w:rsidRDefault="00C51F9D" w:rsidP="00490E4B">
            <w:pPr>
              <w:jc w:val="right"/>
              <w:rPr>
                <w:sz w:val="14"/>
                <w:szCs w:val="14"/>
              </w:rPr>
            </w:pPr>
            <w:r w:rsidRPr="0029327A">
              <w:rPr>
                <w:sz w:val="14"/>
                <w:szCs w:val="14"/>
              </w:rPr>
              <w:t>124</w:t>
            </w:r>
          </w:p>
        </w:tc>
        <w:tc>
          <w:tcPr>
            <w:tcW w:w="380" w:type="pct"/>
            <w:noWrap/>
            <w:vAlign w:val="bottom"/>
            <w:hideMark/>
          </w:tcPr>
          <w:p w14:paraId="109B05DC" w14:textId="77777777" w:rsidR="00C51F9D" w:rsidRPr="0029327A" w:rsidRDefault="00C51F9D" w:rsidP="00490E4B">
            <w:pPr>
              <w:jc w:val="right"/>
              <w:rPr>
                <w:sz w:val="14"/>
                <w:szCs w:val="14"/>
              </w:rPr>
            </w:pPr>
            <w:r w:rsidRPr="0029327A">
              <w:rPr>
                <w:sz w:val="14"/>
                <w:szCs w:val="14"/>
              </w:rPr>
              <w:t>10%</w:t>
            </w:r>
          </w:p>
        </w:tc>
        <w:tc>
          <w:tcPr>
            <w:tcW w:w="599" w:type="pct"/>
            <w:vMerge/>
          </w:tcPr>
          <w:p w14:paraId="263C8DA2" w14:textId="77777777" w:rsidR="00C51F9D" w:rsidRPr="0029327A" w:rsidRDefault="00C51F9D" w:rsidP="00490E4B">
            <w:pPr>
              <w:jc w:val="right"/>
              <w:rPr>
                <w:sz w:val="14"/>
                <w:szCs w:val="14"/>
              </w:rPr>
            </w:pPr>
          </w:p>
        </w:tc>
      </w:tr>
      <w:tr w:rsidR="00C51F9D" w:rsidRPr="0029327A" w14:paraId="2E6DB7C5" w14:textId="77777777" w:rsidTr="00C51F9D">
        <w:trPr>
          <w:trHeight w:val="20"/>
          <w:jc w:val="center"/>
        </w:trPr>
        <w:tc>
          <w:tcPr>
            <w:tcW w:w="295" w:type="pct"/>
            <w:noWrap/>
            <w:vAlign w:val="bottom"/>
            <w:hideMark/>
          </w:tcPr>
          <w:p w14:paraId="6486A9CF" w14:textId="77777777" w:rsidR="00C51F9D" w:rsidRPr="0029327A" w:rsidRDefault="00C51F9D" w:rsidP="00490E4B">
            <w:pPr>
              <w:jc w:val="center"/>
              <w:rPr>
                <w:sz w:val="14"/>
                <w:szCs w:val="14"/>
              </w:rPr>
            </w:pPr>
            <w:r w:rsidRPr="0029327A">
              <w:rPr>
                <w:sz w:val="14"/>
                <w:szCs w:val="14"/>
              </w:rPr>
              <w:t>1.3.2.5.</w:t>
            </w:r>
          </w:p>
        </w:tc>
        <w:tc>
          <w:tcPr>
            <w:tcW w:w="1185" w:type="pct"/>
            <w:vAlign w:val="bottom"/>
            <w:hideMark/>
          </w:tcPr>
          <w:p w14:paraId="1D2D684E" w14:textId="77777777" w:rsidR="00C51F9D" w:rsidRPr="0029327A" w:rsidRDefault="00C51F9D" w:rsidP="00490E4B">
            <w:pPr>
              <w:jc w:val="right"/>
              <w:rPr>
                <w:sz w:val="14"/>
                <w:szCs w:val="14"/>
              </w:rPr>
            </w:pPr>
            <w:r w:rsidRPr="0029327A">
              <w:rPr>
                <w:sz w:val="14"/>
                <w:szCs w:val="14"/>
              </w:rPr>
              <w:t>Транспортные услуги</w:t>
            </w:r>
          </w:p>
        </w:tc>
        <w:tc>
          <w:tcPr>
            <w:tcW w:w="519" w:type="pct"/>
            <w:noWrap/>
            <w:vAlign w:val="center"/>
            <w:hideMark/>
          </w:tcPr>
          <w:p w14:paraId="720746B5"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1C308DCF"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0DBD0203" w14:textId="77777777" w:rsidR="00C51F9D" w:rsidRPr="0029327A" w:rsidRDefault="00C51F9D" w:rsidP="00490E4B">
            <w:pPr>
              <w:rPr>
                <w:sz w:val="14"/>
                <w:szCs w:val="14"/>
              </w:rPr>
            </w:pPr>
            <w:r w:rsidRPr="0029327A">
              <w:rPr>
                <w:sz w:val="14"/>
                <w:szCs w:val="14"/>
              </w:rPr>
              <w:t> </w:t>
            </w:r>
          </w:p>
        </w:tc>
        <w:tc>
          <w:tcPr>
            <w:tcW w:w="635" w:type="pct"/>
            <w:noWrap/>
            <w:vAlign w:val="bottom"/>
            <w:hideMark/>
          </w:tcPr>
          <w:p w14:paraId="2702EF54" w14:textId="77777777" w:rsidR="00C51F9D" w:rsidRPr="0029327A" w:rsidRDefault="00C51F9D" w:rsidP="00490E4B">
            <w:pPr>
              <w:rPr>
                <w:sz w:val="14"/>
                <w:szCs w:val="14"/>
              </w:rPr>
            </w:pPr>
            <w:r w:rsidRPr="0029327A">
              <w:rPr>
                <w:sz w:val="14"/>
                <w:szCs w:val="14"/>
              </w:rPr>
              <w:t> </w:t>
            </w:r>
          </w:p>
        </w:tc>
        <w:tc>
          <w:tcPr>
            <w:tcW w:w="446" w:type="pct"/>
            <w:noWrap/>
            <w:vAlign w:val="bottom"/>
            <w:hideMark/>
          </w:tcPr>
          <w:p w14:paraId="36A432DF"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5440682E" w14:textId="77777777" w:rsidR="00C51F9D" w:rsidRPr="0029327A" w:rsidRDefault="00C51F9D" w:rsidP="00490E4B">
            <w:pPr>
              <w:jc w:val="right"/>
              <w:rPr>
                <w:sz w:val="14"/>
                <w:szCs w:val="14"/>
              </w:rPr>
            </w:pPr>
            <w:r w:rsidRPr="0029327A">
              <w:rPr>
                <w:sz w:val="14"/>
                <w:szCs w:val="14"/>
              </w:rPr>
              <w:t>0%</w:t>
            </w:r>
          </w:p>
        </w:tc>
        <w:tc>
          <w:tcPr>
            <w:tcW w:w="599" w:type="pct"/>
            <w:vMerge/>
          </w:tcPr>
          <w:p w14:paraId="45E99E61" w14:textId="77777777" w:rsidR="00C51F9D" w:rsidRPr="0029327A" w:rsidRDefault="00C51F9D" w:rsidP="00490E4B">
            <w:pPr>
              <w:jc w:val="right"/>
              <w:rPr>
                <w:sz w:val="14"/>
                <w:szCs w:val="14"/>
              </w:rPr>
            </w:pPr>
          </w:p>
        </w:tc>
      </w:tr>
      <w:tr w:rsidR="00C51F9D" w:rsidRPr="0029327A" w14:paraId="6E136F9E" w14:textId="77777777" w:rsidTr="00C51F9D">
        <w:trPr>
          <w:trHeight w:val="20"/>
          <w:jc w:val="center"/>
        </w:trPr>
        <w:tc>
          <w:tcPr>
            <w:tcW w:w="295" w:type="pct"/>
            <w:noWrap/>
            <w:vAlign w:val="bottom"/>
            <w:hideMark/>
          </w:tcPr>
          <w:p w14:paraId="422FD3D0" w14:textId="77777777" w:rsidR="00C51F9D" w:rsidRPr="0029327A" w:rsidRDefault="00C51F9D" w:rsidP="00490E4B">
            <w:pPr>
              <w:jc w:val="center"/>
              <w:rPr>
                <w:sz w:val="14"/>
                <w:szCs w:val="14"/>
              </w:rPr>
            </w:pPr>
            <w:r w:rsidRPr="0029327A">
              <w:rPr>
                <w:sz w:val="14"/>
                <w:szCs w:val="14"/>
              </w:rPr>
              <w:t>1.3.2.6.</w:t>
            </w:r>
          </w:p>
        </w:tc>
        <w:tc>
          <w:tcPr>
            <w:tcW w:w="1185" w:type="pct"/>
            <w:vAlign w:val="bottom"/>
            <w:hideMark/>
          </w:tcPr>
          <w:p w14:paraId="3FDDA4D6" w14:textId="77777777" w:rsidR="00C51F9D" w:rsidRPr="0029327A" w:rsidRDefault="00C51F9D" w:rsidP="00490E4B">
            <w:pPr>
              <w:jc w:val="right"/>
              <w:rPr>
                <w:sz w:val="14"/>
                <w:szCs w:val="14"/>
              </w:rPr>
            </w:pPr>
            <w:r w:rsidRPr="0029327A">
              <w:rPr>
                <w:sz w:val="14"/>
                <w:szCs w:val="14"/>
              </w:rPr>
              <w:t>Прочие услуги сторонних организаций</w:t>
            </w:r>
          </w:p>
        </w:tc>
        <w:tc>
          <w:tcPr>
            <w:tcW w:w="519" w:type="pct"/>
            <w:noWrap/>
            <w:vAlign w:val="center"/>
            <w:hideMark/>
          </w:tcPr>
          <w:p w14:paraId="35096A27"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453A2DCA"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63FB6D21" w14:textId="77777777" w:rsidR="00C51F9D" w:rsidRPr="0029327A" w:rsidRDefault="00C51F9D" w:rsidP="00490E4B">
            <w:pPr>
              <w:rPr>
                <w:sz w:val="14"/>
                <w:szCs w:val="14"/>
              </w:rPr>
            </w:pPr>
            <w:r w:rsidRPr="0029327A">
              <w:rPr>
                <w:sz w:val="14"/>
                <w:szCs w:val="14"/>
              </w:rPr>
              <w:t> </w:t>
            </w:r>
          </w:p>
        </w:tc>
        <w:tc>
          <w:tcPr>
            <w:tcW w:w="635" w:type="pct"/>
            <w:noWrap/>
            <w:vAlign w:val="bottom"/>
            <w:hideMark/>
          </w:tcPr>
          <w:p w14:paraId="3F968785" w14:textId="77777777" w:rsidR="00C51F9D" w:rsidRPr="0029327A" w:rsidRDefault="00C51F9D" w:rsidP="00490E4B">
            <w:pPr>
              <w:rPr>
                <w:sz w:val="14"/>
                <w:szCs w:val="14"/>
              </w:rPr>
            </w:pPr>
            <w:r w:rsidRPr="0029327A">
              <w:rPr>
                <w:sz w:val="14"/>
                <w:szCs w:val="14"/>
              </w:rPr>
              <w:t> </w:t>
            </w:r>
          </w:p>
        </w:tc>
        <w:tc>
          <w:tcPr>
            <w:tcW w:w="446" w:type="pct"/>
            <w:noWrap/>
            <w:vAlign w:val="bottom"/>
            <w:hideMark/>
          </w:tcPr>
          <w:p w14:paraId="0CD9CED0"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1ADFBEB5" w14:textId="77777777" w:rsidR="00C51F9D" w:rsidRPr="0029327A" w:rsidRDefault="00C51F9D" w:rsidP="00490E4B">
            <w:pPr>
              <w:jc w:val="right"/>
              <w:rPr>
                <w:sz w:val="14"/>
                <w:szCs w:val="14"/>
              </w:rPr>
            </w:pPr>
            <w:r w:rsidRPr="0029327A">
              <w:rPr>
                <w:sz w:val="14"/>
                <w:szCs w:val="14"/>
              </w:rPr>
              <w:t>0%</w:t>
            </w:r>
          </w:p>
        </w:tc>
        <w:tc>
          <w:tcPr>
            <w:tcW w:w="599" w:type="pct"/>
            <w:vMerge/>
          </w:tcPr>
          <w:p w14:paraId="14A3E1A0" w14:textId="77777777" w:rsidR="00C51F9D" w:rsidRPr="0029327A" w:rsidRDefault="00C51F9D" w:rsidP="00490E4B">
            <w:pPr>
              <w:jc w:val="right"/>
              <w:rPr>
                <w:sz w:val="14"/>
                <w:szCs w:val="14"/>
              </w:rPr>
            </w:pPr>
          </w:p>
        </w:tc>
      </w:tr>
      <w:tr w:rsidR="00C51F9D" w:rsidRPr="0029327A" w14:paraId="1382C17F" w14:textId="77777777" w:rsidTr="00C51F9D">
        <w:trPr>
          <w:trHeight w:val="20"/>
          <w:jc w:val="center"/>
        </w:trPr>
        <w:tc>
          <w:tcPr>
            <w:tcW w:w="295" w:type="pct"/>
            <w:noWrap/>
            <w:vAlign w:val="bottom"/>
            <w:hideMark/>
          </w:tcPr>
          <w:p w14:paraId="7AADFEF3" w14:textId="77777777" w:rsidR="00C51F9D" w:rsidRPr="0029327A" w:rsidRDefault="00C51F9D" w:rsidP="00490E4B">
            <w:pPr>
              <w:jc w:val="center"/>
              <w:rPr>
                <w:i/>
                <w:iCs/>
                <w:sz w:val="14"/>
                <w:szCs w:val="14"/>
              </w:rPr>
            </w:pPr>
            <w:r w:rsidRPr="0029327A">
              <w:rPr>
                <w:i/>
                <w:iCs/>
                <w:sz w:val="14"/>
                <w:szCs w:val="14"/>
              </w:rPr>
              <w:t>1.3.3.</w:t>
            </w:r>
          </w:p>
        </w:tc>
        <w:tc>
          <w:tcPr>
            <w:tcW w:w="1185" w:type="pct"/>
            <w:vAlign w:val="bottom"/>
            <w:hideMark/>
          </w:tcPr>
          <w:p w14:paraId="001AA88B" w14:textId="77777777" w:rsidR="00C51F9D" w:rsidRPr="0029327A" w:rsidRDefault="00C51F9D" w:rsidP="00490E4B">
            <w:pPr>
              <w:rPr>
                <w:i/>
                <w:iCs/>
                <w:sz w:val="14"/>
                <w:szCs w:val="14"/>
              </w:rPr>
            </w:pPr>
            <w:r w:rsidRPr="0029327A">
              <w:rPr>
                <w:i/>
                <w:iCs/>
                <w:sz w:val="14"/>
                <w:szCs w:val="14"/>
              </w:rPr>
              <w:t>Расходы на командировки и представительские</w:t>
            </w:r>
          </w:p>
        </w:tc>
        <w:tc>
          <w:tcPr>
            <w:tcW w:w="519" w:type="pct"/>
            <w:noWrap/>
            <w:vAlign w:val="center"/>
            <w:hideMark/>
          </w:tcPr>
          <w:p w14:paraId="19C07E24"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08B3F3EA" w14:textId="77777777" w:rsidR="00C51F9D" w:rsidRPr="0029327A" w:rsidRDefault="00C51F9D" w:rsidP="00490E4B">
            <w:pPr>
              <w:jc w:val="right"/>
              <w:rPr>
                <w:sz w:val="14"/>
                <w:szCs w:val="14"/>
              </w:rPr>
            </w:pPr>
            <w:r w:rsidRPr="0029327A">
              <w:rPr>
                <w:sz w:val="14"/>
                <w:szCs w:val="14"/>
              </w:rPr>
              <w:t>1 691</w:t>
            </w:r>
          </w:p>
        </w:tc>
        <w:tc>
          <w:tcPr>
            <w:tcW w:w="479" w:type="pct"/>
            <w:noWrap/>
            <w:vAlign w:val="bottom"/>
            <w:hideMark/>
          </w:tcPr>
          <w:p w14:paraId="7AA108C4" w14:textId="77777777" w:rsidR="00C51F9D" w:rsidRPr="0029327A" w:rsidRDefault="00C51F9D" w:rsidP="00490E4B">
            <w:pPr>
              <w:jc w:val="right"/>
              <w:rPr>
                <w:sz w:val="14"/>
                <w:szCs w:val="14"/>
              </w:rPr>
            </w:pPr>
            <w:r w:rsidRPr="0029327A">
              <w:rPr>
                <w:sz w:val="14"/>
                <w:szCs w:val="14"/>
              </w:rPr>
              <w:t>1 957,61</w:t>
            </w:r>
          </w:p>
        </w:tc>
        <w:tc>
          <w:tcPr>
            <w:tcW w:w="635" w:type="pct"/>
            <w:noWrap/>
            <w:vAlign w:val="bottom"/>
            <w:hideMark/>
          </w:tcPr>
          <w:p w14:paraId="0EDA3269" w14:textId="77777777" w:rsidR="00C51F9D" w:rsidRPr="0029327A" w:rsidRDefault="00C51F9D" w:rsidP="00490E4B">
            <w:pPr>
              <w:jc w:val="right"/>
              <w:rPr>
                <w:b/>
                <w:bCs/>
                <w:sz w:val="14"/>
                <w:szCs w:val="14"/>
              </w:rPr>
            </w:pPr>
            <w:r w:rsidRPr="0029327A">
              <w:rPr>
                <w:b/>
                <w:bCs/>
                <w:sz w:val="14"/>
                <w:szCs w:val="14"/>
              </w:rPr>
              <w:t>1 534,59</w:t>
            </w:r>
          </w:p>
        </w:tc>
        <w:tc>
          <w:tcPr>
            <w:tcW w:w="446" w:type="pct"/>
            <w:noWrap/>
            <w:vAlign w:val="bottom"/>
            <w:hideMark/>
          </w:tcPr>
          <w:p w14:paraId="63CC9EB7" w14:textId="77777777" w:rsidR="00C51F9D" w:rsidRPr="0029327A" w:rsidRDefault="00C51F9D" w:rsidP="00490E4B">
            <w:pPr>
              <w:jc w:val="right"/>
              <w:rPr>
                <w:sz w:val="14"/>
                <w:szCs w:val="14"/>
              </w:rPr>
            </w:pPr>
            <w:r w:rsidRPr="0029327A">
              <w:rPr>
                <w:sz w:val="14"/>
                <w:szCs w:val="14"/>
              </w:rPr>
              <w:t>267</w:t>
            </w:r>
          </w:p>
        </w:tc>
        <w:tc>
          <w:tcPr>
            <w:tcW w:w="380" w:type="pct"/>
            <w:noWrap/>
            <w:vAlign w:val="bottom"/>
            <w:hideMark/>
          </w:tcPr>
          <w:p w14:paraId="3BF1B1A4" w14:textId="77777777" w:rsidR="00C51F9D" w:rsidRPr="0029327A" w:rsidRDefault="00C51F9D" w:rsidP="00490E4B">
            <w:pPr>
              <w:jc w:val="right"/>
              <w:rPr>
                <w:sz w:val="14"/>
                <w:szCs w:val="14"/>
              </w:rPr>
            </w:pPr>
            <w:r w:rsidRPr="0029327A">
              <w:rPr>
                <w:sz w:val="14"/>
                <w:szCs w:val="14"/>
              </w:rPr>
              <w:t>16%</w:t>
            </w:r>
          </w:p>
        </w:tc>
        <w:tc>
          <w:tcPr>
            <w:tcW w:w="599" w:type="pct"/>
            <w:vMerge/>
          </w:tcPr>
          <w:p w14:paraId="4238AE47" w14:textId="77777777" w:rsidR="00C51F9D" w:rsidRPr="0029327A" w:rsidRDefault="00C51F9D" w:rsidP="00490E4B">
            <w:pPr>
              <w:jc w:val="right"/>
              <w:rPr>
                <w:sz w:val="14"/>
                <w:szCs w:val="14"/>
              </w:rPr>
            </w:pPr>
          </w:p>
        </w:tc>
      </w:tr>
      <w:tr w:rsidR="00C51F9D" w:rsidRPr="0029327A" w14:paraId="3EA5B0D3" w14:textId="77777777" w:rsidTr="00C51F9D">
        <w:trPr>
          <w:trHeight w:val="20"/>
          <w:jc w:val="center"/>
        </w:trPr>
        <w:tc>
          <w:tcPr>
            <w:tcW w:w="295" w:type="pct"/>
            <w:noWrap/>
            <w:vAlign w:val="bottom"/>
            <w:hideMark/>
          </w:tcPr>
          <w:p w14:paraId="1A45E79A" w14:textId="77777777" w:rsidR="00C51F9D" w:rsidRPr="0029327A" w:rsidRDefault="00C51F9D" w:rsidP="00490E4B">
            <w:pPr>
              <w:jc w:val="center"/>
              <w:rPr>
                <w:i/>
                <w:iCs/>
                <w:sz w:val="14"/>
                <w:szCs w:val="14"/>
              </w:rPr>
            </w:pPr>
            <w:r w:rsidRPr="0029327A">
              <w:rPr>
                <w:i/>
                <w:iCs/>
                <w:sz w:val="14"/>
                <w:szCs w:val="14"/>
              </w:rPr>
              <w:t>1.3.4.</w:t>
            </w:r>
          </w:p>
        </w:tc>
        <w:tc>
          <w:tcPr>
            <w:tcW w:w="1185" w:type="pct"/>
            <w:vAlign w:val="bottom"/>
            <w:hideMark/>
          </w:tcPr>
          <w:p w14:paraId="06D2B6D8" w14:textId="77777777" w:rsidR="00C51F9D" w:rsidRPr="0029327A" w:rsidRDefault="00C51F9D" w:rsidP="00490E4B">
            <w:pPr>
              <w:rPr>
                <w:i/>
                <w:iCs/>
                <w:sz w:val="14"/>
                <w:szCs w:val="14"/>
              </w:rPr>
            </w:pPr>
            <w:r w:rsidRPr="0029327A">
              <w:rPr>
                <w:i/>
                <w:iCs/>
                <w:sz w:val="14"/>
                <w:szCs w:val="14"/>
              </w:rPr>
              <w:t>Расходы на подготовку кадров</w:t>
            </w:r>
          </w:p>
        </w:tc>
        <w:tc>
          <w:tcPr>
            <w:tcW w:w="519" w:type="pct"/>
            <w:noWrap/>
            <w:vAlign w:val="center"/>
            <w:hideMark/>
          </w:tcPr>
          <w:p w14:paraId="5CBD4346"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63CAC738" w14:textId="77777777" w:rsidR="00C51F9D" w:rsidRPr="0029327A" w:rsidRDefault="00C51F9D" w:rsidP="00490E4B">
            <w:pPr>
              <w:jc w:val="right"/>
              <w:rPr>
                <w:sz w:val="14"/>
                <w:szCs w:val="14"/>
              </w:rPr>
            </w:pPr>
            <w:r w:rsidRPr="0029327A">
              <w:rPr>
                <w:sz w:val="14"/>
                <w:szCs w:val="14"/>
              </w:rPr>
              <w:t>635</w:t>
            </w:r>
          </w:p>
        </w:tc>
        <w:tc>
          <w:tcPr>
            <w:tcW w:w="479" w:type="pct"/>
            <w:noWrap/>
            <w:vAlign w:val="bottom"/>
            <w:hideMark/>
          </w:tcPr>
          <w:p w14:paraId="754993AB" w14:textId="77777777" w:rsidR="00C51F9D" w:rsidRPr="0029327A" w:rsidRDefault="00C51F9D" w:rsidP="00490E4B">
            <w:pPr>
              <w:jc w:val="right"/>
              <w:rPr>
                <w:sz w:val="14"/>
                <w:szCs w:val="14"/>
              </w:rPr>
            </w:pPr>
            <w:r w:rsidRPr="0029327A">
              <w:rPr>
                <w:sz w:val="14"/>
                <w:szCs w:val="14"/>
              </w:rPr>
              <w:t>294,20</w:t>
            </w:r>
          </w:p>
        </w:tc>
        <w:tc>
          <w:tcPr>
            <w:tcW w:w="635" w:type="pct"/>
            <w:noWrap/>
            <w:vAlign w:val="bottom"/>
            <w:hideMark/>
          </w:tcPr>
          <w:p w14:paraId="22B30FA4" w14:textId="77777777" w:rsidR="00C51F9D" w:rsidRPr="0029327A" w:rsidRDefault="00C51F9D" w:rsidP="00490E4B">
            <w:pPr>
              <w:jc w:val="right"/>
              <w:rPr>
                <w:sz w:val="14"/>
                <w:szCs w:val="14"/>
              </w:rPr>
            </w:pPr>
            <w:r w:rsidRPr="0029327A">
              <w:rPr>
                <w:sz w:val="14"/>
                <w:szCs w:val="14"/>
              </w:rPr>
              <w:t>294</w:t>
            </w:r>
          </w:p>
        </w:tc>
        <w:tc>
          <w:tcPr>
            <w:tcW w:w="446" w:type="pct"/>
            <w:noWrap/>
            <w:vAlign w:val="bottom"/>
            <w:hideMark/>
          </w:tcPr>
          <w:p w14:paraId="4A6BDE9E" w14:textId="77777777" w:rsidR="00C51F9D" w:rsidRPr="0029327A" w:rsidRDefault="00C51F9D" w:rsidP="00490E4B">
            <w:pPr>
              <w:jc w:val="right"/>
              <w:rPr>
                <w:sz w:val="14"/>
                <w:szCs w:val="14"/>
              </w:rPr>
            </w:pPr>
            <w:r w:rsidRPr="0029327A">
              <w:rPr>
                <w:sz w:val="14"/>
                <w:szCs w:val="14"/>
              </w:rPr>
              <w:t>-341</w:t>
            </w:r>
          </w:p>
        </w:tc>
        <w:tc>
          <w:tcPr>
            <w:tcW w:w="380" w:type="pct"/>
            <w:noWrap/>
            <w:vAlign w:val="bottom"/>
            <w:hideMark/>
          </w:tcPr>
          <w:p w14:paraId="27483DA6" w14:textId="77777777" w:rsidR="00C51F9D" w:rsidRPr="0029327A" w:rsidRDefault="00C51F9D" w:rsidP="00490E4B">
            <w:pPr>
              <w:jc w:val="right"/>
              <w:rPr>
                <w:sz w:val="14"/>
                <w:szCs w:val="14"/>
              </w:rPr>
            </w:pPr>
            <w:r w:rsidRPr="0029327A">
              <w:rPr>
                <w:sz w:val="14"/>
                <w:szCs w:val="14"/>
              </w:rPr>
              <w:t>-54%</w:t>
            </w:r>
          </w:p>
        </w:tc>
        <w:tc>
          <w:tcPr>
            <w:tcW w:w="599" w:type="pct"/>
            <w:vMerge/>
          </w:tcPr>
          <w:p w14:paraId="1971D283" w14:textId="77777777" w:rsidR="00C51F9D" w:rsidRPr="0029327A" w:rsidRDefault="00C51F9D" w:rsidP="00490E4B">
            <w:pPr>
              <w:jc w:val="right"/>
              <w:rPr>
                <w:sz w:val="14"/>
                <w:szCs w:val="14"/>
              </w:rPr>
            </w:pPr>
          </w:p>
        </w:tc>
      </w:tr>
      <w:tr w:rsidR="00C51F9D" w:rsidRPr="0029327A" w14:paraId="3E4F6C1D" w14:textId="77777777" w:rsidTr="00C51F9D">
        <w:trPr>
          <w:trHeight w:val="20"/>
          <w:jc w:val="center"/>
        </w:trPr>
        <w:tc>
          <w:tcPr>
            <w:tcW w:w="295" w:type="pct"/>
            <w:noWrap/>
            <w:vAlign w:val="bottom"/>
            <w:hideMark/>
          </w:tcPr>
          <w:p w14:paraId="757D6232" w14:textId="77777777" w:rsidR="00C51F9D" w:rsidRPr="0029327A" w:rsidRDefault="00C51F9D" w:rsidP="00490E4B">
            <w:pPr>
              <w:jc w:val="center"/>
              <w:rPr>
                <w:i/>
                <w:iCs/>
                <w:sz w:val="14"/>
                <w:szCs w:val="14"/>
              </w:rPr>
            </w:pPr>
            <w:r w:rsidRPr="0029327A">
              <w:rPr>
                <w:i/>
                <w:iCs/>
                <w:sz w:val="14"/>
                <w:szCs w:val="14"/>
              </w:rPr>
              <w:t>1.3.5.</w:t>
            </w:r>
          </w:p>
        </w:tc>
        <w:tc>
          <w:tcPr>
            <w:tcW w:w="1185" w:type="pct"/>
            <w:vAlign w:val="bottom"/>
            <w:hideMark/>
          </w:tcPr>
          <w:p w14:paraId="662D064F" w14:textId="77777777" w:rsidR="00C51F9D" w:rsidRPr="0029327A" w:rsidRDefault="00C51F9D" w:rsidP="00490E4B">
            <w:pPr>
              <w:rPr>
                <w:i/>
                <w:iCs/>
                <w:sz w:val="14"/>
                <w:szCs w:val="14"/>
              </w:rPr>
            </w:pPr>
            <w:r w:rsidRPr="0029327A">
              <w:rPr>
                <w:i/>
                <w:iCs/>
                <w:sz w:val="14"/>
                <w:szCs w:val="14"/>
              </w:rPr>
              <w:t>Расходы на обеспечение нормальных условий труда и мер по технике безопасности</w:t>
            </w:r>
          </w:p>
        </w:tc>
        <w:tc>
          <w:tcPr>
            <w:tcW w:w="519" w:type="pct"/>
            <w:noWrap/>
            <w:vAlign w:val="center"/>
            <w:hideMark/>
          </w:tcPr>
          <w:p w14:paraId="6857DF23"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0E1824C6" w14:textId="77777777" w:rsidR="00C51F9D" w:rsidRPr="0029327A" w:rsidRDefault="00C51F9D" w:rsidP="00490E4B">
            <w:pPr>
              <w:jc w:val="right"/>
              <w:rPr>
                <w:sz w:val="14"/>
                <w:szCs w:val="14"/>
              </w:rPr>
            </w:pPr>
            <w:r w:rsidRPr="0029327A">
              <w:rPr>
                <w:sz w:val="14"/>
                <w:szCs w:val="14"/>
              </w:rPr>
              <w:t>1 334</w:t>
            </w:r>
          </w:p>
        </w:tc>
        <w:tc>
          <w:tcPr>
            <w:tcW w:w="479" w:type="pct"/>
            <w:noWrap/>
            <w:vAlign w:val="bottom"/>
            <w:hideMark/>
          </w:tcPr>
          <w:p w14:paraId="4F47785A" w14:textId="77777777" w:rsidR="00C51F9D" w:rsidRPr="0029327A" w:rsidRDefault="00C51F9D" w:rsidP="00490E4B">
            <w:pPr>
              <w:jc w:val="right"/>
              <w:rPr>
                <w:sz w:val="14"/>
                <w:szCs w:val="14"/>
              </w:rPr>
            </w:pPr>
            <w:r w:rsidRPr="0029327A">
              <w:rPr>
                <w:sz w:val="14"/>
                <w:szCs w:val="14"/>
              </w:rPr>
              <w:t>1 889</w:t>
            </w:r>
          </w:p>
        </w:tc>
        <w:tc>
          <w:tcPr>
            <w:tcW w:w="635" w:type="pct"/>
            <w:noWrap/>
            <w:vAlign w:val="bottom"/>
            <w:hideMark/>
          </w:tcPr>
          <w:p w14:paraId="03E0E5EC" w14:textId="77777777" w:rsidR="00C51F9D" w:rsidRPr="0029327A" w:rsidRDefault="00C51F9D" w:rsidP="00490E4B">
            <w:pPr>
              <w:jc w:val="right"/>
              <w:rPr>
                <w:sz w:val="14"/>
                <w:szCs w:val="14"/>
              </w:rPr>
            </w:pPr>
            <w:r w:rsidRPr="0029327A">
              <w:rPr>
                <w:sz w:val="14"/>
                <w:szCs w:val="14"/>
              </w:rPr>
              <w:t>1</w:t>
            </w:r>
            <w:r>
              <w:rPr>
                <w:sz w:val="14"/>
                <w:szCs w:val="14"/>
              </w:rPr>
              <w:t> </w:t>
            </w:r>
            <w:r w:rsidRPr="0029327A">
              <w:rPr>
                <w:sz w:val="14"/>
                <w:szCs w:val="14"/>
              </w:rPr>
              <w:t>889</w:t>
            </w:r>
            <w:r>
              <w:rPr>
                <w:sz w:val="14"/>
                <w:szCs w:val="14"/>
              </w:rPr>
              <w:t>,20</w:t>
            </w:r>
          </w:p>
        </w:tc>
        <w:tc>
          <w:tcPr>
            <w:tcW w:w="446" w:type="pct"/>
            <w:noWrap/>
            <w:vAlign w:val="bottom"/>
            <w:hideMark/>
          </w:tcPr>
          <w:p w14:paraId="65E13E50" w14:textId="77777777" w:rsidR="00C51F9D" w:rsidRPr="0029327A" w:rsidRDefault="00C51F9D" w:rsidP="00490E4B">
            <w:pPr>
              <w:jc w:val="right"/>
              <w:rPr>
                <w:sz w:val="14"/>
                <w:szCs w:val="14"/>
              </w:rPr>
            </w:pPr>
            <w:r w:rsidRPr="0029327A">
              <w:rPr>
                <w:sz w:val="14"/>
                <w:szCs w:val="14"/>
              </w:rPr>
              <w:t>555</w:t>
            </w:r>
          </w:p>
        </w:tc>
        <w:tc>
          <w:tcPr>
            <w:tcW w:w="380" w:type="pct"/>
            <w:noWrap/>
            <w:vAlign w:val="bottom"/>
            <w:hideMark/>
          </w:tcPr>
          <w:p w14:paraId="0D206A04" w14:textId="77777777" w:rsidR="00C51F9D" w:rsidRPr="0029327A" w:rsidRDefault="00C51F9D" w:rsidP="00490E4B">
            <w:pPr>
              <w:jc w:val="right"/>
              <w:rPr>
                <w:sz w:val="14"/>
                <w:szCs w:val="14"/>
              </w:rPr>
            </w:pPr>
            <w:r w:rsidRPr="0029327A">
              <w:rPr>
                <w:sz w:val="14"/>
                <w:szCs w:val="14"/>
              </w:rPr>
              <w:t>42%</w:t>
            </w:r>
          </w:p>
        </w:tc>
        <w:tc>
          <w:tcPr>
            <w:tcW w:w="599" w:type="pct"/>
            <w:vMerge w:val="restart"/>
          </w:tcPr>
          <w:p w14:paraId="2F8FE4F6" w14:textId="77777777" w:rsidR="00C51F9D" w:rsidRPr="0029327A" w:rsidRDefault="00C51F9D" w:rsidP="00490E4B">
            <w:pPr>
              <w:jc w:val="right"/>
              <w:rPr>
                <w:sz w:val="14"/>
                <w:szCs w:val="14"/>
              </w:rPr>
            </w:pPr>
            <w:r>
              <w:rPr>
                <w:sz w:val="14"/>
                <w:szCs w:val="14"/>
              </w:rPr>
              <w:t>П. 11 МУ 98-э</w:t>
            </w:r>
          </w:p>
        </w:tc>
      </w:tr>
      <w:tr w:rsidR="00C51F9D" w:rsidRPr="0029327A" w14:paraId="6AA16906" w14:textId="77777777" w:rsidTr="00C51F9D">
        <w:trPr>
          <w:trHeight w:val="20"/>
          <w:jc w:val="center"/>
        </w:trPr>
        <w:tc>
          <w:tcPr>
            <w:tcW w:w="295" w:type="pct"/>
            <w:noWrap/>
            <w:vAlign w:val="bottom"/>
            <w:hideMark/>
          </w:tcPr>
          <w:p w14:paraId="07F3579A" w14:textId="77777777" w:rsidR="00C51F9D" w:rsidRPr="0029327A" w:rsidRDefault="00C51F9D" w:rsidP="00490E4B">
            <w:pPr>
              <w:jc w:val="center"/>
              <w:rPr>
                <w:i/>
                <w:iCs/>
                <w:sz w:val="14"/>
                <w:szCs w:val="14"/>
              </w:rPr>
            </w:pPr>
            <w:r w:rsidRPr="0029327A">
              <w:rPr>
                <w:i/>
                <w:iCs/>
                <w:sz w:val="14"/>
                <w:szCs w:val="14"/>
              </w:rPr>
              <w:t>1.3.6.</w:t>
            </w:r>
          </w:p>
        </w:tc>
        <w:tc>
          <w:tcPr>
            <w:tcW w:w="1185" w:type="pct"/>
            <w:vAlign w:val="bottom"/>
            <w:hideMark/>
          </w:tcPr>
          <w:p w14:paraId="1D7451DD" w14:textId="77777777" w:rsidR="00C51F9D" w:rsidRPr="0029327A" w:rsidRDefault="00C51F9D" w:rsidP="00490E4B">
            <w:pPr>
              <w:rPr>
                <w:i/>
                <w:iCs/>
                <w:sz w:val="14"/>
                <w:szCs w:val="14"/>
              </w:rPr>
            </w:pPr>
            <w:r w:rsidRPr="0029327A">
              <w:rPr>
                <w:i/>
                <w:iCs/>
                <w:sz w:val="14"/>
                <w:szCs w:val="14"/>
              </w:rPr>
              <w:t>Электроэнергия на хоз. нужды</w:t>
            </w:r>
          </w:p>
        </w:tc>
        <w:tc>
          <w:tcPr>
            <w:tcW w:w="519" w:type="pct"/>
            <w:noWrap/>
            <w:vAlign w:val="center"/>
            <w:hideMark/>
          </w:tcPr>
          <w:p w14:paraId="1275577E"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3AAA25D6"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2C7A4AE6" w14:textId="77777777" w:rsidR="00C51F9D" w:rsidRPr="0029327A" w:rsidRDefault="00C51F9D" w:rsidP="00490E4B">
            <w:pPr>
              <w:jc w:val="right"/>
              <w:rPr>
                <w:sz w:val="14"/>
                <w:szCs w:val="14"/>
              </w:rPr>
            </w:pPr>
            <w:r w:rsidRPr="0029327A">
              <w:rPr>
                <w:sz w:val="14"/>
                <w:szCs w:val="14"/>
              </w:rPr>
              <w:t>0</w:t>
            </w:r>
          </w:p>
        </w:tc>
        <w:tc>
          <w:tcPr>
            <w:tcW w:w="635" w:type="pct"/>
            <w:noWrap/>
            <w:vAlign w:val="bottom"/>
            <w:hideMark/>
          </w:tcPr>
          <w:p w14:paraId="6A983052" w14:textId="77777777" w:rsidR="00C51F9D" w:rsidRPr="0029327A" w:rsidRDefault="00C51F9D" w:rsidP="00490E4B">
            <w:pPr>
              <w:jc w:val="right"/>
              <w:rPr>
                <w:sz w:val="14"/>
                <w:szCs w:val="14"/>
              </w:rPr>
            </w:pPr>
            <w:r w:rsidRPr="0029327A">
              <w:rPr>
                <w:sz w:val="14"/>
                <w:szCs w:val="14"/>
              </w:rPr>
              <w:t>0</w:t>
            </w:r>
          </w:p>
        </w:tc>
        <w:tc>
          <w:tcPr>
            <w:tcW w:w="446" w:type="pct"/>
            <w:noWrap/>
            <w:vAlign w:val="bottom"/>
            <w:hideMark/>
          </w:tcPr>
          <w:p w14:paraId="6B82A0AA"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0D5A82A9" w14:textId="77777777" w:rsidR="00C51F9D" w:rsidRPr="0029327A" w:rsidRDefault="00C51F9D" w:rsidP="00490E4B">
            <w:pPr>
              <w:jc w:val="right"/>
              <w:rPr>
                <w:sz w:val="14"/>
                <w:szCs w:val="14"/>
              </w:rPr>
            </w:pPr>
            <w:r w:rsidRPr="0029327A">
              <w:rPr>
                <w:sz w:val="14"/>
                <w:szCs w:val="14"/>
              </w:rPr>
              <w:t>0%</w:t>
            </w:r>
          </w:p>
        </w:tc>
        <w:tc>
          <w:tcPr>
            <w:tcW w:w="599" w:type="pct"/>
            <w:vMerge/>
          </w:tcPr>
          <w:p w14:paraId="64534C42" w14:textId="77777777" w:rsidR="00C51F9D" w:rsidRPr="0029327A" w:rsidRDefault="00C51F9D" w:rsidP="00490E4B">
            <w:pPr>
              <w:jc w:val="right"/>
              <w:rPr>
                <w:sz w:val="14"/>
                <w:szCs w:val="14"/>
              </w:rPr>
            </w:pPr>
          </w:p>
        </w:tc>
      </w:tr>
      <w:tr w:rsidR="00C51F9D" w:rsidRPr="0029327A" w14:paraId="002882DA" w14:textId="77777777" w:rsidTr="00C51F9D">
        <w:trPr>
          <w:trHeight w:val="20"/>
          <w:jc w:val="center"/>
        </w:trPr>
        <w:tc>
          <w:tcPr>
            <w:tcW w:w="295" w:type="pct"/>
            <w:noWrap/>
            <w:vAlign w:val="bottom"/>
            <w:hideMark/>
          </w:tcPr>
          <w:p w14:paraId="4D46FE58" w14:textId="77777777" w:rsidR="00C51F9D" w:rsidRPr="0029327A" w:rsidRDefault="00C51F9D" w:rsidP="00490E4B">
            <w:pPr>
              <w:jc w:val="center"/>
              <w:rPr>
                <w:i/>
                <w:iCs/>
                <w:sz w:val="14"/>
                <w:szCs w:val="14"/>
              </w:rPr>
            </w:pPr>
            <w:r w:rsidRPr="0029327A">
              <w:rPr>
                <w:i/>
                <w:iCs/>
                <w:sz w:val="14"/>
                <w:szCs w:val="14"/>
              </w:rPr>
              <w:t>1.3.7.</w:t>
            </w:r>
          </w:p>
        </w:tc>
        <w:tc>
          <w:tcPr>
            <w:tcW w:w="1185" w:type="pct"/>
            <w:vAlign w:val="bottom"/>
            <w:hideMark/>
          </w:tcPr>
          <w:p w14:paraId="379856C7" w14:textId="77777777" w:rsidR="00C51F9D" w:rsidRPr="0029327A" w:rsidRDefault="00C51F9D" w:rsidP="00490E4B">
            <w:pPr>
              <w:rPr>
                <w:i/>
                <w:iCs/>
                <w:sz w:val="14"/>
                <w:szCs w:val="14"/>
              </w:rPr>
            </w:pPr>
            <w:r w:rsidRPr="0029327A">
              <w:rPr>
                <w:i/>
                <w:iCs/>
                <w:sz w:val="14"/>
                <w:szCs w:val="14"/>
              </w:rPr>
              <w:t>Теплоэнергия</w:t>
            </w:r>
          </w:p>
        </w:tc>
        <w:tc>
          <w:tcPr>
            <w:tcW w:w="519" w:type="pct"/>
            <w:noWrap/>
            <w:vAlign w:val="center"/>
            <w:hideMark/>
          </w:tcPr>
          <w:p w14:paraId="6A45DDD7"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155C813C"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18D6A581" w14:textId="77777777" w:rsidR="00C51F9D" w:rsidRPr="0029327A" w:rsidRDefault="00C51F9D" w:rsidP="00490E4B">
            <w:pPr>
              <w:jc w:val="right"/>
              <w:rPr>
                <w:sz w:val="14"/>
                <w:szCs w:val="14"/>
              </w:rPr>
            </w:pPr>
            <w:r w:rsidRPr="0029327A">
              <w:rPr>
                <w:sz w:val="14"/>
                <w:szCs w:val="14"/>
              </w:rPr>
              <w:t>0</w:t>
            </w:r>
          </w:p>
        </w:tc>
        <w:tc>
          <w:tcPr>
            <w:tcW w:w="635" w:type="pct"/>
            <w:noWrap/>
            <w:vAlign w:val="bottom"/>
            <w:hideMark/>
          </w:tcPr>
          <w:p w14:paraId="7D97FD02" w14:textId="77777777" w:rsidR="00C51F9D" w:rsidRPr="0029327A" w:rsidRDefault="00C51F9D" w:rsidP="00490E4B">
            <w:pPr>
              <w:jc w:val="right"/>
              <w:rPr>
                <w:sz w:val="14"/>
                <w:szCs w:val="14"/>
              </w:rPr>
            </w:pPr>
            <w:r w:rsidRPr="0029327A">
              <w:rPr>
                <w:sz w:val="14"/>
                <w:szCs w:val="14"/>
              </w:rPr>
              <w:t>0</w:t>
            </w:r>
          </w:p>
        </w:tc>
        <w:tc>
          <w:tcPr>
            <w:tcW w:w="446" w:type="pct"/>
            <w:noWrap/>
            <w:vAlign w:val="bottom"/>
            <w:hideMark/>
          </w:tcPr>
          <w:p w14:paraId="4AD229F1"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7B9FD1E6" w14:textId="77777777" w:rsidR="00C51F9D" w:rsidRPr="0029327A" w:rsidRDefault="00C51F9D" w:rsidP="00490E4B">
            <w:pPr>
              <w:jc w:val="right"/>
              <w:rPr>
                <w:sz w:val="14"/>
                <w:szCs w:val="14"/>
              </w:rPr>
            </w:pPr>
            <w:r w:rsidRPr="0029327A">
              <w:rPr>
                <w:sz w:val="14"/>
                <w:szCs w:val="14"/>
              </w:rPr>
              <w:t>0%</w:t>
            </w:r>
          </w:p>
        </w:tc>
        <w:tc>
          <w:tcPr>
            <w:tcW w:w="599" w:type="pct"/>
            <w:vMerge/>
          </w:tcPr>
          <w:p w14:paraId="3D444C1B" w14:textId="77777777" w:rsidR="00C51F9D" w:rsidRPr="0029327A" w:rsidRDefault="00C51F9D" w:rsidP="00490E4B">
            <w:pPr>
              <w:jc w:val="right"/>
              <w:rPr>
                <w:sz w:val="14"/>
                <w:szCs w:val="14"/>
              </w:rPr>
            </w:pPr>
          </w:p>
        </w:tc>
      </w:tr>
      <w:tr w:rsidR="00C51F9D" w:rsidRPr="0029327A" w14:paraId="43DB2B21" w14:textId="77777777" w:rsidTr="00C51F9D">
        <w:trPr>
          <w:trHeight w:val="20"/>
          <w:jc w:val="center"/>
        </w:trPr>
        <w:tc>
          <w:tcPr>
            <w:tcW w:w="295" w:type="pct"/>
            <w:noWrap/>
            <w:vAlign w:val="bottom"/>
            <w:hideMark/>
          </w:tcPr>
          <w:p w14:paraId="2D308CE9" w14:textId="77777777" w:rsidR="00C51F9D" w:rsidRPr="0029327A" w:rsidRDefault="00C51F9D" w:rsidP="00490E4B">
            <w:pPr>
              <w:jc w:val="center"/>
              <w:rPr>
                <w:i/>
                <w:iCs/>
                <w:sz w:val="14"/>
                <w:szCs w:val="14"/>
              </w:rPr>
            </w:pPr>
            <w:r w:rsidRPr="0029327A">
              <w:rPr>
                <w:i/>
                <w:iCs/>
                <w:sz w:val="14"/>
                <w:szCs w:val="14"/>
              </w:rPr>
              <w:t>1.3.8.</w:t>
            </w:r>
          </w:p>
        </w:tc>
        <w:tc>
          <w:tcPr>
            <w:tcW w:w="1185" w:type="pct"/>
            <w:vAlign w:val="bottom"/>
            <w:hideMark/>
          </w:tcPr>
          <w:p w14:paraId="3A9A8476" w14:textId="77777777" w:rsidR="00C51F9D" w:rsidRPr="0029327A" w:rsidRDefault="00C51F9D" w:rsidP="00490E4B">
            <w:pPr>
              <w:rPr>
                <w:i/>
                <w:iCs/>
                <w:sz w:val="14"/>
                <w:szCs w:val="14"/>
              </w:rPr>
            </w:pPr>
            <w:r w:rsidRPr="0029327A">
              <w:rPr>
                <w:i/>
                <w:iCs/>
                <w:sz w:val="14"/>
                <w:szCs w:val="14"/>
              </w:rPr>
              <w:t>Расходы на страхование</w:t>
            </w:r>
          </w:p>
        </w:tc>
        <w:tc>
          <w:tcPr>
            <w:tcW w:w="519" w:type="pct"/>
            <w:noWrap/>
            <w:vAlign w:val="center"/>
            <w:hideMark/>
          </w:tcPr>
          <w:p w14:paraId="54D88579"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11854E4C" w14:textId="77777777" w:rsidR="00C51F9D" w:rsidRPr="0029327A" w:rsidRDefault="00C51F9D" w:rsidP="00490E4B">
            <w:pPr>
              <w:jc w:val="right"/>
              <w:rPr>
                <w:sz w:val="14"/>
                <w:szCs w:val="14"/>
              </w:rPr>
            </w:pPr>
            <w:r w:rsidRPr="0029327A">
              <w:rPr>
                <w:sz w:val="14"/>
                <w:szCs w:val="14"/>
              </w:rPr>
              <w:t>678</w:t>
            </w:r>
          </w:p>
        </w:tc>
        <w:tc>
          <w:tcPr>
            <w:tcW w:w="479" w:type="pct"/>
            <w:noWrap/>
            <w:vAlign w:val="bottom"/>
            <w:hideMark/>
          </w:tcPr>
          <w:p w14:paraId="42197D32" w14:textId="77777777" w:rsidR="00C51F9D" w:rsidRPr="0029327A" w:rsidRDefault="00C51F9D" w:rsidP="00490E4B">
            <w:pPr>
              <w:jc w:val="right"/>
              <w:rPr>
                <w:sz w:val="14"/>
                <w:szCs w:val="14"/>
              </w:rPr>
            </w:pPr>
            <w:r w:rsidRPr="0029327A">
              <w:rPr>
                <w:sz w:val="14"/>
                <w:szCs w:val="14"/>
              </w:rPr>
              <w:t>1 462,25</w:t>
            </w:r>
          </w:p>
        </w:tc>
        <w:tc>
          <w:tcPr>
            <w:tcW w:w="635" w:type="pct"/>
            <w:noWrap/>
            <w:vAlign w:val="bottom"/>
            <w:hideMark/>
          </w:tcPr>
          <w:p w14:paraId="66E4BADB" w14:textId="77777777" w:rsidR="00C51F9D" w:rsidRPr="0029327A" w:rsidRDefault="00C51F9D" w:rsidP="00490E4B">
            <w:pPr>
              <w:jc w:val="right"/>
              <w:rPr>
                <w:sz w:val="14"/>
                <w:szCs w:val="14"/>
              </w:rPr>
            </w:pPr>
            <w:r w:rsidRPr="0029327A">
              <w:rPr>
                <w:sz w:val="14"/>
                <w:szCs w:val="14"/>
              </w:rPr>
              <w:t>40</w:t>
            </w:r>
            <w:r>
              <w:rPr>
                <w:sz w:val="14"/>
                <w:szCs w:val="14"/>
              </w:rPr>
              <w:t>2,70</w:t>
            </w:r>
          </w:p>
        </w:tc>
        <w:tc>
          <w:tcPr>
            <w:tcW w:w="446" w:type="pct"/>
            <w:noWrap/>
            <w:vAlign w:val="bottom"/>
            <w:hideMark/>
          </w:tcPr>
          <w:p w14:paraId="6FE15FA3" w14:textId="77777777" w:rsidR="00C51F9D" w:rsidRPr="0029327A" w:rsidRDefault="00C51F9D" w:rsidP="00490E4B">
            <w:pPr>
              <w:jc w:val="right"/>
              <w:rPr>
                <w:sz w:val="14"/>
                <w:szCs w:val="14"/>
              </w:rPr>
            </w:pPr>
            <w:r w:rsidRPr="0029327A">
              <w:rPr>
                <w:sz w:val="14"/>
                <w:szCs w:val="14"/>
              </w:rPr>
              <w:t>785</w:t>
            </w:r>
          </w:p>
        </w:tc>
        <w:tc>
          <w:tcPr>
            <w:tcW w:w="380" w:type="pct"/>
            <w:noWrap/>
            <w:vAlign w:val="bottom"/>
            <w:hideMark/>
          </w:tcPr>
          <w:p w14:paraId="341EE8A0" w14:textId="77777777" w:rsidR="00C51F9D" w:rsidRPr="0029327A" w:rsidRDefault="00C51F9D" w:rsidP="00490E4B">
            <w:pPr>
              <w:jc w:val="right"/>
              <w:rPr>
                <w:sz w:val="14"/>
                <w:szCs w:val="14"/>
              </w:rPr>
            </w:pPr>
            <w:r w:rsidRPr="0029327A">
              <w:rPr>
                <w:sz w:val="14"/>
                <w:szCs w:val="14"/>
              </w:rPr>
              <w:t>116%</w:t>
            </w:r>
          </w:p>
        </w:tc>
        <w:tc>
          <w:tcPr>
            <w:tcW w:w="599" w:type="pct"/>
            <w:vMerge/>
          </w:tcPr>
          <w:p w14:paraId="20CF1812" w14:textId="77777777" w:rsidR="00C51F9D" w:rsidRPr="0029327A" w:rsidRDefault="00C51F9D" w:rsidP="00490E4B">
            <w:pPr>
              <w:jc w:val="right"/>
              <w:rPr>
                <w:sz w:val="14"/>
                <w:szCs w:val="14"/>
              </w:rPr>
            </w:pPr>
          </w:p>
        </w:tc>
      </w:tr>
      <w:tr w:rsidR="00C51F9D" w:rsidRPr="0029327A" w14:paraId="67EE1ADB" w14:textId="77777777" w:rsidTr="00C51F9D">
        <w:trPr>
          <w:trHeight w:val="20"/>
          <w:jc w:val="center"/>
        </w:trPr>
        <w:tc>
          <w:tcPr>
            <w:tcW w:w="295" w:type="pct"/>
            <w:noWrap/>
            <w:vAlign w:val="bottom"/>
            <w:hideMark/>
          </w:tcPr>
          <w:p w14:paraId="4A125A7E" w14:textId="77777777" w:rsidR="00C51F9D" w:rsidRPr="0029327A" w:rsidRDefault="00C51F9D" w:rsidP="00490E4B">
            <w:pPr>
              <w:jc w:val="center"/>
              <w:rPr>
                <w:i/>
                <w:iCs/>
                <w:sz w:val="14"/>
                <w:szCs w:val="14"/>
              </w:rPr>
            </w:pPr>
            <w:r w:rsidRPr="0029327A">
              <w:rPr>
                <w:i/>
                <w:iCs/>
                <w:sz w:val="14"/>
                <w:szCs w:val="14"/>
              </w:rPr>
              <w:t>1.3.9.</w:t>
            </w:r>
          </w:p>
        </w:tc>
        <w:tc>
          <w:tcPr>
            <w:tcW w:w="1185" w:type="pct"/>
            <w:vAlign w:val="bottom"/>
            <w:hideMark/>
          </w:tcPr>
          <w:p w14:paraId="3D2674E2" w14:textId="77777777" w:rsidR="00C51F9D" w:rsidRPr="0029327A" w:rsidRDefault="00C51F9D" w:rsidP="00490E4B">
            <w:pPr>
              <w:rPr>
                <w:i/>
                <w:iCs/>
                <w:sz w:val="14"/>
                <w:szCs w:val="14"/>
              </w:rPr>
            </w:pPr>
            <w:r w:rsidRPr="0029327A">
              <w:rPr>
                <w:i/>
                <w:iCs/>
                <w:sz w:val="14"/>
                <w:szCs w:val="14"/>
              </w:rPr>
              <w:t>Другие прочие расходы</w:t>
            </w:r>
          </w:p>
        </w:tc>
        <w:tc>
          <w:tcPr>
            <w:tcW w:w="519" w:type="pct"/>
            <w:noWrap/>
            <w:vAlign w:val="center"/>
            <w:hideMark/>
          </w:tcPr>
          <w:p w14:paraId="075EC52B"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59BEA589" w14:textId="77777777" w:rsidR="00C51F9D" w:rsidRPr="0029327A" w:rsidRDefault="00C51F9D" w:rsidP="00490E4B">
            <w:pPr>
              <w:jc w:val="right"/>
              <w:rPr>
                <w:sz w:val="14"/>
                <w:szCs w:val="14"/>
              </w:rPr>
            </w:pPr>
            <w:r w:rsidRPr="0029327A">
              <w:rPr>
                <w:sz w:val="14"/>
                <w:szCs w:val="14"/>
              </w:rPr>
              <w:t>3 935</w:t>
            </w:r>
          </w:p>
        </w:tc>
        <w:tc>
          <w:tcPr>
            <w:tcW w:w="479" w:type="pct"/>
            <w:noWrap/>
            <w:vAlign w:val="bottom"/>
            <w:hideMark/>
          </w:tcPr>
          <w:p w14:paraId="01E16B57" w14:textId="77777777" w:rsidR="00C51F9D" w:rsidRPr="0029327A" w:rsidRDefault="00C51F9D" w:rsidP="00490E4B">
            <w:pPr>
              <w:jc w:val="right"/>
              <w:rPr>
                <w:sz w:val="14"/>
                <w:szCs w:val="14"/>
              </w:rPr>
            </w:pPr>
            <w:r w:rsidRPr="0029327A">
              <w:rPr>
                <w:sz w:val="14"/>
                <w:szCs w:val="14"/>
              </w:rPr>
              <w:t>8 958</w:t>
            </w:r>
          </w:p>
        </w:tc>
        <w:tc>
          <w:tcPr>
            <w:tcW w:w="635" w:type="pct"/>
            <w:noWrap/>
            <w:vAlign w:val="bottom"/>
            <w:hideMark/>
          </w:tcPr>
          <w:p w14:paraId="3FDF91AB" w14:textId="77777777" w:rsidR="00C51F9D" w:rsidRPr="0029327A" w:rsidRDefault="00C51F9D" w:rsidP="00490E4B">
            <w:pPr>
              <w:jc w:val="right"/>
              <w:rPr>
                <w:sz w:val="14"/>
                <w:szCs w:val="14"/>
              </w:rPr>
            </w:pPr>
            <w:r w:rsidRPr="0029327A">
              <w:rPr>
                <w:sz w:val="14"/>
                <w:szCs w:val="14"/>
              </w:rPr>
              <w:t>6</w:t>
            </w:r>
            <w:r>
              <w:rPr>
                <w:sz w:val="14"/>
                <w:szCs w:val="14"/>
              </w:rPr>
              <w:t> </w:t>
            </w:r>
            <w:r w:rsidRPr="0029327A">
              <w:rPr>
                <w:sz w:val="14"/>
                <w:szCs w:val="14"/>
              </w:rPr>
              <w:t>48</w:t>
            </w:r>
            <w:r>
              <w:rPr>
                <w:sz w:val="14"/>
                <w:szCs w:val="14"/>
              </w:rPr>
              <w:t>2,68</w:t>
            </w:r>
          </w:p>
        </w:tc>
        <w:tc>
          <w:tcPr>
            <w:tcW w:w="446" w:type="pct"/>
            <w:noWrap/>
            <w:vAlign w:val="bottom"/>
            <w:hideMark/>
          </w:tcPr>
          <w:p w14:paraId="7EE41547" w14:textId="77777777" w:rsidR="00C51F9D" w:rsidRPr="0029327A" w:rsidRDefault="00C51F9D" w:rsidP="00490E4B">
            <w:pPr>
              <w:jc w:val="right"/>
              <w:rPr>
                <w:sz w:val="14"/>
                <w:szCs w:val="14"/>
              </w:rPr>
            </w:pPr>
            <w:r w:rsidRPr="0029327A">
              <w:rPr>
                <w:sz w:val="14"/>
                <w:szCs w:val="14"/>
              </w:rPr>
              <w:t>5 023</w:t>
            </w:r>
          </w:p>
        </w:tc>
        <w:tc>
          <w:tcPr>
            <w:tcW w:w="380" w:type="pct"/>
            <w:noWrap/>
            <w:vAlign w:val="bottom"/>
            <w:hideMark/>
          </w:tcPr>
          <w:p w14:paraId="0F113291" w14:textId="77777777" w:rsidR="00C51F9D" w:rsidRPr="0029327A" w:rsidRDefault="00C51F9D" w:rsidP="00490E4B">
            <w:pPr>
              <w:jc w:val="right"/>
              <w:rPr>
                <w:sz w:val="14"/>
                <w:szCs w:val="14"/>
              </w:rPr>
            </w:pPr>
            <w:r w:rsidRPr="0029327A">
              <w:rPr>
                <w:sz w:val="14"/>
                <w:szCs w:val="14"/>
              </w:rPr>
              <w:t>128%</w:t>
            </w:r>
          </w:p>
        </w:tc>
        <w:tc>
          <w:tcPr>
            <w:tcW w:w="599" w:type="pct"/>
            <w:vMerge/>
          </w:tcPr>
          <w:p w14:paraId="21CD9C33" w14:textId="77777777" w:rsidR="00C51F9D" w:rsidRPr="0029327A" w:rsidRDefault="00C51F9D" w:rsidP="00490E4B">
            <w:pPr>
              <w:jc w:val="right"/>
              <w:rPr>
                <w:sz w:val="14"/>
                <w:szCs w:val="14"/>
              </w:rPr>
            </w:pPr>
          </w:p>
        </w:tc>
      </w:tr>
      <w:tr w:rsidR="00C51F9D" w:rsidRPr="0029327A" w14:paraId="36D4ED1F" w14:textId="77777777" w:rsidTr="00C51F9D">
        <w:trPr>
          <w:trHeight w:val="20"/>
          <w:jc w:val="center"/>
        </w:trPr>
        <w:tc>
          <w:tcPr>
            <w:tcW w:w="295" w:type="pct"/>
            <w:noWrap/>
            <w:vAlign w:val="bottom"/>
            <w:hideMark/>
          </w:tcPr>
          <w:p w14:paraId="34892497" w14:textId="77777777" w:rsidR="00C51F9D" w:rsidRPr="0029327A" w:rsidRDefault="00C51F9D" w:rsidP="00490E4B">
            <w:pPr>
              <w:jc w:val="center"/>
              <w:rPr>
                <w:i/>
                <w:iCs/>
                <w:sz w:val="14"/>
                <w:szCs w:val="14"/>
              </w:rPr>
            </w:pPr>
            <w:r w:rsidRPr="0029327A">
              <w:rPr>
                <w:i/>
                <w:iCs/>
                <w:sz w:val="14"/>
                <w:szCs w:val="14"/>
              </w:rPr>
              <w:lastRenderedPageBreak/>
              <w:t>1.3.10.</w:t>
            </w:r>
          </w:p>
        </w:tc>
        <w:tc>
          <w:tcPr>
            <w:tcW w:w="1185" w:type="pct"/>
            <w:vAlign w:val="bottom"/>
            <w:hideMark/>
          </w:tcPr>
          <w:p w14:paraId="0C4D9751" w14:textId="77777777" w:rsidR="00C51F9D" w:rsidRPr="0029327A" w:rsidRDefault="00C51F9D" w:rsidP="00490E4B">
            <w:pPr>
              <w:rPr>
                <w:i/>
                <w:iCs/>
                <w:sz w:val="14"/>
                <w:szCs w:val="14"/>
              </w:rPr>
            </w:pPr>
            <w:r w:rsidRPr="0029327A">
              <w:rPr>
                <w:i/>
                <w:iCs/>
                <w:sz w:val="14"/>
                <w:szCs w:val="14"/>
              </w:rPr>
              <w:t>Поверка  и установка (замена) средств коммерческого учета в соответствии п.5 ст.37 ФЗ  от 26.03.2003г № 35-ФЗ</w:t>
            </w:r>
          </w:p>
        </w:tc>
        <w:tc>
          <w:tcPr>
            <w:tcW w:w="519" w:type="pct"/>
            <w:noWrap/>
            <w:vAlign w:val="center"/>
            <w:hideMark/>
          </w:tcPr>
          <w:p w14:paraId="17B2A577"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3B82920F"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1B2A1C66" w14:textId="77777777" w:rsidR="00C51F9D" w:rsidRPr="0029327A" w:rsidRDefault="00C51F9D" w:rsidP="00490E4B">
            <w:pPr>
              <w:jc w:val="right"/>
              <w:rPr>
                <w:sz w:val="14"/>
                <w:szCs w:val="14"/>
              </w:rPr>
            </w:pPr>
            <w:r w:rsidRPr="0029327A">
              <w:rPr>
                <w:sz w:val="14"/>
                <w:szCs w:val="14"/>
              </w:rPr>
              <w:t>1 447</w:t>
            </w:r>
          </w:p>
        </w:tc>
        <w:tc>
          <w:tcPr>
            <w:tcW w:w="635" w:type="pct"/>
            <w:noWrap/>
            <w:vAlign w:val="bottom"/>
            <w:hideMark/>
          </w:tcPr>
          <w:p w14:paraId="39902B74" w14:textId="77777777" w:rsidR="00C51F9D" w:rsidRPr="0029327A" w:rsidRDefault="00C51F9D" w:rsidP="00490E4B">
            <w:pPr>
              <w:jc w:val="right"/>
              <w:rPr>
                <w:sz w:val="14"/>
                <w:szCs w:val="14"/>
              </w:rPr>
            </w:pPr>
            <w:r w:rsidRPr="0029327A">
              <w:rPr>
                <w:sz w:val="14"/>
                <w:szCs w:val="14"/>
              </w:rPr>
              <w:t>1</w:t>
            </w:r>
            <w:r>
              <w:rPr>
                <w:sz w:val="14"/>
                <w:szCs w:val="14"/>
              </w:rPr>
              <w:t> </w:t>
            </w:r>
            <w:r w:rsidRPr="0029327A">
              <w:rPr>
                <w:sz w:val="14"/>
                <w:szCs w:val="14"/>
              </w:rPr>
              <w:t>447</w:t>
            </w:r>
            <w:r>
              <w:rPr>
                <w:sz w:val="14"/>
                <w:szCs w:val="14"/>
              </w:rPr>
              <w:t>,00</w:t>
            </w:r>
          </w:p>
        </w:tc>
        <w:tc>
          <w:tcPr>
            <w:tcW w:w="446" w:type="pct"/>
            <w:noWrap/>
            <w:vAlign w:val="bottom"/>
            <w:hideMark/>
          </w:tcPr>
          <w:p w14:paraId="6ADFD608" w14:textId="77777777" w:rsidR="00C51F9D" w:rsidRPr="0029327A" w:rsidRDefault="00C51F9D" w:rsidP="00490E4B">
            <w:pPr>
              <w:rPr>
                <w:sz w:val="14"/>
                <w:szCs w:val="14"/>
              </w:rPr>
            </w:pPr>
            <w:r w:rsidRPr="0029327A">
              <w:rPr>
                <w:sz w:val="14"/>
                <w:szCs w:val="14"/>
              </w:rPr>
              <w:t> </w:t>
            </w:r>
          </w:p>
        </w:tc>
        <w:tc>
          <w:tcPr>
            <w:tcW w:w="380" w:type="pct"/>
            <w:noWrap/>
            <w:vAlign w:val="bottom"/>
            <w:hideMark/>
          </w:tcPr>
          <w:p w14:paraId="2822E965" w14:textId="77777777" w:rsidR="00C51F9D" w:rsidRPr="0029327A" w:rsidRDefault="00C51F9D" w:rsidP="00490E4B">
            <w:pPr>
              <w:rPr>
                <w:sz w:val="14"/>
                <w:szCs w:val="14"/>
              </w:rPr>
            </w:pPr>
            <w:r w:rsidRPr="0029327A">
              <w:rPr>
                <w:sz w:val="14"/>
                <w:szCs w:val="14"/>
              </w:rPr>
              <w:t> </w:t>
            </w:r>
          </w:p>
        </w:tc>
        <w:tc>
          <w:tcPr>
            <w:tcW w:w="599" w:type="pct"/>
            <w:vMerge/>
          </w:tcPr>
          <w:p w14:paraId="5E607E2A" w14:textId="77777777" w:rsidR="00C51F9D" w:rsidRPr="0029327A" w:rsidRDefault="00C51F9D" w:rsidP="00490E4B">
            <w:pPr>
              <w:rPr>
                <w:sz w:val="14"/>
                <w:szCs w:val="14"/>
              </w:rPr>
            </w:pPr>
          </w:p>
        </w:tc>
      </w:tr>
      <w:tr w:rsidR="00C51F9D" w:rsidRPr="0029327A" w14:paraId="0D62D642" w14:textId="77777777" w:rsidTr="00C51F9D">
        <w:trPr>
          <w:trHeight w:val="20"/>
          <w:jc w:val="center"/>
        </w:trPr>
        <w:tc>
          <w:tcPr>
            <w:tcW w:w="295" w:type="pct"/>
            <w:noWrap/>
            <w:vAlign w:val="bottom"/>
            <w:hideMark/>
          </w:tcPr>
          <w:p w14:paraId="21998C44" w14:textId="77777777" w:rsidR="00C51F9D" w:rsidRPr="0029327A" w:rsidRDefault="00C51F9D" w:rsidP="00490E4B">
            <w:pPr>
              <w:jc w:val="center"/>
              <w:rPr>
                <w:sz w:val="14"/>
                <w:szCs w:val="14"/>
              </w:rPr>
            </w:pPr>
            <w:r w:rsidRPr="0029327A">
              <w:rPr>
                <w:sz w:val="14"/>
                <w:szCs w:val="14"/>
              </w:rPr>
              <w:t>1.4.</w:t>
            </w:r>
          </w:p>
        </w:tc>
        <w:tc>
          <w:tcPr>
            <w:tcW w:w="1185" w:type="pct"/>
            <w:vAlign w:val="bottom"/>
            <w:hideMark/>
          </w:tcPr>
          <w:p w14:paraId="1AA6C38E" w14:textId="77777777" w:rsidR="00C51F9D" w:rsidRPr="0029327A" w:rsidRDefault="00C51F9D" w:rsidP="00490E4B">
            <w:pPr>
              <w:rPr>
                <w:sz w:val="14"/>
                <w:szCs w:val="14"/>
              </w:rPr>
            </w:pPr>
            <w:r w:rsidRPr="0029327A">
              <w:rPr>
                <w:sz w:val="14"/>
                <w:szCs w:val="14"/>
              </w:rPr>
              <w:t>Подконтрольные расходы из прибыли</w:t>
            </w:r>
          </w:p>
        </w:tc>
        <w:tc>
          <w:tcPr>
            <w:tcW w:w="519" w:type="pct"/>
            <w:noWrap/>
            <w:vAlign w:val="center"/>
            <w:hideMark/>
          </w:tcPr>
          <w:p w14:paraId="0AA8D091"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09560413" w14:textId="77777777" w:rsidR="00C51F9D" w:rsidRPr="0029327A" w:rsidRDefault="00C51F9D" w:rsidP="00490E4B">
            <w:pPr>
              <w:jc w:val="right"/>
              <w:rPr>
                <w:sz w:val="14"/>
                <w:szCs w:val="14"/>
              </w:rPr>
            </w:pPr>
            <w:r w:rsidRPr="0029327A">
              <w:rPr>
                <w:sz w:val="14"/>
                <w:szCs w:val="14"/>
              </w:rPr>
              <w:t>654</w:t>
            </w:r>
          </w:p>
        </w:tc>
        <w:tc>
          <w:tcPr>
            <w:tcW w:w="479" w:type="pct"/>
            <w:noWrap/>
            <w:vAlign w:val="bottom"/>
            <w:hideMark/>
          </w:tcPr>
          <w:p w14:paraId="43E705A0" w14:textId="77777777" w:rsidR="00C51F9D" w:rsidRPr="0029327A" w:rsidRDefault="00C51F9D" w:rsidP="00490E4B">
            <w:pPr>
              <w:jc w:val="right"/>
              <w:rPr>
                <w:sz w:val="14"/>
                <w:szCs w:val="14"/>
              </w:rPr>
            </w:pPr>
            <w:r w:rsidRPr="0029327A">
              <w:rPr>
                <w:sz w:val="14"/>
                <w:szCs w:val="14"/>
              </w:rPr>
              <w:t>1 303,46</w:t>
            </w:r>
          </w:p>
        </w:tc>
        <w:tc>
          <w:tcPr>
            <w:tcW w:w="635" w:type="pct"/>
            <w:noWrap/>
            <w:vAlign w:val="bottom"/>
            <w:hideMark/>
          </w:tcPr>
          <w:p w14:paraId="10CF91DC" w14:textId="77777777" w:rsidR="00C51F9D" w:rsidRPr="0029327A" w:rsidRDefault="00C51F9D" w:rsidP="00490E4B">
            <w:pPr>
              <w:jc w:val="right"/>
              <w:rPr>
                <w:sz w:val="14"/>
                <w:szCs w:val="14"/>
              </w:rPr>
            </w:pPr>
            <w:r w:rsidRPr="0029327A">
              <w:rPr>
                <w:sz w:val="14"/>
                <w:szCs w:val="14"/>
              </w:rPr>
              <w:t>93</w:t>
            </w:r>
            <w:r>
              <w:rPr>
                <w:sz w:val="14"/>
                <w:szCs w:val="14"/>
              </w:rPr>
              <w:t>0,72</w:t>
            </w:r>
          </w:p>
        </w:tc>
        <w:tc>
          <w:tcPr>
            <w:tcW w:w="446" w:type="pct"/>
            <w:noWrap/>
            <w:vAlign w:val="bottom"/>
            <w:hideMark/>
          </w:tcPr>
          <w:p w14:paraId="061B6A62" w14:textId="77777777" w:rsidR="00C51F9D" w:rsidRPr="0029327A" w:rsidRDefault="00C51F9D" w:rsidP="00490E4B">
            <w:pPr>
              <w:jc w:val="right"/>
              <w:rPr>
                <w:sz w:val="14"/>
                <w:szCs w:val="14"/>
              </w:rPr>
            </w:pPr>
            <w:r w:rsidRPr="0029327A">
              <w:rPr>
                <w:sz w:val="14"/>
                <w:szCs w:val="14"/>
              </w:rPr>
              <w:t>649</w:t>
            </w:r>
          </w:p>
        </w:tc>
        <w:tc>
          <w:tcPr>
            <w:tcW w:w="380" w:type="pct"/>
            <w:noWrap/>
            <w:vAlign w:val="bottom"/>
            <w:hideMark/>
          </w:tcPr>
          <w:p w14:paraId="64CCF3B0" w14:textId="77777777" w:rsidR="00C51F9D" w:rsidRPr="0029327A" w:rsidRDefault="00C51F9D" w:rsidP="00490E4B">
            <w:pPr>
              <w:jc w:val="right"/>
              <w:rPr>
                <w:sz w:val="14"/>
                <w:szCs w:val="14"/>
              </w:rPr>
            </w:pPr>
            <w:r w:rsidRPr="0029327A">
              <w:rPr>
                <w:sz w:val="14"/>
                <w:szCs w:val="14"/>
              </w:rPr>
              <w:t>99%</w:t>
            </w:r>
          </w:p>
        </w:tc>
        <w:tc>
          <w:tcPr>
            <w:tcW w:w="599" w:type="pct"/>
            <w:vMerge/>
          </w:tcPr>
          <w:p w14:paraId="25AD88B9" w14:textId="77777777" w:rsidR="00C51F9D" w:rsidRPr="0029327A" w:rsidRDefault="00C51F9D" w:rsidP="00490E4B">
            <w:pPr>
              <w:jc w:val="right"/>
              <w:rPr>
                <w:sz w:val="14"/>
                <w:szCs w:val="14"/>
              </w:rPr>
            </w:pPr>
          </w:p>
        </w:tc>
      </w:tr>
      <w:tr w:rsidR="00C51F9D" w:rsidRPr="0029327A" w14:paraId="3CDB1F17" w14:textId="77777777" w:rsidTr="00C51F9D">
        <w:trPr>
          <w:trHeight w:val="20"/>
          <w:jc w:val="center"/>
        </w:trPr>
        <w:tc>
          <w:tcPr>
            <w:tcW w:w="1480" w:type="pct"/>
            <w:gridSpan w:val="2"/>
            <w:vAlign w:val="bottom"/>
            <w:hideMark/>
          </w:tcPr>
          <w:p w14:paraId="23C26C88" w14:textId="77777777" w:rsidR="00C51F9D" w:rsidRPr="0029327A" w:rsidRDefault="00C51F9D" w:rsidP="00490E4B">
            <w:pPr>
              <w:jc w:val="center"/>
              <w:rPr>
                <w:b/>
                <w:bCs/>
                <w:sz w:val="14"/>
                <w:szCs w:val="14"/>
              </w:rPr>
            </w:pPr>
            <w:r w:rsidRPr="0029327A">
              <w:rPr>
                <w:b/>
                <w:bCs/>
                <w:sz w:val="14"/>
                <w:szCs w:val="14"/>
              </w:rPr>
              <w:t>ИТОГО подконтрольные расходы</w:t>
            </w:r>
          </w:p>
        </w:tc>
        <w:tc>
          <w:tcPr>
            <w:tcW w:w="519" w:type="pct"/>
            <w:noWrap/>
            <w:vAlign w:val="center"/>
            <w:hideMark/>
          </w:tcPr>
          <w:p w14:paraId="74CA6CFA"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14C3AF47" w14:textId="77777777" w:rsidR="00C51F9D" w:rsidRPr="0029327A" w:rsidRDefault="00C51F9D" w:rsidP="00490E4B">
            <w:pPr>
              <w:jc w:val="right"/>
              <w:rPr>
                <w:b/>
                <w:bCs/>
                <w:sz w:val="14"/>
                <w:szCs w:val="14"/>
              </w:rPr>
            </w:pPr>
            <w:r w:rsidRPr="0029327A">
              <w:rPr>
                <w:b/>
                <w:bCs/>
                <w:sz w:val="14"/>
                <w:szCs w:val="14"/>
              </w:rPr>
              <w:t>366 872,27</w:t>
            </w:r>
          </w:p>
        </w:tc>
        <w:tc>
          <w:tcPr>
            <w:tcW w:w="479" w:type="pct"/>
            <w:noWrap/>
            <w:vAlign w:val="bottom"/>
            <w:hideMark/>
          </w:tcPr>
          <w:p w14:paraId="32280565" w14:textId="77777777" w:rsidR="00C51F9D" w:rsidRPr="0029327A" w:rsidRDefault="00C51F9D" w:rsidP="00490E4B">
            <w:pPr>
              <w:jc w:val="right"/>
              <w:rPr>
                <w:b/>
                <w:bCs/>
                <w:sz w:val="14"/>
                <w:szCs w:val="14"/>
              </w:rPr>
            </w:pPr>
            <w:r w:rsidRPr="0029327A">
              <w:rPr>
                <w:b/>
                <w:bCs/>
                <w:sz w:val="14"/>
                <w:szCs w:val="14"/>
              </w:rPr>
              <w:t>544 368,06</w:t>
            </w:r>
          </w:p>
        </w:tc>
        <w:tc>
          <w:tcPr>
            <w:tcW w:w="635" w:type="pct"/>
            <w:noWrap/>
            <w:vAlign w:val="bottom"/>
            <w:hideMark/>
          </w:tcPr>
          <w:p w14:paraId="4463BBEC" w14:textId="77777777" w:rsidR="00C51F9D" w:rsidRPr="0029327A" w:rsidRDefault="00C51F9D" w:rsidP="00490E4B">
            <w:pPr>
              <w:jc w:val="right"/>
              <w:rPr>
                <w:b/>
                <w:bCs/>
                <w:sz w:val="14"/>
                <w:szCs w:val="14"/>
              </w:rPr>
            </w:pPr>
            <w:r w:rsidRPr="0029327A">
              <w:rPr>
                <w:b/>
                <w:bCs/>
                <w:sz w:val="14"/>
                <w:szCs w:val="14"/>
              </w:rPr>
              <w:t>476 962,30</w:t>
            </w:r>
          </w:p>
        </w:tc>
        <w:tc>
          <w:tcPr>
            <w:tcW w:w="446" w:type="pct"/>
            <w:noWrap/>
            <w:vAlign w:val="bottom"/>
            <w:hideMark/>
          </w:tcPr>
          <w:p w14:paraId="412D2A78" w14:textId="77777777" w:rsidR="00C51F9D" w:rsidRPr="0029327A" w:rsidRDefault="00C51F9D" w:rsidP="00490E4B">
            <w:pPr>
              <w:jc w:val="right"/>
              <w:rPr>
                <w:b/>
                <w:bCs/>
                <w:sz w:val="14"/>
                <w:szCs w:val="14"/>
              </w:rPr>
            </w:pPr>
            <w:r w:rsidRPr="0029327A">
              <w:rPr>
                <w:b/>
                <w:bCs/>
                <w:sz w:val="14"/>
                <w:szCs w:val="14"/>
              </w:rPr>
              <w:t>177 496</w:t>
            </w:r>
          </w:p>
        </w:tc>
        <w:tc>
          <w:tcPr>
            <w:tcW w:w="380" w:type="pct"/>
            <w:noWrap/>
            <w:vAlign w:val="bottom"/>
            <w:hideMark/>
          </w:tcPr>
          <w:p w14:paraId="7CC32059" w14:textId="77777777" w:rsidR="00C51F9D" w:rsidRPr="0029327A" w:rsidRDefault="00C51F9D" w:rsidP="00490E4B">
            <w:pPr>
              <w:jc w:val="right"/>
              <w:rPr>
                <w:b/>
                <w:bCs/>
                <w:sz w:val="14"/>
                <w:szCs w:val="14"/>
              </w:rPr>
            </w:pPr>
            <w:r w:rsidRPr="0029327A">
              <w:rPr>
                <w:b/>
                <w:bCs/>
                <w:sz w:val="14"/>
                <w:szCs w:val="14"/>
              </w:rPr>
              <w:t>48%</w:t>
            </w:r>
          </w:p>
        </w:tc>
        <w:tc>
          <w:tcPr>
            <w:tcW w:w="599" w:type="pct"/>
          </w:tcPr>
          <w:p w14:paraId="64BCDF9B" w14:textId="77777777" w:rsidR="00C51F9D" w:rsidRPr="0029327A" w:rsidRDefault="00C51F9D" w:rsidP="00490E4B">
            <w:pPr>
              <w:jc w:val="right"/>
              <w:rPr>
                <w:b/>
                <w:bCs/>
                <w:sz w:val="14"/>
                <w:szCs w:val="14"/>
              </w:rPr>
            </w:pPr>
          </w:p>
        </w:tc>
      </w:tr>
      <w:tr w:rsidR="00C51F9D" w:rsidRPr="0029327A" w14:paraId="0A72A020" w14:textId="77777777" w:rsidTr="00C51F9D">
        <w:trPr>
          <w:gridAfter w:val="8"/>
          <w:wAfter w:w="4705" w:type="pct"/>
          <w:trHeight w:val="20"/>
          <w:jc w:val="center"/>
        </w:trPr>
        <w:tc>
          <w:tcPr>
            <w:tcW w:w="295" w:type="pct"/>
          </w:tcPr>
          <w:p w14:paraId="3D4490C5" w14:textId="77777777" w:rsidR="00C51F9D" w:rsidRPr="0029327A" w:rsidRDefault="00C51F9D" w:rsidP="00490E4B">
            <w:pPr>
              <w:rPr>
                <w:b/>
                <w:bCs/>
                <w:sz w:val="14"/>
                <w:szCs w:val="14"/>
              </w:rPr>
            </w:pPr>
          </w:p>
        </w:tc>
      </w:tr>
      <w:tr w:rsidR="00C51F9D" w:rsidRPr="0029327A" w14:paraId="0B684A3A" w14:textId="77777777" w:rsidTr="00C51F9D">
        <w:trPr>
          <w:trHeight w:val="20"/>
          <w:jc w:val="center"/>
        </w:trPr>
        <w:tc>
          <w:tcPr>
            <w:tcW w:w="295" w:type="pct"/>
            <w:noWrap/>
            <w:vAlign w:val="bottom"/>
            <w:hideMark/>
          </w:tcPr>
          <w:p w14:paraId="6A7594D5" w14:textId="77777777" w:rsidR="00C51F9D" w:rsidRPr="0029327A" w:rsidRDefault="00C51F9D" w:rsidP="00490E4B">
            <w:pPr>
              <w:jc w:val="right"/>
              <w:rPr>
                <w:sz w:val="14"/>
                <w:szCs w:val="14"/>
              </w:rPr>
            </w:pPr>
            <w:r w:rsidRPr="0029327A">
              <w:rPr>
                <w:sz w:val="14"/>
                <w:szCs w:val="14"/>
              </w:rPr>
              <w:t>2.1.</w:t>
            </w:r>
          </w:p>
        </w:tc>
        <w:tc>
          <w:tcPr>
            <w:tcW w:w="1185" w:type="pct"/>
            <w:vAlign w:val="bottom"/>
            <w:hideMark/>
          </w:tcPr>
          <w:p w14:paraId="3BDBABD6" w14:textId="77777777" w:rsidR="00C51F9D" w:rsidRPr="0029327A" w:rsidRDefault="00C51F9D" w:rsidP="00490E4B">
            <w:pPr>
              <w:rPr>
                <w:sz w:val="14"/>
                <w:szCs w:val="14"/>
              </w:rPr>
            </w:pPr>
            <w:r w:rsidRPr="0029327A">
              <w:rPr>
                <w:sz w:val="14"/>
                <w:szCs w:val="14"/>
              </w:rPr>
              <w:t>Оплата услуг ОАО "ФСК ЕЭС"</w:t>
            </w:r>
          </w:p>
        </w:tc>
        <w:tc>
          <w:tcPr>
            <w:tcW w:w="519" w:type="pct"/>
            <w:noWrap/>
            <w:vAlign w:val="center"/>
            <w:hideMark/>
          </w:tcPr>
          <w:p w14:paraId="755BFF44"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655CBB54"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318B6773" w14:textId="77777777" w:rsidR="00C51F9D" w:rsidRPr="0029327A" w:rsidRDefault="00C51F9D" w:rsidP="00490E4B">
            <w:pPr>
              <w:rPr>
                <w:sz w:val="14"/>
                <w:szCs w:val="14"/>
              </w:rPr>
            </w:pPr>
            <w:r w:rsidRPr="0029327A">
              <w:rPr>
                <w:sz w:val="14"/>
                <w:szCs w:val="14"/>
              </w:rPr>
              <w:t> </w:t>
            </w:r>
          </w:p>
        </w:tc>
        <w:tc>
          <w:tcPr>
            <w:tcW w:w="635" w:type="pct"/>
            <w:noWrap/>
            <w:vAlign w:val="bottom"/>
            <w:hideMark/>
          </w:tcPr>
          <w:p w14:paraId="4C0C69C3" w14:textId="77777777" w:rsidR="00C51F9D" w:rsidRPr="0029327A" w:rsidRDefault="00C51F9D" w:rsidP="00490E4B">
            <w:pPr>
              <w:rPr>
                <w:sz w:val="14"/>
                <w:szCs w:val="14"/>
              </w:rPr>
            </w:pPr>
            <w:r w:rsidRPr="0029327A">
              <w:rPr>
                <w:sz w:val="14"/>
                <w:szCs w:val="14"/>
              </w:rPr>
              <w:t> </w:t>
            </w:r>
          </w:p>
        </w:tc>
        <w:tc>
          <w:tcPr>
            <w:tcW w:w="446" w:type="pct"/>
            <w:noWrap/>
            <w:vAlign w:val="bottom"/>
            <w:hideMark/>
          </w:tcPr>
          <w:p w14:paraId="13424685"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70980646" w14:textId="77777777" w:rsidR="00C51F9D" w:rsidRPr="0029327A" w:rsidRDefault="00C51F9D" w:rsidP="00490E4B">
            <w:pPr>
              <w:jc w:val="right"/>
              <w:rPr>
                <w:sz w:val="14"/>
                <w:szCs w:val="14"/>
              </w:rPr>
            </w:pPr>
            <w:r w:rsidRPr="0029327A">
              <w:rPr>
                <w:sz w:val="14"/>
                <w:szCs w:val="14"/>
              </w:rPr>
              <w:t>0%</w:t>
            </w:r>
          </w:p>
        </w:tc>
        <w:tc>
          <w:tcPr>
            <w:tcW w:w="599" w:type="pct"/>
          </w:tcPr>
          <w:p w14:paraId="1335A0D8" w14:textId="77777777" w:rsidR="00C51F9D" w:rsidRPr="0029327A" w:rsidRDefault="00C51F9D" w:rsidP="00490E4B">
            <w:pPr>
              <w:jc w:val="right"/>
              <w:rPr>
                <w:sz w:val="14"/>
                <w:szCs w:val="14"/>
              </w:rPr>
            </w:pPr>
          </w:p>
        </w:tc>
      </w:tr>
      <w:tr w:rsidR="00C51F9D" w:rsidRPr="0029327A" w14:paraId="3B33EB96" w14:textId="77777777" w:rsidTr="00C51F9D">
        <w:trPr>
          <w:trHeight w:val="20"/>
          <w:jc w:val="center"/>
        </w:trPr>
        <w:tc>
          <w:tcPr>
            <w:tcW w:w="295" w:type="pct"/>
            <w:noWrap/>
            <w:vAlign w:val="bottom"/>
            <w:hideMark/>
          </w:tcPr>
          <w:p w14:paraId="3AF438AF" w14:textId="77777777" w:rsidR="00C51F9D" w:rsidRPr="0029327A" w:rsidRDefault="00C51F9D" w:rsidP="00490E4B">
            <w:pPr>
              <w:jc w:val="right"/>
              <w:rPr>
                <w:sz w:val="14"/>
                <w:szCs w:val="14"/>
              </w:rPr>
            </w:pPr>
            <w:r w:rsidRPr="0029327A">
              <w:rPr>
                <w:sz w:val="14"/>
                <w:szCs w:val="14"/>
              </w:rPr>
              <w:t>2.2.</w:t>
            </w:r>
          </w:p>
        </w:tc>
        <w:tc>
          <w:tcPr>
            <w:tcW w:w="1185" w:type="pct"/>
            <w:vAlign w:val="bottom"/>
            <w:hideMark/>
          </w:tcPr>
          <w:p w14:paraId="462F7275" w14:textId="77777777" w:rsidR="00C51F9D" w:rsidRPr="0029327A" w:rsidRDefault="00C51F9D" w:rsidP="00490E4B">
            <w:pPr>
              <w:rPr>
                <w:sz w:val="14"/>
                <w:szCs w:val="14"/>
              </w:rPr>
            </w:pPr>
            <w:r w:rsidRPr="0029327A">
              <w:rPr>
                <w:sz w:val="14"/>
                <w:szCs w:val="14"/>
              </w:rPr>
              <w:t>Электроэнергия на хоз. нужды</w:t>
            </w:r>
          </w:p>
        </w:tc>
        <w:tc>
          <w:tcPr>
            <w:tcW w:w="519" w:type="pct"/>
            <w:noWrap/>
            <w:vAlign w:val="center"/>
            <w:hideMark/>
          </w:tcPr>
          <w:p w14:paraId="2546C706"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274E06D3" w14:textId="77777777" w:rsidR="00C51F9D" w:rsidRPr="0029327A" w:rsidRDefault="00C51F9D" w:rsidP="00490E4B">
            <w:pPr>
              <w:jc w:val="right"/>
              <w:rPr>
                <w:sz w:val="14"/>
                <w:szCs w:val="14"/>
              </w:rPr>
            </w:pPr>
            <w:r w:rsidRPr="0029327A">
              <w:rPr>
                <w:sz w:val="14"/>
                <w:szCs w:val="14"/>
              </w:rPr>
              <w:t>8 684</w:t>
            </w:r>
          </w:p>
        </w:tc>
        <w:tc>
          <w:tcPr>
            <w:tcW w:w="479" w:type="pct"/>
            <w:noWrap/>
            <w:vAlign w:val="bottom"/>
            <w:hideMark/>
          </w:tcPr>
          <w:p w14:paraId="776897BA" w14:textId="77777777" w:rsidR="00C51F9D" w:rsidRPr="0029327A" w:rsidRDefault="00C51F9D" w:rsidP="00490E4B">
            <w:pPr>
              <w:jc w:val="right"/>
              <w:rPr>
                <w:sz w:val="14"/>
                <w:szCs w:val="14"/>
              </w:rPr>
            </w:pPr>
            <w:r w:rsidRPr="0029327A">
              <w:rPr>
                <w:sz w:val="14"/>
                <w:szCs w:val="14"/>
              </w:rPr>
              <w:t>9 708,81</w:t>
            </w:r>
          </w:p>
        </w:tc>
        <w:tc>
          <w:tcPr>
            <w:tcW w:w="635" w:type="pct"/>
            <w:noWrap/>
            <w:vAlign w:val="bottom"/>
            <w:hideMark/>
          </w:tcPr>
          <w:p w14:paraId="0291BAED" w14:textId="77777777" w:rsidR="00C51F9D" w:rsidRPr="0029327A" w:rsidRDefault="00C51F9D" w:rsidP="00490E4B">
            <w:pPr>
              <w:jc w:val="right"/>
              <w:rPr>
                <w:sz w:val="14"/>
                <w:szCs w:val="14"/>
              </w:rPr>
            </w:pPr>
            <w:r w:rsidRPr="0029327A">
              <w:rPr>
                <w:sz w:val="14"/>
                <w:szCs w:val="14"/>
              </w:rPr>
              <w:t>9 708,81</w:t>
            </w:r>
          </w:p>
        </w:tc>
        <w:tc>
          <w:tcPr>
            <w:tcW w:w="446" w:type="pct"/>
            <w:noWrap/>
            <w:vAlign w:val="bottom"/>
            <w:hideMark/>
          </w:tcPr>
          <w:p w14:paraId="2BBCCF6B" w14:textId="77777777" w:rsidR="00C51F9D" w:rsidRPr="0029327A" w:rsidRDefault="00C51F9D" w:rsidP="00490E4B">
            <w:pPr>
              <w:jc w:val="right"/>
              <w:rPr>
                <w:sz w:val="14"/>
                <w:szCs w:val="14"/>
              </w:rPr>
            </w:pPr>
            <w:r w:rsidRPr="0029327A">
              <w:rPr>
                <w:sz w:val="14"/>
                <w:szCs w:val="14"/>
              </w:rPr>
              <w:t>1 025</w:t>
            </w:r>
          </w:p>
        </w:tc>
        <w:tc>
          <w:tcPr>
            <w:tcW w:w="380" w:type="pct"/>
            <w:noWrap/>
            <w:vAlign w:val="bottom"/>
            <w:hideMark/>
          </w:tcPr>
          <w:p w14:paraId="056E13FE" w14:textId="77777777" w:rsidR="00C51F9D" w:rsidRPr="0029327A" w:rsidRDefault="00C51F9D" w:rsidP="00490E4B">
            <w:pPr>
              <w:jc w:val="right"/>
              <w:rPr>
                <w:sz w:val="14"/>
                <w:szCs w:val="14"/>
              </w:rPr>
            </w:pPr>
            <w:r w:rsidRPr="0029327A">
              <w:rPr>
                <w:sz w:val="14"/>
                <w:szCs w:val="14"/>
              </w:rPr>
              <w:t>12%</w:t>
            </w:r>
          </w:p>
        </w:tc>
        <w:tc>
          <w:tcPr>
            <w:tcW w:w="599" w:type="pct"/>
          </w:tcPr>
          <w:p w14:paraId="6B01B2C4" w14:textId="77777777" w:rsidR="00C51F9D" w:rsidRPr="0029327A" w:rsidRDefault="00C51F9D" w:rsidP="00490E4B">
            <w:pPr>
              <w:jc w:val="right"/>
              <w:rPr>
                <w:sz w:val="14"/>
                <w:szCs w:val="14"/>
              </w:rPr>
            </w:pPr>
          </w:p>
        </w:tc>
      </w:tr>
      <w:tr w:rsidR="00C51F9D" w:rsidRPr="0029327A" w14:paraId="17F6B46B" w14:textId="77777777" w:rsidTr="00C51F9D">
        <w:trPr>
          <w:trHeight w:val="20"/>
          <w:jc w:val="center"/>
        </w:trPr>
        <w:tc>
          <w:tcPr>
            <w:tcW w:w="295" w:type="pct"/>
            <w:noWrap/>
            <w:vAlign w:val="bottom"/>
            <w:hideMark/>
          </w:tcPr>
          <w:p w14:paraId="51E1A000" w14:textId="77777777" w:rsidR="00C51F9D" w:rsidRPr="0029327A" w:rsidRDefault="00C51F9D" w:rsidP="00490E4B">
            <w:pPr>
              <w:jc w:val="right"/>
              <w:rPr>
                <w:sz w:val="14"/>
                <w:szCs w:val="14"/>
              </w:rPr>
            </w:pPr>
            <w:r w:rsidRPr="0029327A">
              <w:rPr>
                <w:sz w:val="14"/>
                <w:szCs w:val="14"/>
              </w:rPr>
              <w:t>2.3.</w:t>
            </w:r>
          </w:p>
        </w:tc>
        <w:tc>
          <w:tcPr>
            <w:tcW w:w="1185" w:type="pct"/>
            <w:vAlign w:val="bottom"/>
            <w:hideMark/>
          </w:tcPr>
          <w:p w14:paraId="57C3F6EA" w14:textId="77777777" w:rsidR="00C51F9D" w:rsidRPr="0029327A" w:rsidRDefault="00C51F9D" w:rsidP="00490E4B">
            <w:pPr>
              <w:rPr>
                <w:sz w:val="14"/>
                <w:szCs w:val="14"/>
              </w:rPr>
            </w:pPr>
            <w:r w:rsidRPr="0029327A">
              <w:rPr>
                <w:sz w:val="14"/>
                <w:szCs w:val="14"/>
              </w:rPr>
              <w:t>Теплоэнергия</w:t>
            </w:r>
          </w:p>
        </w:tc>
        <w:tc>
          <w:tcPr>
            <w:tcW w:w="519" w:type="pct"/>
            <w:noWrap/>
            <w:vAlign w:val="center"/>
            <w:hideMark/>
          </w:tcPr>
          <w:p w14:paraId="13E463D3"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BD64FF2" w14:textId="77777777" w:rsidR="00C51F9D" w:rsidRPr="0029327A" w:rsidRDefault="00C51F9D" w:rsidP="00490E4B">
            <w:pPr>
              <w:jc w:val="right"/>
              <w:rPr>
                <w:sz w:val="14"/>
                <w:szCs w:val="14"/>
              </w:rPr>
            </w:pPr>
            <w:r w:rsidRPr="0029327A">
              <w:rPr>
                <w:sz w:val="14"/>
                <w:szCs w:val="14"/>
              </w:rPr>
              <w:t>4 280</w:t>
            </w:r>
          </w:p>
        </w:tc>
        <w:tc>
          <w:tcPr>
            <w:tcW w:w="479" w:type="pct"/>
            <w:noWrap/>
            <w:vAlign w:val="bottom"/>
            <w:hideMark/>
          </w:tcPr>
          <w:p w14:paraId="27C5DCE5" w14:textId="77777777" w:rsidR="00C51F9D" w:rsidRPr="0029327A" w:rsidRDefault="00C51F9D" w:rsidP="00490E4B">
            <w:pPr>
              <w:jc w:val="right"/>
              <w:rPr>
                <w:sz w:val="14"/>
                <w:szCs w:val="14"/>
              </w:rPr>
            </w:pPr>
            <w:r w:rsidRPr="0029327A">
              <w:rPr>
                <w:sz w:val="14"/>
                <w:szCs w:val="14"/>
              </w:rPr>
              <w:t>6 213,63</w:t>
            </w:r>
          </w:p>
        </w:tc>
        <w:tc>
          <w:tcPr>
            <w:tcW w:w="635" w:type="pct"/>
            <w:noWrap/>
            <w:vAlign w:val="bottom"/>
            <w:hideMark/>
          </w:tcPr>
          <w:p w14:paraId="6CB7F8D5" w14:textId="77777777" w:rsidR="00C51F9D" w:rsidRPr="0029327A" w:rsidRDefault="00C51F9D" w:rsidP="00490E4B">
            <w:pPr>
              <w:jc w:val="right"/>
              <w:rPr>
                <w:sz w:val="14"/>
                <w:szCs w:val="14"/>
              </w:rPr>
            </w:pPr>
            <w:r w:rsidRPr="0029327A">
              <w:rPr>
                <w:sz w:val="14"/>
                <w:szCs w:val="14"/>
              </w:rPr>
              <w:t>5 655</w:t>
            </w:r>
          </w:p>
        </w:tc>
        <w:tc>
          <w:tcPr>
            <w:tcW w:w="446" w:type="pct"/>
            <w:noWrap/>
            <w:vAlign w:val="bottom"/>
            <w:hideMark/>
          </w:tcPr>
          <w:p w14:paraId="68D1F3B2" w14:textId="77777777" w:rsidR="00C51F9D" w:rsidRPr="0029327A" w:rsidRDefault="00C51F9D" w:rsidP="00490E4B">
            <w:pPr>
              <w:jc w:val="right"/>
              <w:rPr>
                <w:sz w:val="14"/>
                <w:szCs w:val="14"/>
              </w:rPr>
            </w:pPr>
            <w:r w:rsidRPr="0029327A">
              <w:rPr>
                <w:sz w:val="14"/>
                <w:szCs w:val="14"/>
              </w:rPr>
              <w:t>1 934</w:t>
            </w:r>
          </w:p>
        </w:tc>
        <w:tc>
          <w:tcPr>
            <w:tcW w:w="380" w:type="pct"/>
            <w:noWrap/>
            <w:vAlign w:val="bottom"/>
            <w:hideMark/>
          </w:tcPr>
          <w:p w14:paraId="597ED84B" w14:textId="77777777" w:rsidR="00C51F9D" w:rsidRPr="0029327A" w:rsidRDefault="00C51F9D" w:rsidP="00490E4B">
            <w:pPr>
              <w:jc w:val="right"/>
              <w:rPr>
                <w:sz w:val="14"/>
                <w:szCs w:val="14"/>
              </w:rPr>
            </w:pPr>
            <w:r w:rsidRPr="0029327A">
              <w:rPr>
                <w:sz w:val="14"/>
                <w:szCs w:val="14"/>
              </w:rPr>
              <w:t>45%</w:t>
            </w:r>
          </w:p>
        </w:tc>
        <w:tc>
          <w:tcPr>
            <w:tcW w:w="599" w:type="pct"/>
          </w:tcPr>
          <w:p w14:paraId="723C8CE9" w14:textId="77777777" w:rsidR="00C51F9D" w:rsidRPr="0029327A" w:rsidRDefault="00C51F9D" w:rsidP="00490E4B">
            <w:pPr>
              <w:jc w:val="right"/>
              <w:rPr>
                <w:sz w:val="14"/>
                <w:szCs w:val="14"/>
              </w:rPr>
            </w:pPr>
          </w:p>
        </w:tc>
      </w:tr>
      <w:tr w:rsidR="00C51F9D" w:rsidRPr="0029327A" w14:paraId="62107D03" w14:textId="77777777" w:rsidTr="00C51F9D">
        <w:trPr>
          <w:trHeight w:val="20"/>
          <w:jc w:val="center"/>
        </w:trPr>
        <w:tc>
          <w:tcPr>
            <w:tcW w:w="295" w:type="pct"/>
            <w:noWrap/>
            <w:vAlign w:val="bottom"/>
            <w:hideMark/>
          </w:tcPr>
          <w:p w14:paraId="6E742464" w14:textId="77777777" w:rsidR="00C51F9D" w:rsidRPr="0029327A" w:rsidRDefault="00C51F9D" w:rsidP="00490E4B">
            <w:pPr>
              <w:jc w:val="right"/>
              <w:rPr>
                <w:sz w:val="14"/>
                <w:szCs w:val="14"/>
              </w:rPr>
            </w:pPr>
            <w:r w:rsidRPr="0029327A">
              <w:rPr>
                <w:sz w:val="14"/>
                <w:szCs w:val="14"/>
              </w:rPr>
              <w:t>2.4.</w:t>
            </w:r>
          </w:p>
        </w:tc>
        <w:tc>
          <w:tcPr>
            <w:tcW w:w="1185" w:type="pct"/>
            <w:vAlign w:val="bottom"/>
            <w:hideMark/>
          </w:tcPr>
          <w:p w14:paraId="78A50104" w14:textId="77777777" w:rsidR="00C51F9D" w:rsidRPr="0029327A" w:rsidRDefault="00C51F9D" w:rsidP="00490E4B">
            <w:pPr>
              <w:rPr>
                <w:sz w:val="14"/>
                <w:szCs w:val="14"/>
              </w:rPr>
            </w:pPr>
            <w:r w:rsidRPr="0029327A">
              <w:rPr>
                <w:sz w:val="14"/>
                <w:szCs w:val="14"/>
              </w:rPr>
              <w:t>Плата за аренду имущества и лизинг</w:t>
            </w:r>
          </w:p>
        </w:tc>
        <w:tc>
          <w:tcPr>
            <w:tcW w:w="519" w:type="pct"/>
            <w:noWrap/>
            <w:vAlign w:val="center"/>
            <w:hideMark/>
          </w:tcPr>
          <w:p w14:paraId="6D24FDD9"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F2B505D" w14:textId="77777777" w:rsidR="00C51F9D" w:rsidRPr="0029327A" w:rsidRDefault="00C51F9D" w:rsidP="00490E4B">
            <w:pPr>
              <w:jc w:val="right"/>
              <w:rPr>
                <w:sz w:val="14"/>
                <w:szCs w:val="14"/>
              </w:rPr>
            </w:pPr>
            <w:r w:rsidRPr="0029327A">
              <w:rPr>
                <w:sz w:val="14"/>
                <w:szCs w:val="14"/>
              </w:rPr>
              <w:t>59 372</w:t>
            </w:r>
          </w:p>
        </w:tc>
        <w:tc>
          <w:tcPr>
            <w:tcW w:w="479" w:type="pct"/>
            <w:noWrap/>
            <w:vAlign w:val="bottom"/>
            <w:hideMark/>
          </w:tcPr>
          <w:p w14:paraId="7BB6D43A" w14:textId="77777777" w:rsidR="00C51F9D" w:rsidRPr="0029327A" w:rsidRDefault="00C51F9D" w:rsidP="00490E4B">
            <w:pPr>
              <w:jc w:val="right"/>
              <w:rPr>
                <w:sz w:val="14"/>
                <w:szCs w:val="14"/>
              </w:rPr>
            </w:pPr>
            <w:r w:rsidRPr="0029327A">
              <w:rPr>
                <w:sz w:val="14"/>
                <w:szCs w:val="14"/>
              </w:rPr>
              <w:t>62 348,87</w:t>
            </w:r>
          </w:p>
        </w:tc>
        <w:tc>
          <w:tcPr>
            <w:tcW w:w="635" w:type="pct"/>
            <w:noWrap/>
            <w:vAlign w:val="bottom"/>
            <w:hideMark/>
          </w:tcPr>
          <w:p w14:paraId="2FF8AA1C" w14:textId="77777777" w:rsidR="00C51F9D" w:rsidRPr="0029327A" w:rsidRDefault="00C51F9D" w:rsidP="00490E4B">
            <w:pPr>
              <w:jc w:val="right"/>
              <w:rPr>
                <w:sz w:val="14"/>
                <w:szCs w:val="14"/>
              </w:rPr>
            </w:pPr>
            <w:r w:rsidRPr="0029327A">
              <w:rPr>
                <w:sz w:val="14"/>
                <w:szCs w:val="14"/>
              </w:rPr>
              <w:t>54 057,17</w:t>
            </w:r>
          </w:p>
        </w:tc>
        <w:tc>
          <w:tcPr>
            <w:tcW w:w="446" w:type="pct"/>
            <w:noWrap/>
            <w:vAlign w:val="bottom"/>
            <w:hideMark/>
          </w:tcPr>
          <w:p w14:paraId="71A2C385" w14:textId="77777777" w:rsidR="00C51F9D" w:rsidRPr="0029327A" w:rsidRDefault="00C51F9D" w:rsidP="00490E4B">
            <w:pPr>
              <w:jc w:val="right"/>
              <w:rPr>
                <w:sz w:val="14"/>
                <w:szCs w:val="14"/>
              </w:rPr>
            </w:pPr>
            <w:r w:rsidRPr="0029327A">
              <w:rPr>
                <w:sz w:val="14"/>
                <w:szCs w:val="14"/>
              </w:rPr>
              <w:t>2 977</w:t>
            </w:r>
          </w:p>
        </w:tc>
        <w:tc>
          <w:tcPr>
            <w:tcW w:w="380" w:type="pct"/>
            <w:noWrap/>
            <w:vAlign w:val="bottom"/>
            <w:hideMark/>
          </w:tcPr>
          <w:p w14:paraId="0C33ACDF" w14:textId="77777777" w:rsidR="00C51F9D" w:rsidRPr="0029327A" w:rsidRDefault="00C51F9D" w:rsidP="00490E4B">
            <w:pPr>
              <w:jc w:val="right"/>
              <w:rPr>
                <w:sz w:val="14"/>
                <w:szCs w:val="14"/>
              </w:rPr>
            </w:pPr>
            <w:r w:rsidRPr="0029327A">
              <w:rPr>
                <w:sz w:val="14"/>
                <w:szCs w:val="14"/>
              </w:rPr>
              <w:t>5%</w:t>
            </w:r>
          </w:p>
        </w:tc>
        <w:tc>
          <w:tcPr>
            <w:tcW w:w="599" w:type="pct"/>
          </w:tcPr>
          <w:p w14:paraId="357B9BB0" w14:textId="77777777" w:rsidR="00C51F9D" w:rsidRPr="0029327A" w:rsidRDefault="00C51F9D" w:rsidP="00490E4B">
            <w:pPr>
              <w:jc w:val="right"/>
              <w:rPr>
                <w:sz w:val="14"/>
                <w:szCs w:val="14"/>
              </w:rPr>
            </w:pPr>
            <w:r>
              <w:rPr>
                <w:sz w:val="14"/>
                <w:szCs w:val="14"/>
              </w:rPr>
              <w:t>Пп 3 п. 25 1178</w:t>
            </w:r>
          </w:p>
        </w:tc>
      </w:tr>
      <w:tr w:rsidR="00C51F9D" w:rsidRPr="0029327A" w14:paraId="33EAB37F" w14:textId="77777777" w:rsidTr="00C51F9D">
        <w:trPr>
          <w:trHeight w:val="20"/>
          <w:jc w:val="center"/>
        </w:trPr>
        <w:tc>
          <w:tcPr>
            <w:tcW w:w="295" w:type="pct"/>
            <w:noWrap/>
            <w:vAlign w:val="bottom"/>
            <w:hideMark/>
          </w:tcPr>
          <w:p w14:paraId="2D98C045" w14:textId="77777777" w:rsidR="00C51F9D" w:rsidRPr="0029327A" w:rsidRDefault="00C51F9D" w:rsidP="00490E4B">
            <w:pPr>
              <w:jc w:val="right"/>
              <w:rPr>
                <w:sz w:val="14"/>
                <w:szCs w:val="14"/>
              </w:rPr>
            </w:pPr>
            <w:r w:rsidRPr="0029327A">
              <w:rPr>
                <w:sz w:val="14"/>
                <w:szCs w:val="14"/>
              </w:rPr>
              <w:t>2.5.</w:t>
            </w:r>
          </w:p>
        </w:tc>
        <w:tc>
          <w:tcPr>
            <w:tcW w:w="1185" w:type="pct"/>
            <w:vAlign w:val="bottom"/>
            <w:hideMark/>
          </w:tcPr>
          <w:p w14:paraId="5814EB49" w14:textId="77777777" w:rsidR="00C51F9D" w:rsidRPr="0029327A" w:rsidRDefault="00C51F9D" w:rsidP="00490E4B">
            <w:pPr>
              <w:rPr>
                <w:sz w:val="14"/>
                <w:szCs w:val="14"/>
              </w:rPr>
            </w:pPr>
            <w:r w:rsidRPr="0029327A">
              <w:rPr>
                <w:sz w:val="14"/>
                <w:szCs w:val="14"/>
              </w:rPr>
              <w:t>Налоги - всего, в том числе:</w:t>
            </w:r>
          </w:p>
        </w:tc>
        <w:tc>
          <w:tcPr>
            <w:tcW w:w="519" w:type="pct"/>
            <w:noWrap/>
            <w:vAlign w:val="center"/>
            <w:hideMark/>
          </w:tcPr>
          <w:p w14:paraId="35932FA7"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6A97F53A" w14:textId="77777777" w:rsidR="00C51F9D" w:rsidRPr="0029327A" w:rsidRDefault="00C51F9D" w:rsidP="00490E4B">
            <w:pPr>
              <w:jc w:val="right"/>
              <w:rPr>
                <w:sz w:val="14"/>
                <w:szCs w:val="14"/>
              </w:rPr>
            </w:pPr>
            <w:r w:rsidRPr="0029327A">
              <w:rPr>
                <w:sz w:val="14"/>
                <w:szCs w:val="14"/>
              </w:rPr>
              <w:t>14 489</w:t>
            </w:r>
          </w:p>
        </w:tc>
        <w:tc>
          <w:tcPr>
            <w:tcW w:w="479" w:type="pct"/>
            <w:noWrap/>
            <w:vAlign w:val="bottom"/>
            <w:hideMark/>
          </w:tcPr>
          <w:p w14:paraId="62A7B0EC" w14:textId="77777777" w:rsidR="00C51F9D" w:rsidRPr="0029327A" w:rsidRDefault="00C51F9D" w:rsidP="00490E4B">
            <w:pPr>
              <w:jc w:val="right"/>
              <w:rPr>
                <w:sz w:val="14"/>
                <w:szCs w:val="14"/>
              </w:rPr>
            </w:pPr>
            <w:r w:rsidRPr="0029327A">
              <w:rPr>
                <w:sz w:val="14"/>
                <w:szCs w:val="14"/>
              </w:rPr>
              <w:t>12 457</w:t>
            </w:r>
          </w:p>
        </w:tc>
        <w:tc>
          <w:tcPr>
            <w:tcW w:w="635" w:type="pct"/>
            <w:noWrap/>
            <w:vAlign w:val="bottom"/>
            <w:hideMark/>
          </w:tcPr>
          <w:p w14:paraId="563B3B6E" w14:textId="77777777" w:rsidR="00C51F9D" w:rsidRPr="0029327A" w:rsidRDefault="00C51F9D" w:rsidP="00490E4B">
            <w:pPr>
              <w:jc w:val="right"/>
              <w:rPr>
                <w:sz w:val="14"/>
                <w:szCs w:val="14"/>
              </w:rPr>
            </w:pPr>
            <w:r w:rsidRPr="0029327A">
              <w:rPr>
                <w:sz w:val="14"/>
                <w:szCs w:val="14"/>
              </w:rPr>
              <w:t>11 635</w:t>
            </w:r>
          </w:p>
        </w:tc>
        <w:tc>
          <w:tcPr>
            <w:tcW w:w="446" w:type="pct"/>
            <w:noWrap/>
            <w:vAlign w:val="bottom"/>
            <w:hideMark/>
          </w:tcPr>
          <w:p w14:paraId="3963C1CE" w14:textId="77777777" w:rsidR="00C51F9D" w:rsidRPr="0029327A" w:rsidRDefault="00C51F9D" w:rsidP="00490E4B">
            <w:pPr>
              <w:jc w:val="right"/>
              <w:rPr>
                <w:sz w:val="14"/>
                <w:szCs w:val="14"/>
              </w:rPr>
            </w:pPr>
            <w:r w:rsidRPr="0029327A">
              <w:rPr>
                <w:sz w:val="14"/>
                <w:szCs w:val="14"/>
              </w:rPr>
              <w:t>-2 031</w:t>
            </w:r>
          </w:p>
        </w:tc>
        <w:tc>
          <w:tcPr>
            <w:tcW w:w="380" w:type="pct"/>
            <w:noWrap/>
            <w:vAlign w:val="bottom"/>
            <w:hideMark/>
          </w:tcPr>
          <w:p w14:paraId="430EC351" w14:textId="77777777" w:rsidR="00C51F9D" w:rsidRPr="0029327A" w:rsidRDefault="00C51F9D" w:rsidP="00490E4B">
            <w:pPr>
              <w:jc w:val="right"/>
              <w:rPr>
                <w:sz w:val="14"/>
                <w:szCs w:val="14"/>
              </w:rPr>
            </w:pPr>
            <w:r w:rsidRPr="0029327A">
              <w:rPr>
                <w:sz w:val="14"/>
                <w:szCs w:val="14"/>
              </w:rPr>
              <w:t>-14%</w:t>
            </w:r>
          </w:p>
        </w:tc>
        <w:tc>
          <w:tcPr>
            <w:tcW w:w="599" w:type="pct"/>
          </w:tcPr>
          <w:p w14:paraId="2867DF35" w14:textId="77777777" w:rsidR="00C51F9D" w:rsidRPr="0029327A" w:rsidRDefault="00C51F9D" w:rsidP="00490E4B">
            <w:pPr>
              <w:jc w:val="right"/>
              <w:rPr>
                <w:sz w:val="14"/>
                <w:szCs w:val="14"/>
              </w:rPr>
            </w:pPr>
          </w:p>
        </w:tc>
      </w:tr>
      <w:tr w:rsidR="00C51F9D" w:rsidRPr="0029327A" w14:paraId="339E2D93" w14:textId="77777777" w:rsidTr="00C51F9D">
        <w:trPr>
          <w:trHeight w:val="20"/>
          <w:jc w:val="center"/>
        </w:trPr>
        <w:tc>
          <w:tcPr>
            <w:tcW w:w="295" w:type="pct"/>
            <w:noWrap/>
            <w:vAlign w:val="bottom"/>
            <w:hideMark/>
          </w:tcPr>
          <w:p w14:paraId="4DF4CE4D" w14:textId="77777777" w:rsidR="00C51F9D" w:rsidRPr="0029327A" w:rsidRDefault="00C51F9D" w:rsidP="00490E4B">
            <w:pPr>
              <w:jc w:val="center"/>
              <w:rPr>
                <w:i/>
                <w:iCs/>
                <w:sz w:val="14"/>
                <w:szCs w:val="14"/>
              </w:rPr>
            </w:pPr>
            <w:r w:rsidRPr="0029327A">
              <w:rPr>
                <w:i/>
                <w:iCs/>
                <w:sz w:val="14"/>
                <w:szCs w:val="14"/>
              </w:rPr>
              <w:t>2.5.1.</w:t>
            </w:r>
          </w:p>
        </w:tc>
        <w:tc>
          <w:tcPr>
            <w:tcW w:w="1185" w:type="pct"/>
            <w:vAlign w:val="bottom"/>
            <w:hideMark/>
          </w:tcPr>
          <w:p w14:paraId="439B3E88" w14:textId="77777777" w:rsidR="00C51F9D" w:rsidRPr="0029327A" w:rsidRDefault="00C51F9D" w:rsidP="00490E4B">
            <w:pPr>
              <w:rPr>
                <w:i/>
                <w:iCs/>
                <w:sz w:val="14"/>
                <w:szCs w:val="14"/>
              </w:rPr>
            </w:pPr>
            <w:r w:rsidRPr="0029327A">
              <w:rPr>
                <w:i/>
                <w:iCs/>
                <w:sz w:val="14"/>
                <w:szCs w:val="14"/>
              </w:rPr>
              <w:t>Плата за землю</w:t>
            </w:r>
          </w:p>
        </w:tc>
        <w:tc>
          <w:tcPr>
            <w:tcW w:w="519" w:type="pct"/>
            <w:noWrap/>
            <w:vAlign w:val="center"/>
            <w:hideMark/>
          </w:tcPr>
          <w:p w14:paraId="35BACA16"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59E7904C" w14:textId="77777777" w:rsidR="00C51F9D" w:rsidRPr="0029327A" w:rsidRDefault="00C51F9D" w:rsidP="00490E4B">
            <w:pPr>
              <w:jc w:val="right"/>
              <w:rPr>
                <w:sz w:val="14"/>
                <w:szCs w:val="14"/>
              </w:rPr>
            </w:pPr>
            <w:r w:rsidRPr="0029327A">
              <w:rPr>
                <w:sz w:val="14"/>
                <w:szCs w:val="14"/>
              </w:rPr>
              <w:t>567</w:t>
            </w:r>
          </w:p>
        </w:tc>
        <w:tc>
          <w:tcPr>
            <w:tcW w:w="479" w:type="pct"/>
            <w:noWrap/>
            <w:vAlign w:val="bottom"/>
            <w:hideMark/>
          </w:tcPr>
          <w:p w14:paraId="23979970" w14:textId="77777777" w:rsidR="00C51F9D" w:rsidRPr="0029327A" w:rsidRDefault="00C51F9D" w:rsidP="00490E4B">
            <w:pPr>
              <w:jc w:val="right"/>
              <w:rPr>
                <w:sz w:val="14"/>
                <w:szCs w:val="14"/>
              </w:rPr>
            </w:pPr>
            <w:r w:rsidRPr="0029327A">
              <w:rPr>
                <w:sz w:val="14"/>
                <w:szCs w:val="14"/>
              </w:rPr>
              <w:t>566,77</w:t>
            </w:r>
          </w:p>
        </w:tc>
        <w:tc>
          <w:tcPr>
            <w:tcW w:w="635" w:type="pct"/>
            <w:noWrap/>
            <w:vAlign w:val="bottom"/>
            <w:hideMark/>
          </w:tcPr>
          <w:p w14:paraId="09E631C3" w14:textId="77777777" w:rsidR="00C51F9D" w:rsidRPr="0029327A" w:rsidRDefault="00C51F9D" w:rsidP="00490E4B">
            <w:pPr>
              <w:jc w:val="right"/>
              <w:rPr>
                <w:sz w:val="14"/>
                <w:szCs w:val="14"/>
              </w:rPr>
            </w:pPr>
            <w:r w:rsidRPr="0029327A">
              <w:rPr>
                <w:sz w:val="14"/>
                <w:szCs w:val="14"/>
              </w:rPr>
              <w:t>566,77</w:t>
            </w:r>
          </w:p>
        </w:tc>
        <w:tc>
          <w:tcPr>
            <w:tcW w:w="446" w:type="pct"/>
            <w:noWrap/>
            <w:vAlign w:val="bottom"/>
            <w:hideMark/>
          </w:tcPr>
          <w:p w14:paraId="5F0FB1AC"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781FF749" w14:textId="77777777" w:rsidR="00C51F9D" w:rsidRPr="0029327A" w:rsidRDefault="00C51F9D" w:rsidP="00490E4B">
            <w:pPr>
              <w:jc w:val="right"/>
              <w:rPr>
                <w:sz w:val="14"/>
                <w:szCs w:val="14"/>
              </w:rPr>
            </w:pPr>
            <w:r w:rsidRPr="0029327A">
              <w:rPr>
                <w:sz w:val="14"/>
                <w:szCs w:val="14"/>
              </w:rPr>
              <w:t>0%</w:t>
            </w:r>
          </w:p>
        </w:tc>
        <w:tc>
          <w:tcPr>
            <w:tcW w:w="599" w:type="pct"/>
          </w:tcPr>
          <w:p w14:paraId="7D5EA99F" w14:textId="77777777" w:rsidR="00C51F9D" w:rsidRPr="0029327A" w:rsidRDefault="00C51F9D" w:rsidP="00490E4B">
            <w:pPr>
              <w:jc w:val="right"/>
              <w:rPr>
                <w:sz w:val="14"/>
                <w:szCs w:val="14"/>
              </w:rPr>
            </w:pPr>
          </w:p>
        </w:tc>
      </w:tr>
      <w:tr w:rsidR="00C51F9D" w:rsidRPr="0029327A" w14:paraId="79A210C2" w14:textId="77777777" w:rsidTr="00C51F9D">
        <w:trPr>
          <w:trHeight w:val="20"/>
          <w:jc w:val="center"/>
        </w:trPr>
        <w:tc>
          <w:tcPr>
            <w:tcW w:w="295" w:type="pct"/>
            <w:noWrap/>
            <w:vAlign w:val="bottom"/>
            <w:hideMark/>
          </w:tcPr>
          <w:p w14:paraId="56474122" w14:textId="77777777" w:rsidR="00C51F9D" w:rsidRPr="0029327A" w:rsidRDefault="00C51F9D" w:rsidP="00490E4B">
            <w:pPr>
              <w:jc w:val="center"/>
              <w:rPr>
                <w:i/>
                <w:iCs/>
                <w:sz w:val="14"/>
                <w:szCs w:val="14"/>
              </w:rPr>
            </w:pPr>
            <w:r w:rsidRPr="0029327A">
              <w:rPr>
                <w:i/>
                <w:iCs/>
                <w:sz w:val="14"/>
                <w:szCs w:val="14"/>
              </w:rPr>
              <w:t>2.5.2.</w:t>
            </w:r>
          </w:p>
        </w:tc>
        <w:tc>
          <w:tcPr>
            <w:tcW w:w="1185" w:type="pct"/>
            <w:vAlign w:val="bottom"/>
            <w:hideMark/>
          </w:tcPr>
          <w:p w14:paraId="069AA24D" w14:textId="77777777" w:rsidR="00C51F9D" w:rsidRPr="0029327A" w:rsidRDefault="00C51F9D" w:rsidP="00490E4B">
            <w:pPr>
              <w:rPr>
                <w:i/>
                <w:iCs/>
                <w:sz w:val="14"/>
                <w:szCs w:val="14"/>
              </w:rPr>
            </w:pPr>
            <w:r w:rsidRPr="0029327A">
              <w:rPr>
                <w:i/>
                <w:iCs/>
                <w:sz w:val="14"/>
                <w:szCs w:val="14"/>
              </w:rPr>
              <w:t>Налог на имущество</w:t>
            </w:r>
          </w:p>
        </w:tc>
        <w:tc>
          <w:tcPr>
            <w:tcW w:w="519" w:type="pct"/>
            <w:noWrap/>
            <w:vAlign w:val="center"/>
            <w:hideMark/>
          </w:tcPr>
          <w:p w14:paraId="75511B7E"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4398A177" w14:textId="77777777" w:rsidR="00C51F9D" w:rsidRPr="0029327A" w:rsidRDefault="00C51F9D" w:rsidP="00490E4B">
            <w:pPr>
              <w:jc w:val="right"/>
              <w:rPr>
                <w:sz w:val="14"/>
                <w:szCs w:val="14"/>
              </w:rPr>
            </w:pPr>
            <w:r w:rsidRPr="0029327A">
              <w:rPr>
                <w:sz w:val="14"/>
                <w:szCs w:val="14"/>
              </w:rPr>
              <w:t>12 137</w:t>
            </w:r>
          </w:p>
        </w:tc>
        <w:tc>
          <w:tcPr>
            <w:tcW w:w="479" w:type="pct"/>
            <w:noWrap/>
            <w:vAlign w:val="bottom"/>
            <w:hideMark/>
          </w:tcPr>
          <w:p w14:paraId="51773343" w14:textId="77777777" w:rsidR="00C51F9D" w:rsidRPr="0029327A" w:rsidRDefault="00C51F9D" w:rsidP="00490E4B">
            <w:pPr>
              <w:jc w:val="right"/>
              <w:rPr>
                <w:sz w:val="14"/>
                <w:szCs w:val="14"/>
              </w:rPr>
            </w:pPr>
            <w:r w:rsidRPr="0029327A">
              <w:rPr>
                <w:sz w:val="14"/>
                <w:szCs w:val="14"/>
              </w:rPr>
              <w:t>10 092,11</w:t>
            </w:r>
          </w:p>
        </w:tc>
        <w:tc>
          <w:tcPr>
            <w:tcW w:w="635" w:type="pct"/>
            <w:noWrap/>
            <w:vAlign w:val="bottom"/>
            <w:hideMark/>
          </w:tcPr>
          <w:p w14:paraId="64F673CB" w14:textId="77777777" w:rsidR="00C51F9D" w:rsidRPr="0029327A" w:rsidRDefault="00C51F9D" w:rsidP="00490E4B">
            <w:pPr>
              <w:jc w:val="right"/>
              <w:rPr>
                <w:sz w:val="14"/>
                <w:szCs w:val="14"/>
              </w:rPr>
            </w:pPr>
            <w:r w:rsidRPr="0029327A">
              <w:rPr>
                <w:sz w:val="14"/>
                <w:szCs w:val="14"/>
              </w:rPr>
              <w:t>9 295</w:t>
            </w:r>
          </w:p>
        </w:tc>
        <w:tc>
          <w:tcPr>
            <w:tcW w:w="446" w:type="pct"/>
            <w:noWrap/>
            <w:vAlign w:val="bottom"/>
            <w:hideMark/>
          </w:tcPr>
          <w:p w14:paraId="5DC52682" w14:textId="77777777" w:rsidR="00C51F9D" w:rsidRPr="0029327A" w:rsidRDefault="00C51F9D" w:rsidP="00490E4B">
            <w:pPr>
              <w:jc w:val="right"/>
              <w:rPr>
                <w:sz w:val="14"/>
                <w:szCs w:val="14"/>
              </w:rPr>
            </w:pPr>
            <w:r w:rsidRPr="0029327A">
              <w:rPr>
                <w:sz w:val="14"/>
                <w:szCs w:val="14"/>
              </w:rPr>
              <w:t>-2 045</w:t>
            </w:r>
          </w:p>
        </w:tc>
        <w:tc>
          <w:tcPr>
            <w:tcW w:w="380" w:type="pct"/>
            <w:noWrap/>
            <w:vAlign w:val="bottom"/>
            <w:hideMark/>
          </w:tcPr>
          <w:p w14:paraId="6F633B6A" w14:textId="77777777" w:rsidR="00C51F9D" w:rsidRPr="0029327A" w:rsidRDefault="00C51F9D" w:rsidP="00490E4B">
            <w:pPr>
              <w:jc w:val="right"/>
              <w:rPr>
                <w:sz w:val="14"/>
                <w:szCs w:val="14"/>
              </w:rPr>
            </w:pPr>
            <w:r w:rsidRPr="0029327A">
              <w:rPr>
                <w:sz w:val="14"/>
                <w:szCs w:val="14"/>
              </w:rPr>
              <w:t>-17%</w:t>
            </w:r>
          </w:p>
        </w:tc>
        <w:tc>
          <w:tcPr>
            <w:tcW w:w="599" w:type="pct"/>
          </w:tcPr>
          <w:p w14:paraId="4CEB4AD1" w14:textId="77777777" w:rsidR="00C51F9D" w:rsidRPr="0029327A" w:rsidRDefault="00C51F9D" w:rsidP="00490E4B">
            <w:pPr>
              <w:jc w:val="right"/>
              <w:rPr>
                <w:sz w:val="14"/>
                <w:szCs w:val="14"/>
              </w:rPr>
            </w:pPr>
          </w:p>
        </w:tc>
      </w:tr>
      <w:tr w:rsidR="00C51F9D" w:rsidRPr="0029327A" w14:paraId="2B803F93" w14:textId="77777777" w:rsidTr="00C51F9D">
        <w:trPr>
          <w:trHeight w:val="20"/>
          <w:jc w:val="center"/>
        </w:trPr>
        <w:tc>
          <w:tcPr>
            <w:tcW w:w="295" w:type="pct"/>
            <w:noWrap/>
            <w:vAlign w:val="bottom"/>
            <w:hideMark/>
          </w:tcPr>
          <w:p w14:paraId="5969E4B3" w14:textId="77777777" w:rsidR="00C51F9D" w:rsidRPr="0029327A" w:rsidRDefault="00C51F9D" w:rsidP="00490E4B">
            <w:pPr>
              <w:jc w:val="center"/>
              <w:rPr>
                <w:i/>
                <w:iCs/>
                <w:sz w:val="14"/>
                <w:szCs w:val="14"/>
              </w:rPr>
            </w:pPr>
            <w:r w:rsidRPr="0029327A">
              <w:rPr>
                <w:i/>
                <w:iCs/>
                <w:sz w:val="14"/>
                <w:szCs w:val="14"/>
              </w:rPr>
              <w:t>2.5.3.</w:t>
            </w:r>
          </w:p>
        </w:tc>
        <w:tc>
          <w:tcPr>
            <w:tcW w:w="1185" w:type="pct"/>
            <w:vAlign w:val="bottom"/>
            <w:hideMark/>
          </w:tcPr>
          <w:p w14:paraId="4E779B8A" w14:textId="77777777" w:rsidR="00C51F9D" w:rsidRPr="0029327A" w:rsidRDefault="00C51F9D" w:rsidP="00490E4B">
            <w:pPr>
              <w:rPr>
                <w:i/>
                <w:iCs/>
                <w:sz w:val="14"/>
                <w:szCs w:val="14"/>
              </w:rPr>
            </w:pPr>
            <w:r w:rsidRPr="0029327A">
              <w:rPr>
                <w:i/>
                <w:iCs/>
                <w:sz w:val="14"/>
                <w:szCs w:val="14"/>
              </w:rPr>
              <w:t>Прочие налоги и сборы</w:t>
            </w:r>
          </w:p>
        </w:tc>
        <w:tc>
          <w:tcPr>
            <w:tcW w:w="519" w:type="pct"/>
            <w:noWrap/>
            <w:vAlign w:val="center"/>
            <w:hideMark/>
          </w:tcPr>
          <w:p w14:paraId="5D96E847" w14:textId="77777777" w:rsidR="00C51F9D" w:rsidRPr="0029327A" w:rsidRDefault="00C51F9D" w:rsidP="00490E4B">
            <w:pPr>
              <w:jc w:val="center"/>
              <w:rPr>
                <w:i/>
                <w:iCs/>
                <w:sz w:val="14"/>
                <w:szCs w:val="14"/>
              </w:rPr>
            </w:pPr>
            <w:r w:rsidRPr="0029327A">
              <w:rPr>
                <w:i/>
                <w:iCs/>
                <w:sz w:val="14"/>
                <w:szCs w:val="14"/>
              </w:rPr>
              <w:t>тыс.руб.</w:t>
            </w:r>
          </w:p>
        </w:tc>
        <w:tc>
          <w:tcPr>
            <w:tcW w:w="462" w:type="pct"/>
            <w:noWrap/>
            <w:vAlign w:val="bottom"/>
            <w:hideMark/>
          </w:tcPr>
          <w:p w14:paraId="0159E242" w14:textId="77777777" w:rsidR="00C51F9D" w:rsidRPr="0029327A" w:rsidRDefault="00C51F9D" w:rsidP="00490E4B">
            <w:pPr>
              <w:jc w:val="right"/>
              <w:rPr>
                <w:sz w:val="14"/>
                <w:szCs w:val="14"/>
              </w:rPr>
            </w:pPr>
            <w:r w:rsidRPr="0029327A">
              <w:rPr>
                <w:sz w:val="14"/>
                <w:szCs w:val="14"/>
              </w:rPr>
              <w:t>1 785</w:t>
            </w:r>
          </w:p>
        </w:tc>
        <w:tc>
          <w:tcPr>
            <w:tcW w:w="479" w:type="pct"/>
            <w:noWrap/>
            <w:vAlign w:val="bottom"/>
            <w:hideMark/>
          </w:tcPr>
          <w:p w14:paraId="7049B81E" w14:textId="77777777" w:rsidR="00C51F9D" w:rsidRPr="0029327A" w:rsidRDefault="00C51F9D" w:rsidP="00490E4B">
            <w:pPr>
              <w:jc w:val="right"/>
              <w:rPr>
                <w:sz w:val="14"/>
                <w:szCs w:val="14"/>
              </w:rPr>
            </w:pPr>
            <w:r w:rsidRPr="0029327A">
              <w:rPr>
                <w:sz w:val="14"/>
                <w:szCs w:val="14"/>
              </w:rPr>
              <w:t>1 798</w:t>
            </w:r>
          </w:p>
        </w:tc>
        <w:tc>
          <w:tcPr>
            <w:tcW w:w="635" w:type="pct"/>
            <w:noWrap/>
            <w:vAlign w:val="bottom"/>
            <w:hideMark/>
          </w:tcPr>
          <w:p w14:paraId="5729554D" w14:textId="77777777" w:rsidR="00C51F9D" w:rsidRPr="0029327A" w:rsidRDefault="00C51F9D" w:rsidP="00490E4B">
            <w:pPr>
              <w:jc w:val="right"/>
              <w:rPr>
                <w:sz w:val="14"/>
                <w:szCs w:val="14"/>
              </w:rPr>
            </w:pPr>
            <w:r w:rsidRPr="0029327A">
              <w:rPr>
                <w:sz w:val="14"/>
                <w:szCs w:val="14"/>
              </w:rPr>
              <w:t>1 773,09</w:t>
            </w:r>
          </w:p>
        </w:tc>
        <w:tc>
          <w:tcPr>
            <w:tcW w:w="446" w:type="pct"/>
            <w:noWrap/>
            <w:vAlign w:val="bottom"/>
            <w:hideMark/>
          </w:tcPr>
          <w:p w14:paraId="67BA60D5" w14:textId="77777777" w:rsidR="00C51F9D" w:rsidRPr="0029327A" w:rsidRDefault="00C51F9D" w:rsidP="00490E4B">
            <w:pPr>
              <w:jc w:val="right"/>
              <w:rPr>
                <w:sz w:val="14"/>
                <w:szCs w:val="14"/>
              </w:rPr>
            </w:pPr>
            <w:r w:rsidRPr="0029327A">
              <w:rPr>
                <w:sz w:val="14"/>
                <w:szCs w:val="14"/>
              </w:rPr>
              <w:t>13</w:t>
            </w:r>
          </w:p>
        </w:tc>
        <w:tc>
          <w:tcPr>
            <w:tcW w:w="380" w:type="pct"/>
            <w:noWrap/>
            <w:vAlign w:val="bottom"/>
            <w:hideMark/>
          </w:tcPr>
          <w:p w14:paraId="7421C0DD" w14:textId="77777777" w:rsidR="00C51F9D" w:rsidRPr="0029327A" w:rsidRDefault="00C51F9D" w:rsidP="00490E4B">
            <w:pPr>
              <w:jc w:val="right"/>
              <w:rPr>
                <w:sz w:val="14"/>
                <w:szCs w:val="14"/>
              </w:rPr>
            </w:pPr>
            <w:r w:rsidRPr="0029327A">
              <w:rPr>
                <w:sz w:val="14"/>
                <w:szCs w:val="14"/>
              </w:rPr>
              <w:t>1%</w:t>
            </w:r>
          </w:p>
        </w:tc>
        <w:tc>
          <w:tcPr>
            <w:tcW w:w="599" w:type="pct"/>
          </w:tcPr>
          <w:p w14:paraId="4DF0D74B" w14:textId="77777777" w:rsidR="00C51F9D" w:rsidRPr="0029327A" w:rsidRDefault="00C51F9D" w:rsidP="00490E4B">
            <w:pPr>
              <w:jc w:val="right"/>
              <w:rPr>
                <w:sz w:val="14"/>
                <w:szCs w:val="14"/>
              </w:rPr>
            </w:pPr>
          </w:p>
        </w:tc>
      </w:tr>
      <w:tr w:rsidR="00C51F9D" w:rsidRPr="0029327A" w14:paraId="7977FD05" w14:textId="77777777" w:rsidTr="00C51F9D">
        <w:trPr>
          <w:trHeight w:val="20"/>
          <w:jc w:val="center"/>
        </w:trPr>
        <w:tc>
          <w:tcPr>
            <w:tcW w:w="295" w:type="pct"/>
            <w:noWrap/>
            <w:vAlign w:val="bottom"/>
            <w:hideMark/>
          </w:tcPr>
          <w:p w14:paraId="7213B062" w14:textId="77777777" w:rsidR="00C51F9D" w:rsidRPr="0029327A" w:rsidRDefault="00C51F9D" w:rsidP="00490E4B">
            <w:pPr>
              <w:jc w:val="right"/>
              <w:rPr>
                <w:sz w:val="14"/>
                <w:szCs w:val="14"/>
              </w:rPr>
            </w:pPr>
            <w:r w:rsidRPr="0029327A">
              <w:rPr>
                <w:sz w:val="14"/>
                <w:szCs w:val="14"/>
              </w:rPr>
              <w:t>2.6.</w:t>
            </w:r>
          </w:p>
        </w:tc>
        <w:tc>
          <w:tcPr>
            <w:tcW w:w="1185" w:type="pct"/>
            <w:vAlign w:val="bottom"/>
            <w:hideMark/>
          </w:tcPr>
          <w:p w14:paraId="78629277" w14:textId="77777777" w:rsidR="00C51F9D" w:rsidRPr="0029327A" w:rsidRDefault="00C51F9D" w:rsidP="00490E4B">
            <w:pPr>
              <w:rPr>
                <w:sz w:val="14"/>
                <w:szCs w:val="14"/>
              </w:rPr>
            </w:pPr>
            <w:r w:rsidRPr="0029327A">
              <w:rPr>
                <w:sz w:val="14"/>
                <w:szCs w:val="14"/>
              </w:rPr>
              <w:t>Отчисления на социальные нужды (ЕСН)</w:t>
            </w:r>
          </w:p>
        </w:tc>
        <w:tc>
          <w:tcPr>
            <w:tcW w:w="519" w:type="pct"/>
            <w:noWrap/>
            <w:vAlign w:val="center"/>
            <w:hideMark/>
          </w:tcPr>
          <w:p w14:paraId="7899CA99"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EFE5B06" w14:textId="77777777" w:rsidR="00C51F9D" w:rsidRPr="0029327A" w:rsidRDefault="00C51F9D" w:rsidP="00490E4B">
            <w:pPr>
              <w:jc w:val="right"/>
              <w:rPr>
                <w:sz w:val="14"/>
                <w:szCs w:val="14"/>
              </w:rPr>
            </w:pPr>
            <w:r w:rsidRPr="0029327A">
              <w:rPr>
                <w:sz w:val="14"/>
                <w:szCs w:val="14"/>
              </w:rPr>
              <w:t>76 310</w:t>
            </w:r>
          </w:p>
        </w:tc>
        <w:tc>
          <w:tcPr>
            <w:tcW w:w="479" w:type="pct"/>
            <w:noWrap/>
            <w:vAlign w:val="bottom"/>
            <w:hideMark/>
          </w:tcPr>
          <w:p w14:paraId="3EF6D05E" w14:textId="77777777" w:rsidR="00C51F9D" w:rsidRPr="0029327A" w:rsidRDefault="00C51F9D" w:rsidP="00490E4B">
            <w:pPr>
              <w:jc w:val="right"/>
              <w:rPr>
                <w:sz w:val="14"/>
                <w:szCs w:val="14"/>
              </w:rPr>
            </w:pPr>
            <w:r w:rsidRPr="0029327A">
              <w:rPr>
                <w:sz w:val="14"/>
                <w:szCs w:val="14"/>
              </w:rPr>
              <w:t>112 888,31</w:t>
            </w:r>
          </w:p>
        </w:tc>
        <w:tc>
          <w:tcPr>
            <w:tcW w:w="635" w:type="pct"/>
            <w:noWrap/>
            <w:vAlign w:val="bottom"/>
            <w:hideMark/>
          </w:tcPr>
          <w:p w14:paraId="1DA4822A" w14:textId="77777777" w:rsidR="00C51F9D" w:rsidRPr="0029327A" w:rsidRDefault="00C51F9D" w:rsidP="00490E4B">
            <w:pPr>
              <w:jc w:val="right"/>
              <w:rPr>
                <w:sz w:val="14"/>
                <w:szCs w:val="14"/>
              </w:rPr>
            </w:pPr>
            <w:r w:rsidRPr="0029327A">
              <w:rPr>
                <w:sz w:val="14"/>
                <w:szCs w:val="14"/>
              </w:rPr>
              <w:t>92 138,51</w:t>
            </w:r>
          </w:p>
        </w:tc>
        <w:tc>
          <w:tcPr>
            <w:tcW w:w="446" w:type="pct"/>
            <w:noWrap/>
            <w:vAlign w:val="bottom"/>
            <w:hideMark/>
          </w:tcPr>
          <w:p w14:paraId="4B223AD5" w14:textId="77777777" w:rsidR="00C51F9D" w:rsidRPr="0029327A" w:rsidRDefault="00C51F9D" w:rsidP="00490E4B">
            <w:pPr>
              <w:jc w:val="right"/>
              <w:rPr>
                <w:sz w:val="14"/>
                <w:szCs w:val="14"/>
              </w:rPr>
            </w:pPr>
            <w:r w:rsidRPr="0029327A">
              <w:rPr>
                <w:sz w:val="14"/>
                <w:szCs w:val="14"/>
              </w:rPr>
              <w:t>36 578</w:t>
            </w:r>
          </w:p>
        </w:tc>
        <w:tc>
          <w:tcPr>
            <w:tcW w:w="380" w:type="pct"/>
            <w:noWrap/>
            <w:vAlign w:val="bottom"/>
            <w:hideMark/>
          </w:tcPr>
          <w:p w14:paraId="7B37D258" w14:textId="77777777" w:rsidR="00C51F9D" w:rsidRPr="0029327A" w:rsidRDefault="00C51F9D" w:rsidP="00490E4B">
            <w:pPr>
              <w:jc w:val="right"/>
              <w:rPr>
                <w:sz w:val="14"/>
                <w:szCs w:val="14"/>
              </w:rPr>
            </w:pPr>
            <w:r w:rsidRPr="0029327A">
              <w:rPr>
                <w:sz w:val="14"/>
                <w:szCs w:val="14"/>
              </w:rPr>
              <w:t>48%</w:t>
            </w:r>
          </w:p>
        </w:tc>
        <w:tc>
          <w:tcPr>
            <w:tcW w:w="599" w:type="pct"/>
          </w:tcPr>
          <w:p w14:paraId="278D796C" w14:textId="77777777" w:rsidR="00C51F9D" w:rsidRPr="0029327A" w:rsidRDefault="00C51F9D" w:rsidP="00490E4B">
            <w:pPr>
              <w:rPr>
                <w:sz w:val="14"/>
                <w:szCs w:val="14"/>
              </w:rPr>
            </w:pPr>
            <w:r>
              <w:rPr>
                <w:sz w:val="14"/>
                <w:szCs w:val="14"/>
              </w:rPr>
              <w:t>ПП 1635</w:t>
            </w:r>
          </w:p>
        </w:tc>
      </w:tr>
      <w:tr w:rsidR="00C51F9D" w:rsidRPr="0029327A" w14:paraId="521265A3" w14:textId="77777777" w:rsidTr="00C51F9D">
        <w:trPr>
          <w:trHeight w:val="20"/>
          <w:jc w:val="center"/>
        </w:trPr>
        <w:tc>
          <w:tcPr>
            <w:tcW w:w="295" w:type="pct"/>
            <w:noWrap/>
            <w:vAlign w:val="bottom"/>
            <w:hideMark/>
          </w:tcPr>
          <w:p w14:paraId="0B32B263" w14:textId="77777777" w:rsidR="00C51F9D" w:rsidRPr="0029327A" w:rsidRDefault="00C51F9D" w:rsidP="00490E4B">
            <w:pPr>
              <w:jc w:val="right"/>
              <w:rPr>
                <w:sz w:val="14"/>
                <w:szCs w:val="14"/>
              </w:rPr>
            </w:pPr>
            <w:r w:rsidRPr="0029327A">
              <w:rPr>
                <w:sz w:val="14"/>
                <w:szCs w:val="14"/>
              </w:rPr>
              <w:t>2.7.</w:t>
            </w:r>
          </w:p>
        </w:tc>
        <w:tc>
          <w:tcPr>
            <w:tcW w:w="1185" w:type="pct"/>
            <w:vAlign w:val="bottom"/>
            <w:hideMark/>
          </w:tcPr>
          <w:p w14:paraId="32F24653" w14:textId="77777777" w:rsidR="00C51F9D" w:rsidRPr="0029327A" w:rsidRDefault="00C51F9D" w:rsidP="00490E4B">
            <w:pPr>
              <w:rPr>
                <w:sz w:val="14"/>
                <w:szCs w:val="14"/>
              </w:rPr>
            </w:pPr>
            <w:r w:rsidRPr="0029327A">
              <w:rPr>
                <w:sz w:val="14"/>
                <w:szCs w:val="14"/>
              </w:rPr>
              <w:t>Прочие неподконтрольные расходы (фонд энергосбережения)</w:t>
            </w:r>
          </w:p>
        </w:tc>
        <w:tc>
          <w:tcPr>
            <w:tcW w:w="519" w:type="pct"/>
            <w:noWrap/>
            <w:vAlign w:val="center"/>
            <w:hideMark/>
          </w:tcPr>
          <w:p w14:paraId="1380A723"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49989A0B" w14:textId="77777777" w:rsidR="00C51F9D" w:rsidRPr="0029327A" w:rsidRDefault="00C51F9D" w:rsidP="00490E4B">
            <w:pPr>
              <w:jc w:val="right"/>
              <w:rPr>
                <w:sz w:val="14"/>
                <w:szCs w:val="14"/>
              </w:rPr>
            </w:pPr>
            <w:r w:rsidRPr="0029327A">
              <w:rPr>
                <w:sz w:val="14"/>
                <w:szCs w:val="14"/>
              </w:rPr>
              <w:t>1 538,14</w:t>
            </w:r>
          </w:p>
        </w:tc>
        <w:tc>
          <w:tcPr>
            <w:tcW w:w="479" w:type="pct"/>
            <w:noWrap/>
            <w:vAlign w:val="bottom"/>
            <w:hideMark/>
          </w:tcPr>
          <w:p w14:paraId="7E5A77E7" w14:textId="77777777" w:rsidR="00C51F9D" w:rsidRPr="0029327A" w:rsidRDefault="00C51F9D" w:rsidP="00490E4B">
            <w:pPr>
              <w:jc w:val="right"/>
              <w:rPr>
                <w:sz w:val="14"/>
                <w:szCs w:val="14"/>
              </w:rPr>
            </w:pPr>
            <w:r w:rsidRPr="0029327A">
              <w:rPr>
                <w:sz w:val="14"/>
                <w:szCs w:val="14"/>
              </w:rPr>
              <w:t>3 674,62</w:t>
            </w:r>
          </w:p>
        </w:tc>
        <w:tc>
          <w:tcPr>
            <w:tcW w:w="635" w:type="pct"/>
            <w:noWrap/>
            <w:vAlign w:val="bottom"/>
            <w:hideMark/>
          </w:tcPr>
          <w:p w14:paraId="6FB6C5F0" w14:textId="77777777" w:rsidR="00C51F9D" w:rsidRPr="0029327A" w:rsidRDefault="00C51F9D" w:rsidP="00490E4B">
            <w:pPr>
              <w:jc w:val="right"/>
              <w:rPr>
                <w:sz w:val="14"/>
                <w:szCs w:val="14"/>
              </w:rPr>
            </w:pPr>
            <w:r w:rsidRPr="0029327A">
              <w:rPr>
                <w:sz w:val="14"/>
                <w:szCs w:val="14"/>
              </w:rPr>
              <w:t>3 534,72</w:t>
            </w:r>
          </w:p>
        </w:tc>
        <w:tc>
          <w:tcPr>
            <w:tcW w:w="446" w:type="pct"/>
            <w:noWrap/>
            <w:vAlign w:val="bottom"/>
            <w:hideMark/>
          </w:tcPr>
          <w:p w14:paraId="51D46D1D" w14:textId="77777777" w:rsidR="00C51F9D" w:rsidRPr="0029327A" w:rsidRDefault="00C51F9D" w:rsidP="00490E4B">
            <w:pPr>
              <w:jc w:val="right"/>
              <w:rPr>
                <w:sz w:val="14"/>
                <w:szCs w:val="14"/>
              </w:rPr>
            </w:pPr>
            <w:r w:rsidRPr="0029327A">
              <w:rPr>
                <w:sz w:val="14"/>
                <w:szCs w:val="14"/>
              </w:rPr>
              <w:t>2 136</w:t>
            </w:r>
          </w:p>
        </w:tc>
        <w:tc>
          <w:tcPr>
            <w:tcW w:w="380" w:type="pct"/>
            <w:noWrap/>
            <w:vAlign w:val="bottom"/>
            <w:hideMark/>
          </w:tcPr>
          <w:p w14:paraId="5D6AE526" w14:textId="77777777" w:rsidR="00C51F9D" w:rsidRPr="0029327A" w:rsidRDefault="00C51F9D" w:rsidP="00490E4B">
            <w:pPr>
              <w:jc w:val="right"/>
              <w:rPr>
                <w:sz w:val="14"/>
                <w:szCs w:val="14"/>
              </w:rPr>
            </w:pPr>
            <w:r w:rsidRPr="0029327A">
              <w:rPr>
                <w:sz w:val="14"/>
                <w:szCs w:val="14"/>
              </w:rPr>
              <w:t>139%</w:t>
            </w:r>
          </w:p>
        </w:tc>
        <w:tc>
          <w:tcPr>
            <w:tcW w:w="599" w:type="pct"/>
          </w:tcPr>
          <w:p w14:paraId="68E5C70E" w14:textId="77777777" w:rsidR="00C51F9D" w:rsidRPr="0029327A" w:rsidRDefault="00C51F9D" w:rsidP="00490E4B">
            <w:pPr>
              <w:jc w:val="right"/>
              <w:rPr>
                <w:sz w:val="14"/>
                <w:szCs w:val="14"/>
              </w:rPr>
            </w:pPr>
          </w:p>
        </w:tc>
      </w:tr>
      <w:tr w:rsidR="00C51F9D" w:rsidRPr="0029327A" w14:paraId="2EECED4D" w14:textId="77777777" w:rsidTr="00C51F9D">
        <w:trPr>
          <w:trHeight w:val="20"/>
          <w:jc w:val="center"/>
        </w:trPr>
        <w:tc>
          <w:tcPr>
            <w:tcW w:w="295" w:type="pct"/>
            <w:noWrap/>
            <w:vAlign w:val="bottom"/>
            <w:hideMark/>
          </w:tcPr>
          <w:p w14:paraId="26D1FA3B" w14:textId="77777777" w:rsidR="00C51F9D" w:rsidRPr="0029327A" w:rsidRDefault="00C51F9D" w:rsidP="00490E4B">
            <w:pPr>
              <w:jc w:val="right"/>
              <w:rPr>
                <w:sz w:val="14"/>
                <w:szCs w:val="14"/>
              </w:rPr>
            </w:pPr>
            <w:r w:rsidRPr="0029327A">
              <w:rPr>
                <w:sz w:val="14"/>
                <w:szCs w:val="14"/>
              </w:rPr>
              <w:t>2.7.1.</w:t>
            </w:r>
          </w:p>
        </w:tc>
        <w:tc>
          <w:tcPr>
            <w:tcW w:w="1185" w:type="pct"/>
            <w:vAlign w:val="bottom"/>
            <w:hideMark/>
          </w:tcPr>
          <w:p w14:paraId="60795F01" w14:textId="77777777" w:rsidR="00C51F9D" w:rsidRPr="0029327A" w:rsidRDefault="00C51F9D" w:rsidP="00490E4B">
            <w:pPr>
              <w:rPr>
                <w:i/>
                <w:iCs/>
                <w:sz w:val="14"/>
                <w:szCs w:val="14"/>
              </w:rPr>
            </w:pPr>
            <w:r w:rsidRPr="0029327A">
              <w:rPr>
                <w:i/>
                <w:iCs/>
                <w:sz w:val="14"/>
                <w:szCs w:val="14"/>
              </w:rPr>
              <w:t>Компенсация потерь</w:t>
            </w:r>
          </w:p>
        </w:tc>
        <w:tc>
          <w:tcPr>
            <w:tcW w:w="519" w:type="pct"/>
            <w:noWrap/>
            <w:vAlign w:val="center"/>
            <w:hideMark/>
          </w:tcPr>
          <w:p w14:paraId="2B3EA4B2" w14:textId="77777777" w:rsidR="00C51F9D" w:rsidRPr="0029327A" w:rsidRDefault="00C51F9D" w:rsidP="00490E4B">
            <w:pPr>
              <w:jc w:val="center"/>
              <w:rPr>
                <w:sz w:val="14"/>
                <w:szCs w:val="14"/>
              </w:rPr>
            </w:pPr>
            <w:r w:rsidRPr="0029327A">
              <w:rPr>
                <w:sz w:val="14"/>
                <w:szCs w:val="14"/>
              </w:rPr>
              <w:t> </w:t>
            </w:r>
          </w:p>
        </w:tc>
        <w:tc>
          <w:tcPr>
            <w:tcW w:w="462" w:type="pct"/>
            <w:noWrap/>
            <w:vAlign w:val="bottom"/>
            <w:hideMark/>
          </w:tcPr>
          <w:p w14:paraId="1D4119C2"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6585D9D4" w14:textId="77777777" w:rsidR="00C51F9D" w:rsidRPr="0029327A" w:rsidRDefault="00C51F9D" w:rsidP="00490E4B">
            <w:pPr>
              <w:rPr>
                <w:sz w:val="14"/>
                <w:szCs w:val="14"/>
              </w:rPr>
            </w:pPr>
            <w:r w:rsidRPr="0029327A">
              <w:rPr>
                <w:sz w:val="14"/>
                <w:szCs w:val="14"/>
              </w:rPr>
              <w:t> </w:t>
            </w:r>
          </w:p>
        </w:tc>
        <w:tc>
          <w:tcPr>
            <w:tcW w:w="635" w:type="pct"/>
            <w:noWrap/>
            <w:vAlign w:val="bottom"/>
            <w:hideMark/>
          </w:tcPr>
          <w:p w14:paraId="5B027640" w14:textId="77777777" w:rsidR="00C51F9D" w:rsidRPr="0029327A" w:rsidRDefault="00C51F9D" w:rsidP="00490E4B">
            <w:pPr>
              <w:jc w:val="right"/>
              <w:rPr>
                <w:sz w:val="14"/>
                <w:szCs w:val="14"/>
              </w:rPr>
            </w:pPr>
            <w:r w:rsidRPr="0029327A">
              <w:rPr>
                <w:sz w:val="14"/>
                <w:szCs w:val="14"/>
              </w:rPr>
              <w:t>55,36</w:t>
            </w:r>
          </w:p>
        </w:tc>
        <w:tc>
          <w:tcPr>
            <w:tcW w:w="446" w:type="pct"/>
            <w:noWrap/>
            <w:vAlign w:val="bottom"/>
            <w:hideMark/>
          </w:tcPr>
          <w:p w14:paraId="087F6619"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1A7C6F54" w14:textId="77777777" w:rsidR="00C51F9D" w:rsidRPr="0029327A" w:rsidRDefault="00C51F9D" w:rsidP="00490E4B">
            <w:pPr>
              <w:jc w:val="right"/>
              <w:rPr>
                <w:sz w:val="14"/>
                <w:szCs w:val="14"/>
              </w:rPr>
            </w:pPr>
            <w:r w:rsidRPr="0029327A">
              <w:rPr>
                <w:sz w:val="14"/>
                <w:szCs w:val="14"/>
              </w:rPr>
              <w:t>0%</w:t>
            </w:r>
          </w:p>
        </w:tc>
        <w:tc>
          <w:tcPr>
            <w:tcW w:w="599" w:type="pct"/>
          </w:tcPr>
          <w:p w14:paraId="32C79D5E" w14:textId="77777777" w:rsidR="00C51F9D" w:rsidRPr="0029327A" w:rsidRDefault="00C51F9D" w:rsidP="00490E4B">
            <w:pPr>
              <w:jc w:val="right"/>
              <w:rPr>
                <w:sz w:val="14"/>
                <w:szCs w:val="14"/>
              </w:rPr>
            </w:pPr>
          </w:p>
        </w:tc>
      </w:tr>
      <w:tr w:rsidR="00C51F9D" w:rsidRPr="0029327A" w14:paraId="2281978E" w14:textId="77777777" w:rsidTr="00C51F9D">
        <w:trPr>
          <w:trHeight w:val="20"/>
          <w:jc w:val="center"/>
        </w:trPr>
        <w:tc>
          <w:tcPr>
            <w:tcW w:w="295" w:type="pct"/>
            <w:noWrap/>
            <w:vAlign w:val="bottom"/>
            <w:hideMark/>
          </w:tcPr>
          <w:p w14:paraId="525867C2" w14:textId="77777777" w:rsidR="00C51F9D" w:rsidRPr="0029327A" w:rsidRDefault="00C51F9D" w:rsidP="00490E4B">
            <w:pPr>
              <w:jc w:val="right"/>
              <w:rPr>
                <w:sz w:val="14"/>
                <w:szCs w:val="14"/>
              </w:rPr>
            </w:pPr>
            <w:r w:rsidRPr="0029327A">
              <w:rPr>
                <w:sz w:val="14"/>
                <w:szCs w:val="14"/>
              </w:rPr>
              <w:t>2.8.</w:t>
            </w:r>
          </w:p>
        </w:tc>
        <w:tc>
          <w:tcPr>
            <w:tcW w:w="1185" w:type="pct"/>
            <w:vAlign w:val="bottom"/>
            <w:hideMark/>
          </w:tcPr>
          <w:p w14:paraId="24914D94" w14:textId="77777777" w:rsidR="00C51F9D" w:rsidRPr="0029327A" w:rsidRDefault="00C51F9D" w:rsidP="00490E4B">
            <w:pPr>
              <w:rPr>
                <w:sz w:val="14"/>
                <w:szCs w:val="14"/>
              </w:rPr>
            </w:pPr>
            <w:r w:rsidRPr="0029327A">
              <w:rPr>
                <w:sz w:val="14"/>
                <w:szCs w:val="14"/>
              </w:rPr>
              <w:t>Налог на прибыль</w:t>
            </w:r>
          </w:p>
        </w:tc>
        <w:tc>
          <w:tcPr>
            <w:tcW w:w="519" w:type="pct"/>
            <w:noWrap/>
            <w:vAlign w:val="center"/>
            <w:hideMark/>
          </w:tcPr>
          <w:p w14:paraId="7559E0E8"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141622B0" w14:textId="77777777" w:rsidR="00C51F9D" w:rsidRPr="0029327A" w:rsidRDefault="00C51F9D" w:rsidP="00490E4B">
            <w:pPr>
              <w:jc w:val="right"/>
              <w:rPr>
                <w:sz w:val="14"/>
                <w:szCs w:val="14"/>
              </w:rPr>
            </w:pPr>
            <w:r w:rsidRPr="0029327A">
              <w:rPr>
                <w:sz w:val="14"/>
                <w:szCs w:val="14"/>
              </w:rPr>
              <w:t>9 207,48</w:t>
            </w:r>
          </w:p>
        </w:tc>
        <w:tc>
          <w:tcPr>
            <w:tcW w:w="479" w:type="pct"/>
            <w:noWrap/>
            <w:vAlign w:val="bottom"/>
            <w:hideMark/>
          </w:tcPr>
          <w:p w14:paraId="303D7DE6" w14:textId="77777777" w:rsidR="00C51F9D" w:rsidRPr="0029327A" w:rsidRDefault="00C51F9D" w:rsidP="00490E4B">
            <w:pPr>
              <w:jc w:val="right"/>
              <w:rPr>
                <w:sz w:val="14"/>
                <w:szCs w:val="14"/>
              </w:rPr>
            </w:pPr>
            <w:r w:rsidRPr="0029327A">
              <w:rPr>
                <w:sz w:val="14"/>
                <w:szCs w:val="14"/>
              </w:rPr>
              <w:t>6 243,83</w:t>
            </w:r>
          </w:p>
        </w:tc>
        <w:tc>
          <w:tcPr>
            <w:tcW w:w="635" w:type="pct"/>
            <w:noWrap/>
            <w:vAlign w:val="bottom"/>
            <w:hideMark/>
          </w:tcPr>
          <w:p w14:paraId="4213B0BA" w14:textId="77777777" w:rsidR="00C51F9D" w:rsidRPr="0029327A" w:rsidRDefault="00C51F9D" w:rsidP="00490E4B">
            <w:pPr>
              <w:jc w:val="right"/>
              <w:rPr>
                <w:sz w:val="14"/>
                <w:szCs w:val="14"/>
              </w:rPr>
            </w:pPr>
            <w:r w:rsidRPr="0029327A">
              <w:rPr>
                <w:sz w:val="14"/>
                <w:szCs w:val="14"/>
              </w:rPr>
              <w:t>6 211,19</w:t>
            </w:r>
          </w:p>
        </w:tc>
        <w:tc>
          <w:tcPr>
            <w:tcW w:w="446" w:type="pct"/>
            <w:noWrap/>
            <w:vAlign w:val="bottom"/>
            <w:hideMark/>
          </w:tcPr>
          <w:p w14:paraId="086FB70D" w14:textId="77777777" w:rsidR="00C51F9D" w:rsidRPr="0029327A" w:rsidRDefault="00C51F9D" w:rsidP="00490E4B">
            <w:pPr>
              <w:jc w:val="right"/>
              <w:rPr>
                <w:sz w:val="14"/>
                <w:szCs w:val="14"/>
              </w:rPr>
            </w:pPr>
            <w:r w:rsidRPr="0029327A">
              <w:rPr>
                <w:sz w:val="14"/>
                <w:szCs w:val="14"/>
              </w:rPr>
              <w:t>-2 964</w:t>
            </w:r>
          </w:p>
        </w:tc>
        <w:tc>
          <w:tcPr>
            <w:tcW w:w="380" w:type="pct"/>
            <w:noWrap/>
            <w:vAlign w:val="bottom"/>
            <w:hideMark/>
          </w:tcPr>
          <w:p w14:paraId="40CE1B48" w14:textId="77777777" w:rsidR="00C51F9D" w:rsidRPr="0029327A" w:rsidRDefault="00C51F9D" w:rsidP="00490E4B">
            <w:pPr>
              <w:jc w:val="right"/>
              <w:rPr>
                <w:sz w:val="14"/>
                <w:szCs w:val="14"/>
              </w:rPr>
            </w:pPr>
            <w:r w:rsidRPr="0029327A">
              <w:rPr>
                <w:sz w:val="14"/>
                <w:szCs w:val="14"/>
              </w:rPr>
              <w:t>-32%</w:t>
            </w:r>
          </w:p>
        </w:tc>
        <w:tc>
          <w:tcPr>
            <w:tcW w:w="599" w:type="pct"/>
          </w:tcPr>
          <w:p w14:paraId="3DF95D6B" w14:textId="77777777" w:rsidR="00C51F9D" w:rsidRPr="0029327A" w:rsidRDefault="00C51F9D" w:rsidP="00490E4B">
            <w:pPr>
              <w:jc w:val="right"/>
              <w:rPr>
                <w:sz w:val="14"/>
                <w:szCs w:val="14"/>
              </w:rPr>
            </w:pPr>
          </w:p>
        </w:tc>
      </w:tr>
      <w:tr w:rsidR="00C51F9D" w:rsidRPr="0029327A" w14:paraId="7200B3FC" w14:textId="77777777" w:rsidTr="00C51F9D">
        <w:trPr>
          <w:trHeight w:val="20"/>
          <w:jc w:val="center"/>
        </w:trPr>
        <w:tc>
          <w:tcPr>
            <w:tcW w:w="295" w:type="pct"/>
            <w:noWrap/>
            <w:vAlign w:val="bottom"/>
            <w:hideMark/>
          </w:tcPr>
          <w:p w14:paraId="609FF993" w14:textId="77777777" w:rsidR="00C51F9D" w:rsidRPr="0029327A" w:rsidRDefault="00C51F9D" w:rsidP="00490E4B">
            <w:pPr>
              <w:jc w:val="right"/>
              <w:rPr>
                <w:sz w:val="14"/>
                <w:szCs w:val="14"/>
              </w:rPr>
            </w:pPr>
            <w:r w:rsidRPr="0029327A">
              <w:rPr>
                <w:sz w:val="14"/>
                <w:szCs w:val="14"/>
              </w:rPr>
              <w:t>2.9.</w:t>
            </w:r>
          </w:p>
        </w:tc>
        <w:tc>
          <w:tcPr>
            <w:tcW w:w="1185" w:type="pct"/>
            <w:vAlign w:val="bottom"/>
            <w:hideMark/>
          </w:tcPr>
          <w:p w14:paraId="7436782E" w14:textId="77777777" w:rsidR="00C51F9D" w:rsidRPr="0029327A" w:rsidRDefault="00C51F9D" w:rsidP="00490E4B">
            <w:pPr>
              <w:rPr>
                <w:sz w:val="14"/>
                <w:szCs w:val="14"/>
              </w:rPr>
            </w:pPr>
            <w:r w:rsidRPr="0029327A">
              <w:rPr>
                <w:sz w:val="14"/>
                <w:szCs w:val="14"/>
              </w:rPr>
              <w:t>Выпадающие доходы по п.87 Основ ценообразования</w:t>
            </w:r>
          </w:p>
        </w:tc>
        <w:tc>
          <w:tcPr>
            <w:tcW w:w="519" w:type="pct"/>
            <w:noWrap/>
            <w:vAlign w:val="center"/>
            <w:hideMark/>
          </w:tcPr>
          <w:p w14:paraId="68AD7F9C"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63056A19" w14:textId="77777777" w:rsidR="00C51F9D" w:rsidRPr="0029327A" w:rsidRDefault="00C51F9D" w:rsidP="00490E4B">
            <w:pPr>
              <w:jc w:val="right"/>
              <w:rPr>
                <w:sz w:val="14"/>
                <w:szCs w:val="14"/>
              </w:rPr>
            </w:pPr>
            <w:r w:rsidRPr="0029327A">
              <w:rPr>
                <w:sz w:val="14"/>
                <w:szCs w:val="14"/>
              </w:rPr>
              <w:t>15 235,73</w:t>
            </w:r>
          </w:p>
        </w:tc>
        <w:tc>
          <w:tcPr>
            <w:tcW w:w="479" w:type="pct"/>
            <w:noWrap/>
            <w:vAlign w:val="bottom"/>
            <w:hideMark/>
          </w:tcPr>
          <w:p w14:paraId="61C42688" w14:textId="77777777" w:rsidR="00C51F9D" w:rsidRPr="0029327A" w:rsidRDefault="00C51F9D" w:rsidP="00490E4B">
            <w:pPr>
              <w:jc w:val="right"/>
              <w:rPr>
                <w:sz w:val="14"/>
                <w:szCs w:val="14"/>
              </w:rPr>
            </w:pPr>
            <w:r w:rsidRPr="0029327A">
              <w:rPr>
                <w:sz w:val="14"/>
                <w:szCs w:val="14"/>
              </w:rPr>
              <w:t>21 231,61</w:t>
            </w:r>
          </w:p>
        </w:tc>
        <w:tc>
          <w:tcPr>
            <w:tcW w:w="635" w:type="pct"/>
            <w:noWrap/>
            <w:vAlign w:val="bottom"/>
            <w:hideMark/>
          </w:tcPr>
          <w:p w14:paraId="3D072D5C" w14:textId="77777777" w:rsidR="00C51F9D" w:rsidRPr="0029327A" w:rsidRDefault="00C51F9D" w:rsidP="00490E4B">
            <w:pPr>
              <w:jc w:val="right"/>
              <w:rPr>
                <w:sz w:val="14"/>
                <w:szCs w:val="14"/>
              </w:rPr>
            </w:pPr>
            <w:r w:rsidRPr="0029327A">
              <w:rPr>
                <w:sz w:val="14"/>
                <w:szCs w:val="14"/>
              </w:rPr>
              <w:t>17 674,45</w:t>
            </w:r>
          </w:p>
        </w:tc>
        <w:tc>
          <w:tcPr>
            <w:tcW w:w="446" w:type="pct"/>
            <w:noWrap/>
            <w:vAlign w:val="bottom"/>
            <w:hideMark/>
          </w:tcPr>
          <w:p w14:paraId="57640939" w14:textId="77777777" w:rsidR="00C51F9D" w:rsidRPr="0029327A" w:rsidRDefault="00C51F9D" w:rsidP="00490E4B">
            <w:pPr>
              <w:jc w:val="right"/>
              <w:rPr>
                <w:sz w:val="14"/>
                <w:szCs w:val="14"/>
              </w:rPr>
            </w:pPr>
            <w:r w:rsidRPr="0029327A">
              <w:rPr>
                <w:sz w:val="14"/>
                <w:szCs w:val="14"/>
              </w:rPr>
              <w:t>5 996</w:t>
            </w:r>
          </w:p>
        </w:tc>
        <w:tc>
          <w:tcPr>
            <w:tcW w:w="380" w:type="pct"/>
            <w:noWrap/>
            <w:vAlign w:val="bottom"/>
            <w:hideMark/>
          </w:tcPr>
          <w:p w14:paraId="33C2B1A4" w14:textId="77777777" w:rsidR="00C51F9D" w:rsidRPr="0029327A" w:rsidRDefault="00C51F9D" w:rsidP="00490E4B">
            <w:pPr>
              <w:jc w:val="right"/>
              <w:rPr>
                <w:sz w:val="14"/>
                <w:szCs w:val="14"/>
              </w:rPr>
            </w:pPr>
            <w:r w:rsidRPr="0029327A">
              <w:rPr>
                <w:sz w:val="14"/>
                <w:szCs w:val="14"/>
              </w:rPr>
              <w:t>39%</w:t>
            </w:r>
          </w:p>
        </w:tc>
        <w:tc>
          <w:tcPr>
            <w:tcW w:w="599" w:type="pct"/>
          </w:tcPr>
          <w:p w14:paraId="4F25A390" w14:textId="77777777" w:rsidR="00C51F9D" w:rsidRPr="0029327A" w:rsidRDefault="00C51F9D" w:rsidP="00490E4B">
            <w:pPr>
              <w:jc w:val="right"/>
              <w:rPr>
                <w:sz w:val="14"/>
                <w:szCs w:val="14"/>
              </w:rPr>
            </w:pPr>
          </w:p>
        </w:tc>
      </w:tr>
      <w:tr w:rsidR="00C51F9D" w:rsidRPr="0029327A" w14:paraId="7D89E40C" w14:textId="77777777" w:rsidTr="00C51F9D">
        <w:trPr>
          <w:trHeight w:val="20"/>
          <w:jc w:val="center"/>
        </w:trPr>
        <w:tc>
          <w:tcPr>
            <w:tcW w:w="295" w:type="pct"/>
            <w:noWrap/>
            <w:vAlign w:val="bottom"/>
            <w:hideMark/>
          </w:tcPr>
          <w:p w14:paraId="2005C13C" w14:textId="77777777" w:rsidR="00C51F9D" w:rsidRPr="0029327A" w:rsidRDefault="00C51F9D" w:rsidP="00490E4B">
            <w:pPr>
              <w:jc w:val="right"/>
              <w:rPr>
                <w:sz w:val="14"/>
                <w:szCs w:val="14"/>
              </w:rPr>
            </w:pPr>
            <w:r w:rsidRPr="0029327A">
              <w:rPr>
                <w:sz w:val="14"/>
                <w:szCs w:val="14"/>
              </w:rPr>
              <w:t>2.10.</w:t>
            </w:r>
          </w:p>
        </w:tc>
        <w:tc>
          <w:tcPr>
            <w:tcW w:w="1185" w:type="pct"/>
            <w:vAlign w:val="bottom"/>
            <w:hideMark/>
          </w:tcPr>
          <w:p w14:paraId="17D2E9D9" w14:textId="77777777" w:rsidR="00C51F9D" w:rsidRPr="0029327A" w:rsidRDefault="00C51F9D" w:rsidP="00490E4B">
            <w:pPr>
              <w:rPr>
                <w:sz w:val="14"/>
                <w:szCs w:val="14"/>
              </w:rPr>
            </w:pPr>
            <w:r w:rsidRPr="0029327A">
              <w:rPr>
                <w:sz w:val="14"/>
                <w:szCs w:val="14"/>
              </w:rPr>
              <w:t>Амортизация ОС</w:t>
            </w:r>
          </w:p>
        </w:tc>
        <w:tc>
          <w:tcPr>
            <w:tcW w:w="519" w:type="pct"/>
            <w:noWrap/>
            <w:vAlign w:val="center"/>
            <w:hideMark/>
          </w:tcPr>
          <w:p w14:paraId="1161F583"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76146799" w14:textId="77777777" w:rsidR="00C51F9D" w:rsidRPr="0029327A" w:rsidRDefault="00C51F9D" w:rsidP="00490E4B">
            <w:pPr>
              <w:jc w:val="right"/>
              <w:rPr>
                <w:sz w:val="14"/>
                <w:szCs w:val="14"/>
              </w:rPr>
            </w:pPr>
            <w:r w:rsidRPr="0029327A">
              <w:rPr>
                <w:sz w:val="14"/>
                <w:szCs w:val="14"/>
              </w:rPr>
              <w:t>99 206</w:t>
            </w:r>
          </w:p>
        </w:tc>
        <w:tc>
          <w:tcPr>
            <w:tcW w:w="479" w:type="pct"/>
            <w:noWrap/>
            <w:vAlign w:val="bottom"/>
            <w:hideMark/>
          </w:tcPr>
          <w:p w14:paraId="07D73D97" w14:textId="77777777" w:rsidR="00C51F9D" w:rsidRPr="0029327A" w:rsidRDefault="00C51F9D" w:rsidP="00490E4B">
            <w:pPr>
              <w:jc w:val="right"/>
              <w:rPr>
                <w:sz w:val="14"/>
                <w:szCs w:val="14"/>
              </w:rPr>
            </w:pPr>
            <w:r w:rsidRPr="0029327A">
              <w:rPr>
                <w:sz w:val="14"/>
                <w:szCs w:val="14"/>
              </w:rPr>
              <w:t>133 612,30</w:t>
            </w:r>
          </w:p>
        </w:tc>
        <w:tc>
          <w:tcPr>
            <w:tcW w:w="635" w:type="pct"/>
            <w:noWrap/>
            <w:vAlign w:val="bottom"/>
            <w:hideMark/>
          </w:tcPr>
          <w:p w14:paraId="676277A2" w14:textId="77777777" w:rsidR="00C51F9D" w:rsidRPr="0029327A" w:rsidRDefault="00C51F9D" w:rsidP="00490E4B">
            <w:pPr>
              <w:jc w:val="right"/>
              <w:rPr>
                <w:sz w:val="14"/>
                <w:szCs w:val="14"/>
              </w:rPr>
            </w:pPr>
            <w:r w:rsidRPr="0029327A">
              <w:rPr>
                <w:sz w:val="14"/>
                <w:szCs w:val="14"/>
              </w:rPr>
              <w:t>123 308</w:t>
            </w:r>
          </w:p>
        </w:tc>
        <w:tc>
          <w:tcPr>
            <w:tcW w:w="446" w:type="pct"/>
            <w:noWrap/>
            <w:vAlign w:val="bottom"/>
            <w:hideMark/>
          </w:tcPr>
          <w:p w14:paraId="47948161" w14:textId="77777777" w:rsidR="00C51F9D" w:rsidRPr="0029327A" w:rsidRDefault="00C51F9D" w:rsidP="00490E4B">
            <w:pPr>
              <w:jc w:val="right"/>
              <w:rPr>
                <w:sz w:val="14"/>
                <w:szCs w:val="14"/>
              </w:rPr>
            </w:pPr>
            <w:r w:rsidRPr="0029327A">
              <w:rPr>
                <w:sz w:val="14"/>
                <w:szCs w:val="14"/>
              </w:rPr>
              <w:t>34 406</w:t>
            </w:r>
          </w:p>
        </w:tc>
        <w:tc>
          <w:tcPr>
            <w:tcW w:w="380" w:type="pct"/>
            <w:noWrap/>
            <w:vAlign w:val="bottom"/>
            <w:hideMark/>
          </w:tcPr>
          <w:p w14:paraId="273445EC" w14:textId="77777777" w:rsidR="00C51F9D" w:rsidRPr="0029327A" w:rsidRDefault="00C51F9D" w:rsidP="00490E4B">
            <w:pPr>
              <w:jc w:val="right"/>
              <w:rPr>
                <w:sz w:val="14"/>
                <w:szCs w:val="14"/>
              </w:rPr>
            </w:pPr>
            <w:r w:rsidRPr="0029327A">
              <w:rPr>
                <w:sz w:val="14"/>
                <w:szCs w:val="14"/>
              </w:rPr>
              <w:t>35%</w:t>
            </w:r>
          </w:p>
        </w:tc>
        <w:tc>
          <w:tcPr>
            <w:tcW w:w="599" w:type="pct"/>
          </w:tcPr>
          <w:p w14:paraId="1B6B46DA" w14:textId="77777777" w:rsidR="00C51F9D" w:rsidRPr="0029327A" w:rsidRDefault="00C51F9D" w:rsidP="00490E4B">
            <w:pPr>
              <w:jc w:val="right"/>
              <w:rPr>
                <w:sz w:val="14"/>
                <w:szCs w:val="14"/>
              </w:rPr>
            </w:pPr>
          </w:p>
        </w:tc>
      </w:tr>
      <w:tr w:rsidR="00C51F9D" w:rsidRPr="0029327A" w14:paraId="18DDC6E6" w14:textId="77777777" w:rsidTr="00C51F9D">
        <w:trPr>
          <w:trHeight w:val="20"/>
          <w:jc w:val="center"/>
        </w:trPr>
        <w:tc>
          <w:tcPr>
            <w:tcW w:w="295" w:type="pct"/>
            <w:noWrap/>
            <w:vAlign w:val="bottom"/>
            <w:hideMark/>
          </w:tcPr>
          <w:p w14:paraId="2DFE8BCF" w14:textId="77777777" w:rsidR="00C51F9D" w:rsidRPr="0029327A" w:rsidRDefault="00C51F9D" w:rsidP="00490E4B">
            <w:pPr>
              <w:jc w:val="right"/>
              <w:rPr>
                <w:sz w:val="14"/>
                <w:szCs w:val="14"/>
              </w:rPr>
            </w:pPr>
            <w:r w:rsidRPr="0029327A">
              <w:rPr>
                <w:sz w:val="14"/>
                <w:szCs w:val="14"/>
              </w:rPr>
              <w:t>2.11.</w:t>
            </w:r>
          </w:p>
        </w:tc>
        <w:tc>
          <w:tcPr>
            <w:tcW w:w="1185" w:type="pct"/>
            <w:vAlign w:val="bottom"/>
            <w:hideMark/>
          </w:tcPr>
          <w:p w14:paraId="194649F6" w14:textId="77777777" w:rsidR="00C51F9D" w:rsidRPr="0029327A" w:rsidRDefault="00C51F9D" w:rsidP="00490E4B">
            <w:pPr>
              <w:rPr>
                <w:sz w:val="14"/>
                <w:szCs w:val="14"/>
              </w:rPr>
            </w:pPr>
            <w:r w:rsidRPr="0029327A">
              <w:rPr>
                <w:sz w:val="14"/>
                <w:szCs w:val="14"/>
              </w:rPr>
              <w:t>Прибыль на капитальные вложения</w:t>
            </w:r>
          </w:p>
        </w:tc>
        <w:tc>
          <w:tcPr>
            <w:tcW w:w="519" w:type="pct"/>
            <w:noWrap/>
            <w:vAlign w:val="center"/>
            <w:hideMark/>
          </w:tcPr>
          <w:p w14:paraId="389019F7"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0B40EA08" w14:textId="77777777" w:rsidR="00C51F9D" w:rsidRPr="0029327A" w:rsidRDefault="00C51F9D" w:rsidP="00490E4B">
            <w:pPr>
              <w:rPr>
                <w:sz w:val="14"/>
                <w:szCs w:val="14"/>
              </w:rPr>
            </w:pPr>
            <w:r w:rsidRPr="0029327A">
              <w:rPr>
                <w:sz w:val="14"/>
                <w:szCs w:val="14"/>
              </w:rPr>
              <w:t> </w:t>
            </w:r>
          </w:p>
        </w:tc>
        <w:tc>
          <w:tcPr>
            <w:tcW w:w="479" w:type="pct"/>
            <w:noWrap/>
            <w:vAlign w:val="bottom"/>
            <w:hideMark/>
          </w:tcPr>
          <w:p w14:paraId="545EEB74" w14:textId="77777777" w:rsidR="00C51F9D" w:rsidRPr="0029327A" w:rsidRDefault="00C51F9D" w:rsidP="00490E4B">
            <w:pPr>
              <w:jc w:val="right"/>
              <w:rPr>
                <w:sz w:val="14"/>
                <w:szCs w:val="14"/>
              </w:rPr>
            </w:pPr>
            <w:r w:rsidRPr="0029327A">
              <w:rPr>
                <w:sz w:val="14"/>
                <w:szCs w:val="14"/>
              </w:rPr>
              <w:t>3 388</w:t>
            </w:r>
          </w:p>
        </w:tc>
        <w:tc>
          <w:tcPr>
            <w:tcW w:w="635" w:type="pct"/>
            <w:noWrap/>
            <w:vAlign w:val="bottom"/>
            <w:hideMark/>
          </w:tcPr>
          <w:p w14:paraId="587BA3F8" w14:textId="77777777" w:rsidR="00C51F9D" w:rsidRPr="0029327A" w:rsidRDefault="00C51F9D" w:rsidP="00490E4B">
            <w:pPr>
              <w:jc w:val="right"/>
              <w:rPr>
                <w:sz w:val="14"/>
                <w:szCs w:val="14"/>
              </w:rPr>
            </w:pPr>
            <w:r w:rsidRPr="0029327A">
              <w:rPr>
                <w:sz w:val="14"/>
                <w:szCs w:val="14"/>
              </w:rPr>
              <w:t>0</w:t>
            </w:r>
          </w:p>
        </w:tc>
        <w:tc>
          <w:tcPr>
            <w:tcW w:w="446" w:type="pct"/>
            <w:noWrap/>
            <w:vAlign w:val="bottom"/>
            <w:hideMark/>
          </w:tcPr>
          <w:p w14:paraId="1A4E5157" w14:textId="77777777" w:rsidR="00C51F9D" w:rsidRPr="0029327A" w:rsidRDefault="00C51F9D" w:rsidP="00490E4B">
            <w:pPr>
              <w:jc w:val="right"/>
              <w:rPr>
                <w:sz w:val="14"/>
                <w:szCs w:val="14"/>
              </w:rPr>
            </w:pPr>
            <w:r w:rsidRPr="0029327A">
              <w:rPr>
                <w:sz w:val="14"/>
                <w:szCs w:val="14"/>
              </w:rPr>
              <w:t>3 388</w:t>
            </w:r>
          </w:p>
        </w:tc>
        <w:tc>
          <w:tcPr>
            <w:tcW w:w="380" w:type="pct"/>
            <w:noWrap/>
            <w:vAlign w:val="bottom"/>
            <w:hideMark/>
          </w:tcPr>
          <w:p w14:paraId="49932DD4" w14:textId="77777777" w:rsidR="00C51F9D" w:rsidRPr="0029327A" w:rsidRDefault="00C51F9D" w:rsidP="00490E4B">
            <w:pPr>
              <w:jc w:val="right"/>
              <w:rPr>
                <w:sz w:val="14"/>
                <w:szCs w:val="14"/>
              </w:rPr>
            </w:pPr>
            <w:r w:rsidRPr="0029327A">
              <w:rPr>
                <w:sz w:val="14"/>
                <w:szCs w:val="14"/>
              </w:rPr>
              <w:t>0%</w:t>
            </w:r>
          </w:p>
        </w:tc>
        <w:tc>
          <w:tcPr>
            <w:tcW w:w="599" w:type="pct"/>
          </w:tcPr>
          <w:p w14:paraId="2E51F2D6" w14:textId="77777777" w:rsidR="00C51F9D" w:rsidRPr="0029327A" w:rsidRDefault="00C51F9D" w:rsidP="00490E4B">
            <w:pPr>
              <w:jc w:val="right"/>
              <w:rPr>
                <w:sz w:val="14"/>
                <w:szCs w:val="14"/>
              </w:rPr>
            </w:pPr>
          </w:p>
        </w:tc>
      </w:tr>
      <w:tr w:rsidR="00C51F9D" w:rsidRPr="0029327A" w14:paraId="71842EBE" w14:textId="77777777" w:rsidTr="00C51F9D">
        <w:trPr>
          <w:trHeight w:val="20"/>
          <w:jc w:val="center"/>
        </w:trPr>
        <w:tc>
          <w:tcPr>
            <w:tcW w:w="295" w:type="pct"/>
            <w:noWrap/>
            <w:vAlign w:val="bottom"/>
            <w:hideMark/>
          </w:tcPr>
          <w:p w14:paraId="0F242027" w14:textId="77777777" w:rsidR="00C51F9D" w:rsidRPr="0029327A" w:rsidRDefault="00C51F9D" w:rsidP="00490E4B">
            <w:pPr>
              <w:jc w:val="center"/>
              <w:outlineLvl w:val="0"/>
              <w:rPr>
                <w:i/>
                <w:iCs/>
                <w:sz w:val="14"/>
                <w:szCs w:val="14"/>
              </w:rPr>
            </w:pPr>
            <w:r w:rsidRPr="0029327A">
              <w:rPr>
                <w:i/>
                <w:iCs/>
                <w:sz w:val="14"/>
                <w:szCs w:val="14"/>
              </w:rPr>
              <w:t>2.11.5.</w:t>
            </w:r>
          </w:p>
        </w:tc>
        <w:tc>
          <w:tcPr>
            <w:tcW w:w="1185" w:type="pct"/>
            <w:vAlign w:val="bottom"/>
            <w:hideMark/>
          </w:tcPr>
          <w:p w14:paraId="77F22D4A" w14:textId="77777777" w:rsidR="00C51F9D" w:rsidRPr="0029327A" w:rsidRDefault="00C51F9D" w:rsidP="00490E4B">
            <w:pPr>
              <w:jc w:val="right"/>
              <w:outlineLvl w:val="0"/>
              <w:rPr>
                <w:i/>
                <w:iCs/>
                <w:sz w:val="14"/>
                <w:szCs w:val="14"/>
              </w:rPr>
            </w:pPr>
            <w:r w:rsidRPr="0029327A">
              <w:rPr>
                <w:i/>
                <w:iCs/>
                <w:sz w:val="14"/>
                <w:szCs w:val="14"/>
              </w:rPr>
              <w:t>прочее</w:t>
            </w:r>
          </w:p>
        </w:tc>
        <w:tc>
          <w:tcPr>
            <w:tcW w:w="519" w:type="pct"/>
            <w:noWrap/>
            <w:vAlign w:val="center"/>
            <w:hideMark/>
          </w:tcPr>
          <w:p w14:paraId="20C067C5" w14:textId="77777777" w:rsidR="00C51F9D" w:rsidRPr="0029327A" w:rsidRDefault="00C51F9D" w:rsidP="00490E4B">
            <w:pPr>
              <w:jc w:val="center"/>
              <w:outlineLvl w:val="0"/>
              <w:rPr>
                <w:i/>
                <w:iCs/>
                <w:sz w:val="14"/>
                <w:szCs w:val="14"/>
              </w:rPr>
            </w:pPr>
            <w:r w:rsidRPr="0029327A">
              <w:rPr>
                <w:i/>
                <w:iCs/>
                <w:sz w:val="14"/>
                <w:szCs w:val="14"/>
              </w:rPr>
              <w:t>тыс.руб.</w:t>
            </w:r>
          </w:p>
        </w:tc>
        <w:tc>
          <w:tcPr>
            <w:tcW w:w="462" w:type="pct"/>
            <w:noWrap/>
            <w:vAlign w:val="bottom"/>
            <w:hideMark/>
          </w:tcPr>
          <w:p w14:paraId="1059BC06" w14:textId="77777777" w:rsidR="00C51F9D" w:rsidRPr="0029327A" w:rsidRDefault="00C51F9D" w:rsidP="00490E4B">
            <w:pPr>
              <w:outlineLvl w:val="0"/>
              <w:rPr>
                <w:i/>
                <w:iCs/>
                <w:sz w:val="14"/>
                <w:szCs w:val="14"/>
              </w:rPr>
            </w:pPr>
            <w:r w:rsidRPr="0029327A">
              <w:rPr>
                <w:i/>
                <w:iCs/>
                <w:sz w:val="14"/>
                <w:szCs w:val="14"/>
              </w:rPr>
              <w:t> </w:t>
            </w:r>
          </w:p>
        </w:tc>
        <w:tc>
          <w:tcPr>
            <w:tcW w:w="479" w:type="pct"/>
            <w:noWrap/>
            <w:vAlign w:val="bottom"/>
            <w:hideMark/>
          </w:tcPr>
          <w:p w14:paraId="5D8EE248" w14:textId="77777777" w:rsidR="00C51F9D" w:rsidRPr="0029327A" w:rsidRDefault="00C51F9D" w:rsidP="00490E4B">
            <w:pPr>
              <w:outlineLvl w:val="0"/>
              <w:rPr>
                <w:i/>
                <w:iCs/>
                <w:sz w:val="14"/>
                <w:szCs w:val="14"/>
              </w:rPr>
            </w:pPr>
            <w:r w:rsidRPr="0029327A">
              <w:rPr>
                <w:i/>
                <w:iCs/>
                <w:sz w:val="14"/>
                <w:szCs w:val="14"/>
              </w:rPr>
              <w:t> </w:t>
            </w:r>
          </w:p>
        </w:tc>
        <w:tc>
          <w:tcPr>
            <w:tcW w:w="635" w:type="pct"/>
            <w:noWrap/>
            <w:vAlign w:val="bottom"/>
            <w:hideMark/>
          </w:tcPr>
          <w:p w14:paraId="4D8BD586" w14:textId="77777777" w:rsidR="00C51F9D" w:rsidRPr="0029327A" w:rsidRDefault="00C51F9D" w:rsidP="00490E4B">
            <w:pPr>
              <w:outlineLvl w:val="0"/>
              <w:rPr>
                <w:i/>
                <w:iCs/>
                <w:sz w:val="14"/>
                <w:szCs w:val="14"/>
              </w:rPr>
            </w:pPr>
            <w:r w:rsidRPr="0029327A">
              <w:rPr>
                <w:i/>
                <w:iCs/>
                <w:sz w:val="14"/>
                <w:szCs w:val="14"/>
              </w:rPr>
              <w:t> </w:t>
            </w:r>
          </w:p>
        </w:tc>
        <w:tc>
          <w:tcPr>
            <w:tcW w:w="446" w:type="pct"/>
            <w:noWrap/>
            <w:vAlign w:val="bottom"/>
            <w:hideMark/>
          </w:tcPr>
          <w:p w14:paraId="088B48B4" w14:textId="77777777" w:rsidR="00C51F9D" w:rsidRPr="0029327A" w:rsidRDefault="00C51F9D" w:rsidP="00490E4B">
            <w:pPr>
              <w:jc w:val="right"/>
              <w:outlineLvl w:val="0"/>
              <w:rPr>
                <w:i/>
                <w:iCs/>
                <w:sz w:val="14"/>
                <w:szCs w:val="14"/>
              </w:rPr>
            </w:pPr>
            <w:r w:rsidRPr="0029327A">
              <w:rPr>
                <w:i/>
                <w:iCs/>
                <w:sz w:val="14"/>
                <w:szCs w:val="14"/>
              </w:rPr>
              <w:t>0</w:t>
            </w:r>
          </w:p>
        </w:tc>
        <w:tc>
          <w:tcPr>
            <w:tcW w:w="380" w:type="pct"/>
            <w:noWrap/>
            <w:vAlign w:val="bottom"/>
            <w:hideMark/>
          </w:tcPr>
          <w:p w14:paraId="6270DEC1" w14:textId="77777777" w:rsidR="00C51F9D" w:rsidRPr="0029327A" w:rsidRDefault="00C51F9D" w:rsidP="00490E4B">
            <w:pPr>
              <w:jc w:val="right"/>
              <w:outlineLvl w:val="0"/>
              <w:rPr>
                <w:i/>
                <w:iCs/>
                <w:sz w:val="14"/>
                <w:szCs w:val="14"/>
              </w:rPr>
            </w:pPr>
            <w:r w:rsidRPr="0029327A">
              <w:rPr>
                <w:i/>
                <w:iCs/>
                <w:sz w:val="14"/>
                <w:szCs w:val="14"/>
              </w:rPr>
              <w:t>0%</w:t>
            </w:r>
          </w:p>
        </w:tc>
        <w:tc>
          <w:tcPr>
            <w:tcW w:w="599" w:type="pct"/>
          </w:tcPr>
          <w:p w14:paraId="1F1E8940" w14:textId="77777777" w:rsidR="00C51F9D" w:rsidRPr="0029327A" w:rsidRDefault="00C51F9D" w:rsidP="00490E4B">
            <w:pPr>
              <w:jc w:val="right"/>
              <w:outlineLvl w:val="0"/>
              <w:rPr>
                <w:i/>
                <w:iCs/>
                <w:sz w:val="14"/>
                <w:szCs w:val="14"/>
              </w:rPr>
            </w:pPr>
          </w:p>
        </w:tc>
      </w:tr>
      <w:tr w:rsidR="00C51F9D" w:rsidRPr="0029327A" w14:paraId="63443B49" w14:textId="77777777" w:rsidTr="00C51F9D">
        <w:trPr>
          <w:trHeight w:val="20"/>
          <w:jc w:val="center"/>
        </w:trPr>
        <w:tc>
          <w:tcPr>
            <w:tcW w:w="1480" w:type="pct"/>
            <w:gridSpan w:val="2"/>
            <w:vAlign w:val="bottom"/>
            <w:hideMark/>
          </w:tcPr>
          <w:p w14:paraId="77022EB3" w14:textId="77777777" w:rsidR="00C51F9D" w:rsidRPr="0029327A" w:rsidRDefault="00C51F9D" w:rsidP="00490E4B">
            <w:pPr>
              <w:jc w:val="center"/>
              <w:rPr>
                <w:sz w:val="14"/>
                <w:szCs w:val="14"/>
              </w:rPr>
            </w:pPr>
            <w:r w:rsidRPr="0029327A">
              <w:rPr>
                <w:sz w:val="14"/>
                <w:szCs w:val="14"/>
              </w:rPr>
              <w:t>Проверка прибыли на капитальные вложения (не более 12% от НВВ на содержание сетей)</w:t>
            </w:r>
          </w:p>
        </w:tc>
        <w:tc>
          <w:tcPr>
            <w:tcW w:w="519" w:type="pct"/>
            <w:noWrap/>
            <w:vAlign w:val="center"/>
            <w:hideMark/>
          </w:tcPr>
          <w:p w14:paraId="29C676A6"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DC28E41" w14:textId="77777777" w:rsidR="00C51F9D" w:rsidRPr="0029327A" w:rsidRDefault="00C51F9D" w:rsidP="00490E4B">
            <w:pPr>
              <w:jc w:val="right"/>
              <w:rPr>
                <w:sz w:val="14"/>
                <w:szCs w:val="14"/>
              </w:rPr>
            </w:pPr>
            <w:r w:rsidRPr="0029327A">
              <w:rPr>
                <w:sz w:val="14"/>
                <w:szCs w:val="14"/>
              </w:rPr>
              <w:t>0</w:t>
            </w:r>
          </w:p>
        </w:tc>
        <w:tc>
          <w:tcPr>
            <w:tcW w:w="479" w:type="pct"/>
            <w:noWrap/>
            <w:vAlign w:val="bottom"/>
            <w:hideMark/>
          </w:tcPr>
          <w:p w14:paraId="6BD8262F" w14:textId="77777777" w:rsidR="00C51F9D" w:rsidRPr="0029327A" w:rsidRDefault="00C51F9D" w:rsidP="00490E4B">
            <w:pPr>
              <w:jc w:val="right"/>
              <w:rPr>
                <w:sz w:val="14"/>
                <w:szCs w:val="14"/>
              </w:rPr>
            </w:pPr>
            <w:r w:rsidRPr="0029327A">
              <w:rPr>
                <w:sz w:val="14"/>
                <w:szCs w:val="14"/>
              </w:rPr>
              <w:t>0</w:t>
            </w:r>
          </w:p>
        </w:tc>
        <w:tc>
          <w:tcPr>
            <w:tcW w:w="635" w:type="pct"/>
            <w:noWrap/>
            <w:vAlign w:val="bottom"/>
            <w:hideMark/>
          </w:tcPr>
          <w:p w14:paraId="5E3DB95B" w14:textId="77777777" w:rsidR="00C51F9D" w:rsidRPr="0029327A" w:rsidRDefault="00C51F9D" w:rsidP="00490E4B">
            <w:pPr>
              <w:rPr>
                <w:sz w:val="14"/>
                <w:szCs w:val="14"/>
              </w:rPr>
            </w:pPr>
            <w:r w:rsidRPr="0029327A">
              <w:rPr>
                <w:sz w:val="14"/>
                <w:szCs w:val="14"/>
              </w:rPr>
              <w:t> </w:t>
            </w:r>
          </w:p>
        </w:tc>
        <w:tc>
          <w:tcPr>
            <w:tcW w:w="446" w:type="pct"/>
            <w:noWrap/>
            <w:vAlign w:val="bottom"/>
            <w:hideMark/>
          </w:tcPr>
          <w:p w14:paraId="00FCC1A3"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7B9D3B11" w14:textId="77777777" w:rsidR="00C51F9D" w:rsidRPr="0029327A" w:rsidRDefault="00C51F9D" w:rsidP="00490E4B">
            <w:pPr>
              <w:jc w:val="right"/>
              <w:rPr>
                <w:sz w:val="14"/>
                <w:szCs w:val="14"/>
              </w:rPr>
            </w:pPr>
            <w:r w:rsidRPr="0029327A">
              <w:rPr>
                <w:sz w:val="14"/>
                <w:szCs w:val="14"/>
              </w:rPr>
              <w:t>0%</w:t>
            </w:r>
          </w:p>
        </w:tc>
        <w:tc>
          <w:tcPr>
            <w:tcW w:w="599" w:type="pct"/>
          </w:tcPr>
          <w:p w14:paraId="59EFE580" w14:textId="77777777" w:rsidR="00C51F9D" w:rsidRPr="0029327A" w:rsidRDefault="00C51F9D" w:rsidP="00490E4B">
            <w:pPr>
              <w:jc w:val="right"/>
              <w:rPr>
                <w:sz w:val="14"/>
                <w:szCs w:val="14"/>
              </w:rPr>
            </w:pPr>
          </w:p>
        </w:tc>
      </w:tr>
      <w:tr w:rsidR="00C51F9D" w:rsidRPr="0029327A" w14:paraId="23C9C085" w14:textId="77777777" w:rsidTr="00C51F9D">
        <w:trPr>
          <w:trHeight w:val="20"/>
          <w:jc w:val="center"/>
        </w:trPr>
        <w:tc>
          <w:tcPr>
            <w:tcW w:w="1480" w:type="pct"/>
            <w:gridSpan w:val="2"/>
            <w:vAlign w:val="bottom"/>
            <w:hideMark/>
          </w:tcPr>
          <w:p w14:paraId="4BA34CEA" w14:textId="77777777" w:rsidR="00C51F9D" w:rsidRPr="0029327A" w:rsidRDefault="00C51F9D" w:rsidP="00490E4B">
            <w:pPr>
              <w:jc w:val="center"/>
              <w:rPr>
                <w:b/>
                <w:bCs/>
                <w:sz w:val="14"/>
                <w:szCs w:val="14"/>
              </w:rPr>
            </w:pPr>
            <w:r w:rsidRPr="0029327A">
              <w:rPr>
                <w:b/>
                <w:bCs/>
                <w:sz w:val="14"/>
                <w:szCs w:val="14"/>
              </w:rPr>
              <w:t>ИТОГО неподконтрольных расходов</w:t>
            </w:r>
          </w:p>
        </w:tc>
        <w:tc>
          <w:tcPr>
            <w:tcW w:w="519" w:type="pct"/>
            <w:noWrap/>
            <w:vAlign w:val="center"/>
            <w:hideMark/>
          </w:tcPr>
          <w:p w14:paraId="52CA8E57"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3FC37792" w14:textId="77777777" w:rsidR="00C51F9D" w:rsidRPr="0029327A" w:rsidRDefault="00C51F9D" w:rsidP="00490E4B">
            <w:pPr>
              <w:jc w:val="right"/>
              <w:rPr>
                <w:b/>
                <w:bCs/>
                <w:sz w:val="14"/>
                <w:szCs w:val="14"/>
              </w:rPr>
            </w:pPr>
            <w:r w:rsidRPr="0029327A">
              <w:rPr>
                <w:b/>
                <w:bCs/>
                <w:sz w:val="14"/>
                <w:szCs w:val="14"/>
              </w:rPr>
              <w:t>288 321</w:t>
            </w:r>
          </w:p>
        </w:tc>
        <w:tc>
          <w:tcPr>
            <w:tcW w:w="479" w:type="pct"/>
            <w:noWrap/>
            <w:vAlign w:val="bottom"/>
            <w:hideMark/>
          </w:tcPr>
          <w:p w14:paraId="48CEFF52" w14:textId="77777777" w:rsidR="00C51F9D" w:rsidRPr="0029327A" w:rsidRDefault="00C51F9D" w:rsidP="00490E4B">
            <w:pPr>
              <w:jc w:val="right"/>
              <w:rPr>
                <w:b/>
                <w:bCs/>
                <w:sz w:val="14"/>
                <w:szCs w:val="14"/>
              </w:rPr>
            </w:pPr>
            <w:r w:rsidRPr="0029327A">
              <w:rPr>
                <w:b/>
                <w:bCs/>
                <w:sz w:val="14"/>
                <w:szCs w:val="14"/>
              </w:rPr>
              <w:t>371 766,71</w:t>
            </w:r>
          </w:p>
        </w:tc>
        <w:tc>
          <w:tcPr>
            <w:tcW w:w="635" w:type="pct"/>
            <w:noWrap/>
            <w:vAlign w:val="bottom"/>
            <w:hideMark/>
          </w:tcPr>
          <w:p w14:paraId="4825BA1D" w14:textId="77777777" w:rsidR="00C51F9D" w:rsidRPr="0029327A" w:rsidRDefault="00C51F9D" w:rsidP="00490E4B">
            <w:pPr>
              <w:jc w:val="right"/>
              <w:rPr>
                <w:b/>
                <w:bCs/>
                <w:sz w:val="14"/>
                <w:szCs w:val="14"/>
              </w:rPr>
            </w:pPr>
            <w:r w:rsidRPr="0029327A">
              <w:rPr>
                <w:b/>
                <w:bCs/>
                <w:sz w:val="14"/>
                <w:szCs w:val="14"/>
              </w:rPr>
              <w:t>323 977,72</w:t>
            </w:r>
          </w:p>
        </w:tc>
        <w:tc>
          <w:tcPr>
            <w:tcW w:w="446" w:type="pct"/>
            <w:noWrap/>
            <w:vAlign w:val="bottom"/>
            <w:hideMark/>
          </w:tcPr>
          <w:p w14:paraId="6A61D5C1" w14:textId="77777777" w:rsidR="00C51F9D" w:rsidRPr="0029327A" w:rsidRDefault="00C51F9D" w:rsidP="00490E4B">
            <w:pPr>
              <w:jc w:val="right"/>
              <w:rPr>
                <w:b/>
                <w:bCs/>
                <w:sz w:val="14"/>
                <w:szCs w:val="14"/>
              </w:rPr>
            </w:pPr>
            <w:r w:rsidRPr="0029327A">
              <w:rPr>
                <w:b/>
                <w:bCs/>
                <w:sz w:val="14"/>
                <w:szCs w:val="14"/>
              </w:rPr>
              <w:t>83 446</w:t>
            </w:r>
          </w:p>
        </w:tc>
        <w:tc>
          <w:tcPr>
            <w:tcW w:w="380" w:type="pct"/>
            <w:noWrap/>
            <w:vAlign w:val="bottom"/>
            <w:hideMark/>
          </w:tcPr>
          <w:p w14:paraId="46524A8B" w14:textId="77777777" w:rsidR="00C51F9D" w:rsidRPr="0029327A" w:rsidRDefault="00C51F9D" w:rsidP="00490E4B">
            <w:pPr>
              <w:jc w:val="right"/>
              <w:rPr>
                <w:b/>
                <w:bCs/>
                <w:sz w:val="14"/>
                <w:szCs w:val="14"/>
              </w:rPr>
            </w:pPr>
            <w:r w:rsidRPr="0029327A">
              <w:rPr>
                <w:b/>
                <w:bCs/>
                <w:sz w:val="14"/>
                <w:szCs w:val="14"/>
              </w:rPr>
              <w:t>29%</w:t>
            </w:r>
          </w:p>
        </w:tc>
        <w:tc>
          <w:tcPr>
            <w:tcW w:w="599" w:type="pct"/>
          </w:tcPr>
          <w:p w14:paraId="5E0292E2" w14:textId="77777777" w:rsidR="00C51F9D" w:rsidRPr="0029327A" w:rsidRDefault="00C51F9D" w:rsidP="00490E4B">
            <w:pPr>
              <w:jc w:val="right"/>
              <w:rPr>
                <w:b/>
                <w:bCs/>
                <w:sz w:val="14"/>
                <w:szCs w:val="14"/>
              </w:rPr>
            </w:pPr>
          </w:p>
        </w:tc>
      </w:tr>
      <w:tr w:rsidR="00C51F9D" w:rsidRPr="0029327A" w14:paraId="12C3FEA5" w14:textId="77777777" w:rsidTr="00C51F9D">
        <w:trPr>
          <w:trHeight w:val="20"/>
          <w:jc w:val="center"/>
        </w:trPr>
        <w:tc>
          <w:tcPr>
            <w:tcW w:w="295" w:type="pct"/>
            <w:vAlign w:val="bottom"/>
            <w:hideMark/>
          </w:tcPr>
          <w:p w14:paraId="0DEB6EAF" w14:textId="77777777" w:rsidR="00C51F9D" w:rsidRPr="0029327A" w:rsidRDefault="00C51F9D" w:rsidP="00490E4B">
            <w:pPr>
              <w:jc w:val="center"/>
              <w:rPr>
                <w:b/>
                <w:bCs/>
                <w:sz w:val="14"/>
                <w:szCs w:val="14"/>
              </w:rPr>
            </w:pPr>
            <w:r w:rsidRPr="0029327A">
              <w:rPr>
                <w:b/>
                <w:bCs/>
                <w:sz w:val="14"/>
                <w:szCs w:val="14"/>
              </w:rPr>
              <w:t>3.</w:t>
            </w:r>
          </w:p>
        </w:tc>
        <w:tc>
          <w:tcPr>
            <w:tcW w:w="1185" w:type="pct"/>
            <w:noWrap/>
            <w:vAlign w:val="bottom"/>
            <w:hideMark/>
          </w:tcPr>
          <w:p w14:paraId="1C01E42D" w14:textId="77777777" w:rsidR="00C51F9D" w:rsidRPr="0029327A" w:rsidRDefault="00C51F9D" w:rsidP="00490E4B">
            <w:pPr>
              <w:rPr>
                <w:sz w:val="14"/>
                <w:szCs w:val="14"/>
              </w:rPr>
            </w:pPr>
            <w:r w:rsidRPr="0029327A">
              <w:rPr>
                <w:sz w:val="14"/>
                <w:szCs w:val="14"/>
              </w:rPr>
              <w:t>Приборы учета</w:t>
            </w:r>
          </w:p>
        </w:tc>
        <w:tc>
          <w:tcPr>
            <w:tcW w:w="519" w:type="pct"/>
            <w:noWrap/>
            <w:vAlign w:val="center"/>
            <w:hideMark/>
          </w:tcPr>
          <w:p w14:paraId="0F9B5975" w14:textId="77777777" w:rsidR="00C51F9D" w:rsidRPr="0029327A" w:rsidRDefault="00C51F9D" w:rsidP="00490E4B">
            <w:pPr>
              <w:jc w:val="center"/>
              <w:rPr>
                <w:b/>
                <w:bCs/>
                <w:sz w:val="14"/>
                <w:szCs w:val="14"/>
              </w:rPr>
            </w:pPr>
            <w:r w:rsidRPr="0029327A">
              <w:rPr>
                <w:b/>
                <w:bCs/>
                <w:sz w:val="14"/>
                <w:szCs w:val="14"/>
              </w:rPr>
              <w:t> </w:t>
            </w:r>
          </w:p>
        </w:tc>
        <w:tc>
          <w:tcPr>
            <w:tcW w:w="462" w:type="pct"/>
            <w:noWrap/>
            <w:vAlign w:val="bottom"/>
            <w:hideMark/>
          </w:tcPr>
          <w:p w14:paraId="55C39F71" w14:textId="77777777" w:rsidR="00C51F9D" w:rsidRPr="0029327A" w:rsidRDefault="00C51F9D" w:rsidP="00490E4B">
            <w:pPr>
              <w:rPr>
                <w:b/>
                <w:bCs/>
                <w:sz w:val="14"/>
                <w:szCs w:val="14"/>
              </w:rPr>
            </w:pPr>
            <w:r w:rsidRPr="0029327A">
              <w:rPr>
                <w:b/>
                <w:bCs/>
                <w:sz w:val="14"/>
                <w:szCs w:val="14"/>
              </w:rPr>
              <w:t> </w:t>
            </w:r>
          </w:p>
        </w:tc>
        <w:tc>
          <w:tcPr>
            <w:tcW w:w="479" w:type="pct"/>
            <w:noWrap/>
            <w:vAlign w:val="bottom"/>
            <w:hideMark/>
          </w:tcPr>
          <w:p w14:paraId="4CC885E5" w14:textId="77777777" w:rsidR="00C51F9D" w:rsidRPr="0029327A" w:rsidRDefault="00C51F9D" w:rsidP="00490E4B">
            <w:pPr>
              <w:rPr>
                <w:b/>
                <w:bCs/>
                <w:sz w:val="14"/>
                <w:szCs w:val="14"/>
              </w:rPr>
            </w:pPr>
            <w:r w:rsidRPr="0029327A">
              <w:rPr>
                <w:b/>
                <w:bCs/>
                <w:sz w:val="14"/>
                <w:szCs w:val="14"/>
              </w:rPr>
              <w:t> </w:t>
            </w:r>
          </w:p>
        </w:tc>
        <w:tc>
          <w:tcPr>
            <w:tcW w:w="635" w:type="pct"/>
            <w:noWrap/>
            <w:vAlign w:val="bottom"/>
            <w:hideMark/>
          </w:tcPr>
          <w:p w14:paraId="43C585D9" w14:textId="77777777" w:rsidR="00C51F9D" w:rsidRPr="0029327A" w:rsidRDefault="00C51F9D" w:rsidP="00490E4B">
            <w:pPr>
              <w:rPr>
                <w:b/>
                <w:bCs/>
                <w:sz w:val="14"/>
                <w:szCs w:val="14"/>
              </w:rPr>
            </w:pPr>
            <w:r w:rsidRPr="0029327A">
              <w:rPr>
                <w:b/>
                <w:bCs/>
                <w:sz w:val="14"/>
                <w:szCs w:val="14"/>
              </w:rPr>
              <w:t> </w:t>
            </w:r>
          </w:p>
        </w:tc>
        <w:tc>
          <w:tcPr>
            <w:tcW w:w="446" w:type="pct"/>
            <w:noWrap/>
            <w:vAlign w:val="bottom"/>
            <w:hideMark/>
          </w:tcPr>
          <w:p w14:paraId="0BAC9FA4" w14:textId="77777777" w:rsidR="00C51F9D" w:rsidRPr="0029327A" w:rsidRDefault="00C51F9D" w:rsidP="00490E4B">
            <w:pPr>
              <w:jc w:val="right"/>
              <w:rPr>
                <w:b/>
                <w:bCs/>
                <w:sz w:val="14"/>
                <w:szCs w:val="14"/>
              </w:rPr>
            </w:pPr>
            <w:r w:rsidRPr="0029327A">
              <w:rPr>
                <w:b/>
                <w:bCs/>
                <w:sz w:val="14"/>
                <w:szCs w:val="14"/>
              </w:rPr>
              <w:t>0</w:t>
            </w:r>
          </w:p>
        </w:tc>
        <w:tc>
          <w:tcPr>
            <w:tcW w:w="380" w:type="pct"/>
            <w:noWrap/>
            <w:vAlign w:val="bottom"/>
            <w:hideMark/>
          </w:tcPr>
          <w:p w14:paraId="787506D4"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3C93F252" w14:textId="77777777" w:rsidR="00C51F9D" w:rsidRPr="0029327A" w:rsidRDefault="00C51F9D" w:rsidP="00490E4B">
            <w:pPr>
              <w:jc w:val="right"/>
              <w:rPr>
                <w:b/>
                <w:bCs/>
                <w:sz w:val="14"/>
                <w:szCs w:val="14"/>
              </w:rPr>
            </w:pPr>
          </w:p>
        </w:tc>
      </w:tr>
      <w:tr w:rsidR="00C51F9D" w:rsidRPr="0029327A" w14:paraId="36772BA5" w14:textId="77777777" w:rsidTr="00C51F9D">
        <w:trPr>
          <w:trHeight w:val="20"/>
          <w:jc w:val="center"/>
        </w:trPr>
        <w:tc>
          <w:tcPr>
            <w:tcW w:w="295" w:type="pct"/>
            <w:vAlign w:val="bottom"/>
            <w:hideMark/>
          </w:tcPr>
          <w:p w14:paraId="040CC507" w14:textId="77777777" w:rsidR="00C51F9D" w:rsidRPr="0029327A" w:rsidRDefault="00C51F9D" w:rsidP="00490E4B">
            <w:pPr>
              <w:jc w:val="center"/>
              <w:rPr>
                <w:b/>
                <w:bCs/>
                <w:sz w:val="14"/>
                <w:szCs w:val="14"/>
              </w:rPr>
            </w:pPr>
            <w:r w:rsidRPr="0029327A">
              <w:rPr>
                <w:b/>
                <w:bCs/>
                <w:sz w:val="14"/>
                <w:szCs w:val="14"/>
              </w:rPr>
              <w:t>4.</w:t>
            </w:r>
          </w:p>
        </w:tc>
        <w:tc>
          <w:tcPr>
            <w:tcW w:w="1185" w:type="pct"/>
            <w:noWrap/>
            <w:vAlign w:val="bottom"/>
            <w:hideMark/>
          </w:tcPr>
          <w:p w14:paraId="78EF6326" w14:textId="77777777" w:rsidR="00C51F9D" w:rsidRPr="0029327A" w:rsidRDefault="00C51F9D" w:rsidP="00490E4B">
            <w:pPr>
              <w:rPr>
                <w:sz w:val="14"/>
                <w:szCs w:val="14"/>
              </w:rPr>
            </w:pPr>
            <w:r w:rsidRPr="0029327A">
              <w:rPr>
                <w:sz w:val="14"/>
                <w:szCs w:val="14"/>
              </w:rPr>
              <w:t>Экономия потерь</w:t>
            </w:r>
          </w:p>
        </w:tc>
        <w:tc>
          <w:tcPr>
            <w:tcW w:w="519" w:type="pct"/>
            <w:noWrap/>
            <w:vAlign w:val="center"/>
            <w:hideMark/>
          </w:tcPr>
          <w:p w14:paraId="12BB9F32" w14:textId="77777777" w:rsidR="00C51F9D" w:rsidRPr="0029327A" w:rsidRDefault="00C51F9D" w:rsidP="00490E4B">
            <w:pPr>
              <w:jc w:val="center"/>
              <w:rPr>
                <w:b/>
                <w:bCs/>
                <w:sz w:val="14"/>
                <w:szCs w:val="14"/>
              </w:rPr>
            </w:pPr>
            <w:r w:rsidRPr="0029327A">
              <w:rPr>
                <w:b/>
                <w:bCs/>
                <w:sz w:val="14"/>
                <w:szCs w:val="14"/>
              </w:rPr>
              <w:t> </w:t>
            </w:r>
          </w:p>
        </w:tc>
        <w:tc>
          <w:tcPr>
            <w:tcW w:w="462" w:type="pct"/>
            <w:noWrap/>
            <w:vAlign w:val="bottom"/>
            <w:hideMark/>
          </w:tcPr>
          <w:p w14:paraId="42D6F457" w14:textId="77777777" w:rsidR="00C51F9D" w:rsidRPr="0029327A" w:rsidRDefault="00C51F9D" w:rsidP="00490E4B">
            <w:pPr>
              <w:rPr>
                <w:b/>
                <w:bCs/>
                <w:sz w:val="14"/>
                <w:szCs w:val="14"/>
              </w:rPr>
            </w:pPr>
            <w:r w:rsidRPr="0029327A">
              <w:rPr>
                <w:b/>
                <w:bCs/>
                <w:sz w:val="14"/>
                <w:szCs w:val="14"/>
              </w:rPr>
              <w:t> </w:t>
            </w:r>
          </w:p>
        </w:tc>
        <w:tc>
          <w:tcPr>
            <w:tcW w:w="479" w:type="pct"/>
            <w:noWrap/>
            <w:vAlign w:val="bottom"/>
            <w:hideMark/>
          </w:tcPr>
          <w:p w14:paraId="4B6889C4" w14:textId="77777777" w:rsidR="00C51F9D" w:rsidRPr="0029327A" w:rsidRDefault="00C51F9D" w:rsidP="00490E4B">
            <w:pPr>
              <w:jc w:val="right"/>
              <w:rPr>
                <w:b/>
                <w:bCs/>
                <w:sz w:val="14"/>
                <w:szCs w:val="14"/>
              </w:rPr>
            </w:pPr>
            <w:r w:rsidRPr="0029327A">
              <w:rPr>
                <w:b/>
                <w:bCs/>
                <w:sz w:val="14"/>
                <w:szCs w:val="14"/>
              </w:rPr>
              <w:t>179 129</w:t>
            </w:r>
          </w:p>
        </w:tc>
        <w:tc>
          <w:tcPr>
            <w:tcW w:w="635" w:type="pct"/>
            <w:noWrap/>
            <w:vAlign w:val="bottom"/>
            <w:hideMark/>
          </w:tcPr>
          <w:p w14:paraId="047A0E15" w14:textId="77777777" w:rsidR="00C51F9D" w:rsidRPr="0029327A" w:rsidRDefault="00C51F9D" w:rsidP="00490E4B">
            <w:pPr>
              <w:jc w:val="right"/>
              <w:rPr>
                <w:b/>
                <w:bCs/>
                <w:sz w:val="14"/>
                <w:szCs w:val="14"/>
              </w:rPr>
            </w:pPr>
            <w:r w:rsidRPr="0029327A">
              <w:rPr>
                <w:b/>
                <w:bCs/>
                <w:sz w:val="14"/>
                <w:szCs w:val="14"/>
              </w:rPr>
              <w:t>0</w:t>
            </w:r>
          </w:p>
        </w:tc>
        <w:tc>
          <w:tcPr>
            <w:tcW w:w="446" w:type="pct"/>
            <w:noWrap/>
            <w:vAlign w:val="bottom"/>
            <w:hideMark/>
          </w:tcPr>
          <w:p w14:paraId="597AE1FE" w14:textId="77777777" w:rsidR="00C51F9D" w:rsidRPr="0029327A" w:rsidRDefault="00C51F9D" w:rsidP="00490E4B">
            <w:pPr>
              <w:jc w:val="right"/>
              <w:rPr>
                <w:b/>
                <w:bCs/>
                <w:sz w:val="14"/>
                <w:szCs w:val="14"/>
              </w:rPr>
            </w:pPr>
            <w:r w:rsidRPr="0029327A">
              <w:rPr>
                <w:b/>
                <w:bCs/>
                <w:sz w:val="14"/>
                <w:szCs w:val="14"/>
              </w:rPr>
              <w:t>179 129</w:t>
            </w:r>
          </w:p>
        </w:tc>
        <w:tc>
          <w:tcPr>
            <w:tcW w:w="380" w:type="pct"/>
            <w:noWrap/>
            <w:vAlign w:val="bottom"/>
            <w:hideMark/>
          </w:tcPr>
          <w:p w14:paraId="5A3CA71C"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63E3D535" w14:textId="77777777" w:rsidR="00C51F9D" w:rsidRPr="0029327A" w:rsidRDefault="00C51F9D" w:rsidP="00490E4B">
            <w:pPr>
              <w:jc w:val="right"/>
              <w:rPr>
                <w:b/>
                <w:bCs/>
                <w:sz w:val="14"/>
                <w:szCs w:val="14"/>
              </w:rPr>
            </w:pPr>
          </w:p>
        </w:tc>
      </w:tr>
      <w:tr w:rsidR="00C51F9D" w:rsidRPr="0029327A" w14:paraId="19F7E66D" w14:textId="77777777" w:rsidTr="00C51F9D">
        <w:trPr>
          <w:trHeight w:val="20"/>
          <w:jc w:val="center"/>
        </w:trPr>
        <w:tc>
          <w:tcPr>
            <w:tcW w:w="295" w:type="pct"/>
            <w:vAlign w:val="bottom"/>
            <w:hideMark/>
          </w:tcPr>
          <w:p w14:paraId="14D2272B" w14:textId="77777777" w:rsidR="00C51F9D" w:rsidRPr="0029327A" w:rsidRDefault="00C51F9D" w:rsidP="00490E4B">
            <w:pPr>
              <w:jc w:val="center"/>
              <w:rPr>
                <w:b/>
                <w:bCs/>
                <w:sz w:val="14"/>
                <w:szCs w:val="14"/>
              </w:rPr>
            </w:pPr>
            <w:r w:rsidRPr="0029327A">
              <w:rPr>
                <w:b/>
                <w:bCs/>
                <w:sz w:val="14"/>
                <w:szCs w:val="14"/>
              </w:rPr>
              <w:t>5</w:t>
            </w:r>
          </w:p>
        </w:tc>
        <w:tc>
          <w:tcPr>
            <w:tcW w:w="1185" w:type="pct"/>
            <w:vAlign w:val="bottom"/>
            <w:hideMark/>
          </w:tcPr>
          <w:p w14:paraId="5D35685F" w14:textId="77777777" w:rsidR="00C51F9D" w:rsidRPr="0029327A" w:rsidRDefault="00C51F9D" w:rsidP="00490E4B">
            <w:pPr>
              <w:rPr>
                <w:sz w:val="14"/>
                <w:szCs w:val="14"/>
              </w:rPr>
            </w:pPr>
            <w:r w:rsidRPr="0029327A">
              <w:rPr>
                <w:sz w:val="14"/>
                <w:szCs w:val="14"/>
              </w:rPr>
              <w:t>Корректировка НВВ по итогам предыдущих периодов регулирования</w:t>
            </w:r>
          </w:p>
        </w:tc>
        <w:tc>
          <w:tcPr>
            <w:tcW w:w="519" w:type="pct"/>
            <w:noWrap/>
            <w:vAlign w:val="center"/>
            <w:hideMark/>
          </w:tcPr>
          <w:p w14:paraId="64F1F6DA"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197EA14" w14:textId="77777777" w:rsidR="00C51F9D" w:rsidRPr="0029327A" w:rsidRDefault="00C51F9D" w:rsidP="00490E4B">
            <w:pPr>
              <w:jc w:val="right"/>
              <w:rPr>
                <w:sz w:val="14"/>
                <w:szCs w:val="14"/>
              </w:rPr>
            </w:pPr>
            <w:r w:rsidRPr="0029327A">
              <w:rPr>
                <w:sz w:val="14"/>
                <w:szCs w:val="14"/>
              </w:rPr>
              <w:t>117 005</w:t>
            </w:r>
          </w:p>
        </w:tc>
        <w:tc>
          <w:tcPr>
            <w:tcW w:w="479" w:type="pct"/>
            <w:noWrap/>
            <w:vAlign w:val="bottom"/>
            <w:hideMark/>
          </w:tcPr>
          <w:p w14:paraId="2BFBD5C9" w14:textId="77777777" w:rsidR="00C51F9D" w:rsidRPr="0029327A" w:rsidRDefault="00C51F9D" w:rsidP="00490E4B">
            <w:pPr>
              <w:jc w:val="right"/>
              <w:rPr>
                <w:sz w:val="14"/>
                <w:szCs w:val="14"/>
              </w:rPr>
            </w:pPr>
            <w:r w:rsidRPr="0029327A">
              <w:rPr>
                <w:sz w:val="14"/>
                <w:szCs w:val="14"/>
              </w:rPr>
              <w:t>605 819</w:t>
            </w:r>
          </w:p>
        </w:tc>
        <w:tc>
          <w:tcPr>
            <w:tcW w:w="635" w:type="pct"/>
            <w:noWrap/>
            <w:vAlign w:val="bottom"/>
            <w:hideMark/>
          </w:tcPr>
          <w:p w14:paraId="774555A9" w14:textId="77777777" w:rsidR="00C51F9D" w:rsidRPr="0029327A" w:rsidRDefault="00C51F9D" w:rsidP="00490E4B">
            <w:pPr>
              <w:jc w:val="right"/>
              <w:rPr>
                <w:sz w:val="14"/>
                <w:szCs w:val="14"/>
              </w:rPr>
            </w:pPr>
            <w:r w:rsidRPr="0029327A">
              <w:rPr>
                <w:sz w:val="14"/>
                <w:szCs w:val="14"/>
              </w:rPr>
              <w:t>13</w:t>
            </w:r>
            <w:r>
              <w:rPr>
                <w:sz w:val="14"/>
                <w:szCs w:val="14"/>
              </w:rPr>
              <w:t> </w:t>
            </w:r>
            <w:r w:rsidRPr="0029327A">
              <w:rPr>
                <w:sz w:val="14"/>
                <w:szCs w:val="14"/>
              </w:rPr>
              <w:t>087</w:t>
            </w:r>
            <w:r>
              <w:rPr>
                <w:sz w:val="14"/>
                <w:szCs w:val="14"/>
              </w:rPr>
              <w:t>,40</w:t>
            </w:r>
          </w:p>
        </w:tc>
        <w:tc>
          <w:tcPr>
            <w:tcW w:w="446" w:type="pct"/>
            <w:noWrap/>
            <w:vAlign w:val="bottom"/>
            <w:hideMark/>
          </w:tcPr>
          <w:p w14:paraId="39F425D6" w14:textId="77777777" w:rsidR="00C51F9D" w:rsidRPr="0029327A" w:rsidRDefault="00C51F9D" w:rsidP="00490E4B">
            <w:pPr>
              <w:jc w:val="right"/>
              <w:rPr>
                <w:sz w:val="14"/>
                <w:szCs w:val="14"/>
              </w:rPr>
            </w:pPr>
            <w:r w:rsidRPr="0029327A">
              <w:rPr>
                <w:sz w:val="14"/>
                <w:szCs w:val="14"/>
              </w:rPr>
              <w:t>488 814</w:t>
            </w:r>
          </w:p>
        </w:tc>
        <w:tc>
          <w:tcPr>
            <w:tcW w:w="380" w:type="pct"/>
            <w:noWrap/>
            <w:vAlign w:val="bottom"/>
            <w:hideMark/>
          </w:tcPr>
          <w:p w14:paraId="665C5CE1" w14:textId="77777777" w:rsidR="00C51F9D" w:rsidRPr="0029327A" w:rsidRDefault="00C51F9D" w:rsidP="00490E4B">
            <w:pPr>
              <w:jc w:val="right"/>
              <w:rPr>
                <w:sz w:val="14"/>
                <w:szCs w:val="14"/>
              </w:rPr>
            </w:pPr>
            <w:r w:rsidRPr="0029327A">
              <w:rPr>
                <w:sz w:val="14"/>
                <w:szCs w:val="14"/>
              </w:rPr>
              <w:t>0</w:t>
            </w:r>
          </w:p>
        </w:tc>
        <w:tc>
          <w:tcPr>
            <w:tcW w:w="599" w:type="pct"/>
          </w:tcPr>
          <w:p w14:paraId="0064114A" w14:textId="77777777" w:rsidR="00C51F9D" w:rsidRPr="0029327A" w:rsidRDefault="00C51F9D" w:rsidP="00490E4B">
            <w:pPr>
              <w:jc w:val="right"/>
              <w:rPr>
                <w:sz w:val="14"/>
                <w:szCs w:val="14"/>
              </w:rPr>
            </w:pPr>
          </w:p>
        </w:tc>
      </w:tr>
      <w:tr w:rsidR="00C51F9D" w:rsidRPr="0029327A" w14:paraId="4A9F432F" w14:textId="77777777" w:rsidTr="00C51F9D">
        <w:trPr>
          <w:gridAfter w:val="8"/>
          <w:wAfter w:w="4705" w:type="pct"/>
          <w:trHeight w:val="20"/>
          <w:jc w:val="center"/>
        </w:trPr>
        <w:tc>
          <w:tcPr>
            <w:tcW w:w="295" w:type="pct"/>
          </w:tcPr>
          <w:p w14:paraId="564FB352" w14:textId="77777777" w:rsidR="00C51F9D" w:rsidRPr="0029327A" w:rsidRDefault="00C51F9D" w:rsidP="00490E4B">
            <w:pPr>
              <w:rPr>
                <w:b/>
                <w:bCs/>
                <w:sz w:val="14"/>
                <w:szCs w:val="14"/>
              </w:rPr>
            </w:pPr>
          </w:p>
        </w:tc>
      </w:tr>
      <w:tr w:rsidR="00C51F9D" w:rsidRPr="0029327A" w14:paraId="4CEEC0C1" w14:textId="77777777" w:rsidTr="00C51F9D">
        <w:trPr>
          <w:trHeight w:val="20"/>
          <w:jc w:val="center"/>
        </w:trPr>
        <w:tc>
          <w:tcPr>
            <w:tcW w:w="295" w:type="pct"/>
            <w:noWrap/>
            <w:vAlign w:val="bottom"/>
            <w:hideMark/>
          </w:tcPr>
          <w:p w14:paraId="5AE151CA" w14:textId="77777777" w:rsidR="00C51F9D" w:rsidRPr="0029327A" w:rsidRDefault="00C51F9D" w:rsidP="00490E4B">
            <w:pPr>
              <w:jc w:val="right"/>
              <w:rPr>
                <w:sz w:val="14"/>
                <w:szCs w:val="14"/>
              </w:rPr>
            </w:pPr>
            <w:r w:rsidRPr="0029327A">
              <w:rPr>
                <w:sz w:val="14"/>
                <w:szCs w:val="14"/>
              </w:rPr>
              <w:t>6.1.</w:t>
            </w:r>
          </w:p>
        </w:tc>
        <w:tc>
          <w:tcPr>
            <w:tcW w:w="1185" w:type="pct"/>
            <w:noWrap/>
            <w:vAlign w:val="bottom"/>
            <w:hideMark/>
          </w:tcPr>
          <w:p w14:paraId="110BABEB" w14:textId="77777777" w:rsidR="00C51F9D" w:rsidRPr="0029327A" w:rsidRDefault="00C51F9D" w:rsidP="00490E4B">
            <w:pPr>
              <w:rPr>
                <w:sz w:val="14"/>
                <w:szCs w:val="14"/>
              </w:rPr>
            </w:pPr>
            <w:r w:rsidRPr="0029327A">
              <w:rPr>
                <w:sz w:val="14"/>
                <w:szCs w:val="14"/>
              </w:rPr>
              <w:t>Коэффициент надёжности и качества</w:t>
            </w:r>
          </w:p>
        </w:tc>
        <w:tc>
          <w:tcPr>
            <w:tcW w:w="519" w:type="pct"/>
            <w:noWrap/>
            <w:vAlign w:val="center"/>
            <w:hideMark/>
          </w:tcPr>
          <w:p w14:paraId="07CF21AE" w14:textId="77777777" w:rsidR="00C51F9D" w:rsidRPr="0029327A" w:rsidRDefault="00C51F9D" w:rsidP="00490E4B">
            <w:pPr>
              <w:jc w:val="center"/>
              <w:rPr>
                <w:sz w:val="14"/>
                <w:szCs w:val="14"/>
              </w:rPr>
            </w:pPr>
            <w:r w:rsidRPr="0029327A">
              <w:rPr>
                <w:sz w:val="14"/>
                <w:szCs w:val="14"/>
              </w:rPr>
              <w:t> </w:t>
            </w:r>
          </w:p>
        </w:tc>
        <w:tc>
          <w:tcPr>
            <w:tcW w:w="462" w:type="pct"/>
            <w:noWrap/>
            <w:vAlign w:val="bottom"/>
            <w:hideMark/>
          </w:tcPr>
          <w:p w14:paraId="304BB261" w14:textId="77777777" w:rsidR="00C51F9D" w:rsidRPr="0029327A" w:rsidRDefault="00C51F9D" w:rsidP="00490E4B">
            <w:pPr>
              <w:jc w:val="right"/>
              <w:rPr>
                <w:sz w:val="14"/>
                <w:szCs w:val="14"/>
              </w:rPr>
            </w:pPr>
            <w:r w:rsidRPr="0029327A">
              <w:rPr>
                <w:sz w:val="14"/>
                <w:szCs w:val="14"/>
              </w:rPr>
              <w:t>0,012</w:t>
            </w:r>
          </w:p>
        </w:tc>
        <w:tc>
          <w:tcPr>
            <w:tcW w:w="479" w:type="pct"/>
            <w:noWrap/>
            <w:vAlign w:val="bottom"/>
            <w:hideMark/>
          </w:tcPr>
          <w:p w14:paraId="6307067B" w14:textId="77777777" w:rsidR="00C51F9D" w:rsidRPr="0029327A" w:rsidRDefault="00C51F9D" w:rsidP="00490E4B">
            <w:pPr>
              <w:jc w:val="right"/>
              <w:rPr>
                <w:sz w:val="14"/>
                <w:szCs w:val="14"/>
              </w:rPr>
            </w:pPr>
            <w:r w:rsidRPr="0029327A">
              <w:rPr>
                <w:sz w:val="14"/>
                <w:szCs w:val="14"/>
              </w:rPr>
              <w:t>0,012</w:t>
            </w:r>
          </w:p>
        </w:tc>
        <w:tc>
          <w:tcPr>
            <w:tcW w:w="635" w:type="pct"/>
            <w:noWrap/>
            <w:vAlign w:val="bottom"/>
            <w:hideMark/>
          </w:tcPr>
          <w:p w14:paraId="1F909552" w14:textId="77777777" w:rsidR="00C51F9D" w:rsidRPr="0029327A" w:rsidRDefault="00C51F9D" w:rsidP="00490E4B">
            <w:pPr>
              <w:jc w:val="right"/>
              <w:rPr>
                <w:sz w:val="14"/>
                <w:szCs w:val="14"/>
              </w:rPr>
            </w:pPr>
            <w:r w:rsidRPr="0029327A">
              <w:rPr>
                <w:sz w:val="14"/>
                <w:szCs w:val="14"/>
              </w:rPr>
              <w:t>0,012</w:t>
            </w:r>
          </w:p>
        </w:tc>
        <w:tc>
          <w:tcPr>
            <w:tcW w:w="446" w:type="pct"/>
            <w:noWrap/>
            <w:vAlign w:val="bottom"/>
            <w:hideMark/>
          </w:tcPr>
          <w:p w14:paraId="08BD2F34" w14:textId="77777777" w:rsidR="00C51F9D" w:rsidRPr="0029327A" w:rsidRDefault="00C51F9D" w:rsidP="00490E4B">
            <w:pPr>
              <w:jc w:val="right"/>
              <w:rPr>
                <w:sz w:val="14"/>
                <w:szCs w:val="14"/>
              </w:rPr>
            </w:pPr>
            <w:r w:rsidRPr="0029327A">
              <w:rPr>
                <w:sz w:val="14"/>
                <w:szCs w:val="14"/>
              </w:rPr>
              <w:t>0</w:t>
            </w:r>
          </w:p>
        </w:tc>
        <w:tc>
          <w:tcPr>
            <w:tcW w:w="380" w:type="pct"/>
            <w:noWrap/>
            <w:vAlign w:val="bottom"/>
            <w:hideMark/>
          </w:tcPr>
          <w:p w14:paraId="5CC88B25" w14:textId="77777777" w:rsidR="00C51F9D" w:rsidRPr="0029327A" w:rsidRDefault="00C51F9D" w:rsidP="00490E4B">
            <w:pPr>
              <w:jc w:val="right"/>
              <w:rPr>
                <w:sz w:val="14"/>
                <w:szCs w:val="14"/>
              </w:rPr>
            </w:pPr>
            <w:r w:rsidRPr="0029327A">
              <w:rPr>
                <w:sz w:val="14"/>
                <w:szCs w:val="14"/>
              </w:rPr>
              <w:t>0</w:t>
            </w:r>
          </w:p>
        </w:tc>
        <w:tc>
          <w:tcPr>
            <w:tcW w:w="599" w:type="pct"/>
          </w:tcPr>
          <w:p w14:paraId="148EFF8F" w14:textId="77777777" w:rsidR="00C51F9D" w:rsidRPr="0029327A" w:rsidRDefault="00C51F9D" w:rsidP="00490E4B">
            <w:pPr>
              <w:jc w:val="right"/>
              <w:rPr>
                <w:sz w:val="14"/>
                <w:szCs w:val="14"/>
              </w:rPr>
            </w:pPr>
          </w:p>
        </w:tc>
      </w:tr>
      <w:tr w:rsidR="00C51F9D" w:rsidRPr="0029327A" w14:paraId="19E9493F" w14:textId="77777777" w:rsidTr="00C51F9D">
        <w:trPr>
          <w:trHeight w:val="20"/>
          <w:jc w:val="center"/>
        </w:trPr>
        <w:tc>
          <w:tcPr>
            <w:tcW w:w="295" w:type="pct"/>
            <w:noWrap/>
            <w:vAlign w:val="bottom"/>
            <w:hideMark/>
          </w:tcPr>
          <w:p w14:paraId="7E65819A" w14:textId="77777777" w:rsidR="00C51F9D" w:rsidRPr="0029327A" w:rsidRDefault="00C51F9D" w:rsidP="00490E4B">
            <w:pPr>
              <w:jc w:val="right"/>
              <w:rPr>
                <w:sz w:val="14"/>
                <w:szCs w:val="14"/>
              </w:rPr>
            </w:pPr>
            <w:r w:rsidRPr="0029327A">
              <w:rPr>
                <w:sz w:val="14"/>
                <w:szCs w:val="14"/>
              </w:rPr>
              <w:t>6.2.</w:t>
            </w:r>
          </w:p>
        </w:tc>
        <w:tc>
          <w:tcPr>
            <w:tcW w:w="1185" w:type="pct"/>
            <w:noWrap/>
            <w:vAlign w:val="bottom"/>
            <w:hideMark/>
          </w:tcPr>
          <w:p w14:paraId="1729FAD1" w14:textId="77777777" w:rsidR="00C51F9D" w:rsidRPr="0029327A" w:rsidRDefault="00C51F9D" w:rsidP="00490E4B">
            <w:pPr>
              <w:rPr>
                <w:sz w:val="14"/>
                <w:szCs w:val="14"/>
              </w:rPr>
            </w:pPr>
            <w:r w:rsidRPr="0029327A">
              <w:rPr>
                <w:sz w:val="14"/>
                <w:szCs w:val="14"/>
              </w:rPr>
              <w:t>НВВ 2021 года</w:t>
            </w:r>
          </w:p>
        </w:tc>
        <w:tc>
          <w:tcPr>
            <w:tcW w:w="519" w:type="pct"/>
            <w:noWrap/>
            <w:vAlign w:val="center"/>
            <w:hideMark/>
          </w:tcPr>
          <w:p w14:paraId="4087DFCB" w14:textId="77777777" w:rsidR="00C51F9D" w:rsidRPr="0029327A" w:rsidRDefault="00C51F9D" w:rsidP="00490E4B">
            <w:pPr>
              <w:jc w:val="center"/>
              <w:rPr>
                <w:sz w:val="14"/>
                <w:szCs w:val="14"/>
              </w:rPr>
            </w:pPr>
            <w:r w:rsidRPr="0029327A">
              <w:rPr>
                <w:sz w:val="14"/>
                <w:szCs w:val="14"/>
              </w:rPr>
              <w:t>тыс.руб.</w:t>
            </w:r>
          </w:p>
        </w:tc>
        <w:tc>
          <w:tcPr>
            <w:tcW w:w="462" w:type="pct"/>
            <w:noWrap/>
            <w:vAlign w:val="bottom"/>
            <w:hideMark/>
          </w:tcPr>
          <w:p w14:paraId="37A14D9B" w14:textId="77777777" w:rsidR="00C51F9D" w:rsidRPr="0029327A" w:rsidRDefault="00C51F9D" w:rsidP="00490E4B">
            <w:pPr>
              <w:jc w:val="right"/>
              <w:rPr>
                <w:sz w:val="14"/>
                <w:szCs w:val="14"/>
              </w:rPr>
            </w:pPr>
            <w:r w:rsidRPr="0029327A">
              <w:rPr>
                <w:sz w:val="14"/>
                <w:szCs w:val="14"/>
              </w:rPr>
              <w:t>1 071 783</w:t>
            </w:r>
          </w:p>
        </w:tc>
        <w:tc>
          <w:tcPr>
            <w:tcW w:w="479" w:type="pct"/>
            <w:noWrap/>
            <w:vAlign w:val="bottom"/>
            <w:hideMark/>
          </w:tcPr>
          <w:p w14:paraId="422B0B80" w14:textId="77777777" w:rsidR="00C51F9D" w:rsidRPr="0029327A" w:rsidRDefault="00C51F9D" w:rsidP="00490E4B">
            <w:pPr>
              <w:jc w:val="right"/>
              <w:rPr>
                <w:sz w:val="14"/>
                <w:szCs w:val="14"/>
              </w:rPr>
            </w:pPr>
            <w:r w:rsidRPr="0029327A">
              <w:rPr>
                <w:sz w:val="14"/>
                <w:szCs w:val="14"/>
              </w:rPr>
              <w:t>1 257 417</w:t>
            </w:r>
          </w:p>
        </w:tc>
        <w:tc>
          <w:tcPr>
            <w:tcW w:w="635" w:type="pct"/>
            <w:noWrap/>
            <w:vAlign w:val="bottom"/>
            <w:hideMark/>
          </w:tcPr>
          <w:p w14:paraId="0864FF53" w14:textId="77777777" w:rsidR="00C51F9D" w:rsidRPr="0029327A" w:rsidRDefault="00C51F9D" w:rsidP="00490E4B">
            <w:pPr>
              <w:jc w:val="right"/>
              <w:rPr>
                <w:sz w:val="14"/>
                <w:szCs w:val="14"/>
              </w:rPr>
            </w:pPr>
            <w:r w:rsidRPr="0029327A">
              <w:rPr>
                <w:sz w:val="14"/>
                <w:szCs w:val="14"/>
              </w:rPr>
              <w:t>1 257 417</w:t>
            </w:r>
          </w:p>
        </w:tc>
        <w:tc>
          <w:tcPr>
            <w:tcW w:w="446" w:type="pct"/>
            <w:noWrap/>
            <w:vAlign w:val="bottom"/>
            <w:hideMark/>
          </w:tcPr>
          <w:p w14:paraId="25A3D41E" w14:textId="77777777" w:rsidR="00C51F9D" w:rsidRPr="0029327A" w:rsidRDefault="00C51F9D" w:rsidP="00490E4B">
            <w:pPr>
              <w:jc w:val="right"/>
              <w:rPr>
                <w:sz w:val="14"/>
                <w:szCs w:val="14"/>
              </w:rPr>
            </w:pPr>
            <w:r w:rsidRPr="0029327A">
              <w:rPr>
                <w:sz w:val="14"/>
                <w:szCs w:val="14"/>
              </w:rPr>
              <w:t>185 634</w:t>
            </w:r>
          </w:p>
        </w:tc>
        <w:tc>
          <w:tcPr>
            <w:tcW w:w="380" w:type="pct"/>
            <w:noWrap/>
            <w:vAlign w:val="bottom"/>
            <w:hideMark/>
          </w:tcPr>
          <w:p w14:paraId="190D48E2" w14:textId="77777777" w:rsidR="00C51F9D" w:rsidRPr="0029327A" w:rsidRDefault="00C51F9D" w:rsidP="00490E4B">
            <w:pPr>
              <w:jc w:val="right"/>
              <w:rPr>
                <w:sz w:val="14"/>
                <w:szCs w:val="14"/>
              </w:rPr>
            </w:pPr>
            <w:r w:rsidRPr="0029327A">
              <w:rPr>
                <w:sz w:val="14"/>
                <w:szCs w:val="14"/>
              </w:rPr>
              <w:t>0</w:t>
            </w:r>
          </w:p>
        </w:tc>
        <w:tc>
          <w:tcPr>
            <w:tcW w:w="599" w:type="pct"/>
          </w:tcPr>
          <w:p w14:paraId="2DB1D29B" w14:textId="77777777" w:rsidR="00C51F9D" w:rsidRPr="0029327A" w:rsidRDefault="00C51F9D" w:rsidP="00490E4B">
            <w:pPr>
              <w:jc w:val="right"/>
              <w:rPr>
                <w:sz w:val="14"/>
                <w:szCs w:val="14"/>
              </w:rPr>
            </w:pPr>
          </w:p>
        </w:tc>
      </w:tr>
      <w:tr w:rsidR="00C51F9D" w:rsidRPr="0029327A" w14:paraId="4B1AD85F" w14:textId="77777777" w:rsidTr="00C51F9D">
        <w:trPr>
          <w:trHeight w:val="20"/>
          <w:jc w:val="center"/>
        </w:trPr>
        <w:tc>
          <w:tcPr>
            <w:tcW w:w="1480" w:type="pct"/>
            <w:gridSpan w:val="2"/>
            <w:vAlign w:val="bottom"/>
            <w:hideMark/>
          </w:tcPr>
          <w:p w14:paraId="25ABAD8F" w14:textId="77777777" w:rsidR="00C51F9D" w:rsidRPr="0029327A" w:rsidRDefault="00C51F9D" w:rsidP="00490E4B">
            <w:pPr>
              <w:jc w:val="center"/>
              <w:rPr>
                <w:b/>
                <w:bCs/>
                <w:sz w:val="14"/>
                <w:szCs w:val="14"/>
              </w:rPr>
            </w:pPr>
            <w:r w:rsidRPr="0029327A">
              <w:rPr>
                <w:b/>
                <w:bCs/>
                <w:sz w:val="14"/>
                <w:szCs w:val="14"/>
              </w:rPr>
              <w:t>Корректировка НВВ в соответствии с параметрами надёжности и качества</w:t>
            </w:r>
          </w:p>
        </w:tc>
        <w:tc>
          <w:tcPr>
            <w:tcW w:w="519" w:type="pct"/>
            <w:noWrap/>
            <w:vAlign w:val="center"/>
            <w:hideMark/>
          </w:tcPr>
          <w:p w14:paraId="462E1F37"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727059C5" w14:textId="77777777" w:rsidR="00C51F9D" w:rsidRPr="0029327A" w:rsidRDefault="00C51F9D" w:rsidP="00490E4B">
            <w:pPr>
              <w:jc w:val="right"/>
              <w:rPr>
                <w:b/>
                <w:bCs/>
                <w:sz w:val="14"/>
                <w:szCs w:val="14"/>
              </w:rPr>
            </w:pPr>
            <w:r w:rsidRPr="0029327A">
              <w:rPr>
                <w:b/>
                <w:bCs/>
                <w:sz w:val="14"/>
                <w:szCs w:val="14"/>
              </w:rPr>
              <w:t>12 861</w:t>
            </w:r>
          </w:p>
        </w:tc>
        <w:tc>
          <w:tcPr>
            <w:tcW w:w="479" w:type="pct"/>
            <w:noWrap/>
            <w:vAlign w:val="bottom"/>
            <w:hideMark/>
          </w:tcPr>
          <w:p w14:paraId="5B30BDC5" w14:textId="77777777" w:rsidR="00C51F9D" w:rsidRPr="0029327A" w:rsidRDefault="00C51F9D" w:rsidP="00490E4B">
            <w:pPr>
              <w:jc w:val="right"/>
              <w:rPr>
                <w:b/>
                <w:bCs/>
                <w:sz w:val="14"/>
                <w:szCs w:val="14"/>
              </w:rPr>
            </w:pPr>
            <w:r w:rsidRPr="0029327A">
              <w:rPr>
                <w:b/>
                <w:bCs/>
                <w:sz w:val="14"/>
                <w:szCs w:val="14"/>
              </w:rPr>
              <w:t>15 089</w:t>
            </w:r>
          </w:p>
        </w:tc>
        <w:tc>
          <w:tcPr>
            <w:tcW w:w="635" w:type="pct"/>
            <w:noWrap/>
            <w:vAlign w:val="bottom"/>
            <w:hideMark/>
          </w:tcPr>
          <w:p w14:paraId="77ED1B49" w14:textId="77777777" w:rsidR="00C51F9D" w:rsidRPr="0029327A" w:rsidRDefault="00C51F9D" w:rsidP="00490E4B">
            <w:pPr>
              <w:jc w:val="right"/>
              <w:rPr>
                <w:b/>
                <w:bCs/>
                <w:sz w:val="14"/>
                <w:szCs w:val="14"/>
              </w:rPr>
            </w:pPr>
            <w:r w:rsidRPr="0029327A">
              <w:rPr>
                <w:b/>
                <w:bCs/>
                <w:sz w:val="14"/>
                <w:szCs w:val="14"/>
              </w:rPr>
              <w:t>15</w:t>
            </w:r>
            <w:r>
              <w:rPr>
                <w:b/>
                <w:bCs/>
                <w:sz w:val="14"/>
                <w:szCs w:val="14"/>
              </w:rPr>
              <w:t> </w:t>
            </w:r>
            <w:r w:rsidRPr="0029327A">
              <w:rPr>
                <w:b/>
                <w:bCs/>
                <w:sz w:val="14"/>
                <w:szCs w:val="14"/>
              </w:rPr>
              <w:t>089</w:t>
            </w:r>
            <w:r>
              <w:rPr>
                <w:b/>
                <w:bCs/>
                <w:sz w:val="14"/>
                <w:szCs w:val="14"/>
              </w:rPr>
              <w:t>,00</w:t>
            </w:r>
          </w:p>
        </w:tc>
        <w:tc>
          <w:tcPr>
            <w:tcW w:w="446" w:type="pct"/>
            <w:noWrap/>
            <w:vAlign w:val="bottom"/>
            <w:hideMark/>
          </w:tcPr>
          <w:p w14:paraId="5E3CAEDD" w14:textId="77777777" w:rsidR="00C51F9D" w:rsidRPr="0029327A" w:rsidRDefault="00C51F9D" w:rsidP="00490E4B">
            <w:pPr>
              <w:jc w:val="right"/>
              <w:rPr>
                <w:b/>
                <w:bCs/>
                <w:sz w:val="14"/>
                <w:szCs w:val="14"/>
              </w:rPr>
            </w:pPr>
            <w:r w:rsidRPr="0029327A">
              <w:rPr>
                <w:b/>
                <w:bCs/>
                <w:sz w:val="14"/>
                <w:szCs w:val="14"/>
              </w:rPr>
              <w:t>2 228</w:t>
            </w:r>
          </w:p>
        </w:tc>
        <w:tc>
          <w:tcPr>
            <w:tcW w:w="380" w:type="pct"/>
            <w:noWrap/>
            <w:vAlign w:val="bottom"/>
            <w:hideMark/>
          </w:tcPr>
          <w:p w14:paraId="590D2B20"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693C5878" w14:textId="77777777" w:rsidR="00C51F9D" w:rsidRPr="0029327A" w:rsidRDefault="00C51F9D" w:rsidP="00490E4B">
            <w:pPr>
              <w:jc w:val="right"/>
              <w:rPr>
                <w:b/>
                <w:bCs/>
                <w:sz w:val="14"/>
                <w:szCs w:val="14"/>
              </w:rPr>
            </w:pPr>
          </w:p>
        </w:tc>
      </w:tr>
      <w:tr w:rsidR="00C51F9D" w:rsidRPr="0029327A" w14:paraId="3FFC2D92" w14:textId="77777777" w:rsidTr="00C51F9D">
        <w:trPr>
          <w:trHeight w:val="20"/>
          <w:jc w:val="center"/>
        </w:trPr>
        <w:tc>
          <w:tcPr>
            <w:tcW w:w="295" w:type="pct"/>
            <w:vAlign w:val="bottom"/>
            <w:hideMark/>
          </w:tcPr>
          <w:p w14:paraId="5FEB9A1D" w14:textId="77777777" w:rsidR="00C51F9D" w:rsidRPr="0029327A" w:rsidRDefault="00C51F9D" w:rsidP="00490E4B">
            <w:pPr>
              <w:jc w:val="center"/>
              <w:rPr>
                <w:b/>
                <w:bCs/>
                <w:sz w:val="14"/>
                <w:szCs w:val="14"/>
              </w:rPr>
            </w:pPr>
            <w:r w:rsidRPr="0029327A">
              <w:rPr>
                <w:b/>
                <w:bCs/>
                <w:sz w:val="14"/>
                <w:szCs w:val="14"/>
              </w:rPr>
              <w:t>7.</w:t>
            </w:r>
          </w:p>
        </w:tc>
        <w:tc>
          <w:tcPr>
            <w:tcW w:w="1185" w:type="pct"/>
            <w:vAlign w:val="bottom"/>
            <w:hideMark/>
          </w:tcPr>
          <w:p w14:paraId="6C843010" w14:textId="77777777" w:rsidR="00C51F9D" w:rsidRPr="0029327A" w:rsidRDefault="00C51F9D" w:rsidP="00490E4B">
            <w:pPr>
              <w:rPr>
                <w:b/>
                <w:bCs/>
                <w:sz w:val="14"/>
                <w:szCs w:val="14"/>
              </w:rPr>
            </w:pPr>
            <w:r w:rsidRPr="0029327A">
              <w:rPr>
                <w:b/>
                <w:bCs/>
                <w:sz w:val="14"/>
                <w:szCs w:val="14"/>
              </w:rPr>
              <w:t>Итого НВВ на содержание</w:t>
            </w:r>
          </w:p>
        </w:tc>
        <w:tc>
          <w:tcPr>
            <w:tcW w:w="519" w:type="pct"/>
            <w:noWrap/>
            <w:vAlign w:val="center"/>
            <w:hideMark/>
          </w:tcPr>
          <w:p w14:paraId="2634B460"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4EF88357" w14:textId="77777777" w:rsidR="00C51F9D" w:rsidRPr="0029327A" w:rsidRDefault="00C51F9D" w:rsidP="00490E4B">
            <w:pPr>
              <w:jc w:val="right"/>
              <w:rPr>
                <w:b/>
                <w:bCs/>
                <w:sz w:val="14"/>
                <w:szCs w:val="14"/>
              </w:rPr>
            </w:pPr>
            <w:r w:rsidRPr="0029327A">
              <w:rPr>
                <w:b/>
                <w:bCs/>
                <w:sz w:val="14"/>
                <w:szCs w:val="14"/>
              </w:rPr>
              <w:t>785 059</w:t>
            </w:r>
          </w:p>
        </w:tc>
        <w:tc>
          <w:tcPr>
            <w:tcW w:w="479" w:type="pct"/>
            <w:noWrap/>
            <w:vAlign w:val="bottom"/>
            <w:hideMark/>
          </w:tcPr>
          <w:p w14:paraId="2ED390D9" w14:textId="77777777" w:rsidR="00C51F9D" w:rsidRPr="0029327A" w:rsidRDefault="00C51F9D" w:rsidP="00490E4B">
            <w:pPr>
              <w:jc w:val="right"/>
              <w:rPr>
                <w:b/>
                <w:bCs/>
                <w:sz w:val="14"/>
                <w:szCs w:val="14"/>
              </w:rPr>
            </w:pPr>
            <w:r w:rsidRPr="0029327A">
              <w:rPr>
                <w:b/>
                <w:bCs/>
                <w:sz w:val="14"/>
                <w:szCs w:val="14"/>
              </w:rPr>
              <w:t>1 716 171</w:t>
            </w:r>
          </w:p>
        </w:tc>
        <w:tc>
          <w:tcPr>
            <w:tcW w:w="635" w:type="pct"/>
            <w:noWrap/>
            <w:vAlign w:val="bottom"/>
            <w:hideMark/>
          </w:tcPr>
          <w:p w14:paraId="0568B26C" w14:textId="77777777" w:rsidR="00C51F9D" w:rsidRPr="0029327A" w:rsidRDefault="00C51F9D" w:rsidP="00490E4B">
            <w:pPr>
              <w:jc w:val="right"/>
              <w:rPr>
                <w:b/>
                <w:bCs/>
                <w:sz w:val="14"/>
                <w:szCs w:val="14"/>
              </w:rPr>
            </w:pPr>
            <w:r w:rsidRPr="0029327A">
              <w:rPr>
                <w:b/>
                <w:bCs/>
                <w:sz w:val="14"/>
                <w:szCs w:val="14"/>
              </w:rPr>
              <w:t>829 116,42</w:t>
            </w:r>
          </w:p>
        </w:tc>
        <w:tc>
          <w:tcPr>
            <w:tcW w:w="446" w:type="pct"/>
            <w:noWrap/>
            <w:vAlign w:val="bottom"/>
            <w:hideMark/>
          </w:tcPr>
          <w:p w14:paraId="1C9187B1" w14:textId="77777777" w:rsidR="00C51F9D" w:rsidRPr="0029327A" w:rsidRDefault="00C51F9D" w:rsidP="00490E4B">
            <w:pPr>
              <w:jc w:val="right"/>
              <w:rPr>
                <w:b/>
                <w:bCs/>
                <w:sz w:val="14"/>
                <w:szCs w:val="14"/>
              </w:rPr>
            </w:pPr>
            <w:r w:rsidRPr="0029327A">
              <w:rPr>
                <w:b/>
                <w:bCs/>
                <w:sz w:val="14"/>
                <w:szCs w:val="14"/>
              </w:rPr>
              <w:t>931 112</w:t>
            </w:r>
          </w:p>
        </w:tc>
        <w:tc>
          <w:tcPr>
            <w:tcW w:w="380" w:type="pct"/>
            <w:noWrap/>
            <w:vAlign w:val="bottom"/>
            <w:hideMark/>
          </w:tcPr>
          <w:p w14:paraId="160F5C75"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665AAF19" w14:textId="77777777" w:rsidR="00C51F9D" w:rsidRPr="0029327A" w:rsidRDefault="00C51F9D" w:rsidP="00490E4B">
            <w:pPr>
              <w:jc w:val="right"/>
              <w:rPr>
                <w:b/>
                <w:bCs/>
                <w:sz w:val="14"/>
                <w:szCs w:val="14"/>
              </w:rPr>
            </w:pPr>
          </w:p>
        </w:tc>
      </w:tr>
      <w:tr w:rsidR="00C51F9D" w:rsidRPr="0029327A" w14:paraId="1F4BF8C5" w14:textId="77777777" w:rsidTr="00C51F9D">
        <w:trPr>
          <w:trHeight w:val="20"/>
          <w:jc w:val="center"/>
        </w:trPr>
        <w:tc>
          <w:tcPr>
            <w:tcW w:w="295" w:type="pct"/>
            <w:vAlign w:val="bottom"/>
            <w:hideMark/>
          </w:tcPr>
          <w:p w14:paraId="486D0B90" w14:textId="77777777" w:rsidR="00C51F9D" w:rsidRPr="0029327A" w:rsidRDefault="00C51F9D" w:rsidP="00490E4B">
            <w:pPr>
              <w:jc w:val="center"/>
              <w:rPr>
                <w:b/>
                <w:bCs/>
                <w:sz w:val="14"/>
                <w:szCs w:val="14"/>
              </w:rPr>
            </w:pPr>
            <w:r w:rsidRPr="0029327A">
              <w:rPr>
                <w:b/>
                <w:bCs/>
                <w:sz w:val="14"/>
                <w:szCs w:val="14"/>
              </w:rPr>
              <w:t>8.</w:t>
            </w:r>
          </w:p>
        </w:tc>
        <w:tc>
          <w:tcPr>
            <w:tcW w:w="1185" w:type="pct"/>
            <w:vAlign w:val="bottom"/>
            <w:hideMark/>
          </w:tcPr>
          <w:p w14:paraId="1A615EC5" w14:textId="77777777" w:rsidR="00C51F9D" w:rsidRPr="0029327A" w:rsidRDefault="00C51F9D" w:rsidP="00490E4B">
            <w:pPr>
              <w:rPr>
                <w:b/>
                <w:bCs/>
                <w:sz w:val="14"/>
                <w:szCs w:val="14"/>
              </w:rPr>
            </w:pPr>
            <w:r w:rsidRPr="0029327A">
              <w:rPr>
                <w:b/>
                <w:bCs/>
                <w:sz w:val="14"/>
                <w:szCs w:val="14"/>
              </w:rPr>
              <w:t>Итого НВВ на содержание без платы ФСК</w:t>
            </w:r>
          </w:p>
        </w:tc>
        <w:tc>
          <w:tcPr>
            <w:tcW w:w="519" w:type="pct"/>
            <w:noWrap/>
            <w:vAlign w:val="center"/>
            <w:hideMark/>
          </w:tcPr>
          <w:p w14:paraId="247D5BAC"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7832A07C" w14:textId="77777777" w:rsidR="00C51F9D" w:rsidRPr="0029327A" w:rsidRDefault="00C51F9D" w:rsidP="00490E4B">
            <w:pPr>
              <w:jc w:val="right"/>
              <w:rPr>
                <w:b/>
                <w:bCs/>
                <w:sz w:val="14"/>
                <w:szCs w:val="14"/>
              </w:rPr>
            </w:pPr>
            <w:r w:rsidRPr="0029327A">
              <w:rPr>
                <w:b/>
                <w:bCs/>
                <w:sz w:val="14"/>
                <w:szCs w:val="14"/>
              </w:rPr>
              <w:t>785 059</w:t>
            </w:r>
          </w:p>
        </w:tc>
        <w:tc>
          <w:tcPr>
            <w:tcW w:w="479" w:type="pct"/>
            <w:noWrap/>
            <w:vAlign w:val="bottom"/>
            <w:hideMark/>
          </w:tcPr>
          <w:p w14:paraId="4943AE6E" w14:textId="77777777" w:rsidR="00C51F9D" w:rsidRPr="0029327A" w:rsidRDefault="00C51F9D" w:rsidP="00490E4B">
            <w:pPr>
              <w:jc w:val="right"/>
              <w:rPr>
                <w:b/>
                <w:bCs/>
                <w:sz w:val="14"/>
                <w:szCs w:val="14"/>
              </w:rPr>
            </w:pPr>
            <w:r w:rsidRPr="0029327A">
              <w:rPr>
                <w:b/>
                <w:bCs/>
                <w:sz w:val="14"/>
                <w:szCs w:val="14"/>
              </w:rPr>
              <w:t>1 716 171</w:t>
            </w:r>
          </w:p>
        </w:tc>
        <w:tc>
          <w:tcPr>
            <w:tcW w:w="635" w:type="pct"/>
            <w:noWrap/>
            <w:vAlign w:val="bottom"/>
            <w:hideMark/>
          </w:tcPr>
          <w:p w14:paraId="448795B1" w14:textId="77777777" w:rsidR="00C51F9D" w:rsidRPr="0029327A" w:rsidRDefault="00C51F9D" w:rsidP="00490E4B">
            <w:pPr>
              <w:jc w:val="right"/>
              <w:rPr>
                <w:b/>
                <w:bCs/>
                <w:sz w:val="14"/>
                <w:szCs w:val="14"/>
              </w:rPr>
            </w:pPr>
            <w:r w:rsidRPr="0029327A">
              <w:rPr>
                <w:b/>
                <w:bCs/>
                <w:sz w:val="14"/>
                <w:szCs w:val="14"/>
              </w:rPr>
              <w:t>829</w:t>
            </w:r>
            <w:r>
              <w:rPr>
                <w:b/>
                <w:bCs/>
                <w:sz w:val="14"/>
                <w:szCs w:val="14"/>
              </w:rPr>
              <w:t> </w:t>
            </w:r>
            <w:r w:rsidRPr="0029327A">
              <w:rPr>
                <w:b/>
                <w:bCs/>
                <w:sz w:val="14"/>
                <w:szCs w:val="14"/>
              </w:rPr>
              <w:t>116</w:t>
            </w:r>
            <w:r>
              <w:rPr>
                <w:b/>
                <w:bCs/>
                <w:sz w:val="14"/>
                <w:szCs w:val="14"/>
              </w:rPr>
              <w:t>,42</w:t>
            </w:r>
          </w:p>
        </w:tc>
        <w:tc>
          <w:tcPr>
            <w:tcW w:w="446" w:type="pct"/>
            <w:noWrap/>
            <w:vAlign w:val="bottom"/>
            <w:hideMark/>
          </w:tcPr>
          <w:p w14:paraId="20867813" w14:textId="77777777" w:rsidR="00C51F9D" w:rsidRPr="0029327A" w:rsidRDefault="00C51F9D" w:rsidP="00490E4B">
            <w:pPr>
              <w:jc w:val="right"/>
              <w:rPr>
                <w:b/>
                <w:bCs/>
                <w:sz w:val="14"/>
                <w:szCs w:val="14"/>
              </w:rPr>
            </w:pPr>
            <w:r w:rsidRPr="0029327A">
              <w:rPr>
                <w:b/>
                <w:bCs/>
                <w:sz w:val="14"/>
                <w:szCs w:val="14"/>
              </w:rPr>
              <w:t>931 112</w:t>
            </w:r>
          </w:p>
        </w:tc>
        <w:tc>
          <w:tcPr>
            <w:tcW w:w="380" w:type="pct"/>
            <w:noWrap/>
            <w:vAlign w:val="bottom"/>
            <w:hideMark/>
          </w:tcPr>
          <w:p w14:paraId="61B94366"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1B5B795F" w14:textId="77777777" w:rsidR="00C51F9D" w:rsidRPr="0029327A" w:rsidRDefault="00C51F9D" w:rsidP="00490E4B">
            <w:pPr>
              <w:jc w:val="right"/>
              <w:rPr>
                <w:b/>
                <w:bCs/>
                <w:sz w:val="14"/>
                <w:szCs w:val="14"/>
              </w:rPr>
            </w:pPr>
          </w:p>
        </w:tc>
      </w:tr>
      <w:tr w:rsidR="00C51F9D" w:rsidRPr="0029327A" w14:paraId="72DA53A7" w14:textId="77777777" w:rsidTr="00C51F9D">
        <w:trPr>
          <w:gridAfter w:val="8"/>
          <w:wAfter w:w="4705" w:type="pct"/>
          <w:trHeight w:val="20"/>
          <w:jc w:val="center"/>
        </w:trPr>
        <w:tc>
          <w:tcPr>
            <w:tcW w:w="295" w:type="pct"/>
          </w:tcPr>
          <w:p w14:paraId="40936D71" w14:textId="77777777" w:rsidR="00C51F9D" w:rsidRPr="0029327A" w:rsidRDefault="00C51F9D" w:rsidP="00490E4B">
            <w:pPr>
              <w:rPr>
                <w:b/>
                <w:bCs/>
                <w:sz w:val="14"/>
                <w:szCs w:val="14"/>
              </w:rPr>
            </w:pPr>
          </w:p>
        </w:tc>
      </w:tr>
      <w:tr w:rsidR="00C51F9D" w:rsidRPr="0029327A" w14:paraId="4664CE2F" w14:textId="77777777" w:rsidTr="00C51F9D">
        <w:trPr>
          <w:trHeight w:val="20"/>
          <w:jc w:val="center"/>
        </w:trPr>
        <w:tc>
          <w:tcPr>
            <w:tcW w:w="295" w:type="pct"/>
            <w:noWrap/>
            <w:vAlign w:val="bottom"/>
            <w:hideMark/>
          </w:tcPr>
          <w:p w14:paraId="3CC81213" w14:textId="77777777" w:rsidR="00C51F9D" w:rsidRPr="0029327A" w:rsidRDefault="00C51F9D" w:rsidP="00490E4B">
            <w:pPr>
              <w:jc w:val="right"/>
              <w:rPr>
                <w:sz w:val="14"/>
                <w:szCs w:val="14"/>
              </w:rPr>
            </w:pPr>
            <w:r w:rsidRPr="0029327A">
              <w:rPr>
                <w:sz w:val="14"/>
                <w:szCs w:val="14"/>
              </w:rPr>
              <w:t>9.1.</w:t>
            </w:r>
          </w:p>
        </w:tc>
        <w:tc>
          <w:tcPr>
            <w:tcW w:w="1185" w:type="pct"/>
            <w:noWrap/>
            <w:vAlign w:val="bottom"/>
            <w:hideMark/>
          </w:tcPr>
          <w:p w14:paraId="626A25A9" w14:textId="77777777" w:rsidR="00C51F9D" w:rsidRPr="0029327A" w:rsidRDefault="00C51F9D" w:rsidP="00490E4B">
            <w:pPr>
              <w:rPr>
                <w:sz w:val="14"/>
                <w:szCs w:val="14"/>
              </w:rPr>
            </w:pPr>
            <w:r w:rsidRPr="0029327A">
              <w:rPr>
                <w:sz w:val="14"/>
                <w:szCs w:val="14"/>
              </w:rPr>
              <w:t>Объём потерь</w:t>
            </w:r>
          </w:p>
        </w:tc>
        <w:tc>
          <w:tcPr>
            <w:tcW w:w="519" w:type="pct"/>
            <w:noWrap/>
            <w:vAlign w:val="center"/>
            <w:hideMark/>
          </w:tcPr>
          <w:p w14:paraId="1D33BE88" w14:textId="77777777" w:rsidR="00C51F9D" w:rsidRPr="0029327A" w:rsidRDefault="00C51F9D" w:rsidP="00490E4B">
            <w:pPr>
              <w:jc w:val="center"/>
              <w:rPr>
                <w:sz w:val="14"/>
                <w:szCs w:val="14"/>
              </w:rPr>
            </w:pPr>
            <w:r w:rsidRPr="0029327A">
              <w:rPr>
                <w:sz w:val="14"/>
                <w:szCs w:val="14"/>
              </w:rPr>
              <w:t>млн. кВт.ч.</w:t>
            </w:r>
          </w:p>
        </w:tc>
        <w:tc>
          <w:tcPr>
            <w:tcW w:w="462" w:type="pct"/>
            <w:noWrap/>
            <w:vAlign w:val="bottom"/>
            <w:hideMark/>
          </w:tcPr>
          <w:p w14:paraId="65211DBA" w14:textId="77777777" w:rsidR="00C51F9D" w:rsidRPr="0029327A" w:rsidRDefault="00C51F9D" w:rsidP="00490E4B">
            <w:pPr>
              <w:jc w:val="right"/>
              <w:rPr>
                <w:sz w:val="14"/>
                <w:szCs w:val="14"/>
              </w:rPr>
            </w:pPr>
            <w:r w:rsidRPr="0029327A">
              <w:rPr>
                <w:sz w:val="14"/>
                <w:szCs w:val="14"/>
              </w:rPr>
              <w:t>53</w:t>
            </w:r>
          </w:p>
        </w:tc>
        <w:tc>
          <w:tcPr>
            <w:tcW w:w="479" w:type="pct"/>
            <w:noWrap/>
            <w:vAlign w:val="bottom"/>
            <w:hideMark/>
          </w:tcPr>
          <w:p w14:paraId="427E5CDC" w14:textId="77777777" w:rsidR="00C51F9D" w:rsidRPr="0029327A" w:rsidRDefault="00C51F9D" w:rsidP="00490E4B">
            <w:pPr>
              <w:jc w:val="right"/>
              <w:rPr>
                <w:sz w:val="14"/>
                <w:szCs w:val="14"/>
              </w:rPr>
            </w:pPr>
            <w:r w:rsidRPr="0029327A">
              <w:rPr>
                <w:sz w:val="14"/>
                <w:szCs w:val="14"/>
              </w:rPr>
              <w:t>61</w:t>
            </w:r>
          </w:p>
        </w:tc>
        <w:tc>
          <w:tcPr>
            <w:tcW w:w="635" w:type="pct"/>
            <w:noWrap/>
            <w:vAlign w:val="bottom"/>
            <w:hideMark/>
          </w:tcPr>
          <w:p w14:paraId="04BD3A2B" w14:textId="77777777" w:rsidR="00C51F9D" w:rsidRPr="0029327A" w:rsidRDefault="00C51F9D" w:rsidP="00490E4B">
            <w:pPr>
              <w:jc w:val="right"/>
              <w:rPr>
                <w:sz w:val="14"/>
                <w:szCs w:val="14"/>
              </w:rPr>
            </w:pPr>
            <w:r w:rsidRPr="0029327A">
              <w:rPr>
                <w:sz w:val="14"/>
                <w:szCs w:val="14"/>
              </w:rPr>
              <w:t>60</w:t>
            </w:r>
            <w:r>
              <w:rPr>
                <w:sz w:val="14"/>
                <w:szCs w:val="14"/>
              </w:rPr>
              <w:t>,024</w:t>
            </w:r>
          </w:p>
        </w:tc>
        <w:tc>
          <w:tcPr>
            <w:tcW w:w="446" w:type="pct"/>
            <w:noWrap/>
            <w:vAlign w:val="bottom"/>
            <w:hideMark/>
          </w:tcPr>
          <w:p w14:paraId="6A6D39B8" w14:textId="77777777" w:rsidR="00C51F9D" w:rsidRPr="0029327A" w:rsidRDefault="00C51F9D" w:rsidP="00490E4B">
            <w:pPr>
              <w:jc w:val="right"/>
              <w:rPr>
                <w:sz w:val="14"/>
                <w:szCs w:val="14"/>
              </w:rPr>
            </w:pPr>
            <w:r w:rsidRPr="0029327A">
              <w:rPr>
                <w:sz w:val="14"/>
                <w:szCs w:val="14"/>
              </w:rPr>
              <w:t>9</w:t>
            </w:r>
          </w:p>
        </w:tc>
        <w:tc>
          <w:tcPr>
            <w:tcW w:w="380" w:type="pct"/>
            <w:noWrap/>
            <w:vAlign w:val="bottom"/>
            <w:hideMark/>
          </w:tcPr>
          <w:p w14:paraId="7B4C2739" w14:textId="77777777" w:rsidR="00C51F9D" w:rsidRPr="0029327A" w:rsidRDefault="00C51F9D" w:rsidP="00490E4B">
            <w:pPr>
              <w:jc w:val="right"/>
              <w:rPr>
                <w:sz w:val="14"/>
                <w:szCs w:val="14"/>
              </w:rPr>
            </w:pPr>
            <w:r w:rsidRPr="0029327A">
              <w:rPr>
                <w:sz w:val="14"/>
                <w:szCs w:val="14"/>
              </w:rPr>
              <w:t>0</w:t>
            </w:r>
          </w:p>
        </w:tc>
        <w:tc>
          <w:tcPr>
            <w:tcW w:w="599" w:type="pct"/>
          </w:tcPr>
          <w:p w14:paraId="3389BEAD" w14:textId="77777777" w:rsidR="00C51F9D" w:rsidRPr="0029327A" w:rsidRDefault="00C51F9D" w:rsidP="00490E4B">
            <w:pPr>
              <w:jc w:val="right"/>
              <w:rPr>
                <w:sz w:val="14"/>
                <w:szCs w:val="14"/>
              </w:rPr>
            </w:pPr>
          </w:p>
        </w:tc>
      </w:tr>
      <w:tr w:rsidR="00C51F9D" w:rsidRPr="0029327A" w14:paraId="52C94325" w14:textId="77777777" w:rsidTr="00C51F9D">
        <w:trPr>
          <w:trHeight w:val="20"/>
          <w:jc w:val="center"/>
        </w:trPr>
        <w:tc>
          <w:tcPr>
            <w:tcW w:w="295" w:type="pct"/>
            <w:noWrap/>
            <w:vAlign w:val="bottom"/>
            <w:hideMark/>
          </w:tcPr>
          <w:p w14:paraId="2446CB06" w14:textId="77777777" w:rsidR="00C51F9D" w:rsidRPr="0029327A" w:rsidRDefault="00C51F9D" w:rsidP="00490E4B">
            <w:pPr>
              <w:jc w:val="right"/>
              <w:rPr>
                <w:sz w:val="14"/>
                <w:szCs w:val="14"/>
              </w:rPr>
            </w:pPr>
            <w:r w:rsidRPr="0029327A">
              <w:rPr>
                <w:sz w:val="14"/>
                <w:szCs w:val="14"/>
              </w:rPr>
              <w:t>9.2.</w:t>
            </w:r>
          </w:p>
        </w:tc>
        <w:tc>
          <w:tcPr>
            <w:tcW w:w="1185" w:type="pct"/>
            <w:noWrap/>
            <w:vAlign w:val="bottom"/>
            <w:hideMark/>
          </w:tcPr>
          <w:p w14:paraId="4AE778E0" w14:textId="77777777" w:rsidR="00C51F9D" w:rsidRPr="0029327A" w:rsidRDefault="00C51F9D" w:rsidP="00490E4B">
            <w:pPr>
              <w:rPr>
                <w:sz w:val="14"/>
                <w:szCs w:val="14"/>
              </w:rPr>
            </w:pPr>
            <w:r w:rsidRPr="0029327A">
              <w:rPr>
                <w:sz w:val="14"/>
                <w:szCs w:val="14"/>
              </w:rPr>
              <w:t>Тариф потерь</w:t>
            </w:r>
          </w:p>
        </w:tc>
        <w:tc>
          <w:tcPr>
            <w:tcW w:w="519" w:type="pct"/>
            <w:vAlign w:val="center"/>
            <w:hideMark/>
          </w:tcPr>
          <w:p w14:paraId="2D14FF18" w14:textId="77777777" w:rsidR="00C51F9D" w:rsidRPr="0029327A" w:rsidRDefault="00C51F9D" w:rsidP="00490E4B">
            <w:pPr>
              <w:jc w:val="center"/>
              <w:rPr>
                <w:sz w:val="14"/>
                <w:szCs w:val="14"/>
              </w:rPr>
            </w:pPr>
            <w:r w:rsidRPr="0029327A">
              <w:rPr>
                <w:sz w:val="14"/>
                <w:szCs w:val="14"/>
              </w:rPr>
              <w:t>руб./тыс.кВт.ч.</w:t>
            </w:r>
          </w:p>
        </w:tc>
        <w:tc>
          <w:tcPr>
            <w:tcW w:w="462" w:type="pct"/>
            <w:noWrap/>
            <w:vAlign w:val="bottom"/>
            <w:hideMark/>
          </w:tcPr>
          <w:p w14:paraId="198B0DC5" w14:textId="77777777" w:rsidR="00C51F9D" w:rsidRPr="0029327A" w:rsidRDefault="00C51F9D" w:rsidP="00490E4B">
            <w:pPr>
              <w:jc w:val="right"/>
              <w:rPr>
                <w:sz w:val="14"/>
                <w:szCs w:val="14"/>
              </w:rPr>
            </w:pPr>
            <w:r w:rsidRPr="0029327A">
              <w:rPr>
                <w:sz w:val="14"/>
                <w:szCs w:val="14"/>
              </w:rPr>
              <w:t>3 324</w:t>
            </w:r>
          </w:p>
        </w:tc>
        <w:tc>
          <w:tcPr>
            <w:tcW w:w="479" w:type="pct"/>
            <w:noWrap/>
            <w:vAlign w:val="bottom"/>
            <w:hideMark/>
          </w:tcPr>
          <w:p w14:paraId="069BEE13" w14:textId="77777777" w:rsidR="00C51F9D" w:rsidRPr="0029327A" w:rsidRDefault="00C51F9D" w:rsidP="00490E4B">
            <w:pPr>
              <w:jc w:val="right"/>
              <w:rPr>
                <w:sz w:val="14"/>
                <w:szCs w:val="14"/>
              </w:rPr>
            </w:pPr>
            <w:r w:rsidRPr="0029327A">
              <w:rPr>
                <w:sz w:val="14"/>
                <w:szCs w:val="14"/>
              </w:rPr>
              <w:t>3 541</w:t>
            </w:r>
          </w:p>
        </w:tc>
        <w:tc>
          <w:tcPr>
            <w:tcW w:w="635" w:type="pct"/>
            <w:noWrap/>
            <w:vAlign w:val="bottom"/>
            <w:hideMark/>
          </w:tcPr>
          <w:p w14:paraId="27090886" w14:textId="77777777" w:rsidR="00C51F9D" w:rsidRPr="0029327A" w:rsidRDefault="00C51F9D" w:rsidP="00490E4B">
            <w:pPr>
              <w:jc w:val="right"/>
              <w:rPr>
                <w:sz w:val="14"/>
                <w:szCs w:val="14"/>
              </w:rPr>
            </w:pPr>
            <w:r w:rsidRPr="0029327A">
              <w:rPr>
                <w:sz w:val="14"/>
                <w:szCs w:val="14"/>
              </w:rPr>
              <w:t>4 045,7</w:t>
            </w:r>
            <w:r>
              <w:rPr>
                <w:sz w:val="14"/>
                <w:szCs w:val="14"/>
              </w:rPr>
              <w:t>7</w:t>
            </w:r>
          </w:p>
        </w:tc>
        <w:tc>
          <w:tcPr>
            <w:tcW w:w="446" w:type="pct"/>
            <w:noWrap/>
            <w:vAlign w:val="bottom"/>
            <w:hideMark/>
          </w:tcPr>
          <w:p w14:paraId="2098CA4F" w14:textId="77777777" w:rsidR="00C51F9D" w:rsidRPr="0029327A" w:rsidRDefault="00C51F9D" w:rsidP="00490E4B">
            <w:pPr>
              <w:jc w:val="right"/>
              <w:rPr>
                <w:sz w:val="14"/>
                <w:szCs w:val="14"/>
              </w:rPr>
            </w:pPr>
            <w:r w:rsidRPr="0029327A">
              <w:rPr>
                <w:sz w:val="14"/>
                <w:szCs w:val="14"/>
              </w:rPr>
              <w:t>217</w:t>
            </w:r>
          </w:p>
        </w:tc>
        <w:tc>
          <w:tcPr>
            <w:tcW w:w="380" w:type="pct"/>
            <w:noWrap/>
            <w:vAlign w:val="bottom"/>
            <w:hideMark/>
          </w:tcPr>
          <w:p w14:paraId="2095F312" w14:textId="77777777" w:rsidR="00C51F9D" w:rsidRPr="0029327A" w:rsidRDefault="00C51F9D" w:rsidP="00490E4B">
            <w:pPr>
              <w:jc w:val="right"/>
              <w:rPr>
                <w:sz w:val="14"/>
                <w:szCs w:val="14"/>
              </w:rPr>
            </w:pPr>
            <w:r w:rsidRPr="0029327A">
              <w:rPr>
                <w:sz w:val="14"/>
                <w:szCs w:val="14"/>
              </w:rPr>
              <w:t>0</w:t>
            </w:r>
          </w:p>
        </w:tc>
        <w:tc>
          <w:tcPr>
            <w:tcW w:w="599" w:type="pct"/>
          </w:tcPr>
          <w:p w14:paraId="339AC01F" w14:textId="77777777" w:rsidR="00C51F9D" w:rsidRPr="0029327A" w:rsidRDefault="00C51F9D" w:rsidP="00490E4B">
            <w:pPr>
              <w:jc w:val="right"/>
              <w:rPr>
                <w:sz w:val="14"/>
                <w:szCs w:val="14"/>
              </w:rPr>
            </w:pPr>
          </w:p>
        </w:tc>
      </w:tr>
      <w:tr w:rsidR="00C51F9D" w:rsidRPr="0029327A" w14:paraId="2A58A0D5" w14:textId="77777777" w:rsidTr="00C51F9D">
        <w:trPr>
          <w:trHeight w:val="20"/>
          <w:jc w:val="center"/>
        </w:trPr>
        <w:tc>
          <w:tcPr>
            <w:tcW w:w="295" w:type="pct"/>
            <w:noWrap/>
            <w:vAlign w:val="bottom"/>
            <w:hideMark/>
          </w:tcPr>
          <w:p w14:paraId="0E21D323" w14:textId="77777777" w:rsidR="00C51F9D" w:rsidRPr="0029327A" w:rsidRDefault="00C51F9D" w:rsidP="00490E4B">
            <w:pPr>
              <w:jc w:val="right"/>
              <w:rPr>
                <w:b/>
                <w:bCs/>
                <w:sz w:val="14"/>
                <w:szCs w:val="14"/>
              </w:rPr>
            </w:pPr>
            <w:r w:rsidRPr="0029327A">
              <w:rPr>
                <w:b/>
                <w:bCs/>
                <w:sz w:val="14"/>
                <w:szCs w:val="14"/>
              </w:rPr>
              <w:t>9.3.</w:t>
            </w:r>
          </w:p>
        </w:tc>
        <w:tc>
          <w:tcPr>
            <w:tcW w:w="1185" w:type="pct"/>
            <w:noWrap/>
            <w:vAlign w:val="bottom"/>
            <w:hideMark/>
          </w:tcPr>
          <w:p w14:paraId="42ADA062" w14:textId="77777777" w:rsidR="00C51F9D" w:rsidRPr="0029327A" w:rsidRDefault="00C51F9D" w:rsidP="00490E4B">
            <w:pPr>
              <w:rPr>
                <w:b/>
                <w:bCs/>
                <w:sz w:val="14"/>
                <w:szCs w:val="14"/>
              </w:rPr>
            </w:pPr>
            <w:r w:rsidRPr="0029327A">
              <w:rPr>
                <w:b/>
                <w:bCs/>
                <w:sz w:val="14"/>
                <w:szCs w:val="14"/>
              </w:rPr>
              <w:t>Итого расходов на оплату потерь</w:t>
            </w:r>
          </w:p>
        </w:tc>
        <w:tc>
          <w:tcPr>
            <w:tcW w:w="519" w:type="pct"/>
            <w:noWrap/>
            <w:vAlign w:val="center"/>
            <w:hideMark/>
          </w:tcPr>
          <w:p w14:paraId="19EEB20F" w14:textId="77777777" w:rsidR="00C51F9D" w:rsidRPr="0029327A" w:rsidRDefault="00C51F9D" w:rsidP="00490E4B">
            <w:pPr>
              <w:jc w:val="center"/>
              <w:rPr>
                <w:b/>
                <w:bCs/>
                <w:sz w:val="14"/>
                <w:szCs w:val="14"/>
              </w:rPr>
            </w:pPr>
            <w:r w:rsidRPr="0029327A">
              <w:rPr>
                <w:b/>
                <w:bCs/>
                <w:sz w:val="14"/>
                <w:szCs w:val="14"/>
              </w:rPr>
              <w:t>тыс.руб.</w:t>
            </w:r>
          </w:p>
        </w:tc>
        <w:tc>
          <w:tcPr>
            <w:tcW w:w="462" w:type="pct"/>
            <w:noWrap/>
            <w:vAlign w:val="bottom"/>
            <w:hideMark/>
          </w:tcPr>
          <w:p w14:paraId="7531B6D9" w14:textId="77777777" w:rsidR="00C51F9D" w:rsidRPr="0029327A" w:rsidRDefault="00C51F9D" w:rsidP="00490E4B">
            <w:pPr>
              <w:jc w:val="right"/>
              <w:rPr>
                <w:b/>
                <w:bCs/>
                <w:sz w:val="14"/>
                <w:szCs w:val="14"/>
              </w:rPr>
            </w:pPr>
            <w:r w:rsidRPr="0029327A">
              <w:rPr>
                <w:b/>
                <w:bCs/>
                <w:sz w:val="14"/>
                <w:szCs w:val="14"/>
              </w:rPr>
              <w:t>175 867,92</w:t>
            </w:r>
          </w:p>
        </w:tc>
        <w:tc>
          <w:tcPr>
            <w:tcW w:w="479" w:type="pct"/>
            <w:noWrap/>
            <w:vAlign w:val="bottom"/>
            <w:hideMark/>
          </w:tcPr>
          <w:p w14:paraId="0F409507" w14:textId="77777777" w:rsidR="00C51F9D" w:rsidRPr="0029327A" w:rsidRDefault="00C51F9D" w:rsidP="00490E4B">
            <w:pPr>
              <w:jc w:val="right"/>
              <w:rPr>
                <w:b/>
                <w:bCs/>
                <w:sz w:val="14"/>
                <w:szCs w:val="14"/>
              </w:rPr>
            </w:pPr>
            <w:r w:rsidRPr="0029327A">
              <w:rPr>
                <w:b/>
                <w:bCs/>
                <w:sz w:val="14"/>
                <w:szCs w:val="14"/>
              </w:rPr>
              <w:t>217 620</w:t>
            </w:r>
          </w:p>
        </w:tc>
        <w:tc>
          <w:tcPr>
            <w:tcW w:w="635" w:type="pct"/>
            <w:noWrap/>
            <w:vAlign w:val="bottom"/>
            <w:hideMark/>
          </w:tcPr>
          <w:p w14:paraId="3BA1DA20" w14:textId="77777777" w:rsidR="00C51F9D" w:rsidRPr="0029327A" w:rsidRDefault="00C51F9D" w:rsidP="00490E4B">
            <w:pPr>
              <w:jc w:val="right"/>
              <w:rPr>
                <w:b/>
                <w:bCs/>
                <w:sz w:val="14"/>
                <w:szCs w:val="14"/>
              </w:rPr>
            </w:pPr>
            <w:r w:rsidRPr="0029327A">
              <w:rPr>
                <w:b/>
                <w:bCs/>
                <w:sz w:val="14"/>
                <w:szCs w:val="14"/>
              </w:rPr>
              <w:t>242 841,45</w:t>
            </w:r>
          </w:p>
        </w:tc>
        <w:tc>
          <w:tcPr>
            <w:tcW w:w="446" w:type="pct"/>
            <w:noWrap/>
            <w:vAlign w:val="bottom"/>
            <w:hideMark/>
          </w:tcPr>
          <w:p w14:paraId="4B39DA63" w14:textId="77777777" w:rsidR="00C51F9D" w:rsidRPr="0029327A" w:rsidRDefault="00C51F9D" w:rsidP="00490E4B">
            <w:pPr>
              <w:jc w:val="right"/>
              <w:rPr>
                <w:b/>
                <w:bCs/>
                <w:sz w:val="14"/>
                <w:szCs w:val="14"/>
              </w:rPr>
            </w:pPr>
            <w:r w:rsidRPr="0029327A">
              <w:rPr>
                <w:b/>
                <w:bCs/>
                <w:sz w:val="14"/>
                <w:szCs w:val="14"/>
              </w:rPr>
              <w:t>41 752</w:t>
            </w:r>
          </w:p>
        </w:tc>
        <w:tc>
          <w:tcPr>
            <w:tcW w:w="380" w:type="pct"/>
            <w:noWrap/>
            <w:vAlign w:val="bottom"/>
            <w:hideMark/>
          </w:tcPr>
          <w:p w14:paraId="057BDCDD" w14:textId="77777777" w:rsidR="00C51F9D" w:rsidRPr="0029327A" w:rsidRDefault="00C51F9D" w:rsidP="00490E4B">
            <w:pPr>
              <w:jc w:val="right"/>
              <w:rPr>
                <w:b/>
                <w:bCs/>
                <w:sz w:val="14"/>
                <w:szCs w:val="14"/>
              </w:rPr>
            </w:pPr>
            <w:r w:rsidRPr="0029327A">
              <w:rPr>
                <w:b/>
                <w:bCs/>
                <w:sz w:val="14"/>
                <w:szCs w:val="14"/>
              </w:rPr>
              <w:t>0</w:t>
            </w:r>
          </w:p>
        </w:tc>
        <w:tc>
          <w:tcPr>
            <w:tcW w:w="599" w:type="pct"/>
          </w:tcPr>
          <w:p w14:paraId="7BD4B60A" w14:textId="77777777" w:rsidR="00C51F9D" w:rsidRPr="0029327A" w:rsidRDefault="00C51F9D" w:rsidP="00490E4B">
            <w:pPr>
              <w:jc w:val="right"/>
              <w:rPr>
                <w:b/>
                <w:bCs/>
                <w:sz w:val="14"/>
                <w:szCs w:val="14"/>
              </w:rPr>
            </w:pPr>
          </w:p>
        </w:tc>
      </w:tr>
    </w:tbl>
    <w:p w14:paraId="251EE751" w14:textId="77777777" w:rsidR="00C51F9D" w:rsidRDefault="00C51F9D" w:rsidP="00C51F9D"/>
    <w:p w14:paraId="0D025983" w14:textId="77777777" w:rsidR="00C51F9D" w:rsidRDefault="00C51F9D" w:rsidP="009E3722">
      <w:pPr>
        <w:tabs>
          <w:tab w:val="left" w:pos="9214"/>
        </w:tabs>
        <w:ind w:right="-739"/>
      </w:pPr>
    </w:p>
    <w:p w14:paraId="70D34A2E" w14:textId="77777777" w:rsidR="00C51F9D" w:rsidRDefault="00C51F9D" w:rsidP="009E3722">
      <w:pPr>
        <w:tabs>
          <w:tab w:val="left" w:pos="9214"/>
        </w:tabs>
        <w:ind w:right="-739"/>
      </w:pPr>
    </w:p>
    <w:p w14:paraId="2C121CAA"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4DE276AE" w14:textId="393557C9" w:rsidR="00FE01DC" w:rsidRPr="003019F4" w:rsidRDefault="00FE01DC" w:rsidP="00FE01DC">
      <w:pPr>
        <w:tabs>
          <w:tab w:val="left" w:pos="9214"/>
        </w:tabs>
        <w:ind w:left="-1075" w:right="-739" w:firstLine="12274"/>
      </w:pPr>
      <w:r w:rsidRPr="003019F4">
        <w:lastRenderedPageBreak/>
        <w:t xml:space="preserve">Приложение </w:t>
      </w:r>
      <w:r>
        <w:t xml:space="preserve">№ 15 </w:t>
      </w:r>
      <w:r w:rsidRPr="003019F4">
        <w:t xml:space="preserve">к </w:t>
      </w:r>
      <w:r>
        <w:t>протоколу</w:t>
      </w:r>
      <w:r w:rsidRPr="003019F4">
        <w:t xml:space="preserve"> № </w:t>
      </w:r>
      <w:r>
        <w:t>103</w:t>
      </w:r>
    </w:p>
    <w:p w14:paraId="03EFD1A6" w14:textId="77777777" w:rsidR="00FE01DC" w:rsidRPr="003019F4" w:rsidRDefault="00FE01DC" w:rsidP="00FE01DC">
      <w:pPr>
        <w:tabs>
          <w:tab w:val="left" w:pos="9214"/>
        </w:tabs>
        <w:ind w:left="-1075" w:right="-739" w:firstLine="12274"/>
      </w:pPr>
      <w:r w:rsidRPr="003019F4">
        <w:t>заседания правления Региональной</w:t>
      </w:r>
    </w:p>
    <w:p w14:paraId="224A7804" w14:textId="77777777" w:rsidR="00FE01DC" w:rsidRPr="003019F4" w:rsidRDefault="00FE01DC" w:rsidP="00FE01DC">
      <w:pPr>
        <w:tabs>
          <w:tab w:val="left" w:pos="9214"/>
        </w:tabs>
        <w:ind w:left="-1075" w:right="-739" w:firstLine="12274"/>
      </w:pPr>
      <w:r w:rsidRPr="003019F4">
        <w:t>энергетической комиссии</w:t>
      </w:r>
    </w:p>
    <w:p w14:paraId="1DEAF976" w14:textId="77777777" w:rsidR="00FE01DC" w:rsidRDefault="00FE01DC" w:rsidP="00FE01DC">
      <w:pPr>
        <w:tabs>
          <w:tab w:val="left" w:pos="9214"/>
        </w:tabs>
        <w:ind w:left="-1075" w:right="-739" w:firstLine="12274"/>
      </w:pPr>
      <w:r w:rsidRPr="003019F4">
        <w:t xml:space="preserve">Кузбасса от </w:t>
      </w:r>
      <w:r>
        <w:t>30</w:t>
      </w:r>
      <w:r w:rsidRPr="003019F4">
        <w:t>.1</w:t>
      </w:r>
      <w:r>
        <w:t>2</w:t>
      </w:r>
      <w:r w:rsidRPr="003019F4">
        <w:t>.2025</w:t>
      </w:r>
    </w:p>
    <w:p w14:paraId="7E9E8BC8" w14:textId="77777777" w:rsidR="00FE01DC" w:rsidRDefault="00FE01DC" w:rsidP="00FE01DC">
      <w:pPr>
        <w:tabs>
          <w:tab w:val="left" w:pos="9214"/>
        </w:tabs>
        <w:ind w:left="-1075" w:right="-739" w:firstLine="12274"/>
      </w:pPr>
    </w:p>
    <w:p w14:paraId="54AAC8CF" w14:textId="77777777" w:rsidR="00FE01DC" w:rsidRPr="00035780" w:rsidRDefault="00FE01DC" w:rsidP="00FE01DC">
      <w:pPr>
        <w:jc w:val="center"/>
        <w:rPr>
          <w:b/>
          <w:bCs/>
          <w:sz w:val="28"/>
          <w:szCs w:val="28"/>
        </w:rPr>
      </w:pPr>
      <w:r w:rsidRPr="004748CF">
        <w:rPr>
          <w:b/>
          <w:bCs/>
          <w:sz w:val="28"/>
          <w:szCs w:val="28"/>
        </w:rPr>
        <w:t xml:space="preserve">Долгосрочные параметры регулирования </w:t>
      </w:r>
      <w:r w:rsidRPr="00035780">
        <w:rPr>
          <w:b/>
          <w:bCs/>
          <w:sz w:val="28"/>
          <w:szCs w:val="28"/>
        </w:rPr>
        <w:t>АО «Электросеть»</w:t>
      </w:r>
    </w:p>
    <w:p w14:paraId="36E6A323" w14:textId="77777777" w:rsidR="00FE01DC" w:rsidRDefault="00FE01DC" w:rsidP="00FE01DC">
      <w:pPr>
        <w:jc w:val="center"/>
        <w:rPr>
          <w:sz w:val="28"/>
          <w:szCs w:val="28"/>
        </w:rPr>
      </w:pPr>
      <w:r w:rsidRPr="00216F92">
        <w:rPr>
          <w:b/>
          <w:bCs/>
          <w:sz w:val="28"/>
          <w:szCs w:val="28"/>
        </w:rPr>
        <w:t xml:space="preserve">на период </w:t>
      </w:r>
      <w:r>
        <w:rPr>
          <w:b/>
          <w:bCs/>
          <w:sz w:val="28"/>
          <w:szCs w:val="28"/>
        </w:rPr>
        <w:t>с 01.01.</w:t>
      </w:r>
      <w:r w:rsidRPr="00216F92">
        <w:rPr>
          <w:b/>
          <w:bCs/>
          <w:sz w:val="28"/>
          <w:szCs w:val="28"/>
        </w:rPr>
        <w:t>202</w:t>
      </w:r>
      <w:r>
        <w:rPr>
          <w:b/>
          <w:bCs/>
          <w:sz w:val="28"/>
          <w:szCs w:val="28"/>
        </w:rPr>
        <w:t>6 по 31.12.</w:t>
      </w:r>
      <w:r w:rsidRPr="00216F92">
        <w:rPr>
          <w:b/>
          <w:bCs/>
          <w:sz w:val="28"/>
          <w:szCs w:val="28"/>
        </w:rPr>
        <w:t>20</w:t>
      </w:r>
      <w:r>
        <w:rPr>
          <w:b/>
          <w:bCs/>
          <w:sz w:val="28"/>
          <w:szCs w:val="28"/>
        </w:rPr>
        <w:t>30</w:t>
      </w:r>
    </w:p>
    <w:p w14:paraId="490D4BCF" w14:textId="77777777" w:rsidR="00FE01DC" w:rsidRDefault="00FE01DC" w:rsidP="00FE01DC">
      <w:pPr>
        <w:spacing w:after="120"/>
        <w:ind w:right="-454"/>
        <w:jc w:val="right"/>
        <w:rPr>
          <w:bCs/>
          <w:sz w:val="28"/>
          <w:szCs w:val="28"/>
        </w:rPr>
      </w:pPr>
      <w:r>
        <w:rPr>
          <w:bCs/>
          <w:sz w:val="28"/>
          <w:szCs w:val="28"/>
        </w:rPr>
        <w:t>Таблица 1</w:t>
      </w:r>
    </w:p>
    <w:tbl>
      <w:tblPr>
        <w:tblW w:w="5000" w:type="pct"/>
        <w:tblCellMar>
          <w:top w:w="102" w:type="dxa"/>
          <w:left w:w="62" w:type="dxa"/>
          <w:bottom w:w="102" w:type="dxa"/>
          <w:right w:w="62" w:type="dxa"/>
        </w:tblCellMar>
        <w:tblLook w:val="0000" w:firstRow="0" w:lastRow="0" w:firstColumn="0" w:lastColumn="0" w:noHBand="0" w:noVBand="0"/>
      </w:tblPr>
      <w:tblGrid>
        <w:gridCol w:w="448"/>
        <w:gridCol w:w="2064"/>
        <w:gridCol w:w="676"/>
        <w:gridCol w:w="904"/>
        <w:gridCol w:w="414"/>
        <w:gridCol w:w="414"/>
        <w:gridCol w:w="544"/>
        <w:gridCol w:w="1024"/>
        <w:gridCol w:w="1024"/>
        <w:gridCol w:w="1024"/>
        <w:gridCol w:w="1024"/>
        <w:gridCol w:w="1024"/>
        <w:gridCol w:w="1024"/>
        <w:gridCol w:w="1024"/>
        <w:gridCol w:w="1024"/>
        <w:gridCol w:w="904"/>
      </w:tblGrid>
      <w:tr w:rsidR="00FE01DC" w:rsidRPr="004748CF" w14:paraId="5A5E0680" w14:textId="77777777" w:rsidTr="00490E4B">
        <w:trPr>
          <w:cantSplit/>
          <w:trHeight w:val="2810"/>
        </w:trPr>
        <w:tc>
          <w:tcPr>
            <w:tcW w:w="152" w:type="pct"/>
            <w:vMerge w:val="restart"/>
            <w:tcBorders>
              <w:top w:val="single" w:sz="4" w:space="0" w:color="auto"/>
              <w:left w:val="single" w:sz="4" w:space="0" w:color="auto"/>
              <w:bottom w:val="single" w:sz="4" w:space="0" w:color="auto"/>
            </w:tcBorders>
            <w:vAlign w:val="center"/>
          </w:tcPr>
          <w:p w14:paraId="1E2212BA" w14:textId="77777777" w:rsidR="00FE01DC" w:rsidRPr="004748CF" w:rsidRDefault="00FE01DC" w:rsidP="00490E4B">
            <w:pPr>
              <w:autoSpaceDE w:val="0"/>
              <w:autoSpaceDN w:val="0"/>
              <w:adjustRightInd w:val="0"/>
              <w:jc w:val="center"/>
              <w:rPr>
                <w:bCs/>
              </w:rPr>
            </w:pPr>
            <w:r w:rsidRPr="004748CF">
              <w:rPr>
                <w:bCs/>
              </w:rPr>
              <w:t>№</w:t>
            </w:r>
          </w:p>
          <w:p w14:paraId="1C352AD6" w14:textId="77777777" w:rsidR="00FE01DC" w:rsidRPr="004748CF" w:rsidRDefault="00FE01DC" w:rsidP="00490E4B">
            <w:pPr>
              <w:autoSpaceDE w:val="0"/>
              <w:autoSpaceDN w:val="0"/>
              <w:adjustRightInd w:val="0"/>
              <w:jc w:val="center"/>
              <w:rPr>
                <w:bCs/>
              </w:rPr>
            </w:pPr>
            <w:r w:rsidRPr="004748CF">
              <w:rPr>
                <w:bCs/>
              </w:rPr>
              <w:t>п/п</w:t>
            </w:r>
          </w:p>
        </w:tc>
        <w:tc>
          <w:tcPr>
            <w:tcW w:w="702" w:type="pct"/>
            <w:vMerge w:val="restart"/>
            <w:tcBorders>
              <w:top w:val="single" w:sz="4" w:space="0" w:color="auto"/>
              <w:left w:val="single" w:sz="4" w:space="0" w:color="auto"/>
              <w:bottom w:val="single" w:sz="4" w:space="0" w:color="auto"/>
            </w:tcBorders>
            <w:vAlign w:val="center"/>
          </w:tcPr>
          <w:p w14:paraId="3EB90F3C" w14:textId="77777777" w:rsidR="00FE01DC" w:rsidRPr="004748CF" w:rsidRDefault="00FE01DC" w:rsidP="00490E4B">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321" w:type="pct"/>
            <w:vMerge w:val="restart"/>
            <w:tcBorders>
              <w:top w:val="single" w:sz="4" w:space="0" w:color="auto"/>
              <w:left w:val="single" w:sz="4" w:space="0" w:color="auto"/>
              <w:bottom w:val="single" w:sz="4" w:space="0" w:color="auto"/>
            </w:tcBorders>
            <w:vAlign w:val="center"/>
          </w:tcPr>
          <w:p w14:paraId="5C8A532D" w14:textId="77777777" w:rsidR="00FE01DC" w:rsidRPr="004748CF" w:rsidRDefault="00FE01DC" w:rsidP="00490E4B">
            <w:pPr>
              <w:autoSpaceDE w:val="0"/>
              <w:autoSpaceDN w:val="0"/>
              <w:adjustRightInd w:val="0"/>
              <w:jc w:val="center"/>
              <w:rPr>
                <w:bCs/>
              </w:rPr>
            </w:pPr>
            <w:r w:rsidRPr="004748CF">
              <w:rPr>
                <w:bCs/>
              </w:rPr>
              <w:t>Год</w:t>
            </w:r>
          </w:p>
        </w:tc>
        <w:tc>
          <w:tcPr>
            <w:tcW w:w="308" w:type="pct"/>
            <w:tcBorders>
              <w:top w:val="single" w:sz="4" w:space="0" w:color="auto"/>
              <w:left w:val="single" w:sz="4" w:space="0" w:color="auto"/>
              <w:bottom w:val="single" w:sz="4" w:space="0" w:color="auto"/>
            </w:tcBorders>
            <w:textDirection w:val="btLr"/>
            <w:vAlign w:val="center"/>
          </w:tcPr>
          <w:p w14:paraId="41A5D225" w14:textId="77777777" w:rsidR="00FE01DC" w:rsidRPr="004748CF" w:rsidRDefault="00FE01DC" w:rsidP="00490E4B">
            <w:pPr>
              <w:autoSpaceDE w:val="0"/>
              <w:autoSpaceDN w:val="0"/>
              <w:adjustRightInd w:val="0"/>
              <w:ind w:left="113" w:right="113"/>
              <w:jc w:val="center"/>
              <w:rPr>
                <w:bCs/>
              </w:rPr>
            </w:pPr>
            <w:r w:rsidRPr="004748CF">
              <w:rPr>
                <w:bCs/>
              </w:rPr>
              <w:t>Базовый уровень подконтрольных расходов</w:t>
            </w:r>
          </w:p>
        </w:tc>
        <w:tc>
          <w:tcPr>
            <w:tcW w:w="138" w:type="pct"/>
            <w:tcBorders>
              <w:top w:val="single" w:sz="4" w:space="0" w:color="auto"/>
              <w:left w:val="single" w:sz="4" w:space="0" w:color="auto"/>
              <w:bottom w:val="single" w:sz="4" w:space="0" w:color="auto"/>
            </w:tcBorders>
            <w:textDirection w:val="btLr"/>
            <w:vAlign w:val="center"/>
          </w:tcPr>
          <w:p w14:paraId="117BA565" w14:textId="77777777" w:rsidR="00FE01DC" w:rsidRPr="004748CF" w:rsidRDefault="00FE01DC" w:rsidP="00490E4B">
            <w:pPr>
              <w:autoSpaceDE w:val="0"/>
              <w:autoSpaceDN w:val="0"/>
              <w:adjustRightInd w:val="0"/>
              <w:ind w:left="113" w:right="113"/>
              <w:jc w:val="center"/>
              <w:rPr>
                <w:bCs/>
              </w:rPr>
            </w:pPr>
            <w:r w:rsidRPr="004748CF">
              <w:rPr>
                <w:bCs/>
              </w:rPr>
              <w:t xml:space="preserve">Индекс эффективности </w:t>
            </w:r>
          </w:p>
        </w:tc>
        <w:tc>
          <w:tcPr>
            <w:tcW w:w="138" w:type="pct"/>
            <w:tcBorders>
              <w:top w:val="single" w:sz="4" w:space="0" w:color="auto"/>
              <w:left w:val="single" w:sz="4" w:space="0" w:color="auto"/>
              <w:bottom w:val="single" w:sz="4" w:space="0" w:color="auto"/>
            </w:tcBorders>
            <w:textDirection w:val="btLr"/>
            <w:vAlign w:val="center"/>
          </w:tcPr>
          <w:p w14:paraId="4F84BFE6" w14:textId="77777777" w:rsidR="00FE01DC" w:rsidRPr="004748CF" w:rsidRDefault="00FE01DC" w:rsidP="00490E4B">
            <w:pPr>
              <w:autoSpaceDE w:val="0"/>
              <w:autoSpaceDN w:val="0"/>
              <w:adjustRightInd w:val="0"/>
              <w:ind w:left="113" w:right="113"/>
              <w:jc w:val="center"/>
              <w:rPr>
                <w:bCs/>
              </w:rPr>
            </w:pPr>
            <w:r w:rsidRPr="004748CF">
              <w:rPr>
                <w:bCs/>
              </w:rPr>
              <w:t xml:space="preserve">Коэффициент эластичности </w:t>
            </w:r>
          </w:p>
        </w:tc>
        <w:tc>
          <w:tcPr>
            <w:tcW w:w="228" w:type="pct"/>
            <w:tcBorders>
              <w:top w:val="single" w:sz="4" w:space="0" w:color="auto"/>
              <w:left w:val="single" w:sz="4" w:space="0" w:color="auto"/>
              <w:bottom w:val="single" w:sz="4" w:space="0" w:color="auto"/>
            </w:tcBorders>
            <w:textDirection w:val="btLr"/>
            <w:vAlign w:val="center"/>
          </w:tcPr>
          <w:p w14:paraId="32C2BAD7" w14:textId="77777777" w:rsidR="00FE01DC" w:rsidRPr="004748CF" w:rsidRDefault="00FE01DC" w:rsidP="00490E4B">
            <w:pPr>
              <w:autoSpaceDE w:val="0"/>
              <w:autoSpaceDN w:val="0"/>
              <w:adjustRightInd w:val="0"/>
              <w:ind w:left="113" w:right="113"/>
              <w:jc w:val="center"/>
              <w:rPr>
                <w:bCs/>
              </w:rPr>
            </w:pPr>
            <w:r w:rsidRPr="004748CF">
              <w:rPr>
                <w:bCs/>
              </w:rPr>
              <w:t xml:space="preserve">Уровень потерь электрической энергии </w:t>
            </w:r>
          </w:p>
        </w:tc>
        <w:tc>
          <w:tcPr>
            <w:tcW w:w="1321" w:type="pct"/>
            <w:gridSpan w:val="4"/>
            <w:tcBorders>
              <w:top w:val="single" w:sz="4" w:space="0" w:color="auto"/>
              <w:left w:val="single" w:sz="4" w:space="0" w:color="auto"/>
              <w:bottom w:val="single" w:sz="4" w:space="0" w:color="auto"/>
              <w:right w:val="single" w:sz="4" w:space="0" w:color="auto"/>
            </w:tcBorders>
            <w:textDirection w:val="btLr"/>
            <w:vAlign w:val="center"/>
          </w:tcPr>
          <w:p w14:paraId="73868D3D" w14:textId="77777777" w:rsidR="00FE01DC" w:rsidRPr="004748CF" w:rsidRDefault="00FE01DC" w:rsidP="00490E4B">
            <w:pPr>
              <w:autoSpaceDE w:val="0"/>
              <w:autoSpaceDN w:val="0"/>
              <w:adjustRightInd w:val="0"/>
              <w:ind w:left="113" w:right="113"/>
              <w:jc w:val="center"/>
              <w:outlineLvl w:val="0"/>
              <w:rPr>
                <w:bCs/>
              </w:rPr>
            </w:pPr>
            <w:r w:rsidRPr="004748CF">
              <w:t>Показатель средней продолжительности прекращения передачи электрической энергии на точку поставки</w:t>
            </w:r>
            <w:r>
              <w:t>, час</w:t>
            </w:r>
          </w:p>
        </w:tc>
        <w:tc>
          <w:tcPr>
            <w:tcW w:w="1353" w:type="pct"/>
            <w:gridSpan w:val="4"/>
            <w:tcBorders>
              <w:top w:val="single" w:sz="4" w:space="0" w:color="auto"/>
              <w:left w:val="single" w:sz="4" w:space="0" w:color="auto"/>
              <w:bottom w:val="single" w:sz="4" w:space="0" w:color="auto"/>
              <w:right w:val="single" w:sz="4" w:space="0" w:color="auto"/>
            </w:tcBorders>
            <w:textDirection w:val="btLr"/>
            <w:vAlign w:val="center"/>
          </w:tcPr>
          <w:p w14:paraId="0BE553C6" w14:textId="77777777" w:rsidR="00FE01DC" w:rsidRPr="004748CF" w:rsidRDefault="00FE01DC" w:rsidP="00490E4B">
            <w:pPr>
              <w:autoSpaceDE w:val="0"/>
              <w:autoSpaceDN w:val="0"/>
              <w:adjustRightInd w:val="0"/>
              <w:ind w:left="-3" w:right="-62"/>
              <w:jc w:val="center"/>
              <w:rPr>
                <w:bCs/>
              </w:rPr>
            </w:pPr>
            <w:r w:rsidRPr="004748CF">
              <w:t>Показатель средней частоты прекращения передачи электрической энергии на точку поставки</w:t>
            </w:r>
            <w:r>
              <w:t>, шт.</w:t>
            </w:r>
          </w:p>
        </w:tc>
        <w:tc>
          <w:tcPr>
            <w:tcW w:w="338" w:type="pct"/>
            <w:vMerge w:val="restart"/>
            <w:tcBorders>
              <w:top w:val="single" w:sz="4" w:space="0" w:color="auto"/>
              <w:left w:val="single" w:sz="4" w:space="0" w:color="auto"/>
              <w:bottom w:val="single" w:sz="4" w:space="0" w:color="auto"/>
              <w:right w:val="single" w:sz="4" w:space="0" w:color="auto"/>
            </w:tcBorders>
            <w:textDirection w:val="btLr"/>
            <w:vAlign w:val="center"/>
          </w:tcPr>
          <w:p w14:paraId="77CB9B15" w14:textId="77777777" w:rsidR="00FE01DC" w:rsidRPr="004748CF" w:rsidRDefault="00FE01DC" w:rsidP="00490E4B">
            <w:pPr>
              <w:autoSpaceDE w:val="0"/>
              <w:autoSpaceDN w:val="0"/>
              <w:adjustRightInd w:val="0"/>
              <w:ind w:left="-62" w:right="-103"/>
              <w:jc w:val="center"/>
            </w:pPr>
            <w:r w:rsidRPr="004748CF">
              <w:t xml:space="preserve">Показатель уровня </w:t>
            </w:r>
          </w:p>
          <w:p w14:paraId="590971C2" w14:textId="77777777" w:rsidR="00FE01DC" w:rsidRPr="004748CF" w:rsidRDefault="00FE01DC" w:rsidP="00490E4B">
            <w:pPr>
              <w:autoSpaceDE w:val="0"/>
              <w:autoSpaceDN w:val="0"/>
              <w:adjustRightInd w:val="0"/>
              <w:ind w:left="-62" w:right="-103"/>
              <w:jc w:val="center"/>
              <w:rPr>
                <w:bCs/>
              </w:rPr>
            </w:pPr>
            <w:r w:rsidRPr="004748CF">
              <w:t>качества оказываемых услуг</w:t>
            </w:r>
          </w:p>
        </w:tc>
      </w:tr>
      <w:tr w:rsidR="00FE01DC" w:rsidRPr="004748CF" w14:paraId="7BA51E1F" w14:textId="77777777" w:rsidTr="00490E4B">
        <w:trPr>
          <w:trHeight w:hRule="exact" w:val="780"/>
        </w:trPr>
        <w:tc>
          <w:tcPr>
            <w:tcW w:w="152" w:type="pct"/>
            <w:vMerge/>
            <w:tcBorders>
              <w:top w:val="single" w:sz="4" w:space="0" w:color="auto"/>
              <w:left w:val="single" w:sz="4" w:space="0" w:color="auto"/>
              <w:bottom w:val="single" w:sz="4" w:space="0" w:color="auto"/>
            </w:tcBorders>
          </w:tcPr>
          <w:p w14:paraId="642C5356" w14:textId="77777777" w:rsidR="00FE01DC" w:rsidRPr="004748CF" w:rsidRDefault="00FE01DC" w:rsidP="00490E4B">
            <w:pPr>
              <w:autoSpaceDE w:val="0"/>
              <w:autoSpaceDN w:val="0"/>
              <w:adjustRightInd w:val="0"/>
              <w:ind w:firstLine="540"/>
              <w:jc w:val="both"/>
              <w:outlineLvl w:val="0"/>
              <w:rPr>
                <w:bCs/>
              </w:rPr>
            </w:pPr>
          </w:p>
        </w:tc>
        <w:tc>
          <w:tcPr>
            <w:tcW w:w="702" w:type="pct"/>
            <w:vMerge/>
            <w:tcBorders>
              <w:top w:val="single" w:sz="4" w:space="0" w:color="auto"/>
              <w:left w:val="single" w:sz="4" w:space="0" w:color="auto"/>
              <w:bottom w:val="single" w:sz="4" w:space="0" w:color="auto"/>
            </w:tcBorders>
          </w:tcPr>
          <w:p w14:paraId="1385E73B" w14:textId="77777777" w:rsidR="00FE01DC" w:rsidRPr="004748CF" w:rsidRDefault="00FE01DC" w:rsidP="00490E4B">
            <w:pPr>
              <w:autoSpaceDE w:val="0"/>
              <w:autoSpaceDN w:val="0"/>
              <w:adjustRightInd w:val="0"/>
              <w:ind w:firstLine="540"/>
              <w:jc w:val="both"/>
              <w:outlineLvl w:val="0"/>
              <w:rPr>
                <w:bCs/>
              </w:rPr>
            </w:pPr>
          </w:p>
        </w:tc>
        <w:tc>
          <w:tcPr>
            <w:tcW w:w="321" w:type="pct"/>
            <w:vMerge/>
            <w:tcBorders>
              <w:top w:val="single" w:sz="4" w:space="0" w:color="auto"/>
              <w:left w:val="single" w:sz="4" w:space="0" w:color="auto"/>
              <w:bottom w:val="single" w:sz="4" w:space="0" w:color="auto"/>
            </w:tcBorders>
          </w:tcPr>
          <w:p w14:paraId="130485DF" w14:textId="77777777" w:rsidR="00FE01DC" w:rsidRPr="004748CF" w:rsidRDefault="00FE01DC" w:rsidP="00490E4B">
            <w:pPr>
              <w:autoSpaceDE w:val="0"/>
              <w:autoSpaceDN w:val="0"/>
              <w:adjustRightInd w:val="0"/>
              <w:ind w:firstLine="540"/>
              <w:jc w:val="both"/>
              <w:outlineLvl w:val="0"/>
              <w:rPr>
                <w:bCs/>
              </w:rPr>
            </w:pPr>
          </w:p>
        </w:tc>
        <w:tc>
          <w:tcPr>
            <w:tcW w:w="308" w:type="pct"/>
            <w:tcBorders>
              <w:top w:val="single" w:sz="4" w:space="0" w:color="auto"/>
              <w:left w:val="single" w:sz="4" w:space="0" w:color="auto"/>
              <w:bottom w:val="single" w:sz="4" w:space="0" w:color="auto"/>
            </w:tcBorders>
            <w:vAlign w:val="center"/>
          </w:tcPr>
          <w:p w14:paraId="2F9081C5" w14:textId="77777777" w:rsidR="00FE01DC" w:rsidRPr="004748CF" w:rsidRDefault="00FE01DC" w:rsidP="00490E4B">
            <w:pPr>
              <w:autoSpaceDE w:val="0"/>
              <w:autoSpaceDN w:val="0"/>
              <w:adjustRightInd w:val="0"/>
              <w:ind w:left="-57" w:right="-57"/>
              <w:jc w:val="center"/>
              <w:rPr>
                <w:bCs/>
              </w:rPr>
            </w:pPr>
            <w:r w:rsidRPr="004748CF">
              <w:rPr>
                <w:bCs/>
              </w:rPr>
              <w:t>млн. руб.</w:t>
            </w:r>
          </w:p>
        </w:tc>
        <w:tc>
          <w:tcPr>
            <w:tcW w:w="138" w:type="pct"/>
            <w:tcBorders>
              <w:top w:val="single" w:sz="4" w:space="0" w:color="auto"/>
              <w:left w:val="single" w:sz="4" w:space="0" w:color="auto"/>
              <w:bottom w:val="single" w:sz="4" w:space="0" w:color="auto"/>
            </w:tcBorders>
            <w:vAlign w:val="center"/>
          </w:tcPr>
          <w:p w14:paraId="55CF4087" w14:textId="77777777" w:rsidR="00FE01DC" w:rsidRPr="004748CF" w:rsidRDefault="00FE01DC" w:rsidP="00490E4B">
            <w:pPr>
              <w:autoSpaceDE w:val="0"/>
              <w:autoSpaceDN w:val="0"/>
              <w:adjustRightInd w:val="0"/>
              <w:jc w:val="center"/>
              <w:rPr>
                <w:bCs/>
              </w:rPr>
            </w:pPr>
            <w:r w:rsidRPr="004748CF">
              <w:rPr>
                <w:bCs/>
              </w:rPr>
              <w:t>%</w:t>
            </w:r>
          </w:p>
        </w:tc>
        <w:tc>
          <w:tcPr>
            <w:tcW w:w="138" w:type="pct"/>
            <w:tcBorders>
              <w:top w:val="single" w:sz="4" w:space="0" w:color="auto"/>
              <w:left w:val="single" w:sz="4" w:space="0" w:color="auto"/>
              <w:bottom w:val="single" w:sz="4" w:space="0" w:color="auto"/>
            </w:tcBorders>
            <w:vAlign w:val="center"/>
          </w:tcPr>
          <w:p w14:paraId="0AEB4C58" w14:textId="77777777" w:rsidR="00FE01DC" w:rsidRPr="004748CF" w:rsidRDefault="00FE01DC" w:rsidP="00490E4B">
            <w:pPr>
              <w:autoSpaceDE w:val="0"/>
              <w:autoSpaceDN w:val="0"/>
              <w:adjustRightInd w:val="0"/>
              <w:jc w:val="center"/>
              <w:rPr>
                <w:bCs/>
              </w:rPr>
            </w:pPr>
            <w:r w:rsidRPr="004748CF">
              <w:rPr>
                <w:bCs/>
              </w:rPr>
              <w:t>%</w:t>
            </w:r>
          </w:p>
        </w:tc>
        <w:tc>
          <w:tcPr>
            <w:tcW w:w="228" w:type="pct"/>
            <w:tcBorders>
              <w:top w:val="single" w:sz="4" w:space="0" w:color="auto"/>
              <w:left w:val="single" w:sz="4" w:space="0" w:color="auto"/>
              <w:bottom w:val="single" w:sz="4" w:space="0" w:color="auto"/>
            </w:tcBorders>
            <w:vAlign w:val="center"/>
          </w:tcPr>
          <w:p w14:paraId="7FDC8283" w14:textId="77777777" w:rsidR="00FE01DC" w:rsidRPr="004748CF" w:rsidRDefault="00FE01DC" w:rsidP="00490E4B">
            <w:pPr>
              <w:autoSpaceDE w:val="0"/>
              <w:autoSpaceDN w:val="0"/>
              <w:adjustRightInd w:val="0"/>
              <w:jc w:val="center"/>
              <w:rPr>
                <w:bCs/>
              </w:rPr>
            </w:pPr>
            <w:r w:rsidRPr="004748CF">
              <w:rPr>
                <w:bCs/>
              </w:rPr>
              <w:t>%</w:t>
            </w:r>
          </w:p>
        </w:tc>
        <w:tc>
          <w:tcPr>
            <w:tcW w:w="308" w:type="pct"/>
            <w:tcBorders>
              <w:top w:val="single" w:sz="4" w:space="0" w:color="auto"/>
              <w:left w:val="single" w:sz="4" w:space="0" w:color="auto"/>
              <w:bottom w:val="single" w:sz="4" w:space="0" w:color="auto"/>
              <w:right w:val="single" w:sz="4" w:space="0" w:color="auto"/>
            </w:tcBorders>
            <w:vAlign w:val="center"/>
          </w:tcPr>
          <w:p w14:paraId="4987E4C9" w14:textId="77777777" w:rsidR="00FE01DC" w:rsidRPr="004748CF" w:rsidRDefault="00FE01DC" w:rsidP="00490E4B">
            <w:pPr>
              <w:autoSpaceDE w:val="0"/>
              <w:autoSpaceDN w:val="0"/>
              <w:adjustRightInd w:val="0"/>
              <w:jc w:val="center"/>
              <w:rPr>
                <w:bCs/>
              </w:rPr>
            </w:pPr>
            <w:r>
              <w:rPr>
                <w:bCs/>
              </w:rPr>
              <w:t>ВН</w:t>
            </w:r>
          </w:p>
        </w:tc>
        <w:tc>
          <w:tcPr>
            <w:tcW w:w="338" w:type="pct"/>
            <w:tcBorders>
              <w:top w:val="single" w:sz="4" w:space="0" w:color="auto"/>
              <w:left w:val="single" w:sz="4" w:space="0" w:color="auto"/>
              <w:bottom w:val="single" w:sz="4" w:space="0" w:color="auto"/>
              <w:right w:val="single" w:sz="4" w:space="0" w:color="auto"/>
            </w:tcBorders>
            <w:vAlign w:val="center"/>
          </w:tcPr>
          <w:p w14:paraId="7D60BCF8" w14:textId="77777777" w:rsidR="00FE01DC" w:rsidRPr="004748CF" w:rsidRDefault="00FE01DC" w:rsidP="00490E4B">
            <w:pPr>
              <w:autoSpaceDE w:val="0"/>
              <w:autoSpaceDN w:val="0"/>
              <w:adjustRightInd w:val="0"/>
              <w:jc w:val="center"/>
              <w:rPr>
                <w:bCs/>
              </w:rPr>
            </w:pPr>
            <w:r>
              <w:rPr>
                <w:bCs/>
              </w:rPr>
              <w:t>СН1</w:t>
            </w:r>
          </w:p>
        </w:tc>
        <w:tc>
          <w:tcPr>
            <w:tcW w:w="338" w:type="pct"/>
            <w:tcBorders>
              <w:top w:val="single" w:sz="4" w:space="0" w:color="auto"/>
              <w:left w:val="single" w:sz="4" w:space="0" w:color="auto"/>
              <w:bottom w:val="single" w:sz="4" w:space="0" w:color="auto"/>
              <w:right w:val="single" w:sz="4" w:space="0" w:color="auto"/>
            </w:tcBorders>
            <w:vAlign w:val="center"/>
          </w:tcPr>
          <w:p w14:paraId="033E8104" w14:textId="77777777" w:rsidR="00FE01DC" w:rsidRPr="004748CF" w:rsidRDefault="00FE01DC" w:rsidP="00490E4B">
            <w:pPr>
              <w:autoSpaceDE w:val="0"/>
              <w:autoSpaceDN w:val="0"/>
              <w:adjustRightInd w:val="0"/>
              <w:jc w:val="center"/>
              <w:rPr>
                <w:bCs/>
              </w:rPr>
            </w:pPr>
            <w:r>
              <w:rPr>
                <w:bCs/>
              </w:rPr>
              <w:t>СН2</w:t>
            </w:r>
          </w:p>
        </w:tc>
        <w:tc>
          <w:tcPr>
            <w:tcW w:w="338" w:type="pct"/>
            <w:tcBorders>
              <w:top w:val="single" w:sz="4" w:space="0" w:color="auto"/>
              <w:left w:val="single" w:sz="4" w:space="0" w:color="auto"/>
              <w:bottom w:val="single" w:sz="4" w:space="0" w:color="auto"/>
              <w:right w:val="single" w:sz="4" w:space="0" w:color="auto"/>
            </w:tcBorders>
            <w:vAlign w:val="center"/>
          </w:tcPr>
          <w:p w14:paraId="0FE820F1" w14:textId="77777777" w:rsidR="00FE01DC" w:rsidRPr="004748CF" w:rsidRDefault="00FE01DC" w:rsidP="00490E4B">
            <w:pPr>
              <w:autoSpaceDE w:val="0"/>
              <w:autoSpaceDN w:val="0"/>
              <w:adjustRightInd w:val="0"/>
              <w:jc w:val="center"/>
              <w:rPr>
                <w:bCs/>
              </w:rPr>
            </w:pPr>
            <w:r>
              <w:rPr>
                <w:bCs/>
              </w:rPr>
              <w:t>НН</w:t>
            </w:r>
          </w:p>
        </w:tc>
        <w:tc>
          <w:tcPr>
            <w:tcW w:w="338" w:type="pct"/>
            <w:tcBorders>
              <w:top w:val="single" w:sz="4" w:space="0" w:color="auto"/>
              <w:left w:val="single" w:sz="4" w:space="0" w:color="auto"/>
              <w:bottom w:val="single" w:sz="4" w:space="0" w:color="auto"/>
              <w:right w:val="single" w:sz="4" w:space="0" w:color="auto"/>
            </w:tcBorders>
            <w:vAlign w:val="center"/>
          </w:tcPr>
          <w:p w14:paraId="574470A7" w14:textId="77777777" w:rsidR="00FE01DC" w:rsidRPr="004748CF" w:rsidRDefault="00FE01DC" w:rsidP="00490E4B">
            <w:pPr>
              <w:autoSpaceDE w:val="0"/>
              <w:autoSpaceDN w:val="0"/>
              <w:adjustRightInd w:val="0"/>
              <w:jc w:val="center"/>
              <w:rPr>
                <w:bCs/>
              </w:rPr>
            </w:pPr>
            <w:r>
              <w:rPr>
                <w:bCs/>
              </w:rPr>
              <w:t>ВН</w:t>
            </w:r>
          </w:p>
        </w:tc>
        <w:tc>
          <w:tcPr>
            <w:tcW w:w="338" w:type="pct"/>
            <w:tcBorders>
              <w:top w:val="single" w:sz="4" w:space="0" w:color="auto"/>
              <w:left w:val="single" w:sz="4" w:space="0" w:color="auto"/>
              <w:bottom w:val="single" w:sz="4" w:space="0" w:color="auto"/>
              <w:right w:val="single" w:sz="4" w:space="0" w:color="auto"/>
            </w:tcBorders>
            <w:vAlign w:val="center"/>
          </w:tcPr>
          <w:p w14:paraId="77A2A2DD" w14:textId="77777777" w:rsidR="00FE01DC" w:rsidRPr="004748CF" w:rsidRDefault="00FE01DC" w:rsidP="00490E4B">
            <w:pPr>
              <w:autoSpaceDE w:val="0"/>
              <w:autoSpaceDN w:val="0"/>
              <w:adjustRightInd w:val="0"/>
              <w:jc w:val="center"/>
              <w:rPr>
                <w:bCs/>
              </w:rPr>
            </w:pPr>
            <w:r>
              <w:rPr>
                <w:bCs/>
              </w:rPr>
              <w:t>СН1</w:t>
            </w:r>
          </w:p>
        </w:tc>
        <w:tc>
          <w:tcPr>
            <w:tcW w:w="338" w:type="pct"/>
            <w:tcBorders>
              <w:top w:val="single" w:sz="4" w:space="0" w:color="auto"/>
              <w:left w:val="single" w:sz="4" w:space="0" w:color="auto"/>
              <w:bottom w:val="single" w:sz="4" w:space="0" w:color="auto"/>
              <w:right w:val="single" w:sz="4" w:space="0" w:color="auto"/>
            </w:tcBorders>
            <w:vAlign w:val="center"/>
          </w:tcPr>
          <w:p w14:paraId="354EDD37" w14:textId="77777777" w:rsidR="00FE01DC" w:rsidRPr="004748CF" w:rsidRDefault="00FE01DC" w:rsidP="00490E4B">
            <w:pPr>
              <w:autoSpaceDE w:val="0"/>
              <w:autoSpaceDN w:val="0"/>
              <w:adjustRightInd w:val="0"/>
              <w:jc w:val="center"/>
              <w:rPr>
                <w:bCs/>
              </w:rPr>
            </w:pPr>
            <w:r>
              <w:rPr>
                <w:bCs/>
              </w:rPr>
              <w:t>СН2</w:t>
            </w:r>
          </w:p>
        </w:tc>
        <w:tc>
          <w:tcPr>
            <w:tcW w:w="338" w:type="pct"/>
            <w:tcBorders>
              <w:top w:val="single" w:sz="4" w:space="0" w:color="auto"/>
              <w:left w:val="single" w:sz="4" w:space="0" w:color="auto"/>
              <w:bottom w:val="single" w:sz="4" w:space="0" w:color="auto"/>
              <w:right w:val="single" w:sz="4" w:space="0" w:color="auto"/>
            </w:tcBorders>
            <w:vAlign w:val="center"/>
          </w:tcPr>
          <w:p w14:paraId="2D89543C" w14:textId="77777777" w:rsidR="00FE01DC" w:rsidRPr="004748CF" w:rsidRDefault="00FE01DC" w:rsidP="00490E4B">
            <w:pPr>
              <w:autoSpaceDE w:val="0"/>
              <w:autoSpaceDN w:val="0"/>
              <w:adjustRightInd w:val="0"/>
              <w:jc w:val="center"/>
              <w:rPr>
                <w:bCs/>
              </w:rPr>
            </w:pPr>
            <w:r>
              <w:rPr>
                <w:bCs/>
              </w:rPr>
              <w:t>НН</w:t>
            </w:r>
          </w:p>
        </w:tc>
        <w:tc>
          <w:tcPr>
            <w:tcW w:w="338" w:type="pct"/>
            <w:vMerge/>
            <w:tcBorders>
              <w:top w:val="single" w:sz="4" w:space="0" w:color="auto"/>
              <w:left w:val="single" w:sz="4" w:space="0" w:color="auto"/>
              <w:bottom w:val="single" w:sz="4" w:space="0" w:color="auto"/>
              <w:right w:val="single" w:sz="4" w:space="0" w:color="auto"/>
            </w:tcBorders>
            <w:vAlign w:val="center"/>
          </w:tcPr>
          <w:p w14:paraId="08713FB1" w14:textId="77777777" w:rsidR="00FE01DC" w:rsidRPr="004748CF" w:rsidRDefault="00FE01DC" w:rsidP="00490E4B">
            <w:pPr>
              <w:autoSpaceDE w:val="0"/>
              <w:autoSpaceDN w:val="0"/>
              <w:adjustRightInd w:val="0"/>
              <w:jc w:val="center"/>
              <w:rPr>
                <w:bCs/>
              </w:rPr>
            </w:pPr>
          </w:p>
        </w:tc>
      </w:tr>
      <w:tr w:rsidR="00FE01DC" w:rsidRPr="00165F8E" w14:paraId="309B252D" w14:textId="77777777" w:rsidTr="00490E4B">
        <w:trPr>
          <w:trHeight w:hRule="exact" w:val="397"/>
        </w:trPr>
        <w:tc>
          <w:tcPr>
            <w:tcW w:w="152" w:type="pct"/>
            <w:vMerge w:val="restart"/>
            <w:tcBorders>
              <w:top w:val="single" w:sz="4" w:space="0" w:color="auto"/>
              <w:left w:val="single" w:sz="4" w:space="0" w:color="auto"/>
            </w:tcBorders>
            <w:vAlign w:val="center"/>
          </w:tcPr>
          <w:p w14:paraId="08818DA4" w14:textId="77777777" w:rsidR="00FE01DC" w:rsidRPr="00327F0C" w:rsidRDefault="00FE01DC" w:rsidP="00490E4B">
            <w:pPr>
              <w:autoSpaceDE w:val="0"/>
              <w:autoSpaceDN w:val="0"/>
              <w:adjustRightInd w:val="0"/>
              <w:jc w:val="center"/>
              <w:rPr>
                <w:bCs/>
              </w:rPr>
            </w:pPr>
            <w:r>
              <w:rPr>
                <w:bCs/>
              </w:rPr>
              <w:t>1</w:t>
            </w:r>
          </w:p>
        </w:tc>
        <w:tc>
          <w:tcPr>
            <w:tcW w:w="702" w:type="pct"/>
            <w:vMerge w:val="restart"/>
            <w:tcBorders>
              <w:top w:val="single" w:sz="4" w:space="0" w:color="auto"/>
              <w:left w:val="single" w:sz="4" w:space="0" w:color="auto"/>
            </w:tcBorders>
            <w:vAlign w:val="center"/>
          </w:tcPr>
          <w:p w14:paraId="6D238226" w14:textId="77777777" w:rsidR="00FE01DC" w:rsidRPr="00C51B33" w:rsidRDefault="00FE01DC" w:rsidP="00490E4B">
            <w:pPr>
              <w:autoSpaceDE w:val="0"/>
              <w:autoSpaceDN w:val="0"/>
              <w:adjustRightInd w:val="0"/>
              <w:contextualSpacing/>
              <w:jc w:val="center"/>
            </w:pPr>
            <w:r w:rsidRPr="004748CF">
              <w:rPr>
                <w:bCs/>
              </w:rPr>
              <w:t>АО «Электросеть» (ИНН 7714734225)</w:t>
            </w:r>
          </w:p>
        </w:tc>
        <w:tc>
          <w:tcPr>
            <w:tcW w:w="321" w:type="pct"/>
            <w:tcBorders>
              <w:top w:val="single" w:sz="4" w:space="0" w:color="auto"/>
              <w:left w:val="single" w:sz="4" w:space="0" w:color="auto"/>
              <w:bottom w:val="single" w:sz="4" w:space="0" w:color="auto"/>
            </w:tcBorders>
          </w:tcPr>
          <w:p w14:paraId="0644E724" w14:textId="77777777" w:rsidR="00FE01DC" w:rsidRPr="00165F8E" w:rsidRDefault="00FE01DC" w:rsidP="00490E4B">
            <w:pPr>
              <w:autoSpaceDE w:val="0"/>
              <w:autoSpaceDN w:val="0"/>
              <w:adjustRightInd w:val="0"/>
              <w:contextualSpacing/>
              <w:jc w:val="center"/>
              <w:rPr>
                <w:bCs/>
              </w:rPr>
            </w:pPr>
            <w:r w:rsidRPr="004748CF">
              <w:rPr>
                <w:bCs/>
              </w:rPr>
              <w:t>202</w:t>
            </w:r>
            <w:r>
              <w:rPr>
                <w:bCs/>
              </w:rPr>
              <w:t>6</w:t>
            </w:r>
          </w:p>
        </w:tc>
        <w:tc>
          <w:tcPr>
            <w:tcW w:w="308" w:type="pct"/>
            <w:tcBorders>
              <w:top w:val="single" w:sz="4" w:space="0" w:color="auto"/>
              <w:left w:val="single" w:sz="4" w:space="0" w:color="auto"/>
              <w:bottom w:val="single" w:sz="4" w:space="0" w:color="auto"/>
            </w:tcBorders>
          </w:tcPr>
          <w:p w14:paraId="1C6402F5" w14:textId="77777777" w:rsidR="00FE01DC" w:rsidRPr="00B650FD" w:rsidRDefault="00FE01DC" w:rsidP="00490E4B">
            <w:pPr>
              <w:autoSpaceDE w:val="0"/>
              <w:autoSpaceDN w:val="0"/>
              <w:adjustRightInd w:val="0"/>
              <w:contextualSpacing/>
              <w:jc w:val="center"/>
              <w:rPr>
                <w:bCs/>
              </w:rPr>
            </w:pPr>
            <w:r w:rsidRPr="00B650FD">
              <w:rPr>
                <w:bCs/>
              </w:rPr>
              <w:t>476,962</w:t>
            </w:r>
          </w:p>
        </w:tc>
        <w:tc>
          <w:tcPr>
            <w:tcW w:w="138" w:type="pct"/>
            <w:tcBorders>
              <w:top w:val="single" w:sz="4" w:space="0" w:color="auto"/>
              <w:left w:val="single" w:sz="4" w:space="0" w:color="auto"/>
              <w:bottom w:val="single" w:sz="4" w:space="0" w:color="auto"/>
            </w:tcBorders>
          </w:tcPr>
          <w:p w14:paraId="43D2314B" w14:textId="77777777" w:rsidR="00FE01DC" w:rsidRPr="00B650FD" w:rsidRDefault="00FE01DC" w:rsidP="00490E4B">
            <w:pPr>
              <w:autoSpaceDE w:val="0"/>
              <w:autoSpaceDN w:val="0"/>
              <w:adjustRightInd w:val="0"/>
              <w:contextualSpacing/>
              <w:jc w:val="center"/>
              <w:rPr>
                <w:bCs/>
              </w:rPr>
            </w:pPr>
            <w:r w:rsidRPr="00B650FD">
              <w:rPr>
                <w:bCs/>
              </w:rPr>
              <w:t>1</w:t>
            </w:r>
          </w:p>
        </w:tc>
        <w:tc>
          <w:tcPr>
            <w:tcW w:w="138" w:type="pct"/>
            <w:tcBorders>
              <w:top w:val="single" w:sz="4" w:space="0" w:color="auto"/>
              <w:left w:val="single" w:sz="4" w:space="0" w:color="auto"/>
              <w:bottom w:val="single" w:sz="4" w:space="0" w:color="auto"/>
            </w:tcBorders>
          </w:tcPr>
          <w:p w14:paraId="71B9DE3D" w14:textId="77777777" w:rsidR="00FE01DC" w:rsidRPr="00B650FD" w:rsidRDefault="00FE01DC" w:rsidP="00490E4B">
            <w:pPr>
              <w:autoSpaceDE w:val="0"/>
              <w:autoSpaceDN w:val="0"/>
              <w:adjustRightInd w:val="0"/>
              <w:contextualSpacing/>
              <w:jc w:val="center"/>
              <w:rPr>
                <w:bCs/>
              </w:rPr>
            </w:pPr>
            <w:r w:rsidRPr="00B650FD">
              <w:rPr>
                <w:bCs/>
              </w:rPr>
              <w:t>75</w:t>
            </w:r>
          </w:p>
        </w:tc>
        <w:tc>
          <w:tcPr>
            <w:tcW w:w="228" w:type="pct"/>
            <w:tcBorders>
              <w:top w:val="single" w:sz="4" w:space="0" w:color="auto"/>
              <w:left w:val="single" w:sz="4" w:space="0" w:color="auto"/>
              <w:bottom w:val="single" w:sz="4" w:space="0" w:color="auto"/>
            </w:tcBorders>
          </w:tcPr>
          <w:p w14:paraId="028FBBC1" w14:textId="77777777" w:rsidR="00FE01DC" w:rsidRPr="00B650FD" w:rsidRDefault="00FE01DC" w:rsidP="00490E4B">
            <w:pPr>
              <w:autoSpaceDE w:val="0"/>
              <w:autoSpaceDN w:val="0"/>
              <w:adjustRightInd w:val="0"/>
              <w:contextualSpacing/>
              <w:jc w:val="center"/>
              <w:rPr>
                <w:bCs/>
              </w:rPr>
            </w:pPr>
            <w:r w:rsidRPr="00B650FD">
              <w:rPr>
                <w:bCs/>
              </w:rPr>
              <w:t>3,72</w:t>
            </w:r>
          </w:p>
        </w:tc>
        <w:tc>
          <w:tcPr>
            <w:tcW w:w="308" w:type="pct"/>
            <w:tcBorders>
              <w:top w:val="single" w:sz="4" w:space="0" w:color="auto"/>
              <w:left w:val="single" w:sz="4" w:space="0" w:color="auto"/>
              <w:bottom w:val="single" w:sz="4" w:space="0" w:color="auto"/>
            </w:tcBorders>
          </w:tcPr>
          <w:p w14:paraId="5F229CAD" w14:textId="77777777" w:rsidR="00FE01DC" w:rsidRPr="00B650FD" w:rsidRDefault="00FE01DC" w:rsidP="00490E4B">
            <w:pPr>
              <w:autoSpaceDE w:val="0"/>
              <w:autoSpaceDN w:val="0"/>
              <w:adjustRightInd w:val="0"/>
              <w:contextualSpacing/>
              <w:jc w:val="center"/>
              <w:rPr>
                <w:bCs/>
              </w:rPr>
            </w:pPr>
            <w:r w:rsidRPr="0094117C">
              <w:t>6,113090</w:t>
            </w:r>
          </w:p>
        </w:tc>
        <w:tc>
          <w:tcPr>
            <w:tcW w:w="338" w:type="pct"/>
            <w:tcBorders>
              <w:top w:val="single" w:sz="4" w:space="0" w:color="auto"/>
              <w:left w:val="single" w:sz="4" w:space="0" w:color="auto"/>
              <w:bottom w:val="single" w:sz="4" w:space="0" w:color="auto"/>
            </w:tcBorders>
          </w:tcPr>
          <w:p w14:paraId="4DE17037" w14:textId="77777777" w:rsidR="00FE01DC" w:rsidRPr="00B650FD" w:rsidRDefault="00FE01DC" w:rsidP="00490E4B">
            <w:pPr>
              <w:autoSpaceDE w:val="0"/>
              <w:autoSpaceDN w:val="0"/>
              <w:adjustRightInd w:val="0"/>
              <w:contextualSpacing/>
              <w:jc w:val="center"/>
              <w:rPr>
                <w:bCs/>
              </w:rPr>
            </w:pPr>
            <w:r w:rsidRPr="0094117C">
              <w:t>6,113090</w:t>
            </w:r>
          </w:p>
        </w:tc>
        <w:tc>
          <w:tcPr>
            <w:tcW w:w="338" w:type="pct"/>
            <w:tcBorders>
              <w:top w:val="single" w:sz="4" w:space="0" w:color="auto"/>
              <w:left w:val="single" w:sz="4" w:space="0" w:color="auto"/>
              <w:bottom w:val="single" w:sz="4" w:space="0" w:color="auto"/>
            </w:tcBorders>
          </w:tcPr>
          <w:p w14:paraId="5C9AD6E1" w14:textId="77777777" w:rsidR="00FE01DC" w:rsidRPr="00B650FD" w:rsidRDefault="00FE01DC" w:rsidP="00490E4B">
            <w:pPr>
              <w:autoSpaceDE w:val="0"/>
              <w:autoSpaceDN w:val="0"/>
              <w:adjustRightInd w:val="0"/>
              <w:contextualSpacing/>
              <w:jc w:val="center"/>
              <w:rPr>
                <w:bCs/>
              </w:rPr>
            </w:pPr>
            <w:r w:rsidRPr="0094117C">
              <w:t>6,113090</w:t>
            </w:r>
          </w:p>
        </w:tc>
        <w:tc>
          <w:tcPr>
            <w:tcW w:w="338" w:type="pct"/>
            <w:tcBorders>
              <w:top w:val="single" w:sz="4" w:space="0" w:color="auto"/>
              <w:left w:val="single" w:sz="4" w:space="0" w:color="auto"/>
              <w:bottom w:val="single" w:sz="4" w:space="0" w:color="auto"/>
            </w:tcBorders>
          </w:tcPr>
          <w:p w14:paraId="3B325AF8" w14:textId="77777777" w:rsidR="00FE01DC" w:rsidRPr="00B650FD" w:rsidRDefault="00FE01DC" w:rsidP="00490E4B">
            <w:pPr>
              <w:autoSpaceDE w:val="0"/>
              <w:autoSpaceDN w:val="0"/>
              <w:adjustRightInd w:val="0"/>
              <w:contextualSpacing/>
              <w:jc w:val="center"/>
              <w:rPr>
                <w:bCs/>
              </w:rPr>
            </w:pPr>
            <w:r w:rsidRPr="0094117C">
              <w:t>6,113090</w:t>
            </w:r>
          </w:p>
        </w:tc>
        <w:tc>
          <w:tcPr>
            <w:tcW w:w="338" w:type="pct"/>
            <w:tcBorders>
              <w:top w:val="single" w:sz="4" w:space="0" w:color="auto"/>
              <w:left w:val="single" w:sz="4" w:space="0" w:color="auto"/>
              <w:bottom w:val="single" w:sz="4" w:space="0" w:color="auto"/>
              <w:right w:val="single" w:sz="4" w:space="0" w:color="auto"/>
            </w:tcBorders>
          </w:tcPr>
          <w:p w14:paraId="15D89EC8" w14:textId="77777777" w:rsidR="00FE01DC" w:rsidRPr="00B650FD" w:rsidRDefault="00FE01DC" w:rsidP="00490E4B">
            <w:pPr>
              <w:autoSpaceDE w:val="0"/>
              <w:autoSpaceDN w:val="0"/>
              <w:adjustRightInd w:val="0"/>
              <w:contextualSpacing/>
              <w:jc w:val="center"/>
              <w:rPr>
                <w:bCs/>
              </w:rPr>
            </w:pPr>
            <w:r w:rsidRPr="0094117C">
              <w:t>1,007950</w:t>
            </w:r>
          </w:p>
        </w:tc>
        <w:tc>
          <w:tcPr>
            <w:tcW w:w="338" w:type="pct"/>
            <w:tcBorders>
              <w:top w:val="single" w:sz="4" w:space="0" w:color="auto"/>
              <w:left w:val="single" w:sz="4" w:space="0" w:color="auto"/>
              <w:bottom w:val="single" w:sz="4" w:space="0" w:color="auto"/>
              <w:right w:val="single" w:sz="4" w:space="0" w:color="auto"/>
            </w:tcBorders>
          </w:tcPr>
          <w:p w14:paraId="32502B75" w14:textId="77777777" w:rsidR="00FE01DC" w:rsidRPr="00B650FD" w:rsidRDefault="00FE01DC" w:rsidP="00490E4B">
            <w:pPr>
              <w:autoSpaceDE w:val="0"/>
              <w:autoSpaceDN w:val="0"/>
              <w:adjustRightInd w:val="0"/>
              <w:contextualSpacing/>
              <w:jc w:val="center"/>
              <w:rPr>
                <w:bCs/>
              </w:rPr>
            </w:pPr>
            <w:r w:rsidRPr="0094117C">
              <w:t>1,007950</w:t>
            </w:r>
          </w:p>
        </w:tc>
        <w:tc>
          <w:tcPr>
            <w:tcW w:w="338" w:type="pct"/>
            <w:tcBorders>
              <w:top w:val="single" w:sz="4" w:space="0" w:color="auto"/>
              <w:left w:val="single" w:sz="4" w:space="0" w:color="auto"/>
              <w:bottom w:val="single" w:sz="4" w:space="0" w:color="auto"/>
              <w:right w:val="single" w:sz="4" w:space="0" w:color="auto"/>
            </w:tcBorders>
          </w:tcPr>
          <w:p w14:paraId="48A00850" w14:textId="77777777" w:rsidR="00FE01DC" w:rsidRPr="00B650FD" w:rsidRDefault="00FE01DC" w:rsidP="00490E4B">
            <w:pPr>
              <w:autoSpaceDE w:val="0"/>
              <w:autoSpaceDN w:val="0"/>
              <w:adjustRightInd w:val="0"/>
              <w:contextualSpacing/>
              <w:jc w:val="center"/>
              <w:rPr>
                <w:bCs/>
              </w:rPr>
            </w:pPr>
            <w:r w:rsidRPr="0094117C">
              <w:t>1,007950</w:t>
            </w:r>
          </w:p>
        </w:tc>
        <w:tc>
          <w:tcPr>
            <w:tcW w:w="338" w:type="pct"/>
            <w:tcBorders>
              <w:top w:val="single" w:sz="4" w:space="0" w:color="auto"/>
              <w:left w:val="single" w:sz="4" w:space="0" w:color="auto"/>
              <w:bottom w:val="single" w:sz="4" w:space="0" w:color="auto"/>
              <w:right w:val="single" w:sz="4" w:space="0" w:color="auto"/>
            </w:tcBorders>
          </w:tcPr>
          <w:p w14:paraId="3E6BB29D" w14:textId="77777777" w:rsidR="00FE01DC" w:rsidRPr="00B650FD" w:rsidRDefault="00FE01DC" w:rsidP="00490E4B">
            <w:pPr>
              <w:autoSpaceDE w:val="0"/>
              <w:autoSpaceDN w:val="0"/>
              <w:adjustRightInd w:val="0"/>
              <w:contextualSpacing/>
              <w:jc w:val="center"/>
              <w:rPr>
                <w:bCs/>
              </w:rPr>
            </w:pPr>
            <w:r w:rsidRPr="0094117C">
              <w:t>1,007950</w:t>
            </w:r>
          </w:p>
        </w:tc>
        <w:tc>
          <w:tcPr>
            <w:tcW w:w="338" w:type="pct"/>
            <w:tcBorders>
              <w:top w:val="single" w:sz="4" w:space="0" w:color="auto"/>
              <w:left w:val="single" w:sz="4" w:space="0" w:color="auto"/>
              <w:bottom w:val="single" w:sz="4" w:space="0" w:color="auto"/>
              <w:right w:val="single" w:sz="4" w:space="0" w:color="auto"/>
            </w:tcBorders>
          </w:tcPr>
          <w:p w14:paraId="44B00ACD" w14:textId="77777777" w:rsidR="00FE01DC" w:rsidRPr="00B650FD" w:rsidRDefault="00FE01DC" w:rsidP="00490E4B">
            <w:pPr>
              <w:autoSpaceDE w:val="0"/>
              <w:autoSpaceDN w:val="0"/>
              <w:adjustRightInd w:val="0"/>
              <w:contextualSpacing/>
              <w:jc w:val="center"/>
              <w:rPr>
                <w:bCs/>
              </w:rPr>
            </w:pPr>
            <w:r w:rsidRPr="00B650FD">
              <w:t>1,00000</w:t>
            </w:r>
          </w:p>
        </w:tc>
      </w:tr>
      <w:tr w:rsidR="00FE01DC" w:rsidRPr="00165F8E" w14:paraId="28A2D799" w14:textId="77777777" w:rsidTr="00490E4B">
        <w:trPr>
          <w:trHeight w:hRule="exact" w:val="397"/>
        </w:trPr>
        <w:tc>
          <w:tcPr>
            <w:tcW w:w="152" w:type="pct"/>
            <w:vMerge/>
            <w:tcBorders>
              <w:left w:val="single" w:sz="4" w:space="0" w:color="auto"/>
            </w:tcBorders>
            <w:vAlign w:val="center"/>
          </w:tcPr>
          <w:p w14:paraId="4AEE0CDC" w14:textId="77777777" w:rsidR="00FE01DC" w:rsidRPr="006725FB" w:rsidRDefault="00FE01DC" w:rsidP="00490E4B">
            <w:pPr>
              <w:pStyle w:val="a7"/>
              <w:numPr>
                <w:ilvl w:val="0"/>
                <w:numId w:val="12"/>
              </w:numPr>
              <w:autoSpaceDE w:val="0"/>
              <w:autoSpaceDN w:val="0"/>
              <w:adjustRightInd w:val="0"/>
              <w:ind w:left="0" w:hanging="357"/>
              <w:jc w:val="center"/>
              <w:rPr>
                <w:bCs/>
              </w:rPr>
            </w:pPr>
          </w:p>
        </w:tc>
        <w:tc>
          <w:tcPr>
            <w:tcW w:w="702" w:type="pct"/>
            <w:vMerge/>
            <w:tcBorders>
              <w:left w:val="single" w:sz="4" w:space="0" w:color="auto"/>
            </w:tcBorders>
          </w:tcPr>
          <w:p w14:paraId="297021C6" w14:textId="77777777" w:rsidR="00FE01DC" w:rsidRPr="00165F8E" w:rsidRDefault="00FE01DC" w:rsidP="00490E4B">
            <w:pPr>
              <w:autoSpaceDE w:val="0"/>
              <w:autoSpaceDN w:val="0"/>
              <w:adjustRightInd w:val="0"/>
              <w:contextualSpacing/>
              <w:jc w:val="center"/>
              <w:rPr>
                <w:bCs/>
              </w:rPr>
            </w:pPr>
          </w:p>
        </w:tc>
        <w:tc>
          <w:tcPr>
            <w:tcW w:w="321" w:type="pct"/>
            <w:tcBorders>
              <w:top w:val="single" w:sz="4" w:space="0" w:color="auto"/>
              <w:left w:val="single" w:sz="4" w:space="0" w:color="auto"/>
              <w:bottom w:val="single" w:sz="4" w:space="0" w:color="auto"/>
            </w:tcBorders>
          </w:tcPr>
          <w:p w14:paraId="4DCC7834" w14:textId="77777777" w:rsidR="00FE01DC" w:rsidRPr="00165F8E" w:rsidRDefault="00FE01DC" w:rsidP="00490E4B">
            <w:pPr>
              <w:autoSpaceDE w:val="0"/>
              <w:autoSpaceDN w:val="0"/>
              <w:adjustRightInd w:val="0"/>
              <w:contextualSpacing/>
              <w:jc w:val="center"/>
              <w:rPr>
                <w:bCs/>
              </w:rPr>
            </w:pPr>
            <w:r w:rsidRPr="004748CF">
              <w:rPr>
                <w:bCs/>
              </w:rPr>
              <w:t>202</w:t>
            </w:r>
            <w:r>
              <w:rPr>
                <w:bCs/>
              </w:rPr>
              <w:t>7</w:t>
            </w:r>
          </w:p>
        </w:tc>
        <w:tc>
          <w:tcPr>
            <w:tcW w:w="308" w:type="pct"/>
            <w:tcBorders>
              <w:top w:val="single" w:sz="4" w:space="0" w:color="auto"/>
              <w:left w:val="single" w:sz="4" w:space="0" w:color="auto"/>
              <w:bottom w:val="single" w:sz="4" w:space="0" w:color="auto"/>
            </w:tcBorders>
          </w:tcPr>
          <w:p w14:paraId="382C4379" w14:textId="77777777" w:rsidR="00FE01DC" w:rsidRPr="00B650FD" w:rsidRDefault="00FE01DC" w:rsidP="00490E4B">
            <w:pPr>
              <w:autoSpaceDE w:val="0"/>
              <w:autoSpaceDN w:val="0"/>
              <w:adjustRightInd w:val="0"/>
              <w:contextualSpacing/>
              <w:jc w:val="center"/>
              <w:rPr>
                <w:bCs/>
              </w:rPr>
            </w:pPr>
            <w:r w:rsidRPr="00B650FD">
              <w:rPr>
                <w:bCs/>
              </w:rPr>
              <w:t>х</w:t>
            </w:r>
          </w:p>
        </w:tc>
        <w:tc>
          <w:tcPr>
            <w:tcW w:w="138" w:type="pct"/>
            <w:tcBorders>
              <w:top w:val="single" w:sz="4" w:space="0" w:color="auto"/>
              <w:left w:val="single" w:sz="4" w:space="0" w:color="auto"/>
              <w:bottom w:val="single" w:sz="4" w:space="0" w:color="auto"/>
            </w:tcBorders>
          </w:tcPr>
          <w:p w14:paraId="152557F8" w14:textId="77777777" w:rsidR="00FE01DC" w:rsidRPr="00B650FD" w:rsidRDefault="00FE01DC" w:rsidP="00490E4B">
            <w:pPr>
              <w:autoSpaceDE w:val="0"/>
              <w:autoSpaceDN w:val="0"/>
              <w:adjustRightInd w:val="0"/>
              <w:contextualSpacing/>
              <w:jc w:val="center"/>
              <w:rPr>
                <w:bCs/>
              </w:rPr>
            </w:pPr>
            <w:r w:rsidRPr="00B650FD">
              <w:rPr>
                <w:bCs/>
              </w:rPr>
              <w:t>1</w:t>
            </w:r>
          </w:p>
        </w:tc>
        <w:tc>
          <w:tcPr>
            <w:tcW w:w="138" w:type="pct"/>
            <w:tcBorders>
              <w:top w:val="single" w:sz="4" w:space="0" w:color="auto"/>
              <w:left w:val="single" w:sz="4" w:space="0" w:color="auto"/>
              <w:bottom w:val="single" w:sz="4" w:space="0" w:color="auto"/>
            </w:tcBorders>
          </w:tcPr>
          <w:p w14:paraId="54AC84DB" w14:textId="77777777" w:rsidR="00FE01DC" w:rsidRPr="00B650FD" w:rsidRDefault="00FE01DC" w:rsidP="00490E4B">
            <w:pPr>
              <w:autoSpaceDE w:val="0"/>
              <w:autoSpaceDN w:val="0"/>
              <w:adjustRightInd w:val="0"/>
              <w:contextualSpacing/>
              <w:jc w:val="center"/>
              <w:rPr>
                <w:bCs/>
              </w:rPr>
            </w:pPr>
            <w:r w:rsidRPr="00B650FD">
              <w:rPr>
                <w:bCs/>
              </w:rPr>
              <w:t>75</w:t>
            </w:r>
          </w:p>
        </w:tc>
        <w:tc>
          <w:tcPr>
            <w:tcW w:w="228" w:type="pct"/>
            <w:tcBorders>
              <w:top w:val="single" w:sz="4" w:space="0" w:color="auto"/>
              <w:left w:val="single" w:sz="4" w:space="0" w:color="auto"/>
              <w:bottom w:val="single" w:sz="4" w:space="0" w:color="auto"/>
            </w:tcBorders>
          </w:tcPr>
          <w:p w14:paraId="7971B580" w14:textId="77777777" w:rsidR="00FE01DC" w:rsidRPr="00B650FD" w:rsidRDefault="00FE01DC" w:rsidP="00490E4B">
            <w:pPr>
              <w:autoSpaceDE w:val="0"/>
              <w:autoSpaceDN w:val="0"/>
              <w:adjustRightInd w:val="0"/>
              <w:contextualSpacing/>
              <w:jc w:val="center"/>
              <w:rPr>
                <w:bCs/>
              </w:rPr>
            </w:pPr>
            <w:r w:rsidRPr="00B650FD">
              <w:rPr>
                <w:bCs/>
              </w:rPr>
              <w:t>х</w:t>
            </w:r>
          </w:p>
        </w:tc>
        <w:tc>
          <w:tcPr>
            <w:tcW w:w="308" w:type="pct"/>
            <w:tcBorders>
              <w:top w:val="single" w:sz="4" w:space="0" w:color="auto"/>
              <w:left w:val="single" w:sz="4" w:space="0" w:color="auto"/>
              <w:bottom w:val="single" w:sz="4" w:space="0" w:color="auto"/>
            </w:tcBorders>
          </w:tcPr>
          <w:p w14:paraId="1A4CD794" w14:textId="77777777" w:rsidR="00FE01DC" w:rsidRPr="00B650FD" w:rsidRDefault="00FE01DC" w:rsidP="00490E4B">
            <w:pPr>
              <w:autoSpaceDE w:val="0"/>
              <w:autoSpaceDN w:val="0"/>
              <w:adjustRightInd w:val="0"/>
              <w:contextualSpacing/>
              <w:jc w:val="center"/>
              <w:rPr>
                <w:bCs/>
              </w:rPr>
            </w:pPr>
            <w:r w:rsidRPr="0094117C">
              <w:t>6,021394</w:t>
            </w:r>
          </w:p>
        </w:tc>
        <w:tc>
          <w:tcPr>
            <w:tcW w:w="338" w:type="pct"/>
            <w:tcBorders>
              <w:top w:val="single" w:sz="4" w:space="0" w:color="auto"/>
              <w:left w:val="single" w:sz="4" w:space="0" w:color="auto"/>
              <w:bottom w:val="single" w:sz="4" w:space="0" w:color="auto"/>
            </w:tcBorders>
          </w:tcPr>
          <w:p w14:paraId="10F707C9" w14:textId="77777777" w:rsidR="00FE01DC" w:rsidRPr="00B650FD" w:rsidRDefault="00FE01DC" w:rsidP="00490E4B">
            <w:pPr>
              <w:autoSpaceDE w:val="0"/>
              <w:autoSpaceDN w:val="0"/>
              <w:adjustRightInd w:val="0"/>
              <w:contextualSpacing/>
              <w:jc w:val="center"/>
              <w:rPr>
                <w:bCs/>
              </w:rPr>
            </w:pPr>
            <w:r w:rsidRPr="0094117C">
              <w:t>6,021394</w:t>
            </w:r>
          </w:p>
        </w:tc>
        <w:tc>
          <w:tcPr>
            <w:tcW w:w="338" w:type="pct"/>
            <w:tcBorders>
              <w:top w:val="single" w:sz="4" w:space="0" w:color="auto"/>
              <w:left w:val="single" w:sz="4" w:space="0" w:color="auto"/>
              <w:bottom w:val="single" w:sz="4" w:space="0" w:color="auto"/>
            </w:tcBorders>
          </w:tcPr>
          <w:p w14:paraId="6FF25447" w14:textId="77777777" w:rsidR="00FE01DC" w:rsidRPr="00B650FD" w:rsidRDefault="00FE01DC" w:rsidP="00490E4B">
            <w:pPr>
              <w:autoSpaceDE w:val="0"/>
              <w:autoSpaceDN w:val="0"/>
              <w:adjustRightInd w:val="0"/>
              <w:contextualSpacing/>
              <w:jc w:val="center"/>
              <w:rPr>
                <w:bCs/>
              </w:rPr>
            </w:pPr>
            <w:r w:rsidRPr="0094117C">
              <w:t>6,021394</w:t>
            </w:r>
          </w:p>
        </w:tc>
        <w:tc>
          <w:tcPr>
            <w:tcW w:w="338" w:type="pct"/>
            <w:tcBorders>
              <w:top w:val="single" w:sz="4" w:space="0" w:color="auto"/>
              <w:left w:val="single" w:sz="4" w:space="0" w:color="auto"/>
              <w:bottom w:val="single" w:sz="4" w:space="0" w:color="auto"/>
            </w:tcBorders>
          </w:tcPr>
          <w:p w14:paraId="3E9812B7" w14:textId="77777777" w:rsidR="00FE01DC" w:rsidRPr="00B650FD" w:rsidRDefault="00FE01DC" w:rsidP="00490E4B">
            <w:pPr>
              <w:autoSpaceDE w:val="0"/>
              <w:autoSpaceDN w:val="0"/>
              <w:adjustRightInd w:val="0"/>
              <w:contextualSpacing/>
              <w:jc w:val="center"/>
              <w:rPr>
                <w:bCs/>
              </w:rPr>
            </w:pPr>
            <w:r w:rsidRPr="0094117C">
              <w:t>6,021394</w:t>
            </w:r>
          </w:p>
        </w:tc>
        <w:tc>
          <w:tcPr>
            <w:tcW w:w="338" w:type="pct"/>
            <w:tcBorders>
              <w:top w:val="single" w:sz="4" w:space="0" w:color="auto"/>
              <w:left w:val="single" w:sz="4" w:space="0" w:color="auto"/>
              <w:bottom w:val="single" w:sz="4" w:space="0" w:color="auto"/>
              <w:right w:val="single" w:sz="4" w:space="0" w:color="auto"/>
            </w:tcBorders>
          </w:tcPr>
          <w:p w14:paraId="6B12D81C" w14:textId="77777777" w:rsidR="00FE01DC" w:rsidRPr="00B650FD" w:rsidRDefault="00FE01DC" w:rsidP="00490E4B">
            <w:pPr>
              <w:autoSpaceDE w:val="0"/>
              <w:autoSpaceDN w:val="0"/>
              <w:adjustRightInd w:val="0"/>
              <w:contextualSpacing/>
              <w:jc w:val="center"/>
              <w:rPr>
                <w:bCs/>
              </w:rPr>
            </w:pPr>
            <w:r w:rsidRPr="0094117C">
              <w:t>0,992831</w:t>
            </w:r>
          </w:p>
        </w:tc>
        <w:tc>
          <w:tcPr>
            <w:tcW w:w="338" w:type="pct"/>
            <w:tcBorders>
              <w:top w:val="single" w:sz="4" w:space="0" w:color="auto"/>
              <w:left w:val="single" w:sz="4" w:space="0" w:color="auto"/>
              <w:bottom w:val="single" w:sz="4" w:space="0" w:color="auto"/>
              <w:right w:val="single" w:sz="4" w:space="0" w:color="auto"/>
            </w:tcBorders>
          </w:tcPr>
          <w:p w14:paraId="4CF99E03" w14:textId="77777777" w:rsidR="00FE01DC" w:rsidRPr="00B650FD" w:rsidRDefault="00FE01DC" w:rsidP="00490E4B">
            <w:pPr>
              <w:autoSpaceDE w:val="0"/>
              <w:autoSpaceDN w:val="0"/>
              <w:adjustRightInd w:val="0"/>
              <w:contextualSpacing/>
              <w:jc w:val="center"/>
              <w:rPr>
                <w:bCs/>
              </w:rPr>
            </w:pPr>
            <w:r w:rsidRPr="0094117C">
              <w:t>0,992831</w:t>
            </w:r>
          </w:p>
        </w:tc>
        <w:tc>
          <w:tcPr>
            <w:tcW w:w="338" w:type="pct"/>
            <w:tcBorders>
              <w:top w:val="single" w:sz="4" w:space="0" w:color="auto"/>
              <w:left w:val="single" w:sz="4" w:space="0" w:color="auto"/>
              <w:bottom w:val="single" w:sz="4" w:space="0" w:color="auto"/>
              <w:right w:val="single" w:sz="4" w:space="0" w:color="auto"/>
            </w:tcBorders>
          </w:tcPr>
          <w:p w14:paraId="1F2FAC0A" w14:textId="77777777" w:rsidR="00FE01DC" w:rsidRPr="00B650FD" w:rsidRDefault="00FE01DC" w:rsidP="00490E4B">
            <w:pPr>
              <w:autoSpaceDE w:val="0"/>
              <w:autoSpaceDN w:val="0"/>
              <w:adjustRightInd w:val="0"/>
              <w:contextualSpacing/>
              <w:jc w:val="center"/>
              <w:rPr>
                <w:bCs/>
              </w:rPr>
            </w:pPr>
            <w:r w:rsidRPr="0094117C">
              <w:t>0,992831</w:t>
            </w:r>
          </w:p>
        </w:tc>
        <w:tc>
          <w:tcPr>
            <w:tcW w:w="338" w:type="pct"/>
            <w:tcBorders>
              <w:top w:val="single" w:sz="4" w:space="0" w:color="auto"/>
              <w:left w:val="single" w:sz="4" w:space="0" w:color="auto"/>
              <w:bottom w:val="single" w:sz="4" w:space="0" w:color="auto"/>
              <w:right w:val="single" w:sz="4" w:space="0" w:color="auto"/>
            </w:tcBorders>
          </w:tcPr>
          <w:p w14:paraId="02E7B209" w14:textId="77777777" w:rsidR="00FE01DC" w:rsidRPr="00B650FD" w:rsidRDefault="00FE01DC" w:rsidP="00490E4B">
            <w:pPr>
              <w:autoSpaceDE w:val="0"/>
              <w:autoSpaceDN w:val="0"/>
              <w:adjustRightInd w:val="0"/>
              <w:contextualSpacing/>
              <w:jc w:val="center"/>
              <w:rPr>
                <w:bCs/>
              </w:rPr>
            </w:pPr>
            <w:r w:rsidRPr="0094117C">
              <w:t>0,992831</w:t>
            </w:r>
          </w:p>
        </w:tc>
        <w:tc>
          <w:tcPr>
            <w:tcW w:w="338" w:type="pct"/>
            <w:tcBorders>
              <w:top w:val="single" w:sz="4" w:space="0" w:color="auto"/>
              <w:left w:val="single" w:sz="4" w:space="0" w:color="auto"/>
              <w:bottom w:val="single" w:sz="4" w:space="0" w:color="auto"/>
              <w:right w:val="single" w:sz="4" w:space="0" w:color="auto"/>
            </w:tcBorders>
          </w:tcPr>
          <w:p w14:paraId="0DA5B1CE" w14:textId="77777777" w:rsidR="00FE01DC" w:rsidRPr="00B650FD" w:rsidRDefault="00FE01DC" w:rsidP="00490E4B">
            <w:pPr>
              <w:autoSpaceDE w:val="0"/>
              <w:autoSpaceDN w:val="0"/>
              <w:adjustRightInd w:val="0"/>
              <w:contextualSpacing/>
              <w:jc w:val="center"/>
              <w:rPr>
                <w:bCs/>
              </w:rPr>
            </w:pPr>
            <w:r w:rsidRPr="00B650FD">
              <w:t>1,00000</w:t>
            </w:r>
          </w:p>
        </w:tc>
      </w:tr>
      <w:tr w:rsidR="00FE01DC" w:rsidRPr="00165F8E" w14:paraId="03422B79" w14:textId="77777777" w:rsidTr="00490E4B">
        <w:trPr>
          <w:trHeight w:hRule="exact" w:val="397"/>
        </w:trPr>
        <w:tc>
          <w:tcPr>
            <w:tcW w:w="152" w:type="pct"/>
            <w:vMerge/>
            <w:tcBorders>
              <w:left w:val="single" w:sz="4" w:space="0" w:color="auto"/>
            </w:tcBorders>
            <w:vAlign w:val="center"/>
          </w:tcPr>
          <w:p w14:paraId="0A35D610" w14:textId="77777777" w:rsidR="00FE01DC" w:rsidRPr="006725FB" w:rsidRDefault="00FE01DC" w:rsidP="00490E4B">
            <w:pPr>
              <w:pStyle w:val="a7"/>
              <w:numPr>
                <w:ilvl w:val="0"/>
                <w:numId w:val="12"/>
              </w:numPr>
              <w:autoSpaceDE w:val="0"/>
              <w:autoSpaceDN w:val="0"/>
              <w:adjustRightInd w:val="0"/>
              <w:ind w:left="0" w:hanging="357"/>
              <w:jc w:val="center"/>
              <w:rPr>
                <w:bCs/>
              </w:rPr>
            </w:pPr>
          </w:p>
        </w:tc>
        <w:tc>
          <w:tcPr>
            <w:tcW w:w="702" w:type="pct"/>
            <w:vMerge/>
            <w:tcBorders>
              <w:left w:val="single" w:sz="4" w:space="0" w:color="auto"/>
            </w:tcBorders>
          </w:tcPr>
          <w:p w14:paraId="4E61D03F" w14:textId="77777777" w:rsidR="00FE01DC" w:rsidRPr="00165F8E" w:rsidRDefault="00FE01DC" w:rsidP="00490E4B">
            <w:pPr>
              <w:autoSpaceDE w:val="0"/>
              <w:autoSpaceDN w:val="0"/>
              <w:adjustRightInd w:val="0"/>
              <w:contextualSpacing/>
              <w:jc w:val="center"/>
              <w:rPr>
                <w:bCs/>
              </w:rPr>
            </w:pPr>
          </w:p>
        </w:tc>
        <w:tc>
          <w:tcPr>
            <w:tcW w:w="321" w:type="pct"/>
            <w:tcBorders>
              <w:top w:val="single" w:sz="4" w:space="0" w:color="auto"/>
              <w:left w:val="single" w:sz="4" w:space="0" w:color="auto"/>
              <w:bottom w:val="single" w:sz="4" w:space="0" w:color="auto"/>
            </w:tcBorders>
          </w:tcPr>
          <w:p w14:paraId="197ECFB7" w14:textId="77777777" w:rsidR="00FE01DC" w:rsidRPr="00165F8E" w:rsidRDefault="00FE01DC" w:rsidP="00490E4B">
            <w:pPr>
              <w:autoSpaceDE w:val="0"/>
              <w:autoSpaceDN w:val="0"/>
              <w:adjustRightInd w:val="0"/>
              <w:contextualSpacing/>
              <w:jc w:val="center"/>
              <w:rPr>
                <w:bCs/>
              </w:rPr>
            </w:pPr>
            <w:r w:rsidRPr="004748CF">
              <w:rPr>
                <w:bCs/>
              </w:rPr>
              <w:t>202</w:t>
            </w:r>
            <w:r>
              <w:rPr>
                <w:bCs/>
              </w:rPr>
              <w:t>8</w:t>
            </w:r>
          </w:p>
        </w:tc>
        <w:tc>
          <w:tcPr>
            <w:tcW w:w="308" w:type="pct"/>
            <w:tcBorders>
              <w:top w:val="single" w:sz="4" w:space="0" w:color="auto"/>
              <w:left w:val="single" w:sz="4" w:space="0" w:color="auto"/>
              <w:bottom w:val="single" w:sz="4" w:space="0" w:color="auto"/>
            </w:tcBorders>
          </w:tcPr>
          <w:p w14:paraId="30F35641" w14:textId="77777777" w:rsidR="00FE01DC" w:rsidRPr="00B650FD" w:rsidRDefault="00FE01DC" w:rsidP="00490E4B">
            <w:pPr>
              <w:autoSpaceDE w:val="0"/>
              <w:autoSpaceDN w:val="0"/>
              <w:adjustRightInd w:val="0"/>
              <w:contextualSpacing/>
              <w:jc w:val="center"/>
              <w:rPr>
                <w:bCs/>
              </w:rPr>
            </w:pPr>
            <w:r w:rsidRPr="00B650FD">
              <w:rPr>
                <w:bCs/>
              </w:rPr>
              <w:t>х</w:t>
            </w:r>
          </w:p>
        </w:tc>
        <w:tc>
          <w:tcPr>
            <w:tcW w:w="138" w:type="pct"/>
            <w:tcBorders>
              <w:top w:val="single" w:sz="4" w:space="0" w:color="auto"/>
              <w:left w:val="single" w:sz="4" w:space="0" w:color="auto"/>
              <w:bottom w:val="single" w:sz="4" w:space="0" w:color="auto"/>
            </w:tcBorders>
          </w:tcPr>
          <w:p w14:paraId="0240CCFD" w14:textId="77777777" w:rsidR="00FE01DC" w:rsidRPr="00B650FD" w:rsidRDefault="00FE01DC" w:rsidP="00490E4B">
            <w:pPr>
              <w:autoSpaceDE w:val="0"/>
              <w:autoSpaceDN w:val="0"/>
              <w:adjustRightInd w:val="0"/>
              <w:contextualSpacing/>
              <w:jc w:val="center"/>
              <w:rPr>
                <w:bCs/>
              </w:rPr>
            </w:pPr>
            <w:r w:rsidRPr="00B650FD">
              <w:rPr>
                <w:bCs/>
              </w:rPr>
              <w:t>1</w:t>
            </w:r>
          </w:p>
        </w:tc>
        <w:tc>
          <w:tcPr>
            <w:tcW w:w="138" w:type="pct"/>
            <w:tcBorders>
              <w:top w:val="single" w:sz="4" w:space="0" w:color="auto"/>
              <w:left w:val="single" w:sz="4" w:space="0" w:color="auto"/>
              <w:bottom w:val="single" w:sz="4" w:space="0" w:color="auto"/>
            </w:tcBorders>
          </w:tcPr>
          <w:p w14:paraId="0B04C36E" w14:textId="77777777" w:rsidR="00FE01DC" w:rsidRPr="00B650FD" w:rsidRDefault="00FE01DC" w:rsidP="00490E4B">
            <w:pPr>
              <w:autoSpaceDE w:val="0"/>
              <w:autoSpaceDN w:val="0"/>
              <w:adjustRightInd w:val="0"/>
              <w:contextualSpacing/>
              <w:jc w:val="center"/>
              <w:rPr>
                <w:bCs/>
              </w:rPr>
            </w:pPr>
            <w:r w:rsidRPr="00B650FD">
              <w:rPr>
                <w:bCs/>
              </w:rPr>
              <w:t>75</w:t>
            </w:r>
          </w:p>
        </w:tc>
        <w:tc>
          <w:tcPr>
            <w:tcW w:w="228" w:type="pct"/>
            <w:tcBorders>
              <w:top w:val="single" w:sz="4" w:space="0" w:color="auto"/>
              <w:left w:val="single" w:sz="4" w:space="0" w:color="auto"/>
              <w:bottom w:val="single" w:sz="4" w:space="0" w:color="auto"/>
            </w:tcBorders>
          </w:tcPr>
          <w:p w14:paraId="50CA0B4F" w14:textId="77777777" w:rsidR="00FE01DC" w:rsidRPr="00B650FD" w:rsidRDefault="00FE01DC" w:rsidP="00490E4B">
            <w:pPr>
              <w:autoSpaceDE w:val="0"/>
              <w:autoSpaceDN w:val="0"/>
              <w:adjustRightInd w:val="0"/>
              <w:contextualSpacing/>
              <w:jc w:val="center"/>
              <w:rPr>
                <w:bCs/>
              </w:rPr>
            </w:pPr>
            <w:r w:rsidRPr="00B650FD">
              <w:rPr>
                <w:bCs/>
              </w:rPr>
              <w:t>х</w:t>
            </w:r>
          </w:p>
        </w:tc>
        <w:tc>
          <w:tcPr>
            <w:tcW w:w="308" w:type="pct"/>
            <w:tcBorders>
              <w:top w:val="single" w:sz="4" w:space="0" w:color="auto"/>
              <w:left w:val="single" w:sz="4" w:space="0" w:color="auto"/>
              <w:bottom w:val="single" w:sz="4" w:space="0" w:color="auto"/>
            </w:tcBorders>
          </w:tcPr>
          <w:p w14:paraId="7220B6F2" w14:textId="77777777" w:rsidR="00FE01DC" w:rsidRPr="00B650FD" w:rsidRDefault="00FE01DC" w:rsidP="00490E4B">
            <w:pPr>
              <w:autoSpaceDE w:val="0"/>
              <w:autoSpaceDN w:val="0"/>
              <w:adjustRightInd w:val="0"/>
              <w:contextualSpacing/>
              <w:jc w:val="center"/>
              <w:rPr>
                <w:bCs/>
              </w:rPr>
            </w:pPr>
            <w:r w:rsidRPr="0094117C">
              <w:t>5,931073</w:t>
            </w:r>
          </w:p>
        </w:tc>
        <w:tc>
          <w:tcPr>
            <w:tcW w:w="338" w:type="pct"/>
            <w:tcBorders>
              <w:top w:val="single" w:sz="4" w:space="0" w:color="auto"/>
              <w:left w:val="single" w:sz="4" w:space="0" w:color="auto"/>
              <w:bottom w:val="single" w:sz="4" w:space="0" w:color="auto"/>
            </w:tcBorders>
          </w:tcPr>
          <w:p w14:paraId="6C1749FD" w14:textId="77777777" w:rsidR="00FE01DC" w:rsidRPr="00B650FD" w:rsidRDefault="00FE01DC" w:rsidP="00490E4B">
            <w:pPr>
              <w:autoSpaceDE w:val="0"/>
              <w:autoSpaceDN w:val="0"/>
              <w:adjustRightInd w:val="0"/>
              <w:contextualSpacing/>
              <w:jc w:val="center"/>
              <w:rPr>
                <w:bCs/>
              </w:rPr>
            </w:pPr>
            <w:r w:rsidRPr="0094117C">
              <w:t>5,931073</w:t>
            </w:r>
          </w:p>
        </w:tc>
        <w:tc>
          <w:tcPr>
            <w:tcW w:w="338" w:type="pct"/>
            <w:tcBorders>
              <w:top w:val="single" w:sz="4" w:space="0" w:color="auto"/>
              <w:left w:val="single" w:sz="4" w:space="0" w:color="auto"/>
              <w:bottom w:val="single" w:sz="4" w:space="0" w:color="auto"/>
            </w:tcBorders>
          </w:tcPr>
          <w:p w14:paraId="547E544A" w14:textId="77777777" w:rsidR="00FE01DC" w:rsidRPr="00B650FD" w:rsidRDefault="00FE01DC" w:rsidP="00490E4B">
            <w:pPr>
              <w:autoSpaceDE w:val="0"/>
              <w:autoSpaceDN w:val="0"/>
              <w:adjustRightInd w:val="0"/>
              <w:contextualSpacing/>
              <w:jc w:val="center"/>
              <w:rPr>
                <w:bCs/>
              </w:rPr>
            </w:pPr>
            <w:r w:rsidRPr="0094117C">
              <w:t>5,931073</w:t>
            </w:r>
          </w:p>
        </w:tc>
        <w:tc>
          <w:tcPr>
            <w:tcW w:w="338" w:type="pct"/>
            <w:tcBorders>
              <w:top w:val="single" w:sz="4" w:space="0" w:color="auto"/>
              <w:left w:val="single" w:sz="4" w:space="0" w:color="auto"/>
              <w:bottom w:val="single" w:sz="4" w:space="0" w:color="auto"/>
            </w:tcBorders>
          </w:tcPr>
          <w:p w14:paraId="0D746B96" w14:textId="77777777" w:rsidR="00FE01DC" w:rsidRPr="00B650FD" w:rsidRDefault="00FE01DC" w:rsidP="00490E4B">
            <w:pPr>
              <w:autoSpaceDE w:val="0"/>
              <w:autoSpaceDN w:val="0"/>
              <w:adjustRightInd w:val="0"/>
              <w:contextualSpacing/>
              <w:jc w:val="center"/>
              <w:rPr>
                <w:bCs/>
              </w:rPr>
            </w:pPr>
            <w:r w:rsidRPr="0094117C">
              <w:t>5,931073</w:t>
            </w:r>
          </w:p>
        </w:tc>
        <w:tc>
          <w:tcPr>
            <w:tcW w:w="338" w:type="pct"/>
            <w:tcBorders>
              <w:top w:val="single" w:sz="4" w:space="0" w:color="auto"/>
              <w:left w:val="single" w:sz="4" w:space="0" w:color="auto"/>
              <w:bottom w:val="single" w:sz="4" w:space="0" w:color="auto"/>
              <w:right w:val="single" w:sz="4" w:space="0" w:color="auto"/>
            </w:tcBorders>
          </w:tcPr>
          <w:p w14:paraId="464FFEA8" w14:textId="77777777" w:rsidR="00FE01DC" w:rsidRPr="00B650FD" w:rsidRDefault="00FE01DC" w:rsidP="00490E4B">
            <w:pPr>
              <w:autoSpaceDE w:val="0"/>
              <w:autoSpaceDN w:val="0"/>
              <w:adjustRightInd w:val="0"/>
              <w:contextualSpacing/>
              <w:jc w:val="center"/>
              <w:rPr>
                <w:bCs/>
              </w:rPr>
            </w:pPr>
            <w:r w:rsidRPr="0094117C">
              <w:t>0,977938</w:t>
            </w:r>
          </w:p>
        </w:tc>
        <w:tc>
          <w:tcPr>
            <w:tcW w:w="338" w:type="pct"/>
            <w:tcBorders>
              <w:top w:val="single" w:sz="4" w:space="0" w:color="auto"/>
              <w:left w:val="single" w:sz="4" w:space="0" w:color="auto"/>
              <w:bottom w:val="single" w:sz="4" w:space="0" w:color="auto"/>
              <w:right w:val="single" w:sz="4" w:space="0" w:color="auto"/>
            </w:tcBorders>
          </w:tcPr>
          <w:p w14:paraId="05E95078" w14:textId="77777777" w:rsidR="00FE01DC" w:rsidRPr="00B650FD" w:rsidRDefault="00FE01DC" w:rsidP="00490E4B">
            <w:pPr>
              <w:autoSpaceDE w:val="0"/>
              <w:autoSpaceDN w:val="0"/>
              <w:adjustRightInd w:val="0"/>
              <w:contextualSpacing/>
              <w:jc w:val="center"/>
              <w:rPr>
                <w:bCs/>
              </w:rPr>
            </w:pPr>
            <w:r w:rsidRPr="0094117C">
              <w:t>0,977938</w:t>
            </w:r>
          </w:p>
        </w:tc>
        <w:tc>
          <w:tcPr>
            <w:tcW w:w="338" w:type="pct"/>
            <w:tcBorders>
              <w:top w:val="single" w:sz="4" w:space="0" w:color="auto"/>
              <w:left w:val="single" w:sz="4" w:space="0" w:color="auto"/>
              <w:bottom w:val="single" w:sz="4" w:space="0" w:color="auto"/>
              <w:right w:val="single" w:sz="4" w:space="0" w:color="auto"/>
            </w:tcBorders>
          </w:tcPr>
          <w:p w14:paraId="62C0D279" w14:textId="77777777" w:rsidR="00FE01DC" w:rsidRPr="00B650FD" w:rsidRDefault="00FE01DC" w:rsidP="00490E4B">
            <w:pPr>
              <w:autoSpaceDE w:val="0"/>
              <w:autoSpaceDN w:val="0"/>
              <w:adjustRightInd w:val="0"/>
              <w:contextualSpacing/>
              <w:jc w:val="center"/>
              <w:rPr>
                <w:bCs/>
              </w:rPr>
            </w:pPr>
            <w:r w:rsidRPr="0094117C">
              <w:t>0,977938</w:t>
            </w:r>
          </w:p>
        </w:tc>
        <w:tc>
          <w:tcPr>
            <w:tcW w:w="338" w:type="pct"/>
            <w:tcBorders>
              <w:top w:val="single" w:sz="4" w:space="0" w:color="auto"/>
              <w:left w:val="single" w:sz="4" w:space="0" w:color="auto"/>
              <w:bottom w:val="single" w:sz="4" w:space="0" w:color="auto"/>
              <w:right w:val="single" w:sz="4" w:space="0" w:color="auto"/>
            </w:tcBorders>
          </w:tcPr>
          <w:p w14:paraId="1A5765B8" w14:textId="77777777" w:rsidR="00FE01DC" w:rsidRPr="00B650FD" w:rsidRDefault="00FE01DC" w:rsidP="00490E4B">
            <w:pPr>
              <w:autoSpaceDE w:val="0"/>
              <w:autoSpaceDN w:val="0"/>
              <w:adjustRightInd w:val="0"/>
              <w:contextualSpacing/>
              <w:jc w:val="center"/>
              <w:rPr>
                <w:bCs/>
              </w:rPr>
            </w:pPr>
            <w:r w:rsidRPr="0094117C">
              <w:t>0,977938</w:t>
            </w:r>
          </w:p>
        </w:tc>
        <w:tc>
          <w:tcPr>
            <w:tcW w:w="338" w:type="pct"/>
            <w:tcBorders>
              <w:top w:val="single" w:sz="4" w:space="0" w:color="auto"/>
              <w:left w:val="single" w:sz="4" w:space="0" w:color="auto"/>
              <w:bottom w:val="single" w:sz="4" w:space="0" w:color="auto"/>
              <w:right w:val="single" w:sz="4" w:space="0" w:color="auto"/>
            </w:tcBorders>
          </w:tcPr>
          <w:p w14:paraId="25E5FDB1" w14:textId="77777777" w:rsidR="00FE01DC" w:rsidRPr="00B650FD" w:rsidRDefault="00FE01DC" w:rsidP="00490E4B">
            <w:pPr>
              <w:autoSpaceDE w:val="0"/>
              <w:autoSpaceDN w:val="0"/>
              <w:adjustRightInd w:val="0"/>
              <w:contextualSpacing/>
              <w:jc w:val="center"/>
              <w:rPr>
                <w:bCs/>
              </w:rPr>
            </w:pPr>
            <w:r w:rsidRPr="00B650FD">
              <w:t>1,00000</w:t>
            </w:r>
          </w:p>
        </w:tc>
      </w:tr>
      <w:tr w:rsidR="00FE01DC" w:rsidRPr="00165F8E" w14:paraId="6258E0F0" w14:textId="77777777" w:rsidTr="00490E4B">
        <w:trPr>
          <w:trHeight w:hRule="exact" w:val="397"/>
        </w:trPr>
        <w:tc>
          <w:tcPr>
            <w:tcW w:w="152" w:type="pct"/>
            <w:vMerge/>
            <w:tcBorders>
              <w:left w:val="single" w:sz="4" w:space="0" w:color="auto"/>
            </w:tcBorders>
            <w:vAlign w:val="center"/>
          </w:tcPr>
          <w:p w14:paraId="1C8A6EF7" w14:textId="77777777" w:rsidR="00FE01DC" w:rsidRPr="006725FB" w:rsidRDefault="00FE01DC" w:rsidP="00490E4B">
            <w:pPr>
              <w:pStyle w:val="a7"/>
              <w:numPr>
                <w:ilvl w:val="0"/>
                <w:numId w:val="12"/>
              </w:numPr>
              <w:autoSpaceDE w:val="0"/>
              <w:autoSpaceDN w:val="0"/>
              <w:adjustRightInd w:val="0"/>
              <w:ind w:left="0" w:hanging="357"/>
              <w:jc w:val="center"/>
              <w:rPr>
                <w:bCs/>
              </w:rPr>
            </w:pPr>
          </w:p>
        </w:tc>
        <w:tc>
          <w:tcPr>
            <w:tcW w:w="702" w:type="pct"/>
            <w:vMerge/>
            <w:tcBorders>
              <w:left w:val="single" w:sz="4" w:space="0" w:color="auto"/>
            </w:tcBorders>
          </w:tcPr>
          <w:p w14:paraId="05CFC171" w14:textId="77777777" w:rsidR="00FE01DC" w:rsidRPr="00165F8E" w:rsidRDefault="00FE01DC" w:rsidP="00490E4B">
            <w:pPr>
              <w:autoSpaceDE w:val="0"/>
              <w:autoSpaceDN w:val="0"/>
              <w:adjustRightInd w:val="0"/>
              <w:contextualSpacing/>
              <w:jc w:val="center"/>
              <w:rPr>
                <w:bCs/>
              </w:rPr>
            </w:pPr>
          </w:p>
        </w:tc>
        <w:tc>
          <w:tcPr>
            <w:tcW w:w="321" w:type="pct"/>
            <w:tcBorders>
              <w:top w:val="single" w:sz="4" w:space="0" w:color="auto"/>
              <w:left w:val="single" w:sz="4" w:space="0" w:color="auto"/>
              <w:bottom w:val="single" w:sz="4" w:space="0" w:color="auto"/>
            </w:tcBorders>
          </w:tcPr>
          <w:p w14:paraId="0E3CD004" w14:textId="77777777" w:rsidR="00FE01DC" w:rsidRPr="00165F8E" w:rsidRDefault="00FE01DC" w:rsidP="00490E4B">
            <w:pPr>
              <w:autoSpaceDE w:val="0"/>
              <w:autoSpaceDN w:val="0"/>
              <w:adjustRightInd w:val="0"/>
              <w:contextualSpacing/>
              <w:jc w:val="center"/>
              <w:rPr>
                <w:bCs/>
              </w:rPr>
            </w:pPr>
            <w:r w:rsidRPr="004748CF">
              <w:rPr>
                <w:bCs/>
              </w:rPr>
              <w:t>202</w:t>
            </w:r>
            <w:r>
              <w:rPr>
                <w:bCs/>
              </w:rPr>
              <w:t>9</w:t>
            </w:r>
          </w:p>
        </w:tc>
        <w:tc>
          <w:tcPr>
            <w:tcW w:w="308" w:type="pct"/>
            <w:tcBorders>
              <w:top w:val="single" w:sz="4" w:space="0" w:color="auto"/>
              <w:left w:val="single" w:sz="4" w:space="0" w:color="auto"/>
              <w:bottom w:val="single" w:sz="4" w:space="0" w:color="auto"/>
            </w:tcBorders>
          </w:tcPr>
          <w:p w14:paraId="4E04D343" w14:textId="77777777" w:rsidR="00FE01DC" w:rsidRPr="00B650FD" w:rsidRDefault="00FE01DC" w:rsidP="00490E4B">
            <w:pPr>
              <w:autoSpaceDE w:val="0"/>
              <w:autoSpaceDN w:val="0"/>
              <w:adjustRightInd w:val="0"/>
              <w:contextualSpacing/>
              <w:jc w:val="center"/>
              <w:rPr>
                <w:bCs/>
              </w:rPr>
            </w:pPr>
            <w:r w:rsidRPr="00B650FD">
              <w:rPr>
                <w:bCs/>
              </w:rPr>
              <w:t>х</w:t>
            </w:r>
          </w:p>
        </w:tc>
        <w:tc>
          <w:tcPr>
            <w:tcW w:w="138" w:type="pct"/>
            <w:tcBorders>
              <w:top w:val="single" w:sz="4" w:space="0" w:color="auto"/>
              <w:left w:val="single" w:sz="4" w:space="0" w:color="auto"/>
              <w:bottom w:val="single" w:sz="4" w:space="0" w:color="auto"/>
            </w:tcBorders>
          </w:tcPr>
          <w:p w14:paraId="2A2998D1" w14:textId="77777777" w:rsidR="00FE01DC" w:rsidRPr="00B650FD" w:rsidRDefault="00FE01DC" w:rsidP="00490E4B">
            <w:pPr>
              <w:autoSpaceDE w:val="0"/>
              <w:autoSpaceDN w:val="0"/>
              <w:adjustRightInd w:val="0"/>
              <w:contextualSpacing/>
              <w:jc w:val="center"/>
              <w:rPr>
                <w:bCs/>
              </w:rPr>
            </w:pPr>
            <w:r w:rsidRPr="00B650FD">
              <w:rPr>
                <w:bCs/>
              </w:rPr>
              <w:t>1</w:t>
            </w:r>
          </w:p>
        </w:tc>
        <w:tc>
          <w:tcPr>
            <w:tcW w:w="138" w:type="pct"/>
            <w:tcBorders>
              <w:top w:val="single" w:sz="4" w:space="0" w:color="auto"/>
              <w:left w:val="single" w:sz="4" w:space="0" w:color="auto"/>
              <w:bottom w:val="single" w:sz="4" w:space="0" w:color="auto"/>
            </w:tcBorders>
          </w:tcPr>
          <w:p w14:paraId="18D85DD9" w14:textId="77777777" w:rsidR="00FE01DC" w:rsidRPr="00B650FD" w:rsidRDefault="00FE01DC" w:rsidP="00490E4B">
            <w:pPr>
              <w:autoSpaceDE w:val="0"/>
              <w:autoSpaceDN w:val="0"/>
              <w:adjustRightInd w:val="0"/>
              <w:contextualSpacing/>
              <w:jc w:val="center"/>
              <w:rPr>
                <w:bCs/>
              </w:rPr>
            </w:pPr>
            <w:r w:rsidRPr="00B650FD">
              <w:rPr>
                <w:bCs/>
              </w:rPr>
              <w:t>75</w:t>
            </w:r>
          </w:p>
        </w:tc>
        <w:tc>
          <w:tcPr>
            <w:tcW w:w="228" w:type="pct"/>
            <w:tcBorders>
              <w:top w:val="single" w:sz="4" w:space="0" w:color="auto"/>
              <w:left w:val="single" w:sz="4" w:space="0" w:color="auto"/>
              <w:bottom w:val="single" w:sz="4" w:space="0" w:color="auto"/>
            </w:tcBorders>
          </w:tcPr>
          <w:p w14:paraId="3F951218" w14:textId="77777777" w:rsidR="00FE01DC" w:rsidRPr="00B650FD" w:rsidRDefault="00FE01DC" w:rsidP="00490E4B">
            <w:pPr>
              <w:autoSpaceDE w:val="0"/>
              <w:autoSpaceDN w:val="0"/>
              <w:adjustRightInd w:val="0"/>
              <w:contextualSpacing/>
              <w:jc w:val="center"/>
              <w:rPr>
                <w:bCs/>
              </w:rPr>
            </w:pPr>
            <w:r w:rsidRPr="00B650FD">
              <w:rPr>
                <w:bCs/>
              </w:rPr>
              <w:t>х</w:t>
            </w:r>
          </w:p>
        </w:tc>
        <w:tc>
          <w:tcPr>
            <w:tcW w:w="308" w:type="pct"/>
            <w:tcBorders>
              <w:top w:val="single" w:sz="4" w:space="0" w:color="auto"/>
              <w:left w:val="single" w:sz="4" w:space="0" w:color="auto"/>
            </w:tcBorders>
          </w:tcPr>
          <w:p w14:paraId="54E3E867" w14:textId="77777777" w:rsidR="00FE01DC" w:rsidRPr="00B650FD" w:rsidRDefault="00FE01DC" w:rsidP="00490E4B">
            <w:pPr>
              <w:autoSpaceDE w:val="0"/>
              <w:autoSpaceDN w:val="0"/>
              <w:adjustRightInd w:val="0"/>
              <w:contextualSpacing/>
              <w:jc w:val="center"/>
              <w:rPr>
                <w:bCs/>
              </w:rPr>
            </w:pPr>
            <w:r w:rsidRPr="0094117C">
              <w:t>5,842107</w:t>
            </w:r>
          </w:p>
        </w:tc>
        <w:tc>
          <w:tcPr>
            <w:tcW w:w="338" w:type="pct"/>
            <w:tcBorders>
              <w:top w:val="single" w:sz="4" w:space="0" w:color="auto"/>
              <w:left w:val="single" w:sz="4" w:space="0" w:color="auto"/>
            </w:tcBorders>
          </w:tcPr>
          <w:p w14:paraId="46578E69" w14:textId="77777777" w:rsidR="00FE01DC" w:rsidRPr="00B650FD" w:rsidRDefault="00FE01DC" w:rsidP="00490E4B">
            <w:pPr>
              <w:autoSpaceDE w:val="0"/>
              <w:autoSpaceDN w:val="0"/>
              <w:adjustRightInd w:val="0"/>
              <w:contextualSpacing/>
              <w:jc w:val="center"/>
              <w:rPr>
                <w:bCs/>
              </w:rPr>
            </w:pPr>
            <w:r w:rsidRPr="0094117C">
              <w:t>5,842107</w:t>
            </w:r>
          </w:p>
        </w:tc>
        <w:tc>
          <w:tcPr>
            <w:tcW w:w="338" w:type="pct"/>
            <w:tcBorders>
              <w:top w:val="single" w:sz="4" w:space="0" w:color="auto"/>
              <w:left w:val="single" w:sz="4" w:space="0" w:color="auto"/>
            </w:tcBorders>
          </w:tcPr>
          <w:p w14:paraId="27FF2791" w14:textId="77777777" w:rsidR="00FE01DC" w:rsidRPr="00B650FD" w:rsidRDefault="00FE01DC" w:rsidP="00490E4B">
            <w:pPr>
              <w:autoSpaceDE w:val="0"/>
              <w:autoSpaceDN w:val="0"/>
              <w:adjustRightInd w:val="0"/>
              <w:contextualSpacing/>
              <w:jc w:val="center"/>
              <w:rPr>
                <w:bCs/>
              </w:rPr>
            </w:pPr>
            <w:r w:rsidRPr="0094117C">
              <w:t>5,842107</w:t>
            </w:r>
          </w:p>
        </w:tc>
        <w:tc>
          <w:tcPr>
            <w:tcW w:w="338" w:type="pct"/>
            <w:tcBorders>
              <w:top w:val="single" w:sz="4" w:space="0" w:color="auto"/>
              <w:left w:val="single" w:sz="4" w:space="0" w:color="auto"/>
            </w:tcBorders>
          </w:tcPr>
          <w:p w14:paraId="029D9BDA" w14:textId="77777777" w:rsidR="00FE01DC" w:rsidRPr="00B650FD" w:rsidRDefault="00FE01DC" w:rsidP="00490E4B">
            <w:pPr>
              <w:autoSpaceDE w:val="0"/>
              <w:autoSpaceDN w:val="0"/>
              <w:adjustRightInd w:val="0"/>
              <w:contextualSpacing/>
              <w:jc w:val="center"/>
              <w:rPr>
                <w:bCs/>
              </w:rPr>
            </w:pPr>
            <w:r w:rsidRPr="0094117C">
              <w:t>5,842107</w:t>
            </w:r>
          </w:p>
        </w:tc>
        <w:tc>
          <w:tcPr>
            <w:tcW w:w="338" w:type="pct"/>
            <w:tcBorders>
              <w:top w:val="single" w:sz="4" w:space="0" w:color="auto"/>
              <w:left w:val="single" w:sz="4" w:space="0" w:color="auto"/>
              <w:right w:val="single" w:sz="4" w:space="0" w:color="auto"/>
            </w:tcBorders>
          </w:tcPr>
          <w:p w14:paraId="7370BA2E" w14:textId="77777777" w:rsidR="00FE01DC" w:rsidRPr="00B650FD" w:rsidRDefault="00FE01DC" w:rsidP="00490E4B">
            <w:pPr>
              <w:autoSpaceDE w:val="0"/>
              <w:autoSpaceDN w:val="0"/>
              <w:adjustRightInd w:val="0"/>
              <w:contextualSpacing/>
              <w:jc w:val="center"/>
              <w:rPr>
                <w:bCs/>
              </w:rPr>
            </w:pPr>
            <w:r w:rsidRPr="0094117C">
              <w:t>0,963269</w:t>
            </w:r>
          </w:p>
        </w:tc>
        <w:tc>
          <w:tcPr>
            <w:tcW w:w="338" w:type="pct"/>
            <w:tcBorders>
              <w:top w:val="single" w:sz="4" w:space="0" w:color="auto"/>
              <w:left w:val="single" w:sz="4" w:space="0" w:color="auto"/>
              <w:right w:val="single" w:sz="4" w:space="0" w:color="auto"/>
            </w:tcBorders>
          </w:tcPr>
          <w:p w14:paraId="46A37B90" w14:textId="77777777" w:rsidR="00FE01DC" w:rsidRPr="00B650FD" w:rsidRDefault="00FE01DC" w:rsidP="00490E4B">
            <w:pPr>
              <w:autoSpaceDE w:val="0"/>
              <w:autoSpaceDN w:val="0"/>
              <w:adjustRightInd w:val="0"/>
              <w:contextualSpacing/>
              <w:jc w:val="center"/>
              <w:rPr>
                <w:bCs/>
              </w:rPr>
            </w:pPr>
            <w:r w:rsidRPr="0094117C">
              <w:t>0,963269</w:t>
            </w:r>
          </w:p>
        </w:tc>
        <w:tc>
          <w:tcPr>
            <w:tcW w:w="338" w:type="pct"/>
            <w:tcBorders>
              <w:top w:val="single" w:sz="4" w:space="0" w:color="auto"/>
              <w:left w:val="single" w:sz="4" w:space="0" w:color="auto"/>
              <w:right w:val="single" w:sz="4" w:space="0" w:color="auto"/>
            </w:tcBorders>
          </w:tcPr>
          <w:p w14:paraId="08C80FAB" w14:textId="77777777" w:rsidR="00FE01DC" w:rsidRPr="00B650FD" w:rsidRDefault="00FE01DC" w:rsidP="00490E4B">
            <w:pPr>
              <w:autoSpaceDE w:val="0"/>
              <w:autoSpaceDN w:val="0"/>
              <w:adjustRightInd w:val="0"/>
              <w:contextualSpacing/>
              <w:jc w:val="center"/>
              <w:rPr>
                <w:bCs/>
              </w:rPr>
            </w:pPr>
            <w:r w:rsidRPr="0094117C">
              <w:t>0,963269</w:t>
            </w:r>
          </w:p>
        </w:tc>
        <w:tc>
          <w:tcPr>
            <w:tcW w:w="338" w:type="pct"/>
            <w:tcBorders>
              <w:top w:val="single" w:sz="4" w:space="0" w:color="auto"/>
              <w:left w:val="single" w:sz="4" w:space="0" w:color="auto"/>
              <w:right w:val="single" w:sz="4" w:space="0" w:color="auto"/>
            </w:tcBorders>
          </w:tcPr>
          <w:p w14:paraId="7E0DCA1D" w14:textId="77777777" w:rsidR="00FE01DC" w:rsidRPr="00B650FD" w:rsidRDefault="00FE01DC" w:rsidP="00490E4B">
            <w:pPr>
              <w:autoSpaceDE w:val="0"/>
              <w:autoSpaceDN w:val="0"/>
              <w:adjustRightInd w:val="0"/>
              <w:contextualSpacing/>
              <w:jc w:val="center"/>
              <w:rPr>
                <w:bCs/>
              </w:rPr>
            </w:pPr>
            <w:r w:rsidRPr="0094117C">
              <w:t>0,963269</w:t>
            </w:r>
          </w:p>
        </w:tc>
        <w:tc>
          <w:tcPr>
            <w:tcW w:w="338" w:type="pct"/>
            <w:tcBorders>
              <w:top w:val="single" w:sz="4" w:space="0" w:color="auto"/>
              <w:left w:val="single" w:sz="4" w:space="0" w:color="auto"/>
              <w:bottom w:val="single" w:sz="4" w:space="0" w:color="auto"/>
              <w:right w:val="single" w:sz="4" w:space="0" w:color="auto"/>
            </w:tcBorders>
          </w:tcPr>
          <w:p w14:paraId="720FC72C" w14:textId="77777777" w:rsidR="00FE01DC" w:rsidRPr="00B650FD" w:rsidRDefault="00FE01DC" w:rsidP="00490E4B">
            <w:pPr>
              <w:autoSpaceDE w:val="0"/>
              <w:autoSpaceDN w:val="0"/>
              <w:adjustRightInd w:val="0"/>
              <w:contextualSpacing/>
              <w:jc w:val="center"/>
              <w:rPr>
                <w:bCs/>
              </w:rPr>
            </w:pPr>
            <w:r w:rsidRPr="00B650FD">
              <w:t>1,00000</w:t>
            </w:r>
          </w:p>
        </w:tc>
      </w:tr>
      <w:tr w:rsidR="00FE01DC" w:rsidRPr="00165F8E" w14:paraId="712DE8AC" w14:textId="77777777" w:rsidTr="00490E4B">
        <w:trPr>
          <w:trHeight w:hRule="exact" w:val="397"/>
        </w:trPr>
        <w:tc>
          <w:tcPr>
            <w:tcW w:w="152" w:type="pct"/>
            <w:vMerge/>
            <w:tcBorders>
              <w:left w:val="single" w:sz="4" w:space="0" w:color="auto"/>
              <w:bottom w:val="single" w:sz="4" w:space="0" w:color="auto"/>
            </w:tcBorders>
            <w:vAlign w:val="center"/>
          </w:tcPr>
          <w:p w14:paraId="06BA3E11" w14:textId="77777777" w:rsidR="00FE01DC" w:rsidRPr="006725FB" w:rsidRDefault="00FE01DC" w:rsidP="00490E4B">
            <w:pPr>
              <w:pStyle w:val="a7"/>
              <w:numPr>
                <w:ilvl w:val="0"/>
                <w:numId w:val="12"/>
              </w:numPr>
              <w:autoSpaceDE w:val="0"/>
              <w:autoSpaceDN w:val="0"/>
              <w:adjustRightInd w:val="0"/>
              <w:ind w:left="0" w:hanging="357"/>
              <w:jc w:val="center"/>
              <w:rPr>
                <w:bCs/>
              </w:rPr>
            </w:pPr>
          </w:p>
        </w:tc>
        <w:tc>
          <w:tcPr>
            <w:tcW w:w="702" w:type="pct"/>
            <w:vMerge/>
            <w:tcBorders>
              <w:left w:val="single" w:sz="4" w:space="0" w:color="auto"/>
              <w:bottom w:val="single" w:sz="4" w:space="0" w:color="auto"/>
            </w:tcBorders>
          </w:tcPr>
          <w:p w14:paraId="31EBD4B7" w14:textId="77777777" w:rsidR="00FE01DC" w:rsidRPr="00165F8E" w:rsidRDefault="00FE01DC" w:rsidP="00490E4B">
            <w:pPr>
              <w:autoSpaceDE w:val="0"/>
              <w:autoSpaceDN w:val="0"/>
              <w:adjustRightInd w:val="0"/>
              <w:contextualSpacing/>
              <w:jc w:val="center"/>
              <w:rPr>
                <w:bCs/>
              </w:rPr>
            </w:pPr>
          </w:p>
        </w:tc>
        <w:tc>
          <w:tcPr>
            <w:tcW w:w="321" w:type="pct"/>
            <w:tcBorders>
              <w:top w:val="single" w:sz="4" w:space="0" w:color="auto"/>
              <w:left w:val="single" w:sz="4" w:space="0" w:color="auto"/>
              <w:bottom w:val="single" w:sz="4" w:space="0" w:color="auto"/>
            </w:tcBorders>
          </w:tcPr>
          <w:p w14:paraId="3F4C2F58" w14:textId="77777777" w:rsidR="00FE01DC" w:rsidRPr="00165F8E" w:rsidRDefault="00FE01DC" w:rsidP="00490E4B">
            <w:pPr>
              <w:autoSpaceDE w:val="0"/>
              <w:autoSpaceDN w:val="0"/>
              <w:adjustRightInd w:val="0"/>
              <w:contextualSpacing/>
              <w:jc w:val="center"/>
              <w:rPr>
                <w:bCs/>
              </w:rPr>
            </w:pPr>
            <w:r w:rsidRPr="004748CF">
              <w:rPr>
                <w:bCs/>
              </w:rPr>
              <w:t>20</w:t>
            </w:r>
            <w:r>
              <w:rPr>
                <w:bCs/>
              </w:rPr>
              <w:t>30</w:t>
            </w:r>
          </w:p>
        </w:tc>
        <w:tc>
          <w:tcPr>
            <w:tcW w:w="308" w:type="pct"/>
            <w:tcBorders>
              <w:top w:val="single" w:sz="4" w:space="0" w:color="auto"/>
              <w:left w:val="single" w:sz="4" w:space="0" w:color="auto"/>
              <w:bottom w:val="single" w:sz="4" w:space="0" w:color="auto"/>
            </w:tcBorders>
          </w:tcPr>
          <w:p w14:paraId="68C12C04" w14:textId="77777777" w:rsidR="00FE01DC" w:rsidRPr="00B650FD" w:rsidRDefault="00FE01DC" w:rsidP="00490E4B">
            <w:pPr>
              <w:autoSpaceDE w:val="0"/>
              <w:autoSpaceDN w:val="0"/>
              <w:adjustRightInd w:val="0"/>
              <w:contextualSpacing/>
              <w:jc w:val="center"/>
              <w:rPr>
                <w:bCs/>
              </w:rPr>
            </w:pPr>
            <w:r w:rsidRPr="00B650FD">
              <w:rPr>
                <w:bCs/>
              </w:rPr>
              <w:t>х</w:t>
            </w:r>
          </w:p>
        </w:tc>
        <w:tc>
          <w:tcPr>
            <w:tcW w:w="138" w:type="pct"/>
            <w:tcBorders>
              <w:top w:val="single" w:sz="4" w:space="0" w:color="auto"/>
              <w:left w:val="single" w:sz="4" w:space="0" w:color="auto"/>
              <w:bottom w:val="single" w:sz="4" w:space="0" w:color="auto"/>
            </w:tcBorders>
            <w:vAlign w:val="center"/>
          </w:tcPr>
          <w:p w14:paraId="55C2889E" w14:textId="77777777" w:rsidR="00FE01DC" w:rsidRPr="00B650FD" w:rsidRDefault="00FE01DC" w:rsidP="00490E4B">
            <w:pPr>
              <w:autoSpaceDE w:val="0"/>
              <w:autoSpaceDN w:val="0"/>
              <w:adjustRightInd w:val="0"/>
              <w:contextualSpacing/>
              <w:jc w:val="center"/>
              <w:rPr>
                <w:bCs/>
              </w:rPr>
            </w:pPr>
            <w:r w:rsidRPr="00B650FD">
              <w:rPr>
                <w:bCs/>
              </w:rPr>
              <w:t>1</w:t>
            </w:r>
          </w:p>
        </w:tc>
        <w:tc>
          <w:tcPr>
            <w:tcW w:w="138" w:type="pct"/>
            <w:tcBorders>
              <w:top w:val="single" w:sz="4" w:space="0" w:color="auto"/>
              <w:left w:val="single" w:sz="4" w:space="0" w:color="auto"/>
              <w:bottom w:val="single" w:sz="4" w:space="0" w:color="auto"/>
            </w:tcBorders>
          </w:tcPr>
          <w:p w14:paraId="22FFF635" w14:textId="77777777" w:rsidR="00FE01DC" w:rsidRPr="00B650FD" w:rsidRDefault="00FE01DC" w:rsidP="00490E4B">
            <w:pPr>
              <w:autoSpaceDE w:val="0"/>
              <w:autoSpaceDN w:val="0"/>
              <w:adjustRightInd w:val="0"/>
              <w:contextualSpacing/>
              <w:jc w:val="center"/>
              <w:rPr>
                <w:bCs/>
              </w:rPr>
            </w:pPr>
            <w:r w:rsidRPr="00B650FD">
              <w:rPr>
                <w:bCs/>
              </w:rPr>
              <w:t>75</w:t>
            </w:r>
          </w:p>
        </w:tc>
        <w:tc>
          <w:tcPr>
            <w:tcW w:w="228" w:type="pct"/>
            <w:tcBorders>
              <w:top w:val="single" w:sz="4" w:space="0" w:color="auto"/>
              <w:left w:val="single" w:sz="4" w:space="0" w:color="auto"/>
              <w:bottom w:val="single" w:sz="4" w:space="0" w:color="auto"/>
            </w:tcBorders>
          </w:tcPr>
          <w:p w14:paraId="50951CCE" w14:textId="77777777" w:rsidR="00FE01DC" w:rsidRPr="00B650FD" w:rsidRDefault="00FE01DC" w:rsidP="00490E4B">
            <w:pPr>
              <w:autoSpaceDE w:val="0"/>
              <w:autoSpaceDN w:val="0"/>
              <w:adjustRightInd w:val="0"/>
              <w:contextualSpacing/>
              <w:jc w:val="center"/>
              <w:rPr>
                <w:bCs/>
              </w:rPr>
            </w:pPr>
            <w:r w:rsidRPr="00B650FD">
              <w:rPr>
                <w:bCs/>
              </w:rPr>
              <w:t>х</w:t>
            </w:r>
          </w:p>
        </w:tc>
        <w:tc>
          <w:tcPr>
            <w:tcW w:w="308" w:type="pct"/>
            <w:tcBorders>
              <w:top w:val="single" w:sz="4" w:space="0" w:color="auto"/>
              <w:left w:val="single" w:sz="4" w:space="0" w:color="auto"/>
              <w:bottom w:val="single" w:sz="4" w:space="0" w:color="auto"/>
            </w:tcBorders>
          </w:tcPr>
          <w:p w14:paraId="037EE49B" w14:textId="77777777" w:rsidR="00FE01DC" w:rsidRPr="00B650FD" w:rsidRDefault="00FE01DC" w:rsidP="00490E4B">
            <w:pPr>
              <w:autoSpaceDE w:val="0"/>
              <w:autoSpaceDN w:val="0"/>
              <w:adjustRightInd w:val="0"/>
              <w:contextualSpacing/>
              <w:jc w:val="center"/>
              <w:rPr>
                <w:bCs/>
              </w:rPr>
            </w:pPr>
            <w:r w:rsidRPr="0094117C">
              <w:t>5,754475</w:t>
            </w:r>
          </w:p>
        </w:tc>
        <w:tc>
          <w:tcPr>
            <w:tcW w:w="338" w:type="pct"/>
            <w:tcBorders>
              <w:top w:val="single" w:sz="4" w:space="0" w:color="auto"/>
              <w:left w:val="single" w:sz="4" w:space="0" w:color="auto"/>
              <w:bottom w:val="single" w:sz="4" w:space="0" w:color="auto"/>
            </w:tcBorders>
          </w:tcPr>
          <w:p w14:paraId="3614B2A6" w14:textId="77777777" w:rsidR="00FE01DC" w:rsidRPr="00B650FD" w:rsidRDefault="00FE01DC" w:rsidP="00490E4B">
            <w:pPr>
              <w:autoSpaceDE w:val="0"/>
              <w:autoSpaceDN w:val="0"/>
              <w:adjustRightInd w:val="0"/>
              <w:contextualSpacing/>
              <w:jc w:val="center"/>
              <w:rPr>
                <w:bCs/>
              </w:rPr>
            </w:pPr>
            <w:r w:rsidRPr="0094117C">
              <w:t>5,754475</w:t>
            </w:r>
          </w:p>
        </w:tc>
        <w:tc>
          <w:tcPr>
            <w:tcW w:w="338" w:type="pct"/>
            <w:tcBorders>
              <w:top w:val="single" w:sz="4" w:space="0" w:color="auto"/>
              <w:left w:val="single" w:sz="4" w:space="0" w:color="auto"/>
              <w:bottom w:val="single" w:sz="4" w:space="0" w:color="auto"/>
            </w:tcBorders>
          </w:tcPr>
          <w:p w14:paraId="531667D0" w14:textId="77777777" w:rsidR="00FE01DC" w:rsidRPr="00B650FD" w:rsidRDefault="00FE01DC" w:rsidP="00490E4B">
            <w:pPr>
              <w:autoSpaceDE w:val="0"/>
              <w:autoSpaceDN w:val="0"/>
              <w:adjustRightInd w:val="0"/>
              <w:contextualSpacing/>
              <w:jc w:val="center"/>
              <w:rPr>
                <w:bCs/>
              </w:rPr>
            </w:pPr>
            <w:r w:rsidRPr="0094117C">
              <w:t>5,754475</w:t>
            </w:r>
          </w:p>
        </w:tc>
        <w:tc>
          <w:tcPr>
            <w:tcW w:w="338" w:type="pct"/>
            <w:tcBorders>
              <w:top w:val="single" w:sz="4" w:space="0" w:color="auto"/>
              <w:left w:val="single" w:sz="4" w:space="0" w:color="auto"/>
              <w:bottom w:val="single" w:sz="4" w:space="0" w:color="auto"/>
            </w:tcBorders>
          </w:tcPr>
          <w:p w14:paraId="1D998AC7" w14:textId="77777777" w:rsidR="00FE01DC" w:rsidRPr="00B650FD" w:rsidRDefault="00FE01DC" w:rsidP="00490E4B">
            <w:pPr>
              <w:autoSpaceDE w:val="0"/>
              <w:autoSpaceDN w:val="0"/>
              <w:adjustRightInd w:val="0"/>
              <w:contextualSpacing/>
              <w:jc w:val="center"/>
              <w:rPr>
                <w:bCs/>
              </w:rPr>
            </w:pPr>
            <w:r w:rsidRPr="0094117C">
              <w:t>5,754475</w:t>
            </w:r>
          </w:p>
        </w:tc>
        <w:tc>
          <w:tcPr>
            <w:tcW w:w="338" w:type="pct"/>
            <w:tcBorders>
              <w:top w:val="single" w:sz="4" w:space="0" w:color="auto"/>
              <w:left w:val="single" w:sz="4" w:space="0" w:color="auto"/>
              <w:bottom w:val="single" w:sz="4" w:space="0" w:color="auto"/>
              <w:right w:val="single" w:sz="4" w:space="0" w:color="auto"/>
            </w:tcBorders>
          </w:tcPr>
          <w:p w14:paraId="266DC392" w14:textId="77777777" w:rsidR="00FE01DC" w:rsidRPr="00B650FD" w:rsidRDefault="00FE01DC" w:rsidP="00490E4B">
            <w:pPr>
              <w:autoSpaceDE w:val="0"/>
              <w:autoSpaceDN w:val="0"/>
              <w:adjustRightInd w:val="0"/>
              <w:contextualSpacing/>
              <w:jc w:val="center"/>
              <w:rPr>
                <w:bCs/>
              </w:rPr>
            </w:pPr>
            <w:r w:rsidRPr="0094117C">
              <w:t>0,948820</w:t>
            </w:r>
          </w:p>
        </w:tc>
        <w:tc>
          <w:tcPr>
            <w:tcW w:w="338" w:type="pct"/>
            <w:tcBorders>
              <w:top w:val="single" w:sz="4" w:space="0" w:color="auto"/>
              <w:left w:val="single" w:sz="4" w:space="0" w:color="auto"/>
              <w:bottom w:val="single" w:sz="4" w:space="0" w:color="auto"/>
              <w:right w:val="single" w:sz="4" w:space="0" w:color="auto"/>
            </w:tcBorders>
          </w:tcPr>
          <w:p w14:paraId="5BF47242" w14:textId="77777777" w:rsidR="00FE01DC" w:rsidRPr="00B650FD" w:rsidRDefault="00FE01DC" w:rsidP="00490E4B">
            <w:pPr>
              <w:autoSpaceDE w:val="0"/>
              <w:autoSpaceDN w:val="0"/>
              <w:adjustRightInd w:val="0"/>
              <w:contextualSpacing/>
              <w:jc w:val="center"/>
              <w:rPr>
                <w:bCs/>
              </w:rPr>
            </w:pPr>
            <w:r w:rsidRPr="0094117C">
              <w:t>0,948820</w:t>
            </w:r>
          </w:p>
        </w:tc>
        <w:tc>
          <w:tcPr>
            <w:tcW w:w="338" w:type="pct"/>
            <w:tcBorders>
              <w:top w:val="single" w:sz="4" w:space="0" w:color="auto"/>
              <w:left w:val="single" w:sz="4" w:space="0" w:color="auto"/>
              <w:bottom w:val="single" w:sz="4" w:space="0" w:color="auto"/>
              <w:right w:val="single" w:sz="4" w:space="0" w:color="auto"/>
            </w:tcBorders>
          </w:tcPr>
          <w:p w14:paraId="4BD02CFC" w14:textId="77777777" w:rsidR="00FE01DC" w:rsidRPr="00B650FD" w:rsidRDefault="00FE01DC" w:rsidP="00490E4B">
            <w:pPr>
              <w:autoSpaceDE w:val="0"/>
              <w:autoSpaceDN w:val="0"/>
              <w:adjustRightInd w:val="0"/>
              <w:contextualSpacing/>
              <w:jc w:val="center"/>
              <w:rPr>
                <w:bCs/>
              </w:rPr>
            </w:pPr>
            <w:r w:rsidRPr="0094117C">
              <w:t>0,948820</w:t>
            </w:r>
          </w:p>
        </w:tc>
        <w:tc>
          <w:tcPr>
            <w:tcW w:w="338" w:type="pct"/>
            <w:tcBorders>
              <w:top w:val="single" w:sz="4" w:space="0" w:color="auto"/>
              <w:left w:val="single" w:sz="4" w:space="0" w:color="auto"/>
              <w:bottom w:val="single" w:sz="4" w:space="0" w:color="auto"/>
              <w:right w:val="single" w:sz="4" w:space="0" w:color="auto"/>
            </w:tcBorders>
          </w:tcPr>
          <w:p w14:paraId="0C5AA5AD" w14:textId="77777777" w:rsidR="00FE01DC" w:rsidRPr="00B650FD" w:rsidRDefault="00FE01DC" w:rsidP="00490E4B">
            <w:pPr>
              <w:autoSpaceDE w:val="0"/>
              <w:autoSpaceDN w:val="0"/>
              <w:adjustRightInd w:val="0"/>
              <w:contextualSpacing/>
              <w:jc w:val="center"/>
              <w:rPr>
                <w:bCs/>
              </w:rPr>
            </w:pPr>
            <w:r w:rsidRPr="0094117C">
              <w:t>0,948820</w:t>
            </w:r>
          </w:p>
        </w:tc>
        <w:tc>
          <w:tcPr>
            <w:tcW w:w="338" w:type="pct"/>
            <w:tcBorders>
              <w:top w:val="single" w:sz="4" w:space="0" w:color="auto"/>
              <w:left w:val="single" w:sz="4" w:space="0" w:color="auto"/>
              <w:bottom w:val="single" w:sz="4" w:space="0" w:color="auto"/>
              <w:right w:val="single" w:sz="4" w:space="0" w:color="auto"/>
            </w:tcBorders>
          </w:tcPr>
          <w:p w14:paraId="0C92A76E" w14:textId="77777777" w:rsidR="00FE01DC" w:rsidRPr="00B650FD" w:rsidRDefault="00FE01DC" w:rsidP="00490E4B">
            <w:pPr>
              <w:autoSpaceDE w:val="0"/>
              <w:autoSpaceDN w:val="0"/>
              <w:adjustRightInd w:val="0"/>
              <w:contextualSpacing/>
              <w:jc w:val="center"/>
              <w:rPr>
                <w:bCs/>
              </w:rPr>
            </w:pPr>
            <w:r w:rsidRPr="00B650FD">
              <w:t>1,00000</w:t>
            </w:r>
          </w:p>
        </w:tc>
      </w:tr>
    </w:tbl>
    <w:p w14:paraId="0943F3CB" w14:textId="77777777" w:rsidR="00FE01DC" w:rsidRDefault="00FE01DC" w:rsidP="00FE01DC">
      <w:pPr>
        <w:ind w:right="-456"/>
      </w:pPr>
    </w:p>
    <w:p w14:paraId="0EEC560A" w14:textId="77777777" w:rsidR="00FE01DC" w:rsidRDefault="00FE01DC" w:rsidP="00FE01DC">
      <w:pPr>
        <w:pStyle w:val="a7"/>
        <w:ind w:right="-456"/>
        <w:jc w:val="right"/>
        <w:sectPr w:rsidR="00FE01DC" w:rsidSect="00FE01DC">
          <w:headerReference w:type="default" r:id="rId18"/>
          <w:pgSz w:w="16838" w:h="11906" w:orient="landscape"/>
          <w:pgMar w:top="426" w:right="1134" w:bottom="426" w:left="1134" w:header="708" w:footer="708" w:gutter="0"/>
          <w:cols w:space="708"/>
          <w:docGrid w:linePitch="360"/>
        </w:sectPr>
      </w:pPr>
    </w:p>
    <w:p w14:paraId="7737FED0" w14:textId="4BFA440B" w:rsidR="00FE01DC" w:rsidRPr="003019F4" w:rsidRDefault="00FE01DC" w:rsidP="00FE01DC">
      <w:pPr>
        <w:tabs>
          <w:tab w:val="left" w:pos="9214"/>
        </w:tabs>
        <w:ind w:left="-1075" w:right="-739" w:firstLine="12274"/>
      </w:pPr>
      <w:r w:rsidRPr="003019F4">
        <w:lastRenderedPageBreak/>
        <w:t xml:space="preserve">Приложение </w:t>
      </w:r>
      <w:r>
        <w:t xml:space="preserve">№ 16 </w:t>
      </w:r>
      <w:r w:rsidRPr="003019F4">
        <w:t xml:space="preserve">к </w:t>
      </w:r>
      <w:r>
        <w:t>протоколу</w:t>
      </w:r>
      <w:r w:rsidRPr="003019F4">
        <w:t xml:space="preserve"> № </w:t>
      </w:r>
      <w:r>
        <w:t>103</w:t>
      </w:r>
    </w:p>
    <w:p w14:paraId="3A376CF8" w14:textId="77777777" w:rsidR="00FE01DC" w:rsidRPr="003019F4" w:rsidRDefault="00FE01DC" w:rsidP="00FE01DC">
      <w:pPr>
        <w:tabs>
          <w:tab w:val="left" w:pos="9214"/>
        </w:tabs>
        <w:ind w:left="-1075" w:right="-739" w:firstLine="12274"/>
      </w:pPr>
      <w:r w:rsidRPr="003019F4">
        <w:t>заседания правления Региональной</w:t>
      </w:r>
    </w:p>
    <w:p w14:paraId="7B5C4639" w14:textId="77777777" w:rsidR="00FE01DC" w:rsidRPr="003019F4" w:rsidRDefault="00FE01DC" w:rsidP="00FE01DC">
      <w:pPr>
        <w:tabs>
          <w:tab w:val="left" w:pos="9214"/>
        </w:tabs>
        <w:ind w:left="-1075" w:right="-739" w:firstLine="12274"/>
      </w:pPr>
      <w:r w:rsidRPr="003019F4">
        <w:t>энергетической комиссии</w:t>
      </w:r>
    </w:p>
    <w:p w14:paraId="1DFEFAA3" w14:textId="77777777" w:rsidR="00FE01DC" w:rsidRDefault="00FE01DC" w:rsidP="00FE01DC">
      <w:pPr>
        <w:tabs>
          <w:tab w:val="left" w:pos="9214"/>
        </w:tabs>
        <w:ind w:left="-1075" w:right="-739" w:firstLine="12274"/>
      </w:pPr>
      <w:r w:rsidRPr="003019F4">
        <w:t xml:space="preserve">Кузбасса от </w:t>
      </w:r>
      <w:r>
        <w:t>30</w:t>
      </w:r>
      <w:r w:rsidRPr="003019F4">
        <w:t>.1</w:t>
      </w:r>
      <w:r>
        <w:t>2</w:t>
      </w:r>
      <w:r w:rsidRPr="003019F4">
        <w:t>.2025</w:t>
      </w:r>
    </w:p>
    <w:p w14:paraId="26BE000F" w14:textId="77777777" w:rsidR="00FE01DC" w:rsidRPr="000A6D0C" w:rsidRDefault="00FE01DC" w:rsidP="00FE01DC">
      <w:pPr>
        <w:widowControl w:val="0"/>
        <w:snapToGrid w:val="0"/>
        <w:ind w:left="7080" w:firstLine="708"/>
        <w:jc w:val="center"/>
        <w:rPr>
          <w:sz w:val="28"/>
          <w:szCs w:val="28"/>
        </w:rPr>
      </w:pPr>
    </w:p>
    <w:p w14:paraId="62151251" w14:textId="77777777" w:rsidR="00FE01DC" w:rsidRDefault="00FE01DC" w:rsidP="00FE01DC">
      <w:pPr>
        <w:jc w:val="center"/>
        <w:rPr>
          <w:b/>
          <w:bCs/>
          <w:sz w:val="28"/>
          <w:szCs w:val="28"/>
        </w:rPr>
      </w:pPr>
      <w:r w:rsidRPr="000A6D0C">
        <w:rPr>
          <w:b/>
          <w:bCs/>
          <w:sz w:val="28"/>
          <w:szCs w:val="28"/>
        </w:rPr>
        <w:t>Необходимая валовая выручка</w:t>
      </w:r>
      <w:r>
        <w:rPr>
          <w:b/>
          <w:bCs/>
          <w:sz w:val="28"/>
          <w:szCs w:val="28"/>
        </w:rPr>
        <w:t xml:space="preserve"> </w:t>
      </w:r>
      <w:r w:rsidRPr="000A6D0C">
        <w:rPr>
          <w:b/>
          <w:bCs/>
          <w:sz w:val="28"/>
          <w:szCs w:val="28"/>
        </w:rPr>
        <w:t xml:space="preserve">(без учета оплаты потерь) </w:t>
      </w:r>
      <w:r w:rsidRPr="00253938">
        <w:rPr>
          <w:b/>
          <w:bCs/>
          <w:sz w:val="28"/>
          <w:szCs w:val="28"/>
        </w:rPr>
        <w:t xml:space="preserve">АО «Электросеть» </w:t>
      </w:r>
    </w:p>
    <w:p w14:paraId="5D6CA995" w14:textId="77777777" w:rsidR="00FE01DC" w:rsidRPr="000A6D0C" w:rsidRDefault="00FE01DC" w:rsidP="00FE01DC">
      <w:pPr>
        <w:jc w:val="center"/>
        <w:rPr>
          <w:b/>
          <w:bCs/>
          <w:sz w:val="28"/>
          <w:szCs w:val="28"/>
        </w:rPr>
      </w:pPr>
      <w:r w:rsidRPr="00253938">
        <w:rPr>
          <w:b/>
          <w:bCs/>
          <w:sz w:val="28"/>
          <w:szCs w:val="28"/>
        </w:rPr>
        <w:t xml:space="preserve">на </w:t>
      </w:r>
      <w:r w:rsidRPr="000A6D0C">
        <w:rPr>
          <w:b/>
          <w:bCs/>
          <w:sz w:val="28"/>
          <w:szCs w:val="28"/>
        </w:rPr>
        <w:t xml:space="preserve">период </w:t>
      </w:r>
      <w:r>
        <w:rPr>
          <w:b/>
          <w:bCs/>
          <w:sz w:val="28"/>
          <w:szCs w:val="28"/>
        </w:rPr>
        <w:t xml:space="preserve">с 01.01.2026 по 31.12.2030 </w:t>
      </w:r>
    </w:p>
    <w:p w14:paraId="2CB29225" w14:textId="77777777" w:rsidR="00FE01DC" w:rsidRPr="000A6D0C" w:rsidRDefault="00FE01DC" w:rsidP="00FE01DC">
      <w:pPr>
        <w:jc w:val="center"/>
        <w:rPr>
          <w:bCs/>
          <w:sz w:val="28"/>
          <w:szCs w:val="28"/>
        </w:rPr>
      </w:pPr>
    </w:p>
    <w:tbl>
      <w:tblPr>
        <w:tblW w:w="477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3"/>
        <w:gridCol w:w="7474"/>
        <w:gridCol w:w="1956"/>
        <w:gridCol w:w="4192"/>
      </w:tblGrid>
      <w:tr w:rsidR="00FE01DC" w:rsidRPr="000A6D0C" w14:paraId="1A445599" w14:textId="77777777" w:rsidTr="00490E4B">
        <w:trPr>
          <w:trHeight w:hRule="exact" w:val="340"/>
        </w:trPr>
        <w:tc>
          <w:tcPr>
            <w:tcW w:w="285" w:type="pct"/>
            <w:vMerge w:val="restart"/>
            <w:vAlign w:val="center"/>
          </w:tcPr>
          <w:p w14:paraId="599D6730" w14:textId="77777777" w:rsidR="00FE01DC" w:rsidRPr="000A6D0C" w:rsidRDefault="00FE01DC" w:rsidP="00490E4B">
            <w:pPr>
              <w:autoSpaceDE w:val="0"/>
              <w:autoSpaceDN w:val="0"/>
              <w:adjustRightInd w:val="0"/>
              <w:jc w:val="center"/>
              <w:rPr>
                <w:bCs/>
              </w:rPr>
            </w:pPr>
            <w:r w:rsidRPr="000A6D0C">
              <w:rPr>
                <w:bCs/>
              </w:rPr>
              <w:t xml:space="preserve">№ </w:t>
            </w:r>
          </w:p>
          <w:p w14:paraId="068C7CCD" w14:textId="77777777" w:rsidR="00FE01DC" w:rsidRPr="000A6D0C" w:rsidRDefault="00FE01DC" w:rsidP="00490E4B">
            <w:pPr>
              <w:autoSpaceDE w:val="0"/>
              <w:autoSpaceDN w:val="0"/>
              <w:adjustRightInd w:val="0"/>
              <w:jc w:val="center"/>
              <w:rPr>
                <w:bCs/>
              </w:rPr>
            </w:pPr>
            <w:r w:rsidRPr="000A6D0C">
              <w:rPr>
                <w:bCs/>
              </w:rPr>
              <w:t>п/п</w:t>
            </w:r>
          </w:p>
        </w:tc>
        <w:tc>
          <w:tcPr>
            <w:tcW w:w="2587" w:type="pct"/>
            <w:vMerge w:val="restart"/>
            <w:vAlign w:val="center"/>
          </w:tcPr>
          <w:p w14:paraId="569C6836" w14:textId="77777777" w:rsidR="00FE01DC" w:rsidRPr="000A6D0C" w:rsidRDefault="00FE01DC" w:rsidP="00490E4B">
            <w:pPr>
              <w:autoSpaceDE w:val="0"/>
              <w:autoSpaceDN w:val="0"/>
              <w:adjustRightInd w:val="0"/>
              <w:jc w:val="center"/>
              <w:rPr>
                <w:bCs/>
              </w:rPr>
            </w:pPr>
            <w:r w:rsidRPr="000A6D0C">
              <w:rPr>
                <w:bCs/>
              </w:rPr>
              <w:t>Наименование сетевой организации Кемеровской области-Кузбасса</w:t>
            </w:r>
          </w:p>
        </w:tc>
        <w:tc>
          <w:tcPr>
            <w:tcW w:w="677" w:type="pct"/>
            <w:vMerge w:val="restart"/>
            <w:vAlign w:val="center"/>
          </w:tcPr>
          <w:p w14:paraId="4956D21B" w14:textId="77777777" w:rsidR="00FE01DC" w:rsidRPr="000A6D0C" w:rsidRDefault="00FE01DC" w:rsidP="00490E4B">
            <w:pPr>
              <w:autoSpaceDE w:val="0"/>
              <w:autoSpaceDN w:val="0"/>
              <w:adjustRightInd w:val="0"/>
              <w:jc w:val="center"/>
              <w:rPr>
                <w:bCs/>
              </w:rPr>
            </w:pPr>
            <w:r w:rsidRPr="000A6D0C">
              <w:rPr>
                <w:bCs/>
              </w:rPr>
              <w:t>Год</w:t>
            </w:r>
          </w:p>
        </w:tc>
        <w:tc>
          <w:tcPr>
            <w:tcW w:w="1451" w:type="pct"/>
            <w:vMerge w:val="restart"/>
            <w:vAlign w:val="center"/>
          </w:tcPr>
          <w:p w14:paraId="22C744A1" w14:textId="77777777" w:rsidR="00FE01DC" w:rsidRPr="000A6D0C" w:rsidRDefault="00FE01DC" w:rsidP="00490E4B">
            <w:pPr>
              <w:autoSpaceDE w:val="0"/>
              <w:autoSpaceDN w:val="0"/>
              <w:adjustRightInd w:val="0"/>
              <w:jc w:val="center"/>
              <w:rPr>
                <w:bCs/>
              </w:rPr>
            </w:pPr>
            <w:r w:rsidRPr="000A6D0C">
              <w:rPr>
                <w:bCs/>
              </w:rPr>
              <w:t xml:space="preserve">НВВ сетевых организаций </w:t>
            </w:r>
          </w:p>
          <w:p w14:paraId="51A0A0C4" w14:textId="77777777" w:rsidR="00FE01DC" w:rsidRPr="000A6D0C" w:rsidRDefault="00FE01DC" w:rsidP="00490E4B">
            <w:pPr>
              <w:autoSpaceDE w:val="0"/>
              <w:autoSpaceDN w:val="0"/>
              <w:adjustRightInd w:val="0"/>
              <w:jc w:val="center"/>
              <w:rPr>
                <w:bCs/>
              </w:rPr>
            </w:pPr>
            <w:r w:rsidRPr="000A6D0C">
              <w:rPr>
                <w:bCs/>
              </w:rPr>
              <w:t>(без учета оплаты потерь)</w:t>
            </w:r>
          </w:p>
        </w:tc>
      </w:tr>
      <w:tr w:rsidR="00FE01DC" w:rsidRPr="000A6D0C" w14:paraId="2E20727E" w14:textId="77777777" w:rsidTr="00490E4B">
        <w:trPr>
          <w:trHeight w:hRule="exact" w:val="239"/>
        </w:trPr>
        <w:tc>
          <w:tcPr>
            <w:tcW w:w="285" w:type="pct"/>
            <w:vMerge/>
            <w:vAlign w:val="center"/>
          </w:tcPr>
          <w:p w14:paraId="4A94929E" w14:textId="77777777" w:rsidR="00FE01DC" w:rsidRPr="000A6D0C" w:rsidRDefault="00FE01DC" w:rsidP="00490E4B">
            <w:pPr>
              <w:autoSpaceDE w:val="0"/>
              <w:autoSpaceDN w:val="0"/>
              <w:adjustRightInd w:val="0"/>
              <w:ind w:firstLine="540"/>
              <w:jc w:val="center"/>
              <w:outlineLvl w:val="0"/>
              <w:rPr>
                <w:bCs/>
              </w:rPr>
            </w:pPr>
          </w:p>
        </w:tc>
        <w:tc>
          <w:tcPr>
            <w:tcW w:w="2587" w:type="pct"/>
            <w:vMerge/>
            <w:vAlign w:val="center"/>
          </w:tcPr>
          <w:p w14:paraId="40C98E8A" w14:textId="77777777" w:rsidR="00FE01DC" w:rsidRPr="000A6D0C" w:rsidRDefault="00FE01DC" w:rsidP="00490E4B">
            <w:pPr>
              <w:autoSpaceDE w:val="0"/>
              <w:autoSpaceDN w:val="0"/>
              <w:adjustRightInd w:val="0"/>
              <w:ind w:firstLine="540"/>
              <w:jc w:val="center"/>
              <w:outlineLvl w:val="0"/>
              <w:rPr>
                <w:bCs/>
              </w:rPr>
            </w:pPr>
          </w:p>
        </w:tc>
        <w:tc>
          <w:tcPr>
            <w:tcW w:w="677" w:type="pct"/>
            <w:vMerge/>
            <w:vAlign w:val="center"/>
          </w:tcPr>
          <w:p w14:paraId="0F6E277E" w14:textId="77777777" w:rsidR="00FE01DC" w:rsidRPr="000A6D0C" w:rsidRDefault="00FE01DC" w:rsidP="00490E4B">
            <w:pPr>
              <w:autoSpaceDE w:val="0"/>
              <w:autoSpaceDN w:val="0"/>
              <w:adjustRightInd w:val="0"/>
              <w:ind w:firstLine="540"/>
              <w:jc w:val="center"/>
              <w:outlineLvl w:val="0"/>
              <w:rPr>
                <w:bCs/>
              </w:rPr>
            </w:pPr>
          </w:p>
        </w:tc>
        <w:tc>
          <w:tcPr>
            <w:tcW w:w="1451" w:type="pct"/>
            <w:vMerge/>
            <w:vAlign w:val="center"/>
          </w:tcPr>
          <w:p w14:paraId="0FEDBAB5" w14:textId="77777777" w:rsidR="00FE01DC" w:rsidRPr="000A6D0C" w:rsidRDefault="00FE01DC" w:rsidP="00490E4B">
            <w:pPr>
              <w:autoSpaceDE w:val="0"/>
              <w:autoSpaceDN w:val="0"/>
              <w:adjustRightInd w:val="0"/>
              <w:ind w:firstLine="540"/>
              <w:jc w:val="center"/>
              <w:outlineLvl w:val="0"/>
              <w:rPr>
                <w:bCs/>
              </w:rPr>
            </w:pPr>
          </w:p>
        </w:tc>
      </w:tr>
      <w:tr w:rsidR="00FE01DC" w:rsidRPr="000A6D0C" w14:paraId="337F4311" w14:textId="77777777" w:rsidTr="00490E4B">
        <w:trPr>
          <w:trHeight w:hRule="exact" w:val="402"/>
        </w:trPr>
        <w:tc>
          <w:tcPr>
            <w:tcW w:w="285" w:type="pct"/>
            <w:vMerge/>
          </w:tcPr>
          <w:p w14:paraId="2DD52337" w14:textId="77777777" w:rsidR="00FE01DC" w:rsidRPr="000A6D0C" w:rsidRDefault="00FE01DC" w:rsidP="00490E4B">
            <w:pPr>
              <w:autoSpaceDE w:val="0"/>
              <w:autoSpaceDN w:val="0"/>
              <w:adjustRightInd w:val="0"/>
              <w:ind w:firstLine="540"/>
              <w:jc w:val="both"/>
              <w:outlineLvl w:val="0"/>
              <w:rPr>
                <w:bCs/>
              </w:rPr>
            </w:pPr>
          </w:p>
        </w:tc>
        <w:tc>
          <w:tcPr>
            <w:tcW w:w="2587" w:type="pct"/>
            <w:vMerge/>
          </w:tcPr>
          <w:p w14:paraId="64B4CDD8" w14:textId="77777777" w:rsidR="00FE01DC" w:rsidRPr="000A6D0C" w:rsidRDefault="00FE01DC" w:rsidP="00490E4B">
            <w:pPr>
              <w:autoSpaceDE w:val="0"/>
              <w:autoSpaceDN w:val="0"/>
              <w:adjustRightInd w:val="0"/>
              <w:ind w:firstLine="540"/>
              <w:jc w:val="both"/>
              <w:outlineLvl w:val="0"/>
              <w:rPr>
                <w:bCs/>
              </w:rPr>
            </w:pPr>
          </w:p>
        </w:tc>
        <w:tc>
          <w:tcPr>
            <w:tcW w:w="677" w:type="pct"/>
            <w:vMerge/>
          </w:tcPr>
          <w:p w14:paraId="0749C1A5" w14:textId="77777777" w:rsidR="00FE01DC" w:rsidRPr="000A6D0C" w:rsidRDefault="00FE01DC" w:rsidP="00490E4B">
            <w:pPr>
              <w:autoSpaceDE w:val="0"/>
              <w:autoSpaceDN w:val="0"/>
              <w:adjustRightInd w:val="0"/>
              <w:ind w:firstLine="540"/>
              <w:jc w:val="both"/>
              <w:outlineLvl w:val="0"/>
              <w:rPr>
                <w:bCs/>
              </w:rPr>
            </w:pPr>
          </w:p>
        </w:tc>
        <w:tc>
          <w:tcPr>
            <w:tcW w:w="1451" w:type="pct"/>
          </w:tcPr>
          <w:p w14:paraId="3396992E" w14:textId="77777777" w:rsidR="00FE01DC" w:rsidRPr="000A6D0C" w:rsidRDefault="00FE01DC" w:rsidP="00490E4B">
            <w:pPr>
              <w:autoSpaceDE w:val="0"/>
              <w:autoSpaceDN w:val="0"/>
              <w:adjustRightInd w:val="0"/>
              <w:ind w:left="-57" w:right="-57"/>
              <w:jc w:val="center"/>
              <w:rPr>
                <w:bCs/>
              </w:rPr>
            </w:pPr>
            <w:r w:rsidRPr="000A6D0C">
              <w:rPr>
                <w:bCs/>
              </w:rPr>
              <w:t>тыс. руб.</w:t>
            </w:r>
          </w:p>
        </w:tc>
      </w:tr>
      <w:tr w:rsidR="00FE01DC" w:rsidRPr="000A6D0C" w14:paraId="6A8C5B32" w14:textId="77777777" w:rsidTr="00490E4B">
        <w:trPr>
          <w:trHeight w:hRule="exact" w:val="340"/>
        </w:trPr>
        <w:tc>
          <w:tcPr>
            <w:tcW w:w="285" w:type="pct"/>
          </w:tcPr>
          <w:p w14:paraId="343CB659" w14:textId="77777777" w:rsidR="00FE01DC" w:rsidRPr="000A6D0C" w:rsidRDefault="00FE01DC" w:rsidP="00490E4B">
            <w:pPr>
              <w:autoSpaceDE w:val="0"/>
              <w:autoSpaceDN w:val="0"/>
              <w:adjustRightInd w:val="0"/>
              <w:jc w:val="center"/>
              <w:rPr>
                <w:bCs/>
              </w:rPr>
            </w:pPr>
            <w:bookmarkStart w:id="7" w:name="_Hlk533609641"/>
            <w:r w:rsidRPr="000A6D0C">
              <w:rPr>
                <w:bCs/>
              </w:rPr>
              <w:t>1</w:t>
            </w:r>
          </w:p>
        </w:tc>
        <w:tc>
          <w:tcPr>
            <w:tcW w:w="2587" w:type="pct"/>
          </w:tcPr>
          <w:p w14:paraId="182C3FA3" w14:textId="77777777" w:rsidR="00FE01DC" w:rsidRPr="000A6D0C" w:rsidRDefault="00FE01DC" w:rsidP="00490E4B">
            <w:pPr>
              <w:autoSpaceDE w:val="0"/>
              <w:autoSpaceDN w:val="0"/>
              <w:adjustRightInd w:val="0"/>
              <w:jc w:val="center"/>
              <w:rPr>
                <w:bCs/>
              </w:rPr>
            </w:pPr>
            <w:r w:rsidRPr="000A6D0C">
              <w:rPr>
                <w:bCs/>
              </w:rPr>
              <w:t>2</w:t>
            </w:r>
          </w:p>
        </w:tc>
        <w:tc>
          <w:tcPr>
            <w:tcW w:w="677" w:type="pct"/>
          </w:tcPr>
          <w:p w14:paraId="749218BE" w14:textId="77777777" w:rsidR="00FE01DC" w:rsidRPr="000A6D0C" w:rsidRDefault="00FE01DC" w:rsidP="00490E4B">
            <w:pPr>
              <w:autoSpaceDE w:val="0"/>
              <w:autoSpaceDN w:val="0"/>
              <w:adjustRightInd w:val="0"/>
              <w:jc w:val="center"/>
              <w:rPr>
                <w:bCs/>
              </w:rPr>
            </w:pPr>
            <w:r w:rsidRPr="000A6D0C">
              <w:rPr>
                <w:bCs/>
              </w:rPr>
              <w:t>3</w:t>
            </w:r>
          </w:p>
        </w:tc>
        <w:tc>
          <w:tcPr>
            <w:tcW w:w="1451" w:type="pct"/>
          </w:tcPr>
          <w:p w14:paraId="23CC2AA2" w14:textId="77777777" w:rsidR="00FE01DC" w:rsidRPr="000A6D0C" w:rsidRDefault="00FE01DC" w:rsidP="00490E4B">
            <w:pPr>
              <w:autoSpaceDE w:val="0"/>
              <w:autoSpaceDN w:val="0"/>
              <w:adjustRightInd w:val="0"/>
              <w:jc w:val="center"/>
              <w:rPr>
                <w:bCs/>
              </w:rPr>
            </w:pPr>
            <w:r w:rsidRPr="000A6D0C">
              <w:rPr>
                <w:bCs/>
              </w:rPr>
              <w:t>4</w:t>
            </w:r>
          </w:p>
        </w:tc>
      </w:tr>
      <w:bookmarkEnd w:id="7"/>
      <w:tr w:rsidR="00FE01DC" w:rsidRPr="000A6D0C" w14:paraId="61954BF4" w14:textId="77777777" w:rsidTr="00490E4B">
        <w:trPr>
          <w:trHeight w:hRule="exact" w:val="374"/>
        </w:trPr>
        <w:tc>
          <w:tcPr>
            <w:tcW w:w="285" w:type="pct"/>
            <w:vMerge w:val="restart"/>
            <w:vAlign w:val="center"/>
          </w:tcPr>
          <w:p w14:paraId="25937EE8" w14:textId="77777777" w:rsidR="00FE01DC" w:rsidRPr="000A6D0C" w:rsidRDefault="00FE01DC" w:rsidP="00FE01DC">
            <w:pPr>
              <w:pStyle w:val="a7"/>
              <w:numPr>
                <w:ilvl w:val="0"/>
                <w:numId w:val="11"/>
              </w:numPr>
              <w:tabs>
                <w:tab w:val="left" w:pos="357"/>
              </w:tabs>
              <w:autoSpaceDE w:val="0"/>
              <w:autoSpaceDN w:val="0"/>
              <w:adjustRightInd w:val="0"/>
              <w:ind w:left="397" w:hanging="248"/>
              <w:jc w:val="center"/>
              <w:rPr>
                <w:bCs/>
              </w:rPr>
            </w:pPr>
          </w:p>
        </w:tc>
        <w:tc>
          <w:tcPr>
            <w:tcW w:w="2587" w:type="pct"/>
            <w:vMerge w:val="restart"/>
            <w:vAlign w:val="center"/>
          </w:tcPr>
          <w:p w14:paraId="267859C8" w14:textId="77777777" w:rsidR="00FE01DC" w:rsidRPr="000A6D0C" w:rsidRDefault="00FE01DC" w:rsidP="00490E4B">
            <w:pPr>
              <w:autoSpaceDE w:val="0"/>
              <w:autoSpaceDN w:val="0"/>
              <w:adjustRightInd w:val="0"/>
              <w:rPr>
                <w:bCs/>
              </w:rPr>
            </w:pPr>
            <w:r w:rsidRPr="000A6D0C">
              <w:rPr>
                <w:bCs/>
              </w:rPr>
              <w:t>АО «Электросеть» (ИНН 7714734225)</w:t>
            </w:r>
          </w:p>
        </w:tc>
        <w:tc>
          <w:tcPr>
            <w:tcW w:w="677" w:type="pct"/>
          </w:tcPr>
          <w:p w14:paraId="72191CC7" w14:textId="77777777" w:rsidR="00FE01DC" w:rsidRPr="00072A72" w:rsidRDefault="00FE01DC" w:rsidP="00490E4B">
            <w:pPr>
              <w:autoSpaceDE w:val="0"/>
              <w:autoSpaceDN w:val="0"/>
              <w:adjustRightInd w:val="0"/>
              <w:jc w:val="center"/>
              <w:rPr>
                <w:bCs/>
              </w:rPr>
            </w:pPr>
            <w:r w:rsidRPr="004748CF">
              <w:rPr>
                <w:bCs/>
              </w:rPr>
              <w:t>202</w:t>
            </w:r>
            <w:r>
              <w:rPr>
                <w:bCs/>
              </w:rPr>
              <w:t>6</w:t>
            </w:r>
          </w:p>
        </w:tc>
        <w:tc>
          <w:tcPr>
            <w:tcW w:w="1451" w:type="pct"/>
            <w:vAlign w:val="center"/>
          </w:tcPr>
          <w:p w14:paraId="4871F74D" w14:textId="77777777" w:rsidR="00FE01DC" w:rsidRPr="004B3817" w:rsidRDefault="00FE01DC" w:rsidP="00490E4B">
            <w:pPr>
              <w:autoSpaceDE w:val="0"/>
              <w:autoSpaceDN w:val="0"/>
              <w:adjustRightInd w:val="0"/>
              <w:jc w:val="center"/>
              <w:rPr>
                <w:bCs/>
                <w:vertAlign w:val="superscript"/>
              </w:rPr>
            </w:pPr>
            <w:r>
              <w:rPr>
                <w:bCs/>
              </w:rPr>
              <w:t>829 116,4</w:t>
            </w:r>
            <w:r w:rsidRPr="00912A1E">
              <w:rPr>
                <w:bCs/>
              </w:rPr>
              <w:t>2</w:t>
            </w:r>
          </w:p>
          <w:p w14:paraId="57292C4C" w14:textId="77777777" w:rsidR="00FE01DC" w:rsidRPr="004B3817" w:rsidRDefault="00FE01DC" w:rsidP="00490E4B">
            <w:pPr>
              <w:autoSpaceDE w:val="0"/>
              <w:autoSpaceDN w:val="0"/>
              <w:adjustRightInd w:val="0"/>
              <w:jc w:val="center"/>
              <w:rPr>
                <w:rFonts w:eastAsia="Calibri"/>
                <w:vertAlign w:val="superscript"/>
                <w:lang w:val="en-US"/>
              </w:rPr>
            </w:pPr>
          </w:p>
        </w:tc>
      </w:tr>
      <w:tr w:rsidR="00FE01DC" w:rsidRPr="000A6D0C" w14:paraId="6487265C" w14:textId="77777777" w:rsidTr="00490E4B">
        <w:trPr>
          <w:trHeight w:hRule="exact" w:val="452"/>
        </w:trPr>
        <w:tc>
          <w:tcPr>
            <w:tcW w:w="285" w:type="pct"/>
            <w:vMerge/>
            <w:vAlign w:val="center"/>
          </w:tcPr>
          <w:p w14:paraId="378FC282" w14:textId="77777777" w:rsidR="00FE01DC" w:rsidRPr="000A6D0C" w:rsidRDefault="00FE01DC" w:rsidP="00FE01DC">
            <w:pPr>
              <w:numPr>
                <w:ilvl w:val="0"/>
                <w:numId w:val="10"/>
              </w:numPr>
              <w:autoSpaceDE w:val="0"/>
              <w:autoSpaceDN w:val="0"/>
              <w:adjustRightInd w:val="0"/>
              <w:ind w:left="0"/>
              <w:contextualSpacing/>
              <w:jc w:val="center"/>
              <w:rPr>
                <w:bCs/>
              </w:rPr>
            </w:pPr>
          </w:p>
        </w:tc>
        <w:tc>
          <w:tcPr>
            <w:tcW w:w="2587" w:type="pct"/>
            <w:vMerge/>
            <w:vAlign w:val="center"/>
          </w:tcPr>
          <w:p w14:paraId="2125BA2A" w14:textId="77777777" w:rsidR="00FE01DC" w:rsidRPr="000A6D0C" w:rsidRDefault="00FE01DC" w:rsidP="00490E4B">
            <w:pPr>
              <w:autoSpaceDE w:val="0"/>
              <w:autoSpaceDN w:val="0"/>
              <w:adjustRightInd w:val="0"/>
              <w:ind w:firstLine="540"/>
              <w:outlineLvl w:val="0"/>
              <w:rPr>
                <w:bCs/>
              </w:rPr>
            </w:pPr>
          </w:p>
        </w:tc>
        <w:tc>
          <w:tcPr>
            <w:tcW w:w="677" w:type="pct"/>
          </w:tcPr>
          <w:p w14:paraId="3F6394EE" w14:textId="77777777" w:rsidR="00FE01DC" w:rsidRPr="00072A72" w:rsidRDefault="00FE01DC" w:rsidP="00490E4B">
            <w:pPr>
              <w:autoSpaceDE w:val="0"/>
              <w:autoSpaceDN w:val="0"/>
              <w:adjustRightInd w:val="0"/>
              <w:jc w:val="center"/>
              <w:rPr>
                <w:bCs/>
              </w:rPr>
            </w:pPr>
            <w:r w:rsidRPr="004748CF">
              <w:rPr>
                <w:bCs/>
              </w:rPr>
              <w:t>202</w:t>
            </w:r>
            <w:r>
              <w:rPr>
                <w:bCs/>
              </w:rPr>
              <w:t>7</w:t>
            </w:r>
          </w:p>
        </w:tc>
        <w:tc>
          <w:tcPr>
            <w:tcW w:w="1451" w:type="pct"/>
            <w:vAlign w:val="center"/>
          </w:tcPr>
          <w:p w14:paraId="6A5546B9" w14:textId="77777777" w:rsidR="00FE01DC" w:rsidRPr="00E54E12" w:rsidRDefault="00FE01DC" w:rsidP="00490E4B">
            <w:pPr>
              <w:autoSpaceDE w:val="0"/>
              <w:autoSpaceDN w:val="0"/>
              <w:adjustRightInd w:val="0"/>
              <w:jc w:val="center"/>
              <w:rPr>
                <w:rFonts w:eastAsia="Calibri"/>
                <w:highlight w:val="yellow"/>
              </w:rPr>
            </w:pPr>
            <w:r w:rsidRPr="00912A1E">
              <w:rPr>
                <w:bCs/>
              </w:rPr>
              <w:t>971</w:t>
            </w:r>
            <w:r>
              <w:rPr>
                <w:bCs/>
              </w:rPr>
              <w:t> </w:t>
            </w:r>
            <w:r w:rsidRPr="00912A1E">
              <w:rPr>
                <w:bCs/>
              </w:rPr>
              <w:t>159</w:t>
            </w:r>
            <w:r>
              <w:rPr>
                <w:bCs/>
              </w:rPr>
              <w:t>,16</w:t>
            </w:r>
          </w:p>
        </w:tc>
      </w:tr>
      <w:tr w:rsidR="00FE01DC" w:rsidRPr="000A6D0C" w14:paraId="2C38A444" w14:textId="77777777" w:rsidTr="00490E4B">
        <w:trPr>
          <w:trHeight w:hRule="exact" w:val="474"/>
        </w:trPr>
        <w:tc>
          <w:tcPr>
            <w:tcW w:w="285" w:type="pct"/>
            <w:vMerge/>
            <w:vAlign w:val="center"/>
          </w:tcPr>
          <w:p w14:paraId="2FD77AA1" w14:textId="77777777" w:rsidR="00FE01DC" w:rsidRPr="000A6D0C" w:rsidRDefault="00FE01DC" w:rsidP="00FE01DC">
            <w:pPr>
              <w:numPr>
                <w:ilvl w:val="0"/>
                <w:numId w:val="10"/>
              </w:numPr>
              <w:autoSpaceDE w:val="0"/>
              <w:autoSpaceDN w:val="0"/>
              <w:adjustRightInd w:val="0"/>
              <w:ind w:left="0"/>
              <w:contextualSpacing/>
              <w:jc w:val="center"/>
              <w:rPr>
                <w:bCs/>
              </w:rPr>
            </w:pPr>
          </w:p>
        </w:tc>
        <w:tc>
          <w:tcPr>
            <w:tcW w:w="2587" w:type="pct"/>
            <w:vMerge/>
            <w:vAlign w:val="center"/>
          </w:tcPr>
          <w:p w14:paraId="788838D8" w14:textId="77777777" w:rsidR="00FE01DC" w:rsidRPr="000A6D0C" w:rsidRDefault="00FE01DC" w:rsidP="00490E4B">
            <w:pPr>
              <w:autoSpaceDE w:val="0"/>
              <w:autoSpaceDN w:val="0"/>
              <w:adjustRightInd w:val="0"/>
              <w:ind w:firstLine="540"/>
              <w:outlineLvl w:val="0"/>
              <w:rPr>
                <w:bCs/>
              </w:rPr>
            </w:pPr>
          </w:p>
        </w:tc>
        <w:tc>
          <w:tcPr>
            <w:tcW w:w="677" w:type="pct"/>
          </w:tcPr>
          <w:p w14:paraId="1CF9A5D1" w14:textId="77777777" w:rsidR="00FE01DC" w:rsidRPr="00072A72" w:rsidRDefault="00FE01DC" w:rsidP="00490E4B">
            <w:pPr>
              <w:autoSpaceDE w:val="0"/>
              <w:autoSpaceDN w:val="0"/>
              <w:adjustRightInd w:val="0"/>
              <w:jc w:val="center"/>
              <w:rPr>
                <w:bCs/>
              </w:rPr>
            </w:pPr>
            <w:r w:rsidRPr="004748CF">
              <w:rPr>
                <w:bCs/>
              </w:rPr>
              <w:t>202</w:t>
            </w:r>
            <w:r>
              <w:rPr>
                <w:bCs/>
              </w:rPr>
              <w:t>8</w:t>
            </w:r>
          </w:p>
        </w:tc>
        <w:tc>
          <w:tcPr>
            <w:tcW w:w="1451" w:type="pct"/>
            <w:vAlign w:val="center"/>
          </w:tcPr>
          <w:p w14:paraId="305AF368" w14:textId="77777777" w:rsidR="00FE01DC" w:rsidRPr="00E54E12" w:rsidRDefault="00FE01DC" w:rsidP="00490E4B">
            <w:pPr>
              <w:autoSpaceDE w:val="0"/>
              <w:autoSpaceDN w:val="0"/>
              <w:adjustRightInd w:val="0"/>
              <w:jc w:val="center"/>
              <w:rPr>
                <w:rFonts w:eastAsia="Calibri"/>
                <w:highlight w:val="yellow"/>
                <w:vertAlign w:val="superscript"/>
                <w:lang w:val="en-US"/>
              </w:rPr>
            </w:pPr>
            <w:r w:rsidRPr="00912A1E">
              <w:rPr>
                <w:bCs/>
              </w:rPr>
              <w:t>991 663,16</w:t>
            </w:r>
          </w:p>
        </w:tc>
      </w:tr>
      <w:tr w:rsidR="00FE01DC" w:rsidRPr="000A6D0C" w14:paraId="292DC221" w14:textId="77777777" w:rsidTr="00490E4B">
        <w:trPr>
          <w:trHeight w:hRule="exact" w:val="446"/>
        </w:trPr>
        <w:tc>
          <w:tcPr>
            <w:tcW w:w="285" w:type="pct"/>
            <w:vMerge/>
            <w:vAlign w:val="center"/>
          </w:tcPr>
          <w:p w14:paraId="1402831F" w14:textId="77777777" w:rsidR="00FE01DC" w:rsidRPr="000A6D0C" w:rsidRDefault="00FE01DC" w:rsidP="00FE01DC">
            <w:pPr>
              <w:numPr>
                <w:ilvl w:val="0"/>
                <w:numId w:val="10"/>
              </w:numPr>
              <w:autoSpaceDE w:val="0"/>
              <w:autoSpaceDN w:val="0"/>
              <w:adjustRightInd w:val="0"/>
              <w:ind w:left="0"/>
              <w:contextualSpacing/>
              <w:jc w:val="center"/>
              <w:rPr>
                <w:bCs/>
              </w:rPr>
            </w:pPr>
          </w:p>
        </w:tc>
        <w:tc>
          <w:tcPr>
            <w:tcW w:w="2587" w:type="pct"/>
            <w:vMerge/>
            <w:vAlign w:val="center"/>
          </w:tcPr>
          <w:p w14:paraId="3F6CFB80" w14:textId="77777777" w:rsidR="00FE01DC" w:rsidRPr="000A6D0C" w:rsidRDefault="00FE01DC" w:rsidP="00490E4B">
            <w:pPr>
              <w:autoSpaceDE w:val="0"/>
              <w:autoSpaceDN w:val="0"/>
              <w:adjustRightInd w:val="0"/>
              <w:ind w:firstLine="540"/>
              <w:outlineLvl w:val="0"/>
              <w:rPr>
                <w:bCs/>
              </w:rPr>
            </w:pPr>
          </w:p>
        </w:tc>
        <w:tc>
          <w:tcPr>
            <w:tcW w:w="677" w:type="pct"/>
          </w:tcPr>
          <w:p w14:paraId="52F94307" w14:textId="77777777" w:rsidR="00FE01DC" w:rsidRPr="00072A72" w:rsidRDefault="00FE01DC" w:rsidP="00490E4B">
            <w:pPr>
              <w:autoSpaceDE w:val="0"/>
              <w:autoSpaceDN w:val="0"/>
              <w:adjustRightInd w:val="0"/>
              <w:jc w:val="center"/>
              <w:rPr>
                <w:bCs/>
              </w:rPr>
            </w:pPr>
            <w:r w:rsidRPr="004748CF">
              <w:rPr>
                <w:bCs/>
              </w:rPr>
              <w:t>202</w:t>
            </w:r>
            <w:r>
              <w:rPr>
                <w:bCs/>
              </w:rPr>
              <w:t>9</w:t>
            </w:r>
          </w:p>
        </w:tc>
        <w:tc>
          <w:tcPr>
            <w:tcW w:w="1451" w:type="pct"/>
            <w:vAlign w:val="center"/>
          </w:tcPr>
          <w:p w14:paraId="3F8D421A" w14:textId="77777777" w:rsidR="00FE01DC" w:rsidRPr="00E54E12" w:rsidRDefault="00FE01DC" w:rsidP="00490E4B">
            <w:pPr>
              <w:autoSpaceDE w:val="0"/>
              <w:autoSpaceDN w:val="0"/>
              <w:adjustRightInd w:val="0"/>
              <w:jc w:val="center"/>
              <w:rPr>
                <w:rFonts w:eastAsia="Calibri"/>
                <w:highlight w:val="yellow"/>
                <w:vertAlign w:val="superscript"/>
                <w:lang w:val="en-US"/>
              </w:rPr>
            </w:pPr>
            <w:r w:rsidRPr="00912A1E">
              <w:rPr>
                <w:bCs/>
              </w:rPr>
              <w:t>1 012 987,33</w:t>
            </w:r>
          </w:p>
        </w:tc>
      </w:tr>
      <w:tr w:rsidR="00FE01DC" w:rsidRPr="000A6D0C" w14:paraId="6888B049" w14:textId="77777777" w:rsidTr="00490E4B">
        <w:trPr>
          <w:trHeight w:hRule="exact" w:val="453"/>
        </w:trPr>
        <w:tc>
          <w:tcPr>
            <w:tcW w:w="285" w:type="pct"/>
            <w:vMerge/>
            <w:vAlign w:val="center"/>
          </w:tcPr>
          <w:p w14:paraId="5B7D27EE" w14:textId="77777777" w:rsidR="00FE01DC" w:rsidRPr="000A6D0C" w:rsidRDefault="00FE01DC" w:rsidP="00FE01DC">
            <w:pPr>
              <w:numPr>
                <w:ilvl w:val="0"/>
                <w:numId w:val="10"/>
              </w:numPr>
              <w:autoSpaceDE w:val="0"/>
              <w:autoSpaceDN w:val="0"/>
              <w:adjustRightInd w:val="0"/>
              <w:ind w:left="0"/>
              <w:contextualSpacing/>
              <w:jc w:val="center"/>
              <w:rPr>
                <w:bCs/>
              </w:rPr>
            </w:pPr>
          </w:p>
        </w:tc>
        <w:tc>
          <w:tcPr>
            <w:tcW w:w="2587" w:type="pct"/>
            <w:vMerge/>
            <w:vAlign w:val="center"/>
          </w:tcPr>
          <w:p w14:paraId="6B71BB49" w14:textId="77777777" w:rsidR="00FE01DC" w:rsidRPr="000A6D0C" w:rsidRDefault="00FE01DC" w:rsidP="00490E4B">
            <w:pPr>
              <w:autoSpaceDE w:val="0"/>
              <w:autoSpaceDN w:val="0"/>
              <w:adjustRightInd w:val="0"/>
              <w:ind w:firstLine="540"/>
              <w:outlineLvl w:val="0"/>
              <w:rPr>
                <w:bCs/>
              </w:rPr>
            </w:pPr>
          </w:p>
        </w:tc>
        <w:tc>
          <w:tcPr>
            <w:tcW w:w="677" w:type="pct"/>
          </w:tcPr>
          <w:p w14:paraId="052AD9F5" w14:textId="77777777" w:rsidR="00FE01DC" w:rsidRPr="00072A72" w:rsidRDefault="00FE01DC" w:rsidP="00490E4B">
            <w:pPr>
              <w:autoSpaceDE w:val="0"/>
              <w:autoSpaceDN w:val="0"/>
              <w:adjustRightInd w:val="0"/>
              <w:jc w:val="center"/>
              <w:rPr>
                <w:bCs/>
              </w:rPr>
            </w:pPr>
            <w:r w:rsidRPr="004748CF">
              <w:rPr>
                <w:bCs/>
              </w:rPr>
              <w:t>20</w:t>
            </w:r>
            <w:r>
              <w:rPr>
                <w:bCs/>
              </w:rPr>
              <w:t>30</w:t>
            </w:r>
          </w:p>
        </w:tc>
        <w:tc>
          <w:tcPr>
            <w:tcW w:w="1451" w:type="pct"/>
            <w:vAlign w:val="center"/>
          </w:tcPr>
          <w:p w14:paraId="57F837FC" w14:textId="77777777" w:rsidR="00FE01DC" w:rsidRPr="00E54E12" w:rsidRDefault="00FE01DC" w:rsidP="00490E4B">
            <w:pPr>
              <w:autoSpaceDE w:val="0"/>
              <w:autoSpaceDN w:val="0"/>
              <w:adjustRightInd w:val="0"/>
              <w:jc w:val="center"/>
              <w:rPr>
                <w:rFonts w:eastAsia="Calibri"/>
                <w:highlight w:val="yellow"/>
                <w:vertAlign w:val="superscript"/>
                <w:lang w:val="en-US"/>
              </w:rPr>
            </w:pPr>
            <w:r w:rsidRPr="00912A1E">
              <w:rPr>
                <w:bCs/>
              </w:rPr>
              <w:t>923 698,88</w:t>
            </w:r>
          </w:p>
        </w:tc>
      </w:tr>
    </w:tbl>
    <w:p w14:paraId="5EDFD661" w14:textId="77777777" w:rsidR="00FE01DC" w:rsidRPr="00A563F0" w:rsidRDefault="00FE01DC" w:rsidP="00FE01DC">
      <w:pPr>
        <w:pStyle w:val="ConsPlusNormal"/>
        <w:spacing w:line="276" w:lineRule="auto"/>
        <w:jc w:val="both"/>
        <w:rPr>
          <w:rFonts w:ascii="Times New Roman" w:hAnsi="Times New Roman" w:cs="Times New Roman"/>
          <w:sz w:val="28"/>
          <w:szCs w:val="28"/>
        </w:rPr>
      </w:pPr>
    </w:p>
    <w:p w14:paraId="296C3377" w14:textId="77777777" w:rsidR="00FC3075" w:rsidRDefault="00FC3075" w:rsidP="009E3722">
      <w:pPr>
        <w:tabs>
          <w:tab w:val="left" w:pos="9214"/>
        </w:tabs>
        <w:ind w:right="-739"/>
        <w:sectPr w:rsidR="00FC3075" w:rsidSect="005A7DAA">
          <w:pgSz w:w="16838" w:h="11906" w:orient="landscape"/>
          <w:pgMar w:top="1701" w:right="851" w:bottom="851" w:left="851" w:header="709" w:footer="709" w:gutter="0"/>
          <w:cols w:space="708"/>
          <w:titlePg/>
          <w:docGrid w:linePitch="381"/>
        </w:sectPr>
      </w:pPr>
    </w:p>
    <w:p w14:paraId="36FF2057" w14:textId="7000DAD7" w:rsidR="00FC3075" w:rsidRPr="003019F4" w:rsidRDefault="00FC3075" w:rsidP="00FC3075">
      <w:pPr>
        <w:tabs>
          <w:tab w:val="left" w:pos="9214"/>
        </w:tabs>
        <w:ind w:left="-1075" w:right="-739" w:firstLine="12274"/>
      </w:pPr>
      <w:r w:rsidRPr="003019F4">
        <w:lastRenderedPageBreak/>
        <w:t xml:space="preserve">Приложение </w:t>
      </w:r>
      <w:r>
        <w:t xml:space="preserve">№ 17 </w:t>
      </w:r>
      <w:r w:rsidRPr="003019F4">
        <w:t xml:space="preserve">к </w:t>
      </w:r>
      <w:r>
        <w:t>протоколу</w:t>
      </w:r>
      <w:r w:rsidRPr="003019F4">
        <w:t xml:space="preserve"> № </w:t>
      </w:r>
      <w:r>
        <w:t>103</w:t>
      </w:r>
    </w:p>
    <w:p w14:paraId="748887B6" w14:textId="77777777" w:rsidR="00FC3075" w:rsidRPr="003019F4" w:rsidRDefault="00FC3075" w:rsidP="00FC3075">
      <w:pPr>
        <w:tabs>
          <w:tab w:val="left" w:pos="9214"/>
        </w:tabs>
        <w:ind w:left="-1075" w:right="-739" w:firstLine="12274"/>
      </w:pPr>
      <w:r w:rsidRPr="003019F4">
        <w:t>заседания правления Региональной</w:t>
      </w:r>
    </w:p>
    <w:p w14:paraId="34CB56B7" w14:textId="77777777" w:rsidR="00FC3075" w:rsidRPr="003019F4" w:rsidRDefault="00FC3075" w:rsidP="00FC3075">
      <w:pPr>
        <w:tabs>
          <w:tab w:val="left" w:pos="9214"/>
        </w:tabs>
        <w:ind w:left="-1075" w:right="-739" w:firstLine="12274"/>
      </w:pPr>
      <w:r w:rsidRPr="003019F4">
        <w:t>энергетической комиссии</w:t>
      </w:r>
    </w:p>
    <w:p w14:paraId="77CA7F39" w14:textId="77777777" w:rsidR="00FC3075" w:rsidRDefault="00FC3075" w:rsidP="00FC3075">
      <w:pPr>
        <w:tabs>
          <w:tab w:val="left" w:pos="9214"/>
        </w:tabs>
        <w:ind w:left="-1075" w:right="-739" w:firstLine="12274"/>
      </w:pPr>
      <w:r w:rsidRPr="003019F4">
        <w:t xml:space="preserve">Кузбасса от </w:t>
      </w:r>
      <w:r>
        <w:t>30</w:t>
      </w:r>
      <w:r w:rsidRPr="003019F4">
        <w:t>.1</w:t>
      </w:r>
      <w:r>
        <w:t>2</w:t>
      </w:r>
      <w:r w:rsidRPr="003019F4">
        <w:t>.2025</w:t>
      </w:r>
    </w:p>
    <w:p w14:paraId="1E2B027E" w14:textId="77777777" w:rsidR="004777A0" w:rsidRPr="004777A0" w:rsidRDefault="004777A0" w:rsidP="004777A0">
      <w:pPr>
        <w:jc w:val="center"/>
        <w:rPr>
          <w:rFonts w:eastAsia="Calibri"/>
          <w:b/>
          <w:bCs/>
          <w:kern w:val="2"/>
          <w:sz w:val="28"/>
          <w:szCs w:val="28"/>
          <w:lang w:eastAsia="en-US"/>
          <w14:ligatures w14:val="standardContextual"/>
        </w:rPr>
      </w:pPr>
      <w:r w:rsidRPr="004777A0">
        <w:rPr>
          <w:rFonts w:eastAsia="Calibri"/>
          <w:b/>
          <w:bCs/>
          <w:kern w:val="2"/>
          <w:sz w:val="28"/>
          <w:szCs w:val="28"/>
          <w:lang w:eastAsia="en-US"/>
          <w14:ligatures w14:val="standardContextual"/>
        </w:rPr>
        <w:t>Расчёт необходимой валовой выручки</w:t>
      </w:r>
    </w:p>
    <w:p w14:paraId="730B4E0C" w14:textId="77777777" w:rsidR="004777A0" w:rsidRPr="004777A0" w:rsidRDefault="004777A0" w:rsidP="004777A0">
      <w:pPr>
        <w:jc w:val="center"/>
        <w:rPr>
          <w:rFonts w:eastAsia="Calibri"/>
          <w:b/>
          <w:bCs/>
          <w:kern w:val="2"/>
          <w:sz w:val="28"/>
          <w:szCs w:val="28"/>
          <w:lang w:eastAsia="en-US"/>
          <w14:ligatures w14:val="standardContextual"/>
        </w:rPr>
      </w:pPr>
      <w:r w:rsidRPr="004777A0">
        <w:rPr>
          <w:rFonts w:eastAsia="Calibri"/>
          <w:b/>
          <w:bCs/>
          <w:kern w:val="2"/>
          <w:sz w:val="28"/>
          <w:szCs w:val="28"/>
          <w:lang w:eastAsia="en-US"/>
          <w14:ligatures w14:val="standardContextual"/>
        </w:rPr>
        <w:t xml:space="preserve">для Филиала «Забайкальский» Акционерного общества «Оборонэнерго» </w:t>
      </w:r>
    </w:p>
    <w:p w14:paraId="13BE1DFE" w14:textId="77777777" w:rsidR="004777A0" w:rsidRPr="004777A0" w:rsidRDefault="004777A0" w:rsidP="004777A0">
      <w:pPr>
        <w:jc w:val="center"/>
        <w:rPr>
          <w:rFonts w:eastAsia="Calibri"/>
          <w:b/>
          <w:bCs/>
          <w:kern w:val="2"/>
          <w:sz w:val="28"/>
          <w:szCs w:val="28"/>
          <w:lang w:eastAsia="en-US"/>
          <w14:ligatures w14:val="standardContextual"/>
        </w:rPr>
      </w:pPr>
      <w:r w:rsidRPr="004777A0">
        <w:rPr>
          <w:rFonts w:eastAsia="Calibri"/>
          <w:b/>
          <w:bCs/>
          <w:kern w:val="2"/>
          <w:sz w:val="28"/>
          <w:szCs w:val="28"/>
          <w:lang w:eastAsia="en-US"/>
          <w14:ligatures w14:val="standardContextual"/>
        </w:rPr>
        <w:t>на 2026 год (долгосрочный период регулирования 2026- 2030)</w:t>
      </w:r>
    </w:p>
    <w:p w14:paraId="7F916805" w14:textId="77777777" w:rsidR="004777A0" w:rsidRPr="004777A0" w:rsidRDefault="004777A0" w:rsidP="004777A0">
      <w:pPr>
        <w:jc w:val="center"/>
        <w:rPr>
          <w:rFonts w:eastAsia="Calibri"/>
          <w:b/>
          <w:bCs/>
          <w:kern w:val="2"/>
          <w:sz w:val="28"/>
          <w:szCs w:val="28"/>
          <w:lang w:eastAsia="en-US"/>
          <w14:ligatures w14:val="standardContextual"/>
        </w:rPr>
      </w:pPr>
    </w:p>
    <w:tbl>
      <w:tblPr>
        <w:tblW w:w="5000" w:type="pct"/>
        <w:tblLook w:val="04A0" w:firstRow="1" w:lastRow="0" w:firstColumn="1" w:lastColumn="0" w:noHBand="0" w:noVBand="1"/>
      </w:tblPr>
      <w:tblGrid>
        <w:gridCol w:w="830"/>
        <w:gridCol w:w="3468"/>
        <w:gridCol w:w="1400"/>
        <w:gridCol w:w="1370"/>
        <w:gridCol w:w="1348"/>
        <w:gridCol w:w="1300"/>
        <w:gridCol w:w="1013"/>
        <w:gridCol w:w="1152"/>
        <w:gridCol w:w="3235"/>
      </w:tblGrid>
      <w:tr w:rsidR="004777A0" w:rsidRPr="004777A0" w14:paraId="5AD25F6B" w14:textId="77777777" w:rsidTr="00490E4B">
        <w:trPr>
          <w:trHeight w:val="450"/>
          <w:tblHeader/>
        </w:trPr>
        <w:tc>
          <w:tcPr>
            <w:tcW w:w="275" w:type="pct"/>
            <w:vMerge w:val="restart"/>
            <w:tcBorders>
              <w:top w:val="single" w:sz="8" w:space="0" w:color="auto"/>
              <w:left w:val="single" w:sz="8" w:space="0" w:color="auto"/>
              <w:bottom w:val="single" w:sz="8" w:space="0" w:color="000000"/>
              <w:right w:val="single" w:sz="4" w:space="0" w:color="auto"/>
            </w:tcBorders>
            <w:noWrap/>
            <w:vAlign w:val="center"/>
            <w:hideMark/>
          </w:tcPr>
          <w:p w14:paraId="0850845A" w14:textId="77777777" w:rsidR="004777A0" w:rsidRPr="004777A0" w:rsidRDefault="004777A0" w:rsidP="004777A0">
            <w:pPr>
              <w:jc w:val="center"/>
              <w:rPr>
                <w:b/>
                <w:bCs/>
                <w:color w:val="000000"/>
                <w:sz w:val="14"/>
                <w:szCs w:val="14"/>
              </w:rPr>
            </w:pPr>
            <w:r w:rsidRPr="004777A0">
              <w:rPr>
                <w:b/>
                <w:bCs/>
                <w:color w:val="000000"/>
                <w:sz w:val="14"/>
                <w:szCs w:val="14"/>
              </w:rPr>
              <w:t>№п/п</w:t>
            </w:r>
          </w:p>
        </w:tc>
        <w:tc>
          <w:tcPr>
            <w:tcW w:w="1147" w:type="pct"/>
            <w:vMerge w:val="restart"/>
            <w:tcBorders>
              <w:top w:val="single" w:sz="8" w:space="0" w:color="auto"/>
              <w:left w:val="single" w:sz="4" w:space="0" w:color="auto"/>
              <w:bottom w:val="single" w:sz="8" w:space="0" w:color="000000"/>
              <w:right w:val="single" w:sz="4" w:space="0" w:color="auto"/>
            </w:tcBorders>
            <w:vAlign w:val="center"/>
            <w:hideMark/>
          </w:tcPr>
          <w:p w14:paraId="13F21FFA" w14:textId="77777777" w:rsidR="004777A0" w:rsidRPr="004777A0" w:rsidRDefault="004777A0" w:rsidP="004777A0">
            <w:pPr>
              <w:jc w:val="center"/>
              <w:rPr>
                <w:b/>
                <w:bCs/>
                <w:color w:val="000000"/>
                <w:sz w:val="14"/>
                <w:szCs w:val="14"/>
              </w:rPr>
            </w:pPr>
            <w:r w:rsidRPr="004777A0">
              <w:rPr>
                <w:b/>
                <w:bCs/>
                <w:color w:val="000000"/>
                <w:sz w:val="14"/>
                <w:szCs w:val="14"/>
              </w:rPr>
              <w:t>Показатель</w:t>
            </w:r>
          </w:p>
        </w:tc>
        <w:tc>
          <w:tcPr>
            <w:tcW w:w="463" w:type="pct"/>
            <w:vMerge w:val="restart"/>
            <w:tcBorders>
              <w:top w:val="single" w:sz="8" w:space="0" w:color="auto"/>
              <w:left w:val="single" w:sz="4" w:space="0" w:color="auto"/>
              <w:bottom w:val="single" w:sz="8" w:space="0" w:color="000000"/>
              <w:right w:val="single" w:sz="4" w:space="0" w:color="auto"/>
            </w:tcBorders>
            <w:noWrap/>
            <w:vAlign w:val="center"/>
            <w:hideMark/>
          </w:tcPr>
          <w:p w14:paraId="4AC184E6" w14:textId="77777777" w:rsidR="004777A0" w:rsidRPr="004777A0" w:rsidRDefault="004777A0" w:rsidP="004777A0">
            <w:pPr>
              <w:jc w:val="center"/>
              <w:rPr>
                <w:b/>
                <w:bCs/>
                <w:color w:val="000000"/>
                <w:sz w:val="14"/>
                <w:szCs w:val="14"/>
              </w:rPr>
            </w:pPr>
            <w:r w:rsidRPr="004777A0">
              <w:rPr>
                <w:b/>
                <w:bCs/>
                <w:color w:val="000000"/>
                <w:sz w:val="14"/>
                <w:szCs w:val="14"/>
              </w:rPr>
              <w:t>Ед. изм.</w:t>
            </w:r>
          </w:p>
        </w:tc>
        <w:tc>
          <w:tcPr>
            <w:tcW w:w="453" w:type="pct"/>
            <w:vMerge w:val="restart"/>
            <w:tcBorders>
              <w:top w:val="single" w:sz="8" w:space="0" w:color="auto"/>
              <w:left w:val="single" w:sz="4" w:space="0" w:color="auto"/>
              <w:bottom w:val="single" w:sz="8" w:space="0" w:color="000000"/>
              <w:right w:val="single" w:sz="4" w:space="0" w:color="auto"/>
            </w:tcBorders>
            <w:vAlign w:val="center"/>
            <w:hideMark/>
          </w:tcPr>
          <w:p w14:paraId="7D14458A" w14:textId="77777777" w:rsidR="004777A0" w:rsidRPr="004777A0" w:rsidRDefault="004777A0" w:rsidP="004777A0">
            <w:pPr>
              <w:jc w:val="center"/>
              <w:rPr>
                <w:b/>
                <w:bCs/>
                <w:color w:val="000000"/>
                <w:sz w:val="14"/>
                <w:szCs w:val="14"/>
              </w:rPr>
            </w:pPr>
            <w:r w:rsidRPr="004777A0">
              <w:rPr>
                <w:b/>
                <w:bCs/>
                <w:color w:val="000000"/>
                <w:sz w:val="14"/>
                <w:szCs w:val="14"/>
              </w:rPr>
              <w:t>Утверждено на 2025 год</w:t>
            </w:r>
          </w:p>
        </w:tc>
        <w:tc>
          <w:tcPr>
            <w:tcW w:w="446" w:type="pct"/>
            <w:vMerge w:val="restart"/>
            <w:tcBorders>
              <w:top w:val="single" w:sz="8" w:space="0" w:color="auto"/>
              <w:left w:val="single" w:sz="4" w:space="0" w:color="auto"/>
              <w:bottom w:val="single" w:sz="8" w:space="0" w:color="000000"/>
              <w:right w:val="single" w:sz="4" w:space="0" w:color="auto"/>
            </w:tcBorders>
            <w:vAlign w:val="center"/>
            <w:hideMark/>
          </w:tcPr>
          <w:p w14:paraId="0DBCC51C" w14:textId="77777777" w:rsidR="004777A0" w:rsidRPr="004777A0" w:rsidRDefault="004777A0" w:rsidP="004777A0">
            <w:pPr>
              <w:jc w:val="center"/>
              <w:rPr>
                <w:b/>
                <w:bCs/>
                <w:color w:val="000000"/>
                <w:sz w:val="14"/>
                <w:szCs w:val="14"/>
              </w:rPr>
            </w:pPr>
            <w:r w:rsidRPr="004777A0">
              <w:rPr>
                <w:b/>
                <w:bCs/>
                <w:color w:val="000000"/>
                <w:sz w:val="14"/>
                <w:szCs w:val="14"/>
              </w:rPr>
              <w:t>Предложение предприятия на 2026 год</w:t>
            </w:r>
          </w:p>
        </w:tc>
        <w:tc>
          <w:tcPr>
            <w:tcW w:w="430" w:type="pct"/>
            <w:vMerge w:val="restart"/>
            <w:tcBorders>
              <w:top w:val="single" w:sz="8" w:space="0" w:color="auto"/>
              <w:left w:val="single" w:sz="4" w:space="0" w:color="auto"/>
              <w:bottom w:val="single" w:sz="8" w:space="0" w:color="000000"/>
              <w:right w:val="single" w:sz="4" w:space="0" w:color="auto"/>
            </w:tcBorders>
            <w:vAlign w:val="center"/>
            <w:hideMark/>
          </w:tcPr>
          <w:p w14:paraId="1DE26DF5" w14:textId="77777777" w:rsidR="004777A0" w:rsidRPr="004777A0" w:rsidRDefault="004777A0" w:rsidP="004777A0">
            <w:pPr>
              <w:jc w:val="center"/>
              <w:rPr>
                <w:b/>
                <w:bCs/>
                <w:color w:val="000000"/>
                <w:sz w:val="14"/>
                <w:szCs w:val="14"/>
              </w:rPr>
            </w:pPr>
            <w:r w:rsidRPr="004777A0">
              <w:rPr>
                <w:b/>
                <w:bCs/>
                <w:color w:val="000000"/>
                <w:sz w:val="14"/>
                <w:szCs w:val="14"/>
              </w:rPr>
              <w:t>Утверждено на 2026 год</w:t>
            </w:r>
          </w:p>
        </w:tc>
        <w:tc>
          <w:tcPr>
            <w:tcW w:w="335" w:type="pct"/>
            <w:tcBorders>
              <w:top w:val="single" w:sz="8" w:space="0" w:color="auto"/>
              <w:left w:val="nil"/>
              <w:bottom w:val="single" w:sz="4" w:space="0" w:color="auto"/>
              <w:right w:val="single" w:sz="4" w:space="0" w:color="auto"/>
            </w:tcBorders>
            <w:vAlign w:val="center"/>
            <w:hideMark/>
          </w:tcPr>
          <w:p w14:paraId="12A11EFB" w14:textId="77777777" w:rsidR="004777A0" w:rsidRPr="004777A0" w:rsidRDefault="004777A0" w:rsidP="004777A0">
            <w:pPr>
              <w:jc w:val="center"/>
              <w:rPr>
                <w:b/>
                <w:bCs/>
                <w:color w:val="000000"/>
                <w:sz w:val="14"/>
                <w:szCs w:val="14"/>
              </w:rPr>
            </w:pPr>
            <w:r w:rsidRPr="004777A0">
              <w:rPr>
                <w:b/>
                <w:bCs/>
                <w:color w:val="000000"/>
                <w:sz w:val="14"/>
                <w:szCs w:val="14"/>
              </w:rPr>
              <w:t>Откл</w:t>
            </w:r>
          </w:p>
        </w:tc>
        <w:tc>
          <w:tcPr>
            <w:tcW w:w="381" w:type="pct"/>
            <w:tcBorders>
              <w:top w:val="single" w:sz="8" w:space="0" w:color="auto"/>
              <w:left w:val="nil"/>
              <w:bottom w:val="single" w:sz="4" w:space="0" w:color="auto"/>
              <w:right w:val="single" w:sz="4" w:space="0" w:color="auto"/>
            </w:tcBorders>
            <w:vAlign w:val="center"/>
            <w:hideMark/>
          </w:tcPr>
          <w:p w14:paraId="4A2E47E4" w14:textId="77777777" w:rsidR="004777A0" w:rsidRPr="004777A0" w:rsidRDefault="004777A0" w:rsidP="004777A0">
            <w:pPr>
              <w:jc w:val="center"/>
              <w:rPr>
                <w:b/>
                <w:bCs/>
                <w:color w:val="000000"/>
                <w:sz w:val="14"/>
                <w:szCs w:val="14"/>
              </w:rPr>
            </w:pPr>
            <w:r w:rsidRPr="004777A0">
              <w:rPr>
                <w:b/>
                <w:bCs/>
                <w:color w:val="000000"/>
                <w:sz w:val="14"/>
                <w:szCs w:val="14"/>
              </w:rPr>
              <w:t>Откл</w:t>
            </w:r>
          </w:p>
        </w:tc>
        <w:tc>
          <w:tcPr>
            <w:tcW w:w="1070" w:type="pct"/>
            <w:vMerge w:val="restart"/>
            <w:tcBorders>
              <w:top w:val="single" w:sz="8" w:space="0" w:color="auto"/>
              <w:left w:val="single" w:sz="4" w:space="0" w:color="auto"/>
              <w:bottom w:val="single" w:sz="8" w:space="0" w:color="000000"/>
              <w:right w:val="single" w:sz="8" w:space="0" w:color="auto"/>
            </w:tcBorders>
            <w:vAlign w:val="center"/>
            <w:hideMark/>
          </w:tcPr>
          <w:p w14:paraId="6C88E552" w14:textId="77777777" w:rsidR="004777A0" w:rsidRPr="004777A0" w:rsidRDefault="004777A0" w:rsidP="004777A0">
            <w:pPr>
              <w:jc w:val="center"/>
              <w:rPr>
                <w:b/>
                <w:bCs/>
                <w:color w:val="000000"/>
                <w:sz w:val="14"/>
                <w:szCs w:val="14"/>
              </w:rPr>
            </w:pPr>
            <w:r w:rsidRPr="004777A0">
              <w:rPr>
                <w:b/>
                <w:bCs/>
                <w:color w:val="000000"/>
                <w:sz w:val="14"/>
                <w:szCs w:val="14"/>
              </w:rPr>
              <w:t>Пояснения</w:t>
            </w:r>
          </w:p>
        </w:tc>
      </w:tr>
      <w:tr w:rsidR="004777A0" w:rsidRPr="004777A0" w14:paraId="4A92C83C" w14:textId="77777777" w:rsidTr="00490E4B">
        <w:trPr>
          <w:trHeight w:val="300"/>
          <w:tblHeader/>
        </w:trPr>
        <w:tc>
          <w:tcPr>
            <w:tcW w:w="275" w:type="pct"/>
            <w:vMerge/>
            <w:tcBorders>
              <w:top w:val="single" w:sz="8" w:space="0" w:color="auto"/>
              <w:left w:val="single" w:sz="8" w:space="0" w:color="auto"/>
              <w:bottom w:val="single" w:sz="8" w:space="0" w:color="000000"/>
              <w:right w:val="single" w:sz="4" w:space="0" w:color="auto"/>
            </w:tcBorders>
            <w:vAlign w:val="center"/>
            <w:hideMark/>
          </w:tcPr>
          <w:p w14:paraId="53A3639C" w14:textId="77777777" w:rsidR="004777A0" w:rsidRPr="004777A0" w:rsidRDefault="004777A0" w:rsidP="004777A0">
            <w:pPr>
              <w:rPr>
                <w:b/>
                <w:bCs/>
                <w:color w:val="000000"/>
                <w:sz w:val="14"/>
                <w:szCs w:val="14"/>
              </w:rPr>
            </w:pPr>
          </w:p>
        </w:tc>
        <w:tc>
          <w:tcPr>
            <w:tcW w:w="1147" w:type="pct"/>
            <w:vMerge/>
            <w:tcBorders>
              <w:top w:val="single" w:sz="8" w:space="0" w:color="auto"/>
              <w:left w:val="single" w:sz="4" w:space="0" w:color="auto"/>
              <w:bottom w:val="single" w:sz="8" w:space="0" w:color="000000"/>
              <w:right w:val="single" w:sz="4" w:space="0" w:color="auto"/>
            </w:tcBorders>
            <w:vAlign w:val="center"/>
            <w:hideMark/>
          </w:tcPr>
          <w:p w14:paraId="3E314C69" w14:textId="77777777" w:rsidR="004777A0" w:rsidRPr="004777A0" w:rsidRDefault="004777A0" w:rsidP="004777A0">
            <w:pPr>
              <w:rPr>
                <w:b/>
                <w:bCs/>
                <w:color w:val="000000"/>
                <w:sz w:val="14"/>
                <w:szCs w:val="14"/>
              </w:rPr>
            </w:pPr>
          </w:p>
        </w:tc>
        <w:tc>
          <w:tcPr>
            <w:tcW w:w="463" w:type="pct"/>
            <w:vMerge/>
            <w:tcBorders>
              <w:top w:val="single" w:sz="8" w:space="0" w:color="auto"/>
              <w:left w:val="single" w:sz="4" w:space="0" w:color="auto"/>
              <w:bottom w:val="single" w:sz="8" w:space="0" w:color="000000"/>
              <w:right w:val="single" w:sz="4" w:space="0" w:color="auto"/>
            </w:tcBorders>
            <w:vAlign w:val="center"/>
            <w:hideMark/>
          </w:tcPr>
          <w:p w14:paraId="044D31D6" w14:textId="77777777" w:rsidR="004777A0" w:rsidRPr="004777A0" w:rsidRDefault="004777A0" w:rsidP="004777A0">
            <w:pPr>
              <w:rPr>
                <w:b/>
                <w:bCs/>
                <w:color w:val="000000"/>
                <w:sz w:val="14"/>
                <w:szCs w:val="14"/>
              </w:rPr>
            </w:pPr>
          </w:p>
        </w:tc>
        <w:tc>
          <w:tcPr>
            <w:tcW w:w="453" w:type="pct"/>
            <w:vMerge/>
            <w:tcBorders>
              <w:top w:val="single" w:sz="8" w:space="0" w:color="auto"/>
              <w:left w:val="single" w:sz="4" w:space="0" w:color="auto"/>
              <w:bottom w:val="single" w:sz="8" w:space="0" w:color="000000"/>
              <w:right w:val="single" w:sz="4" w:space="0" w:color="auto"/>
            </w:tcBorders>
            <w:vAlign w:val="center"/>
            <w:hideMark/>
          </w:tcPr>
          <w:p w14:paraId="207DA27B" w14:textId="77777777" w:rsidR="004777A0" w:rsidRPr="004777A0" w:rsidRDefault="004777A0" w:rsidP="004777A0">
            <w:pPr>
              <w:rPr>
                <w:b/>
                <w:bCs/>
                <w:color w:val="000000"/>
                <w:sz w:val="14"/>
                <w:szCs w:val="14"/>
              </w:rPr>
            </w:pPr>
          </w:p>
        </w:tc>
        <w:tc>
          <w:tcPr>
            <w:tcW w:w="446" w:type="pct"/>
            <w:vMerge/>
            <w:tcBorders>
              <w:top w:val="single" w:sz="8" w:space="0" w:color="auto"/>
              <w:left w:val="single" w:sz="4" w:space="0" w:color="auto"/>
              <w:bottom w:val="single" w:sz="8" w:space="0" w:color="000000"/>
              <w:right w:val="single" w:sz="4" w:space="0" w:color="auto"/>
            </w:tcBorders>
            <w:vAlign w:val="center"/>
            <w:hideMark/>
          </w:tcPr>
          <w:p w14:paraId="0ECF03F5" w14:textId="77777777" w:rsidR="004777A0" w:rsidRPr="004777A0" w:rsidRDefault="004777A0" w:rsidP="004777A0">
            <w:pPr>
              <w:rPr>
                <w:b/>
                <w:bCs/>
                <w:color w:val="000000"/>
                <w:sz w:val="14"/>
                <w:szCs w:val="14"/>
              </w:rPr>
            </w:pP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36D7751E" w14:textId="77777777" w:rsidR="004777A0" w:rsidRPr="004777A0" w:rsidRDefault="004777A0" w:rsidP="004777A0">
            <w:pPr>
              <w:rPr>
                <w:b/>
                <w:bCs/>
                <w:color w:val="000000"/>
                <w:sz w:val="14"/>
                <w:szCs w:val="14"/>
              </w:rPr>
            </w:pPr>
          </w:p>
        </w:tc>
        <w:tc>
          <w:tcPr>
            <w:tcW w:w="335" w:type="pct"/>
            <w:tcBorders>
              <w:top w:val="nil"/>
              <w:left w:val="nil"/>
              <w:bottom w:val="single" w:sz="4" w:space="0" w:color="auto"/>
              <w:right w:val="single" w:sz="4" w:space="0" w:color="auto"/>
            </w:tcBorders>
            <w:vAlign w:val="center"/>
            <w:hideMark/>
          </w:tcPr>
          <w:p w14:paraId="02B4D2B3" w14:textId="77777777" w:rsidR="004777A0" w:rsidRPr="004777A0" w:rsidRDefault="004777A0" w:rsidP="004777A0">
            <w:pPr>
              <w:jc w:val="center"/>
              <w:rPr>
                <w:b/>
                <w:bCs/>
                <w:color w:val="000000"/>
                <w:sz w:val="14"/>
                <w:szCs w:val="14"/>
              </w:rPr>
            </w:pPr>
            <w:r w:rsidRPr="004777A0">
              <w:rPr>
                <w:b/>
                <w:bCs/>
                <w:color w:val="000000"/>
                <w:sz w:val="14"/>
                <w:szCs w:val="14"/>
              </w:rPr>
              <w:t>тыс. руб.</w:t>
            </w:r>
          </w:p>
        </w:tc>
        <w:tc>
          <w:tcPr>
            <w:tcW w:w="381" w:type="pct"/>
            <w:tcBorders>
              <w:top w:val="nil"/>
              <w:left w:val="nil"/>
              <w:bottom w:val="single" w:sz="4" w:space="0" w:color="auto"/>
              <w:right w:val="single" w:sz="4" w:space="0" w:color="auto"/>
            </w:tcBorders>
            <w:vAlign w:val="center"/>
            <w:hideMark/>
          </w:tcPr>
          <w:p w14:paraId="6E03C57C" w14:textId="77777777" w:rsidR="004777A0" w:rsidRPr="004777A0" w:rsidRDefault="004777A0" w:rsidP="004777A0">
            <w:pPr>
              <w:jc w:val="center"/>
              <w:rPr>
                <w:b/>
                <w:bCs/>
                <w:color w:val="000000"/>
                <w:sz w:val="14"/>
                <w:szCs w:val="14"/>
              </w:rPr>
            </w:pPr>
            <w:r w:rsidRPr="004777A0">
              <w:rPr>
                <w:b/>
                <w:bCs/>
                <w:color w:val="000000"/>
                <w:sz w:val="14"/>
                <w:szCs w:val="14"/>
              </w:rPr>
              <w:t>%</w:t>
            </w:r>
          </w:p>
        </w:tc>
        <w:tc>
          <w:tcPr>
            <w:tcW w:w="1070" w:type="pct"/>
            <w:vMerge/>
            <w:tcBorders>
              <w:top w:val="single" w:sz="8" w:space="0" w:color="auto"/>
              <w:left w:val="single" w:sz="4" w:space="0" w:color="auto"/>
              <w:bottom w:val="single" w:sz="8" w:space="0" w:color="000000"/>
              <w:right w:val="single" w:sz="8" w:space="0" w:color="auto"/>
            </w:tcBorders>
            <w:vAlign w:val="center"/>
            <w:hideMark/>
          </w:tcPr>
          <w:p w14:paraId="21BC298D" w14:textId="77777777" w:rsidR="004777A0" w:rsidRPr="004777A0" w:rsidRDefault="004777A0" w:rsidP="004777A0">
            <w:pPr>
              <w:rPr>
                <w:b/>
                <w:bCs/>
                <w:color w:val="000000"/>
                <w:sz w:val="14"/>
                <w:szCs w:val="14"/>
              </w:rPr>
            </w:pPr>
          </w:p>
        </w:tc>
      </w:tr>
      <w:tr w:rsidR="004777A0" w:rsidRPr="004777A0" w14:paraId="70577E5E" w14:textId="77777777" w:rsidTr="00490E4B">
        <w:trPr>
          <w:trHeight w:val="345"/>
          <w:tblHeader/>
        </w:trPr>
        <w:tc>
          <w:tcPr>
            <w:tcW w:w="275" w:type="pct"/>
            <w:vMerge/>
            <w:tcBorders>
              <w:top w:val="single" w:sz="8" w:space="0" w:color="auto"/>
              <w:left w:val="single" w:sz="8" w:space="0" w:color="auto"/>
              <w:bottom w:val="single" w:sz="8" w:space="0" w:color="000000"/>
              <w:right w:val="single" w:sz="4" w:space="0" w:color="auto"/>
            </w:tcBorders>
            <w:vAlign w:val="center"/>
            <w:hideMark/>
          </w:tcPr>
          <w:p w14:paraId="7C18809B" w14:textId="77777777" w:rsidR="004777A0" w:rsidRPr="004777A0" w:rsidRDefault="004777A0" w:rsidP="004777A0">
            <w:pPr>
              <w:rPr>
                <w:b/>
                <w:bCs/>
                <w:color w:val="000000"/>
                <w:sz w:val="14"/>
                <w:szCs w:val="14"/>
              </w:rPr>
            </w:pPr>
          </w:p>
        </w:tc>
        <w:tc>
          <w:tcPr>
            <w:tcW w:w="1147" w:type="pct"/>
            <w:vMerge/>
            <w:tcBorders>
              <w:top w:val="single" w:sz="8" w:space="0" w:color="auto"/>
              <w:left w:val="single" w:sz="4" w:space="0" w:color="auto"/>
              <w:bottom w:val="single" w:sz="8" w:space="0" w:color="000000"/>
              <w:right w:val="single" w:sz="4" w:space="0" w:color="auto"/>
            </w:tcBorders>
            <w:vAlign w:val="center"/>
            <w:hideMark/>
          </w:tcPr>
          <w:p w14:paraId="530AC034" w14:textId="77777777" w:rsidR="004777A0" w:rsidRPr="004777A0" w:rsidRDefault="004777A0" w:rsidP="004777A0">
            <w:pPr>
              <w:rPr>
                <w:b/>
                <w:bCs/>
                <w:color w:val="000000"/>
                <w:sz w:val="14"/>
                <w:szCs w:val="14"/>
              </w:rPr>
            </w:pPr>
          </w:p>
        </w:tc>
        <w:tc>
          <w:tcPr>
            <w:tcW w:w="463" w:type="pct"/>
            <w:vMerge/>
            <w:tcBorders>
              <w:top w:val="single" w:sz="8" w:space="0" w:color="auto"/>
              <w:left w:val="single" w:sz="4" w:space="0" w:color="auto"/>
              <w:bottom w:val="single" w:sz="8" w:space="0" w:color="000000"/>
              <w:right w:val="single" w:sz="4" w:space="0" w:color="auto"/>
            </w:tcBorders>
            <w:vAlign w:val="center"/>
            <w:hideMark/>
          </w:tcPr>
          <w:p w14:paraId="5E7C7B82" w14:textId="77777777" w:rsidR="004777A0" w:rsidRPr="004777A0" w:rsidRDefault="004777A0" w:rsidP="004777A0">
            <w:pPr>
              <w:rPr>
                <w:b/>
                <w:bCs/>
                <w:color w:val="000000"/>
                <w:sz w:val="14"/>
                <w:szCs w:val="14"/>
              </w:rPr>
            </w:pPr>
          </w:p>
        </w:tc>
        <w:tc>
          <w:tcPr>
            <w:tcW w:w="453" w:type="pct"/>
            <w:vMerge/>
            <w:tcBorders>
              <w:top w:val="single" w:sz="8" w:space="0" w:color="auto"/>
              <w:left w:val="single" w:sz="4" w:space="0" w:color="auto"/>
              <w:bottom w:val="single" w:sz="8" w:space="0" w:color="000000"/>
              <w:right w:val="single" w:sz="4" w:space="0" w:color="auto"/>
            </w:tcBorders>
            <w:vAlign w:val="center"/>
            <w:hideMark/>
          </w:tcPr>
          <w:p w14:paraId="689B044A" w14:textId="77777777" w:rsidR="004777A0" w:rsidRPr="004777A0" w:rsidRDefault="004777A0" w:rsidP="004777A0">
            <w:pPr>
              <w:rPr>
                <w:b/>
                <w:bCs/>
                <w:color w:val="000000"/>
                <w:sz w:val="14"/>
                <w:szCs w:val="14"/>
              </w:rPr>
            </w:pPr>
          </w:p>
        </w:tc>
        <w:tc>
          <w:tcPr>
            <w:tcW w:w="446" w:type="pct"/>
            <w:vMerge/>
            <w:tcBorders>
              <w:top w:val="single" w:sz="8" w:space="0" w:color="auto"/>
              <w:left w:val="single" w:sz="4" w:space="0" w:color="auto"/>
              <w:bottom w:val="single" w:sz="8" w:space="0" w:color="000000"/>
              <w:right w:val="single" w:sz="4" w:space="0" w:color="auto"/>
            </w:tcBorders>
            <w:vAlign w:val="center"/>
            <w:hideMark/>
          </w:tcPr>
          <w:p w14:paraId="1E007176" w14:textId="77777777" w:rsidR="004777A0" w:rsidRPr="004777A0" w:rsidRDefault="004777A0" w:rsidP="004777A0">
            <w:pPr>
              <w:rPr>
                <w:b/>
                <w:bCs/>
                <w:color w:val="000000"/>
                <w:sz w:val="14"/>
                <w:szCs w:val="14"/>
              </w:rPr>
            </w:pPr>
          </w:p>
        </w:tc>
        <w:tc>
          <w:tcPr>
            <w:tcW w:w="430" w:type="pct"/>
            <w:vMerge/>
            <w:tcBorders>
              <w:top w:val="single" w:sz="8" w:space="0" w:color="auto"/>
              <w:left w:val="single" w:sz="4" w:space="0" w:color="auto"/>
              <w:bottom w:val="single" w:sz="8" w:space="0" w:color="000000"/>
              <w:right w:val="single" w:sz="4" w:space="0" w:color="auto"/>
            </w:tcBorders>
            <w:vAlign w:val="center"/>
            <w:hideMark/>
          </w:tcPr>
          <w:p w14:paraId="120D88E6" w14:textId="77777777" w:rsidR="004777A0" w:rsidRPr="004777A0" w:rsidRDefault="004777A0" w:rsidP="004777A0">
            <w:pPr>
              <w:rPr>
                <w:b/>
                <w:bCs/>
                <w:color w:val="000000"/>
                <w:sz w:val="14"/>
                <w:szCs w:val="14"/>
              </w:rPr>
            </w:pPr>
          </w:p>
        </w:tc>
        <w:tc>
          <w:tcPr>
            <w:tcW w:w="335" w:type="pct"/>
            <w:tcBorders>
              <w:top w:val="nil"/>
              <w:left w:val="nil"/>
              <w:bottom w:val="single" w:sz="8" w:space="0" w:color="auto"/>
              <w:right w:val="single" w:sz="4" w:space="0" w:color="auto"/>
            </w:tcBorders>
            <w:vAlign w:val="center"/>
            <w:hideMark/>
          </w:tcPr>
          <w:p w14:paraId="2C49888B" w14:textId="77777777" w:rsidR="004777A0" w:rsidRPr="004777A0" w:rsidRDefault="004777A0" w:rsidP="004777A0">
            <w:pPr>
              <w:jc w:val="center"/>
              <w:rPr>
                <w:b/>
                <w:bCs/>
                <w:color w:val="000000"/>
                <w:sz w:val="14"/>
                <w:szCs w:val="14"/>
              </w:rPr>
            </w:pPr>
            <w:r w:rsidRPr="004777A0">
              <w:rPr>
                <w:b/>
                <w:bCs/>
                <w:color w:val="000000"/>
                <w:sz w:val="14"/>
                <w:szCs w:val="14"/>
              </w:rPr>
              <w:t>7=6-5</w:t>
            </w:r>
          </w:p>
        </w:tc>
        <w:tc>
          <w:tcPr>
            <w:tcW w:w="381" w:type="pct"/>
            <w:tcBorders>
              <w:top w:val="nil"/>
              <w:left w:val="nil"/>
              <w:bottom w:val="single" w:sz="8" w:space="0" w:color="auto"/>
              <w:right w:val="single" w:sz="4" w:space="0" w:color="auto"/>
            </w:tcBorders>
            <w:vAlign w:val="center"/>
            <w:hideMark/>
          </w:tcPr>
          <w:p w14:paraId="1C07FDB0" w14:textId="77777777" w:rsidR="004777A0" w:rsidRPr="004777A0" w:rsidRDefault="004777A0" w:rsidP="004777A0">
            <w:pPr>
              <w:jc w:val="center"/>
              <w:rPr>
                <w:b/>
                <w:bCs/>
                <w:color w:val="000000"/>
                <w:sz w:val="14"/>
                <w:szCs w:val="14"/>
              </w:rPr>
            </w:pPr>
            <w:r w:rsidRPr="004777A0">
              <w:rPr>
                <w:b/>
                <w:bCs/>
                <w:color w:val="000000"/>
                <w:sz w:val="14"/>
                <w:szCs w:val="14"/>
              </w:rPr>
              <w:t>8=6/5-1</w:t>
            </w:r>
          </w:p>
        </w:tc>
        <w:tc>
          <w:tcPr>
            <w:tcW w:w="1070" w:type="pct"/>
            <w:vMerge/>
            <w:tcBorders>
              <w:top w:val="single" w:sz="8" w:space="0" w:color="auto"/>
              <w:left w:val="single" w:sz="4" w:space="0" w:color="auto"/>
              <w:bottom w:val="single" w:sz="8" w:space="0" w:color="000000"/>
              <w:right w:val="single" w:sz="8" w:space="0" w:color="auto"/>
            </w:tcBorders>
            <w:vAlign w:val="center"/>
            <w:hideMark/>
          </w:tcPr>
          <w:p w14:paraId="799BFD76" w14:textId="77777777" w:rsidR="004777A0" w:rsidRPr="004777A0" w:rsidRDefault="004777A0" w:rsidP="004777A0">
            <w:pPr>
              <w:rPr>
                <w:b/>
                <w:bCs/>
                <w:color w:val="000000"/>
                <w:sz w:val="14"/>
                <w:szCs w:val="14"/>
              </w:rPr>
            </w:pPr>
          </w:p>
        </w:tc>
      </w:tr>
      <w:tr w:rsidR="004777A0" w:rsidRPr="004777A0" w14:paraId="512A64E9" w14:textId="77777777" w:rsidTr="00490E4B">
        <w:trPr>
          <w:trHeight w:val="315"/>
          <w:tblHeader/>
        </w:trPr>
        <w:tc>
          <w:tcPr>
            <w:tcW w:w="275" w:type="pct"/>
            <w:tcBorders>
              <w:top w:val="nil"/>
              <w:left w:val="single" w:sz="8" w:space="0" w:color="auto"/>
              <w:bottom w:val="single" w:sz="8" w:space="0" w:color="auto"/>
              <w:right w:val="single" w:sz="4" w:space="0" w:color="auto"/>
            </w:tcBorders>
            <w:noWrap/>
            <w:vAlign w:val="center"/>
            <w:hideMark/>
          </w:tcPr>
          <w:p w14:paraId="6797C891" w14:textId="77777777" w:rsidR="004777A0" w:rsidRPr="004777A0" w:rsidRDefault="004777A0" w:rsidP="004777A0">
            <w:pPr>
              <w:jc w:val="center"/>
              <w:rPr>
                <w:b/>
                <w:bCs/>
                <w:color w:val="000000"/>
                <w:sz w:val="14"/>
                <w:szCs w:val="14"/>
              </w:rPr>
            </w:pPr>
            <w:r w:rsidRPr="004777A0">
              <w:rPr>
                <w:b/>
                <w:bCs/>
                <w:color w:val="000000"/>
                <w:sz w:val="14"/>
                <w:szCs w:val="14"/>
              </w:rPr>
              <w:t>1</w:t>
            </w:r>
          </w:p>
        </w:tc>
        <w:tc>
          <w:tcPr>
            <w:tcW w:w="1147" w:type="pct"/>
            <w:tcBorders>
              <w:top w:val="nil"/>
              <w:left w:val="nil"/>
              <w:bottom w:val="single" w:sz="8" w:space="0" w:color="auto"/>
              <w:right w:val="single" w:sz="4" w:space="0" w:color="auto"/>
            </w:tcBorders>
            <w:noWrap/>
            <w:vAlign w:val="center"/>
            <w:hideMark/>
          </w:tcPr>
          <w:p w14:paraId="44F65C96" w14:textId="77777777" w:rsidR="004777A0" w:rsidRPr="004777A0" w:rsidRDefault="004777A0" w:rsidP="004777A0">
            <w:pPr>
              <w:jc w:val="center"/>
              <w:rPr>
                <w:b/>
                <w:bCs/>
                <w:color w:val="000000"/>
                <w:sz w:val="14"/>
                <w:szCs w:val="14"/>
              </w:rPr>
            </w:pPr>
            <w:r w:rsidRPr="004777A0">
              <w:rPr>
                <w:b/>
                <w:bCs/>
                <w:color w:val="000000"/>
                <w:sz w:val="14"/>
                <w:szCs w:val="14"/>
              </w:rPr>
              <w:t>2</w:t>
            </w:r>
          </w:p>
        </w:tc>
        <w:tc>
          <w:tcPr>
            <w:tcW w:w="463" w:type="pct"/>
            <w:tcBorders>
              <w:top w:val="nil"/>
              <w:left w:val="nil"/>
              <w:bottom w:val="single" w:sz="8" w:space="0" w:color="auto"/>
              <w:right w:val="single" w:sz="4" w:space="0" w:color="auto"/>
            </w:tcBorders>
            <w:noWrap/>
            <w:vAlign w:val="center"/>
            <w:hideMark/>
          </w:tcPr>
          <w:p w14:paraId="3A4AAE46" w14:textId="77777777" w:rsidR="004777A0" w:rsidRPr="004777A0" w:rsidRDefault="004777A0" w:rsidP="004777A0">
            <w:pPr>
              <w:jc w:val="center"/>
              <w:rPr>
                <w:b/>
                <w:bCs/>
                <w:color w:val="000000"/>
                <w:sz w:val="14"/>
                <w:szCs w:val="14"/>
              </w:rPr>
            </w:pPr>
            <w:r w:rsidRPr="004777A0">
              <w:rPr>
                <w:b/>
                <w:bCs/>
                <w:color w:val="000000"/>
                <w:sz w:val="14"/>
                <w:szCs w:val="14"/>
              </w:rPr>
              <w:t>3</w:t>
            </w:r>
          </w:p>
        </w:tc>
        <w:tc>
          <w:tcPr>
            <w:tcW w:w="453" w:type="pct"/>
            <w:tcBorders>
              <w:top w:val="nil"/>
              <w:left w:val="nil"/>
              <w:bottom w:val="single" w:sz="8" w:space="0" w:color="auto"/>
              <w:right w:val="single" w:sz="4" w:space="0" w:color="auto"/>
            </w:tcBorders>
            <w:noWrap/>
            <w:vAlign w:val="center"/>
            <w:hideMark/>
          </w:tcPr>
          <w:p w14:paraId="5E0C8DB7" w14:textId="77777777" w:rsidR="004777A0" w:rsidRPr="004777A0" w:rsidRDefault="004777A0" w:rsidP="004777A0">
            <w:pPr>
              <w:jc w:val="center"/>
              <w:rPr>
                <w:b/>
                <w:bCs/>
                <w:color w:val="000000"/>
                <w:sz w:val="14"/>
                <w:szCs w:val="14"/>
              </w:rPr>
            </w:pPr>
            <w:r w:rsidRPr="004777A0">
              <w:rPr>
                <w:b/>
                <w:bCs/>
                <w:color w:val="000000"/>
                <w:sz w:val="14"/>
                <w:szCs w:val="14"/>
              </w:rPr>
              <w:t>4</w:t>
            </w:r>
          </w:p>
        </w:tc>
        <w:tc>
          <w:tcPr>
            <w:tcW w:w="446" w:type="pct"/>
            <w:tcBorders>
              <w:top w:val="nil"/>
              <w:left w:val="nil"/>
              <w:bottom w:val="single" w:sz="8" w:space="0" w:color="auto"/>
              <w:right w:val="single" w:sz="4" w:space="0" w:color="auto"/>
            </w:tcBorders>
            <w:noWrap/>
            <w:vAlign w:val="center"/>
            <w:hideMark/>
          </w:tcPr>
          <w:p w14:paraId="22A5A0F7" w14:textId="77777777" w:rsidR="004777A0" w:rsidRPr="004777A0" w:rsidRDefault="004777A0" w:rsidP="004777A0">
            <w:pPr>
              <w:jc w:val="center"/>
              <w:rPr>
                <w:b/>
                <w:bCs/>
                <w:color w:val="000000"/>
                <w:sz w:val="14"/>
                <w:szCs w:val="14"/>
              </w:rPr>
            </w:pPr>
            <w:r w:rsidRPr="004777A0">
              <w:rPr>
                <w:b/>
                <w:bCs/>
                <w:color w:val="000000"/>
                <w:sz w:val="14"/>
                <w:szCs w:val="14"/>
              </w:rPr>
              <w:t>5</w:t>
            </w:r>
          </w:p>
        </w:tc>
        <w:tc>
          <w:tcPr>
            <w:tcW w:w="430" w:type="pct"/>
            <w:tcBorders>
              <w:top w:val="nil"/>
              <w:left w:val="nil"/>
              <w:bottom w:val="single" w:sz="8" w:space="0" w:color="auto"/>
              <w:right w:val="single" w:sz="4" w:space="0" w:color="auto"/>
            </w:tcBorders>
            <w:noWrap/>
            <w:vAlign w:val="center"/>
            <w:hideMark/>
          </w:tcPr>
          <w:p w14:paraId="471CE465" w14:textId="77777777" w:rsidR="004777A0" w:rsidRPr="004777A0" w:rsidRDefault="004777A0" w:rsidP="004777A0">
            <w:pPr>
              <w:jc w:val="center"/>
              <w:rPr>
                <w:b/>
                <w:bCs/>
                <w:color w:val="000000"/>
                <w:sz w:val="14"/>
                <w:szCs w:val="14"/>
              </w:rPr>
            </w:pPr>
            <w:r w:rsidRPr="004777A0">
              <w:rPr>
                <w:b/>
                <w:bCs/>
                <w:color w:val="000000"/>
                <w:sz w:val="14"/>
                <w:szCs w:val="14"/>
              </w:rPr>
              <w:t>6</w:t>
            </w:r>
          </w:p>
        </w:tc>
        <w:tc>
          <w:tcPr>
            <w:tcW w:w="335" w:type="pct"/>
            <w:tcBorders>
              <w:top w:val="nil"/>
              <w:left w:val="nil"/>
              <w:bottom w:val="single" w:sz="8" w:space="0" w:color="auto"/>
              <w:right w:val="single" w:sz="4" w:space="0" w:color="auto"/>
            </w:tcBorders>
            <w:noWrap/>
            <w:vAlign w:val="center"/>
            <w:hideMark/>
          </w:tcPr>
          <w:p w14:paraId="3A72C72A" w14:textId="77777777" w:rsidR="004777A0" w:rsidRPr="004777A0" w:rsidRDefault="004777A0" w:rsidP="004777A0">
            <w:pPr>
              <w:jc w:val="center"/>
              <w:rPr>
                <w:b/>
                <w:bCs/>
                <w:color w:val="000000"/>
                <w:sz w:val="14"/>
                <w:szCs w:val="14"/>
              </w:rPr>
            </w:pPr>
            <w:r w:rsidRPr="004777A0">
              <w:rPr>
                <w:b/>
                <w:bCs/>
                <w:color w:val="000000"/>
                <w:sz w:val="14"/>
                <w:szCs w:val="14"/>
              </w:rPr>
              <w:t>7</w:t>
            </w:r>
          </w:p>
        </w:tc>
        <w:tc>
          <w:tcPr>
            <w:tcW w:w="381" w:type="pct"/>
            <w:tcBorders>
              <w:top w:val="nil"/>
              <w:left w:val="nil"/>
              <w:bottom w:val="single" w:sz="8" w:space="0" w:color="auto"/>
              <w:right w:val="single" w:sz="4" w:space="0" w:color="auto"/>
            </w:tcBorders>
            <w:noWrap/>
            <w:vAlign w:val="center"/>
            <w:hideMark/>
          </w:tcPr>
          <w:p w14:paraId="604F733E" w14:textId="77777777" w:rsidR="004777A0" w:rsidRPr="004777A0" w:rsidRDefault="004777A0" w:rsidP="004777A0">
            <w:pPr>
              <w:jc w:val="center"/>
              <w:rPr>
                <w:b/>
                <w:bCs/>
                <w:color w:val="000000"/>
                <w:sz w:val="14"/>
                <w:szCs w:val="14"/>
              </w:rPr>
            </w:pPr>
            <w:r w:rsidRPr="004777A0">
              <w:rPr>
                <w:b/>
                <w:bCs/>
                <w:color w:val="000000"/>
                <w:sz w:val="14"/>
                <w:szCs w:val="14"/>
              </w:rPr>
              <w:t>8</w:t>
            </w:r>
          </w:p>
        </w:tc>
        <w:tc>
          <w:tcPr>
            <w:tcW w:w="1070" w:type="pct"/>
            <w:tcBorders>
              <w:top w:val="nil"/>
              <w:left w:val="nil"/>
              <w:bottom w:val="single" w:sz="8" w:space="0" w:color="auto"/>
              <w:right w:val="single" w:sz="8" w:space="0" w:color="auto"/>
            </w:tcBorders>
            <w:noWrap/>
            <w:vAlign w:val="center"/>
            <w:hideMark/>
          </w:tcPr>
          <w:p w14:paraId="6304FB52" w14:textId="77777777" w:rsidR="004777A0" w:rsidRPr="004777A0" w:rsidRDefault="004777A0" w:rsidP="004777A0">
            <w:pPr>
              <w:jc w:val="center"/>
              <w:rPr>
                <w:b/>
                <w:bCs/>
                <w:color w:val="000000"/>
                <w:sz w:val="14"/>
                <w:szCs w:val="14"/>
              </w:rPr>
            </w:pPr>
            <w:r w:rsidRPr="004777A0">
              <w:rPr>
                <w:b/>
                <w:bCs/>
                <w:color w:val="000000"/>
                <w:sz w:val="14"/>
                <w:szCs w:val="14"/>
              </w:rPr>
              <w:t>9</w:t>
            </w:r>
          </w:p>
        </w:tc>
      </w:tr>
      <w:tr w:rsidR="004777A0" w:rsidRPr="004777A0" w14:paraId="6438861B"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26E1C9A" w14:textId="77777777" w:rsidR="004777A0" w:rsidRPr="004777A0" w:rsidRDefault="004777A0" w:rsidP="004777A0">
            <w:pPr>
              <w:jc w:val="center"/>
              <w:rPr>
                <w:color w:val="000000"/>
                <w:sz w:val="14"/>
                <w:szCs w:val="14"/>
              </w:rPr>
            </w:pPr>
            <w:r w:rsidRPr="004777A0">
              <w:rPr>
                <w:color w:val="000000"/>
                <w:sz w:val="14"/>
                <w:szCs w:val="14"/>
              </w:rPr>
              <w:t>1</w:t>
            </w:r>
          </w:p>
        </w:tc>
        <w:tc>
          <w:tcPr>
            <w:tcW w:w="1147" w:type="pct"/>
            <w:tcBorders>
              <w:top w:val="nil"/>
              <w:left w:val="single" w:sz="4" w:space="0" w:color="auto"/>
              <w:bottom w:val="single" w:sz="4" w:space="0" w:color="auto"/>
              <w:right w:val="single" w:sz="4" w:space="0" w:color="auto"/>
            </w:tcBorders>
            <w:vAlign w:val="center"/>
            <w:hideMark/>
          </w:tcPr>
          <w:p w14:paraId="354C379B" w14:textId="77777777" w:rsidR="004777A0" w:rsidRPr="004777A0" w:rsidRDefault="004777A0" w:rsidP="004777A0">
            <w:pPr>
              <w:rPr>
                <w:color w:val="000000"/>
                <w:sz w:val="14"/>
                <w:szCs w:val="14"/>
              </w:rPr>
            </w:pPr>
            <w:r w:rsidRPr="004777A0">
              <w:rPr>
                <w:color w:val="000000"/>
                <w:sz w:val="14"/>
                <w:szCs w:val="14"/>
              </w:rPr>
              <w:t>ИПЦ</w:t>
            </w:r>
          </w:p>
        </w:tc>
        <w:tc>
          <w:tcPr>
            <w:tcW w:w="463" w:type="pct"/>
            <w:tcBorders>
              <w:top w:val="nil"/>
              <w:left w:val="nil"/>
              <w:bottom w:val="single" w:sz="4" w:space="0" w:color="auto"/>
              <w:right w:val="single" w:sz="4" w:space="0" w:color="auto"/>
            </w:tcBorders>
            <w:noWrap/>
            <w:vAlign w:val="center"/>
            <w:hideMark/>
          </w:tcPr>
          <w:p w14:paraId="47FE1238" w14:textId="77777777" w:rsidR="004777A0" w:rsidRPr="004777A0" w:rsidRDefault="004777A0" w:rsidP="004777A0">
            <w:pPr>
              <w:jc w:val="center"/>
              <w:rPr>
                <w:color w:val="000000"/>
                <w:sz w:val="14"/>
                <w:szCs w:val="14"/>
              </w:rPr>
            </w:pPr>
            <w:r w:rsidRPr="004777A0">
              <w:rPr>
                <w:color w:val="000000"/>
                <w:sz w:val="14"/>
                <w:szCs w:val="14"/>
              </w:rPr>
              <w:t>%</w:t>
            </w:r>
          </w:p>
        </w:tc>
        <w:tc>
          <w:tcPr>
            <w:tcW w:w="453" w:type="pct"/>
            <w:tcBorders>
              <w:top w:val="nil"/>
              <w:left w:val="nil"/>
              <w:bottom w:val="single" w:sz="4" w:space="0" w:color="auto"/>
              <w:right w:val="single" w:sz="4" w:space="0" w:color="auto"/>
            </w:tcBorders>
            <w:noWrap/>
            <w:vAlign w:val="center"/>
            <w:hideMark/>
          </w:tcPr>
          <w:p w14:paraId="790DD12C" w14:textId="77777777" w:rsidR="004777A0" w:rsidRPr="004777A0" w:rsidRDefault="004777A0" w:rsidP="004777A0">
            <w:pPr>
              <w:jc w:val="center"/>
              <w:rPr>
                <w:sz w:val="14"/>
                <w:szCs w:val="14"/>
              </w:rPr>
            </w:pPr>
            <w:r w:rsidRPr="004777A0">
              <w:rPr>
                <w:sz w:val="14"/>
                <w:szCs w:val="14"/>
              </w:rPr>
              <w:t>5,80%</w:t>
            </w:r>
          </w:p>
        </w:tc>
        <w:tc>
          <w:tcPr>
            <w:tcW w:w="446" w:type="pct"/>
            <w:tcBorders>
              <w:top w:val="nil"/>
              <w:left w:val="nil"/>
              <w:bottom w:val="single" w:sz="4" w:space="0" w:color="auto"/>
              <w:right w:val="single" w:sz="4" w:space="0" w:color="auto"/>
            </w:tcBorders>
            <w:noWrap/>
            <w:vAlign w:val="center"/>
            <w:hideMark/>
          </w:tcPr>
          <w:p w14:paraId="221E753B" w14:textId="77777777" w:rsidR="004777A0" w:rsidRPr="004777A0" w:rsidRDefault="004777A0" w:rsidP="004777A0">
            <w:pPr>
              <w:jc w:val="center"/>
              <w:rPr>
                <w:color w:val="000000"/>
                <w:sz w:val="14"/>
                <w:szCs w:val="14"/>
              </w:rPr>
            </w:pPr>
            <w:r w:rsidRPr="004777A0">
              <w:rPr>
                <w:color w:val="000000"/>
                <w:sz w:val="14"/>
                <w:szCs w:val="14"/>
              </w:rPr>
              <w:t>4,30%</w:t>
            </w:r>
          </w:p>
        </w:tc>
        <w:tc>
          <w:tcPr>
            <w:tcW w:w="430" w:type="pct"/>
            <w:tcBorders>
              <w:top w:val="nil"/>
              <w:left w:val="nil"/>
              <w:bottom w:val="single" w:sz="4" w:space="0" w:color="auto"/>
              <w:right w:val="single" w:sz="4" w:space="0" w:color="auto"/>
            </w:tcBorders>
            <w:noWrap/>
            <w:vAlign w:val="center"/>
            <w:hideMark/>
          </w:tcPr>
          <w:p w14:paraId="05840FCF" w14:textId="77777777" w:rsidR="004777A0" w:rsidRPr="004777A0" w:rsidRDefault="004777A0" w:rsidP="004777A0">
            <w:pPr>
              <w:jc w:val="center"/>
              <w:rPr>
                <w:color w:val="000000"/>
                <w:sz w:val="14"/>
                <w:szCs w:val="14"/>
              </w:rPr>
            </w:pPr>
            <w:r w:rsidRPr="004777A0">
              <w:rPr>
                <w:color w:val="000000"/>
                <w:sz w:val="14"/>
                <w:szCs w:val="14"/>
              </w:rPr>
              <w:t>5,10%</w:t>
            </w:r>
          </w:p>
        </w:tc>
        <w:tc>
          <w:tcPr>
            <w:tcW w:w="335" w:type="pct"/>
            <w:tcBorders>
              <w:top w:val="nil"/>
              <w:left w:val="nil"/>
              <w:bottom w:val="single" w:sz="4" w:space="0" w:color="auto"/>
              <w:right w:val="single" w:sz="4" w:space="0" w:color="auto"/>
            </w:tcBorders>
            <w:noWrap/>
            <w:vAlign w:val="center"/>
            <w:hideMark/>
          </w:tcPr>
          <w:p w14:paraId="365F3498" w14:textId="77777777" w:rsidR="004777A0" w:rsidRPr="004777A0" w:rsidRDefault="004777A0" w:rsidP="004777A0">
            <w:pPr>
              <w:jc w:val="center"/>
              <w:rPr>
                <w:color w:val="000000"/>
                <w:sz w:val="14"/>
                <w:szCs w:val="14"/>
              </w:rPr>
            </w:pPr>
            <w:r w:rsidRPr="004777A0">
              <w:rPr>
                <w:color w:val="000000"/>
                <w:sz w:val="14"/>
                <w:szCs w:val="14"/>
              </w:rPr>
              <w:t>-</w:t>
            </w:r>
          </w:p>
        </w:tc>
        <w:tc>
          <w:tcPr>
            <w:tcW w:w="381" w:type="pct"/>
            <w:tcBorders>
              <w:top w:val="nil"/>
              <w:left w:val="nil"/>
              <w:bottom w:val="single" w:sz="4" w:space="0" w:color="auto"/>
              <w:right w:val="single" w:sz="4" w:space="0" w:color="auto"/>
            </w:tcBorders>
            <w:noWrap/>
            <w:vAlign w:val="center"/>
            <w:hideMark/>
          </w:tcPr>
          <w:p w14:paraId="7D716E20" w14:textId="77777777" w:rsidR="004777A0" w:rsidRPr="004777A0" w:rsidRDefault="004777A0" w:rsidP="004777A0">
            <w:pPr>
              <w:jc w:val="center"/>
              <w:rPr>
                <w:color w:val="000000"/>
                <w:sz w:val="14"/>
                <w:szCs w:val="14"/>
              </w:rPr>
            </w:pPr>
            <w:r w:rsidRPr="004777A0">
              <w:rPr>
                <w:color w:val="000000"/>
                <w:sz w:val="14"/>
                <w:szCs w:val="14"/>
              </w:rPr>
              <w:t>-</w:t>
            </w:r>
          </w:p>
        </w:tc>
        <w:tc>
          <w:tcPr>
            <w:tcW w:w="1070" w:type="pct"/>
            <w:vMerge w:val="restart"/>
            <w:tcBorders>
              <w:top w:val="nil"/>
              <w:left w:val="single" w:sz="4" w:space="0" w:color="auto"/>
              <w:bottom w:val="single" w:sz="4" w:space="0" w:color="auto"/>
              <w:right w:val="single" w:sz="8" w:space="0" w:color="auto"/>
            </w:tcBorders>
            <w:vAlign w:val="center"/>
            <w:hideMark/>
          </w:tcPr>
          <w:p w14:paraId="039AC9B3" w14:textId="77777777" w:rsidR="004777A0" w:rsidRPr="004777A0" w:rsidRDefault="004777A0" w:rsidP="004777A0">
            <w:pPr>
              <w:jc w:val="center"/>
              <w:rPr>
                <w:color w:val="000000"/>
                <w:sz w:val="14"/>
                <w:szCs w:val="14"/>
              </w:rPr>
            </w:pPr>
            <w:r w:rsidRPr="004777A0">
              <w:rPr>
                <w:color w:val="000000"/>
                <w:sz w:val="14"/>
                <w:szCs w:val="14"/>
              </w:rPr>
              <w:t xml:space="preserve">Расчет произведен в соответствии с МУ 98-э </w:t>
            </w:r>
          </w:p>
        </w:tc>
      </w:tr>
      <w:tr w:rsidR="004777A0" w:rsidRPr="004777A0" w14:paraId="2966ED75" w14:textId="77777777" w:rsidTr="00490E4B">
        <w:trPr>
          <w:trHeight w:val="570"/>
        </w:trPr>
        <w:tc>
          <w:tcPr>
            <w:tcW w:w="275" w:type="pct"/>
            <w:tcBorders>
              <w:top w:val="nil"/>
              <w:left w:val="single" w:sz="8" w:space="0" w:color="auto"/>
              <w:bottom w:val="single" w:sz="4" w:space="0" w:color="auto"/>
              <w:right w:val="single" w:sz="4" w:space="0" w:color="auto"/>
            </w:tcBorders>
            <w:noWrap/>
            <w:vAlign w:val="center"/>
            <w:hideMark/>
          </w:tcPr>
          <w:p w14:paraId="677DAED8" w14:textId="77777777" w:rsidR="004777A0" w:rsidRPr="004777A0" w:rsidRDefault="004777A0" w:rsidP="004777A0">
            <w:pPr>
              <w:jc w:val="center"/>
              <w:rPr>
                <w:color w:val="000000"/>
                <w:sz w:val="14"/>
                <w:szCs w:val="14"/>
              </w:rPr>
            </w:pPr>
            <w:r w:rsidRPr="004777A0">
              <w:rPr>
                <w:color w:val="000000"/>
                <w:sz w:val="14"/>
                <w:szCs w:val="14"/>
              </w:rPr>
              <w:t>2</w:t>
            </w:r>
          </w:p>
        </w:tc>
        <w:tc>
          <w:tcPr>
            <w:tcW w:w="1147" w:type="pct"/>
            <w:tcBorders>
              <w:top w:val="single" w:sz="4" w:space="0" w:color="auto"/>
              <w:left w:val="nil"/>
              <w:bottom w:val="single" w:sz="4" w:space="0" w:color="auto"/>
              <w:right w:val="single" w:sz="4" w:space="0" w:color="auto"/>
            </w:tcBorders>
            <w:vAlign w:val="center"/>
            <w:hideMark/>
          </w:tcPr>
          <w:p w14:paraId="5BA98A08" w14:textId="77777777" w:rsidR="004777A0" w:rsidRPr="004777A0" w:rsidRDefault="004777A0" w:rsidP="004777A0">
            <w:pPr>
              <w:rPr>
                <w:color w:val="000000"/>
                <w:sz w:val="14"/>
                <w:szCs w:val="14"/>
              </w:rPr>
            </w:pPr>
            <w:r w:rsidRPr="004777A0">
              <w:rPr>
                <w:color w:val="000000"/>
                <w:sz w:val="14"/>
                <w:szCs w:val="14"/>
              </w:rPr>
              <w:t>Индекс эффективности операционных расходов</w:t>
            </w:r>
          </w:p>
        </w:tc>
        <w:tc>
          <w:tcPr>
            <w:tcW w:w="463" w:type="pct"/>
            <w:tcBorders>
              <w:top w:val="single" w:sz="4" w:space="0" w:color="auto"/>
              <w:left w:val="nil"/>
              <w:bottom w:val="single" w:sz="4" w:space="0" w:color="auto"/>
              <w:right w:val="single" w:sz="4" w:space="0" w:color="auto"/>
            </w:tcBorders>
            <w:noWrap/>
            <w:vAlign w:val="center"/>
            <w:hideMark/>
          </w:tcPr>
          <w:p w14:paraId="12212E86" w14:textId="77777777" w:rsidR="004777A0" w:rsidRPr="004777A0" w:rsidRDefault="004777A0" w:rsidP="004777A0">
            <w:pPr>
              <w:jc w:val="center"/>
              <w:rPr>
                <w:color w:val="000000"/>
                <w:sz w:val="14"/>
                <w:szCs w:val="14"/>
              </w:rPr>
            </w:pPr>
            <w:r w:rsidRPr="004777A0">
              <w:rPr>
                <w:color w:val="000000"/>
                <w:sz w:val="14"/>
                <w:szCs w:val="14"/>
              </w:rPr>
              <w:t>%</w:t>
            </w:r>
          </w:p>
        </w:tc>
        <w:tc>
          <w:tcPr>
            <w:tcW w:w="453" w:type="pct"/>
            <w:tcBorders>
              <w:top w:val="single" w:sz="4" w:space="0" w:color="auto"/>
              <w:left w:val="nil"/>
              <w:bottom w:val="single" w:sz="4" w:space="0" w:color="auto"/>
              <w:right w:val="single" w:sz="4" w:space="0" w:color="auto"/>
            </w:tcBorders>
            <w:noWrap/>
            <w:vAlign w:val="center"/>
            <w:hideMark/>
          </w:tcPr>
          <w:p w14:paraId="1E028773" w14:textId="77777777" w:rsidR="004777A0" w:rsidRPr="004777A0" w:rsidRDefault="004777A0" w:rsidP="004777A0">
            <w:pPr>
              <w:jc w:val="center"/>
              <w:rPr>
                <w:sz w:val="14"/>
                <w:szCs w:val="14"/>
              </w:rPr>
            </w:pPr>
            <w:r w:rsidRPr="004777A0">
              <w:rPr>
                <w:sz w:val="14"/>
                <w:szCs w:val="14"/>
              </w:rPr>
              <w:t>4,0%</w:t>
            </w:r>
          </w:p>
        </w:tc>
        <w:tc>
          <w:tcPr>
            <w:tcW w:w="446" w:type="pct"/>
            <w:tcBorders>
              <w:top w:val="single" w:sz="4" w:space="0" w:color="auto"/>
              <w:left w:val="nil"/>
              <w:bottom w:val="single" w:sz="4" w:space="0" w:color="auto"/>
              <w:right w:val="single" w:sz="4" w:space="0" w:color="auto"/>
            </w:tcBorders>
            <w:noWrap/>
            <w:vAlign w:val="center"/>
            <w:hideMark/>
          </w:tcPr>
          <w:p w14:paraId="6213062A" w14:textId="77777777" w:rsidR="004777A0" w:rsidRPr="004777A0" w:rsidRDefault="004777A0" w:rsidP="004777A0">
            <w:pPr>
              <w:jc w:val="center"/>
              <w:rPr>
                <w:color w:val="000000"/>
                <w:sz w:val="14"/>
                <w:szCs w:val="14"/>
              </w:rPr>
            </w:pPr>
            <w:r w:rsidRPr="004777A0">
              <w:rPr>
                <w:color w:val="000000"/>
                <w:sz w:val="14"/>
                <w:szCs w:val="14"/>
              </w:rPr>
              <w:t>1,00%</w:t>
            </w:r>
          </w:p>
        </w:tc>
        <w:tc>
          <w:tcPr>
            <w:tcW w:w="430" w:type="pct"/>
            <w:tcBorders>
              <w:top w:val="single" w:sz="4" w:space="0" w:color="auto"/>
              <w:left w:val="nil"/>
              <w:bottom w:val="single" w:sz="4" w:space="0" w:color="auto"/>
              <w:right w:val="single" w:sz="4" w:space="0" w:color="auto"/>
            </w:tcBorders>
            <w:noWrap/>
            <w:vAlign w:val="center"/>
            <w:hideMark/>
          </w:tcPr>
          <w:p w14:paraId="0EE06CBA" w14:textId="77777777" w:rsidR="004777A0" w:rsidRPr="004777A0" w:rsidRDefault="004777A0" w:rsidP="004777A0">
            <w:pPr>
              <w:jc w:val="center"/>
              <w:rPr>
                <w:color w:val="000000"/>
                <w:sz w:val="14"/>
                <w:szCs w:val="14"/>
              </w:rPr>
            </w:pPr>
            <w:r w:rsidRPr="004777A0">
              <w:rPr>
                <w:color w:val="000000"/>
                <w:sz w:val="14"/>
                <w:szCs w:val="14"/>
              </w:rPr>
              <w:t> </w:t>
            </w:r>
          </w:p>
        </w:tc>
        <w:tc>
          <w:tcPr>
            <w:tcW w:w="335" w:type="pct"/>
            <w:tcBorders>
              <w:top w:val="single" w:sz="4" w:space="0" w:color="auto"/>
              <w:left w:val="nil"/>
              <w:bottom w:val="single" w:sz="4" w:space="0" w:color="auto"/>
              <w:right w:val="single" w:sz="4" w:space="0" w:color="auto"/>
            </w:tcBorders>
            <w:noWrap/>
            <w:vAlign w:val="center"/>
            <w:hideMark/>
          </w:tcPr>
          <w:p w14:paraId="52B7CB86"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381" w:type="pct"/>
            <w:tcBorders>
              <w:top w:val="single" w:sz="4" w:space="0" w:color="auto"/>
              <w:left w:val="nil"/>
              <w:bottom w:val="single" w:sz="4" w:space="0" w:color="auto"/>
              <w:right w:val="single" w:sz="4" w:space="0" w:color="auto"/>
            </w:tcBorders>
            <w:noWrap/>
            <w:vAlign w:val="center"/>
            <w:hideMark/>
          </w:tcPr>
          <w:p w14:paraId="7007B71B"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1070" w:type="pct"/>
            <w:vMerge/>
            <w:tcBorders>
              <w:top w:val="nil"/>
              <w:left w:val="single" w:sz="4" w:space="0" w:color="auto"/>
              <w:bottom w:val="single" w:sz="4" w:space="0" w:color="auto"/>
              <w:right w:val="single" w:sz="8" w:space="0" w:color="auto"/>
            </w:tcBorders>
            <w:vAlign w:val="center"/>
            <w:hideMark/>
          </w:tcPr>
          <w:p w14:paraId="7308886F" w14:textId="77777777" w:rsidR="004777A0" w:rsidRPr="004777A0" w:rsidRDefault="004777A0" w:rsidP="004777A0">
            <w:pPr>
              <w:rPr>
                <w:color w:val="000000"/>
                <w:sz w:val="14"/>
                <w:szCs w:val="14"/>
              </w:rPr>
            </w:pPr>
          </w:p>
        </w:tc>
      </w:tr>
      <w:tr w:rsidR="004777A0" w:rsidRPr="004777A0" w14:paraId="38350126"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CB060F7" w14:textId="77777777" w:rsidR="004777A0" w:rsidRPr="004777A0" w:rsidRDefault="004777A0" w:rsidP="004777A0">
            <w:pPr>
              <w:jc w:val="center"/>
              <w:rPr>
                <w:color w:val="000000"/>
                <w:sz w:val="14"/>
                <w:szCs w:val="14"/>
              </w:rPr>
            </w:pPr>
            <w:r w:rsidRPr="004777A0">
              <w:rPr>
                <w:color w:val="000000"/>
                <w:sz w:val="14"/>
                <w:szCs w:val="14"/>
              </w:rPr>
              <w:t>3</w:t>
            </w:r>
          </w:p>
        </w:tc>
        <w:tc>
          <w:tcPr>
            <w:tcW w:w="1147" w:type="pct"/>
            <w:tcBorders>
              <w:top w:val="nil"/>
              <w:left w:val="nil"/>
              <w:bottom w:val="single" w:sz="4" w:space="0" w:color="auto"/>
              <w:right w:val="single" w:sz="4" w:space="0" w:color="auto"/>
            </w:tcBorders>
            <w:vAlign w:val="center"/>
            <w:hideMark/>
          </w:tcPr>
          <w:p w14:paraId="4584DE2A" w14:textId="77777777" w:rsidR="004777A0" w:rsidRPr="004777A0" w:rsidRDefault="004777A0" w:rsidP="004777A0">
            <w:pPr>
              <w:rPr>
                <w:color w:val="000000"/>
                <w:sz w:val="14"/>
                <w:szCs w:val="14"/>
              </w:rPr>
            </w:pPr>
            <w:r w:rsidRPr="004777A0">
              <w:rPr>
                <w:color w:val="000000"/>
                <w:sz w:val="14"/>
                <w:szCs w:val="14"/>
              </w:rPr>
              <w:t>Количество активов</w:t>
            </w:r>
          </w:p>
        </w:tc>
        <w:tc>
          <w:tcPr>
            <w:tcW w:w="463" w:type="pct"/>
            <w:tcBorders>
              <w:top w:val="nil"/>
              <w:left w:val="nil"/>
              <w:bottom w:val="single" w:sz="4" w:space="0" w:color="auto"/>
              <w:right w:val="single" w:sz="4" w:space="0" w:color="auto"/>
            </w:tcBorders>
            <w:noWrap/>
            <w:vAlign w:val="center"/>
            <w:hideMark/>
          </w:tcPr>
          <w:p w14:paraId="154BC39B" w14:textId="77777777" w:rsidR="004777A0" w:rsidRPr="004777A0" w:rsidRDefault="004777A0" w:rsidP="004777A0">
            <w:pPr>
              <w:jc w:val="center"/>
              <w:rPr>
                <w:color w:val="000000"/>
                <w:sz w:val="14"/>
                <w:szCs w:val="14"/>
              </w:rPr>
            </w:pPr>
            <w:r w:rsidRPr="004777A0">
              <w:rPr>
                <w:color w:val="000000"/>
                <w:sz w:val="14"/>
                <w:szCs w:val="14"/>
              </w:rPr>
              <w:t>у.е.</w:t>
            </w:r>
          </w:p>
        </w:tc>
        <w:tc>
          <w:tcPr>
            <w:tcW w:w="453" w:type="pct"/>
            <w:tcBorders>
              <w:top w:val="nil"/>
              <w:left w:val="nil"/>
              <w:bottom w:val="single" w:sz="4" w:space="0" w:color="auto"/>
              <w:right w:val="single" w:sz="4" w:space="0" w:color="auto"/>
            </w:tcBorders>
            <w:noWrap/>
            <w:vAlign w:val="center"/>
            <w:hideMark/>
          </w:tcPr>
          <w:p w14:paraId="169BDCB0" w14:textId="77777777" w:rsidR="004777A0" w:rsidRPr="004777A0" w:rsidRDefault="004777A0" w:rsidP="004777A0">
            <w:pPr>
              <w:jc w:val="center"/>
              <w:rPr>
                <w:sz w:val="14"/>
                <w:szCs w:val="14"/>
              </w:rPr>
            </w:pPr>
            <w:r w:rsidRPr="004777A0">
              <w:rPr>
                <w:sz w:val="14"/>
                <w:szCs w:val="14"/>
              </w:rPr>
              <w:t>996,32</w:t>
            </w:r>
          </w:p>
        </w:tc>
        <w:tc>
          <w:tcPr>
            <w:tcW w:w="446" w:type="pct"/>
            <w:tcBorders>
              <w:top w:val="nil"/>
              <w:left w:val="nil"/>
              <w:bottom w:val="single" w:sz="4" w:space="0" w:color="auto"/>
              <w:right w:val="single" w:sz="4" w:space="0" w:color="auto"/>
            </w:tcBorders>
            <w:noWrap/>
            <w:vAlign w:val="center"/>
            <w:hideMark/>
          </w:tcPr>
          <w:p w14:paraId="746E1B6F" w14:textId="77777777" w:rsidR="004777A0" w:rsidRPr="004777A0" w:rsidRDefault="004777A0" w:rsidP="004777A0">
            <w:pPr>
              <w:jc w:val="center"/>
              <w:rPr>
                <w:color w:val="000000"/>
                <w:sz w:val="14"/>
                <w:szCs w:val="14"/>
              </w:rPr>
            </w:pPr>
            <w:r w:rsidRPr="004777A0">
              <w:rPr>
                <w:color w:val="000000"/>
                <w:sz w:val="14"/>
                <w:szCs w:val="14"/>
              </w:rPr>
              <w:t>997,44</w:t>
            </w:r>
          </w:p>
        </w:tc>
        <w:tc>
          <w:tcPr>
            <w:tcW w:w="430" w:type="pct"/>
            <w:tcBorders>
              <w:top w:val="nil"/>
              <w:left w:val="nil"/>
              <w:bottom w:val="single" w:sz="4" w:space="0" w:color="auto"/>
              <w:right w:val="single" w:sz="4" w:space="0" w:color="auto"/>
            </w:tcBorders>
            <w:noWrap/>
            <w:vAlign w:val="center"/>
            <w:hideMark/>
          </w:tcPr>
          <w:p w14:paraId="3F1F66D0" w14:textId="77777777" w:rsidR="004777A0" w:rsidRPr="004777A0" w:rsidRDefault="004777A0" w:rsidP="004777A0">
            <w:pPr>
              <w:jc w:val="center"/>
              <w:rPr>
                <w:color w:val="000000"/>
                <w:sz w:val="14"/>
                <w:szCs w:val="14"/>
              </w:rPr>
            </w:pPr>
            <w:r w:rsidRPr="004777A0">
              <w:rPr>
                <w:color w:val="000000"/>
                <w:sz w:val="14"/>
                <w:szCs w:val="14"/>
              </w:rPr>
              <w:t>922,03</w:t>
            </w:r>
          </w:p>
        </w:tc>
        <w:tc>
          <w:tcPr>
            <w:tcW w:w="335" w:type="pct"/>
            <w:tcBorders>
              <w:top w:val="nil"/>
              <w:left w:val="nil"/>
              <w:bottom w:val="single" w:sz="4" w:space="0" w:color="auto"/>
              <w:right w:val="single" w:sz="4" w:space="0" w:color="auto"/>
            </w:tcBorders>
            <w:noWrap/>
            <w:vAlign w:val="center"/>
            <w:hideMark/>
          </w:tcPr>
          <w:p w14:paraId="32B80C36" w14:textId="77777777" w:rsidR="004777A0" w:rsidRPr="004777A0" w:rsidRDefault="004777A0" w:rsidP="004777A0">
            <w:pPr>
              <w:jc w:val="center"/>
              <w:rPr>
                <w:color w:val="000000"/>
                <w:sz w:val="14"/>
                <w:szCs w:val="14"/>
              </w:rPr>
            </w:pPr>
            <w:r w:rsidRPr="004777A0">
              <w:rPr>
                <w:color w:val="000000"/>
                <w:sz w:val="14"/>
                <w:szCs w:val="14"/>
              </w:rPr>
              <w:t>-75,41</w:t>
            </w:r>
          </w:p>
        </w:tc>
        <w:tc>
          <w:tcPr>
            <w:tcW w:w="381" w:type="pct"/>
            <w:tcBorders>
              <w:top w:val="nil"/>
              <w:left w:val="nil"/>
              <w:bottom w:val="single" w:sz="4" w:space="0" w:color="auto"/>
              <w:right w:val="single" w:sz="4" w:space="0" w:color="auto"/>
            </w:tcBorders>
            <w:noWrap/>
            <w:vAlign w:val="center"/>
            <w:hideMark/>
          </w:tcPr>
          <w:p w14:paraId="59B93481" w14:textId="77777777" w:rsidR="004777A0" w:rsidRPr="004777A0" w:rsidRDefault="004777A0" w:rsidP="004777A0">
            <w:pPr>
              <w:jc w:val="center"/>
              <w:rPr>
                <w:color w:val="000000"/>
                <w:sz w:val="14"/>
                <w:szCs w:val="14"/>
              </w:rPr>
            </w:pPr>
            <w:r w:rsidRPr="004777A0">
              <w:rPr>
                <w:color w:val="000000"/>
                <w:sz w:val="14"/>
                <w:szCs w:val="14"/>
              </w:rPr>
              <w:t>-8%</w:t>
            </w:r>
          </w:p>
        </w:tc>
        <w:tc>
          <w:tcPr>
            <w:tcW w:w="1070" w:type="pct"/>
            <w:vMerge/>
            <w:tcBorders>
              <w:top w:val="nil"/>
              <w:left w:val="single" w:sz="4" w:space="0" w:color="auto"/>
              <w:bottom w:val="single" w:sz="4" w:space="0" w:color="auto"/>
              <w:right w:val="single" w:sz="8" w:space="0" w:color="auto"/>
            </w:tcBorders>
            <w:vAlign w:val="center"/>
            <w:hideMark/>
          </w:tcPr>
          <w:p w14:paraId="31201E3E" w14:textId="77777777" w:rsidR="004777A0" w:rsidRPr="004777A0" w:rsidRDefault="004777A0" w:rsidP="004777A0">
            <w:pPr>
              <w:rPr>
                <w:color w:val="000000"/>
                <w:sz w:val="14"/>
                <w:szCs w:val="14"/>
              </w:rPr>
            </w:pPr>
          </w:p>
        </w:tc>
      </w:tr>
      <w:tr w:rsidR="004777A0" w:rsidRPr="004777A0" w14:paraId="0FC70E3B"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6479D35D" w14:textId="77777777" w:rsidR="004777A0" w:rsidRPr="004777A0" w:rsidRDefault="004777A0" w:rsidP="004777A0">
            <w:pPr>
              <w:jc w:val="center"/>
              <w:rPr>
                <w:color w:val="000000"/>
                <w:sz w:val="14"/>
                <w:szCs w:val="14"/>
              </w:rPr>
            </w:pPr>
            <w:r w:rsidRPr="004777A0">
              <w:rPr>
                <w:color w:val="000000"/>
                <w:sz w:val="14"/>
                <w:szCs w:val="14"/>
              </w:rPr>
              <w:t>4</w:t>
            </w:r>
          </w:p>
        </w:tc>
        <w:tc>
          <w:tcPr>
            <w:tcW w:w="1147" w:type="pct"/>
            <w:tcBorders>
              <w:top w:val="nil"/>
              <w:left w:val="nil"/>
              <w:bottom w:val="single" w:sz="4" w:space="0" w:color="auto"/>
              <w:right w:val="single" w:sz="4" w:space="0" w:color="auto"/>
            </w:tcBorders>
            <w:vAlign w:val="center"/>
            <w:hideMark/>
          </w:tcPr>
          <w:p w14:paraId="30AE7858" w14:textId="77777777" w:rsidR="004777A0" w:rsidRPr="004777A0" w:rsidRDefault="004777A0" w:rsidP="004777A0">
            <w:pPr>
              <w:rPr>
                <w:color w:val="000000"/>
                <w:sz w:val="14"/>
                <w:szCs w:val="14"/>
              </w:rPr>
            </w:pPr>
            <w:r w:rsidRPr="004777A0">
              <w:rPr>
                <w:color w:val="000000"/>
                <w:sz w:val="14"/>
                <w:szCs w:val="14"/>
              </w:rPr>
              <w:t>Индекс изменения количества активов</w:t>
            </w:r>
          </w:p>
        </w:tc>
        <w:tc>
          <w:tcPr>
            <w:tcW w:w="463" w:type="pct"/>
            <w:tcBorders>
              <w:top w:val="nil"/>
              <w:left w:val="nil"/>
              <w:bottom w:val="single" w:sz="4" w:space="0" w:color="auto"/>
              <w:right w:val="single" w:sz="4" w:space="0" w:color="auto"/>
            </w:tcBorders>
            <w:noWrap/>
            <w:vAlign w:val="center"/>
            <w:hideMark/>
          </w:tcPr>
          <w:p w14:paraId="304B8E7A" w14:textId="77777777" w:rsidR="004777A0" w:rsidRPr="004777A0" w:rsidRDefault="004777A0" w:rsidP="004777A0">
            <w:pPr>
              <w:jc w:val="center"/>
              <w:rPr>
                <w:color w:val="000000"/>
                <w:sz w:val="14"/>
                <w:szCs w:val="14"/>
              </w:rPr>
            </w:pPr>
            <w:r w:rsidRPr="004777A0">
              <w:rPr>
                <w:color w:val="000000"/>
                <w:sz w:val="14"/>
                <w:szCs w:val="14"/>
              </w:rPr>
              <w:t>%</w:t>
            </w:r>
          </w:p>
        </w:tc>
        <w:tc>
          <w:tcPr>
            <w:tcW w:w="453" w:type="pct"/>
            <w:tcBorders>
              <w:top w:val="nil"/>
              <w:left w:val="nil"/>
              <w:bottom w:val="single" w:sz="4" w:space="0" w:color="auto"/>
              <w:right w:val="single" w:sz="4" w:space="0" w:color="auto"/>
            </w:tcBorders>
            <w:noWrap/>
            <w:vAlign w:val="center"/>
            <w:hideMark/>
          </w:tcPr>
          <w:p w14:paraId="5DA5B53C" w14:textId="77777777" w:rsidR="004777A0" w:rsidRPr="004777A0" w:rsidRDefault="004777A0" w:rsidP="004777A0">
            <w:pPr>
              <w:jc w:val="center"/>
              <w:rPr>
                <w:color w:val="000000"/>
                <w:sz w:val="14"/>
                <w:szCs w:val="14"/>
              </w:rPr>
            </w:pPr>
            <w:r w:rsidRPr="004777A0">
              <w:rPr>
                <w:color w:val="000000"/>
                <w:sz w:val="14"/>
                <w:szCs w:val="14"/>
              </w:rPr>
              <w:t>0,00%</w:t>
            </w:r>
          </w:p>
        </w:tc>
        <w:tc>
          <w:tcPr>
            <w:tcW w:w="446" w:type="pct"/>
            <w:tcBorders>
              <w:top w:val="nil"/>
              <w:left w:val="nil"/>
              <w:bottom w:val="single" w:sz="4" w:space="0" w:color="auto"/>
              <w:right w:val="single" w:sz="4" w:space="0" w:color="auto"/>
            </w:tcBorders>
            <w:noWrap/>
            <w:vAlign w:val="center"/>
            <w:hideMark/>
          </w:tcPr>
          <w:p w14:paraId="3926B39C" w14:textId="77777777" w:rsidR="004777A0" w:rsidRPr="004777A0" w:rsidRDefault="004777A0" w:rsidP="004777A0">
            <w:pPr>
              <w:jc w:val="center"/>
              <w:rPr>
                <w:color w:val="000000"/>
                <w:sz w:val="14"/>
                <w:szCs w:val="14"/>
              </w:rPr>
            </w:pPr>
            <w:r w:rsidRPr="004777A0">
              <w:rPr>
                <w:color w:val="000000"/>
                <w:sz w:val="14"/>
                <w:szCs w:val="14"/>
              </w:rPr>
              <w:t>0,08%</w:t>
            </w:r>
          </w:p>
        </w:tc>
        <w:tc>
          <w:tcPr>
            <w:tcW w:w="430" w:type="pct"/>
            <w:tcBorders>
              <w:top w:val="nil"/>
              <w:left w:val="nil"/>
              <w:bottom w:val="single" w:sz="4" w:space="0" w:color="auto"/>
              <w:right w:val="single" w:sz="4" w:space="0" w:color="auto"/>
            </w:tcBorders>
            <w:noWrap/>
            <w:vAlign w:val="center"/>
            <w:hideMark/>
          </w:tcPr>
          <w:p w14:paraId="1CC54855" w14:textId="77777777" w:rsidR="004777A0" w:rsidRPr="004777A0" w:rsidRDefault="004777A0" w:rsidP="004777A0">
            <w:pPr>
              <w:jc w:val="center"/>
              <w:rPr>
                <w:color w:val="000000"/>
                <w:sz w:val="14"/>
                <w:szCs w:val="14"/>
              </w:rPr>
            </w:pPr>
            <w:r w:rsidRPr="004777A0">
              <w:rPr>
                <w:color w:val="000000"/>
                <w:sz w:val="14"/>
                <w:szCs w:val="14"/>
              </w:rPr>
              <w:t>-7,46%</w:t>
            </w:r>
          </w:p>
        </w:tc>
        <w:tc>
          <w:tcPr>
            <w:tcW w:w="335" w:type="pct"/>
            <w:tcBorders>
              <w:top w:val="nil"/>
              <w:left w:val="nil"/>
              <w:bottom w:val="single" w:sz="4" w:space="0" w:color="auto"/>
              <w:right w:val="single" w:sz="4" w:space="0" w:color="auto"/>
            </w:tcBorders>
            <w:noWrap/>
            <w:vAlign w:val="center"/>
            <w:hideMark/>
          </w:tcPr>
          <w:p w14:paraId="5774A47E" w14:textId="77777777" w:rsidR="004777A0" w:rsidRPr="004777A0" w:rsidRDefault="004777A0" w:rsidP="004777A0">
            <w:pPr>
              <w:jc w:val="center"/>
              <w:rPr>
                <w:color w:val="000000"/>
                <w:sz w:val="14"/>
                <w:szCs w:val="14"/>
              </w:rPr>
            </w:pPr>
            <w:r w:rsidRPr="004777A0">
              <w:rPr>
                <w:color w:val="000000"/>
                <w:sz w:val="14"/>
                <w:szCs w:val="14"/>
              </w:rPr>
              <w:t>-</w:t>
            </w:r>
          </w:p>
        </w:tc>
        <w:tc>
          <w:tcPr>
            <w:tcW w:w="381" w:type="pct"/>
            <w:tcBorders>
              <w:top w:val="nil"/>
              <w:left w:val="nil"/>
              <w:bottom w:val="single" w:sz="4" w:space="0" w:color="auto"/>
              <w:right w:val="single" w:sz="4" w:space="0" w:color="auto"/>
            </w:tcBorders>
            <w:noWrap/>
            <w:vAlign w:val="center"/>
            <w:hideMark/>
          </w:tcPr>
          <w:p w14:paraId="30D757C8" w14:textId="77777777" w:rsidR="004777A0" w:rsidRPr="004777A0" w:rsidRDefault="004777A0" w:rsidP="004777A0">
            <w:pPr>
              <w:jc w:val="center"/>
              <w:rPr>
                <w:color w:val="000000"/>
                <w:sz w:val="14"/>
                <w:szCs w:val="14"/>
              </w:rPr>
            </w:pPr>
            <w:r w:rsidRPr="004777A0">
              <w:rPr>
                <w:color w:val="000000"/>
                <w:sz w:val="14"/>
                <w:szCs w:val="14"/>
              </w:rPr>
              <w:t>-</w:t>
            </w:r>
          </w:p>
        </w:tc>
        <w:tc>
          <w:tcPr>
            <w:tcW w:w="1070" w:type="pct"/>
            <w:vMerge/>
            <w:tcBorders>
              <w:top w:val="nil"/>
              <w:left w:val="single" w:sz="4" w:space="0" w:color="auto"/>
              <w:bottom w:val="single" w:sz="4" w:space="0" w:color="auto"/>
              <w:right w:val="single" w:sz="8" w:space="0" w:color="auto"/>
            </w:tcBorders>
            <w:vAlign w:val="center"/>
            <w:hideMark/>
          </w:tcPr>
          <w:p w14:paraId="504F5D9C" w14:textId="77777777" w:rsidR="004777A0" w:rsidRPr="004777A0" w:rsidRDefault="004777A0" w:rsidP="004777A0">
            <w:pPr>
              <w:rPr>
                <w:color w:val="000000"/>
                <w:sz w:val="14"/>
                <w:szCs w:val="14"/>
              </w:rPr>
            </w:pPr>
          </w:p>
        </w:tc>
      </w:tr>
      <w:tr w:rsidR="004777A0" w:rsidRPr="004777A0" w14:paraId="51C61372" w14:textId="77777777" w:rsidTr="00490E4B">
        <w:trPr>
          <w:trHeight w:val="405"/>
        </w:trPr>
        <w:tc>
          <w:tcPr>
            <w:tcW w:w="275" w:type="pct"/>
            <w:tcBorders>
              <w:top w:val="nil"/>
              <w:left w:val="single" w:sz="8" w:space="0" w:color="auto"/>
              <w:bottom w:val="single" w:sz="4" w:space="0" w:color="auto"/>
              <w:right w:val="single" w:sz="4" w:space="0" w:color="auto"/>
            </w:tcBorders>
            <w:noWrap/>
            <w:vAlign w:val="center"/>
            <w:hideMark/>
          </w:tcPr>
          <w:p w14:paraId="627997C4" w14:textId="77777777" w:rsidR="004777A0" w:rsidRPr="004777A0" w:rsidRDefault="004777A0" w:rsidP="004777A0">
            <w:pPr>
              <w:jc w:val="center"/>
              <w:rPr>
                <w:color w:val="000000"/>
                <w:sz w:val="14"/>
                <w:szCs w:val="14"/>
              </w:rPr>
            </w:pPr>
            <w:r w:rsidRPr="004777A0">
              <w:rPr>
                <w:color w:val="000000"/>
                <w:sz w:val="14"/>
                <w:szCs w:val="14"/>
              </w:rPr>
              <w:t>5</w:t>
            </w:r>
          </w:p>
        </w:tc>
        <w:tc>
          <w:tcPr>
            <w:tcW w:w="1147" w:type="pct"/>
            <w:tcBorders>
              <w:top w:val="nil"/>
              <w:left w:val="nil"/>
              <w:bottom w:val="single" w:sz="4" w:space="0" w:color="auto"/>
              <w:right w:val="single" w:sz="4" w:space="0" w:color="auto"/>
            </w:tcBorders>
            <w:vAlign w:val="center"/>
            <w:hideMark/>
          </w:tcPr>
          <w:p w14:paraId="6DC02C17" w14:textId="77777777" w:rsidR="004777A0" w:rsidRPr="004777A0" w:rsidRDefault="004777A0" w:rsidP="004777A0">
            <w:pPr>
              <w:rPr>
                <w:color w:val="000000"/>
                <w:sz w:val="14"/>
                <w:szCs w:val="14"/>
              </w:rPr>
            </w:pPr>
            <w:r w:rsidRPr="004777A0">
              <w:rPr>
                <w:color w:val="000000"/>
                <w:sz w:val="14"/>
                <w:szCs w:val="14"/>
              </w:rPr>
              <w:t>Коэффициент эластичности затрат по росту активов</w:t>
            </w:r>
          </w:p>
        </w:tc>
        <w:tc>
          <w:tcPr>
            <w:tcW w:w="463" w:type="pct"/>
            <w:tcBorders>
              <w:top w:val="nil"/>
              <w:left w:val="nil"/>
              <w:bottom w:val="single" w:sz="4" w:space="0" w:color="auto"/>
              <w:right w:val="single" w:sz="4" w:space="0" w:color="auto"/>
            </w:tcBorders>
            <w:noWrap/>
            <w:hideMark/>
          </w:tcPr>
          <w:p w14:paraId="00687229" w14:textId="77777777" w:rsidR="004777A0" w:rsidRPr="004777A0" w:rsidRDefault="004777A0" w:rsidP="004777A0">
            <w:pPr>
              <w:jc w:val="center"/>
              <w:rPr>
                <w:sz w:val="14"/>
                <w:szCs w:val="14"/>
              </w:rPr>
            </w:pPr>
            <w:r w:rsidRPr="004777A0">
              <w:rPr>
                <w:sz w:val="14"/>
                <w:szCs w:val="14"/>
              </w:rPr>
              <w:t>-</w:t>
            </w:r>
          </w:p>
        </w:tc>
        <w:tc>
          <w:tcPr>
            <w:tcW w:w="453" w:type="pct"/>
            <w:tcBorders>
              <w:top w:val="nil"/>
              <w:left w:val="nil"/>
              <w:bottom w:val="single" w:sz="4" w:space="0" w:color="auto"/>
              <w:right w:val="single" w:sz="4" w:space="0" w:color="auto"/>
            </w:tcBorders>
            <w:noWrap/>
            <w:vAlign w:val="center"/>
            <w:hideMark/>
          </w:tcPr>
          <w:p w14:paraId="41F02F7D" w14:textId="77777777" w:rsidR="004777A0" w:rsidRPr="004777A0" w:rsidRDefault="004777A0" w:rsidP="004777A0">
            <w:pPr>
              <w:jc w:val="center"/>
              <w:rPr>
                <w:color w:val="000000"/>
                <w:sz w:val="14"/>
                <w:szCs w:val="14"/>
              </w:rPr>
            </w:pPr>
            <w:r w:rsidRPr="004777A0">
              <w:rPr>
                <w:color w:val="000000"/>
                <w:sz w:val="14"/>
                <w:szCs w:val="14"/>
              </w:rPr>
              <w:t>0,75</w:t>
            </w:r>
          </w:p>
        </w:tc>
        <w:tc>
          <w:tcPr>
            <w:tcW w:w="446" w:type="pct"/>
            <w:tcBorders>
              <w:top w:val="nil"/>
              <w:left w:val="nil"/>
              <w:bottom w:val="single" w:sz="4" w:space="0" w:color="auto"/>
              <w:right w:val="single" w:sz="4" w:space="0" w:color="auto"/>
            </w:tcBorders>
            <w:noWrap/>
            <w:vAlign w:val="center"/>
            <w:hideMark/>
          </w:tcPr>
          <w:p w14:paraId="365AA8C7" w14:textId="77777777" w:rsidR="004777A0" w:rsidRPr="004777A0" w:rsidRDefault="004777A0" w:rsidP="004777A0">
            <w:pPr>
              <w:jc w:val="center"/>
              <w:rPr>
                <w:color w:val="000000"/>
                <w:sz w:val="14"/>
                <w:szCs w:val="14"/>
              </w:rPr>
            </w:pPr>
            <w:r w:rsidRPr="004777A0">
              <w:rPr>
                <w:color w:val="000000"/>
                <w:sz w:val="14"/>
                <w:szCs w:val="14"/>
              </w:rPr>
              <w:t>0,75</w:t>
            </w:r>
          </w:p>
        </w:tc>
        <w:tc>
          <w:tcPr>
            <w:tcW w:w="430" w:type="pct"/>
            <w:tcBorders>
              <w:top w:val="nil"/>
              <w:left w:val="nil"/>
              <w:bottom w:val="single" w:sz="4" w:space="0" w:color="auto"/>
              <w:right w:val="single" w:sz="4" w:space="0" w:color="auto"/>
            </w:tcBorders>
            <w:noWrap/>
            <w:vAlign w:val="center"/>
            <w:hideMark/>
          </w:tcPr>
          <w:p w14:paraId="4F099E67" w14:textId="77777777" w:rsidR="004777A0" w:rsidRPr="004777A0" w:rsidRDefault="004777A0" w:rsidP="004777A0">
            <w:pPr>
              <w:jc w:val="center"/>
              <w:rPr>
                <w:color w:val="000000"/>
                <w:sz w:val="14"/>
                <w:szCs w:val="14"/>
              </w:rPr>
            </w:pPr>
            <w:r w:rsidRPr="004777A0">
              <w:rPr>
                <w:color w:val="000000"/>
                <w:sz w:val="14"/>
                <w:szCs w:val="14"/>
              </w:rPr>
              <w:t> </w:t>
            </w:r>
          </w:p>
        </w:tc>
        <w:tc>
          <w:tcPr>
            <w:tcW w:w="335" w:type="pct"/>
            <w:tcBorders>
              <w:top w:val="nil"/>
              <w:left w:val="nil"/>
              <w:bottom w:val="single" w:sz="4" w:space="0" w:color="auto"/>
              <w:right w:val="single" w:sz="4" w:space="0" w:color="auto"/>
            </w:tcBorders>
            <w:noWrap/>
            <w:vAlign w:val="center"/>
            <w:hideMark/>
          </w:tcPr>
          <w:p w14:paraId="3F0EB387"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381" w:type="pct"/>
            <w:tcBorders>
              <w:top w:val="nil"/>
              <w:left w:val="nil"/>
              <w:bottom w:val="single" w:sz="4" w:space="0" w:color="auto"/>
              <w:right w:val="single" w:sz="4" w:space="0" w:color="auto"/>
            </w:tcBorders>
            <w:noWrap/>
            <w:vAlign w:val="center"/>
            <w:hideMark/>
          </w:tcPr>
          <w:p w14:paraId="320A2147"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1070" w:type="pct"/>
            <w:vMerge/>
            <w:tcBorders>
              <w:top w:val="nil"/>
              <w:left w:val="single" w:sz="4" w:space="0" w:color="auto"/>
              <w:bottom w:val="single" w:sz="4" w:space="0" w:color="auto"/>
              <w:right w:val="single" w:sz="8" w:space="0" w:color="auto"/>
            </w:tcBorders>
            <w:vAlign w:val="center"/>
            <w:hideMark/>
          </w:tcPr>
          <w:p w14:paraId="49AB7576" w14:textId="77777777" w:rsidR="004777A0" w:rsidRPr="004777A0" w:rsidRDefault="004777A0" w:rsidP="004777A0">
            <w:pPr>
              <w:rPr>
                <w:color w:val="000000"/>
                <w:sz w:val="14"/>
                <w:szCs w:val="14"/>
              </w:rPr>
            </w:pPr>
          </w:p>
        </w:tc>
      </w:tr>
      <w:tr w:rsidR="004777A0" w:rsidRPr="004777A0" w14:paraId="709F47DF"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36E4E59D" w14:textId="77777777" w:rsidR="004777A0" w:rsidRPr="004777A0" w:rsidRDefault="004777A0" w:rsidP="004777A0">
            <w:pPr>
              <w:jc w:val="center"/>
              <w:rPr>
                <w:color w:val="000000"/>
                <w:sz w:val="14"/>
                <w:szCs w:val="14"/>
              </w:rPr>
            </w:pPr>
            <w:r w:rsidRPr="004777A0">
              <w:rPr>
                <w:color w:val="000000"/>
                <w:sz w:val="14"/>
                <w:szCs w:val="14"/>
              </w:rPr>
              <w:t>6</w:t>
            </w:r>
          </w:p>
        </w:tc>
        <w:tc>
          <w:tcPr>
            <w:tcW w:w="1147" w:type="pct"/>
            <w:tcBorders>
              <w:top w:val="nil"/>
              <w:left w:val="nil"/>
              <w:bottom w:val="single" w:sz="4" w:space="0" w:color="auto"/>
              <w:right w:val="single" w:sz="4" w:space="0" w:color="auto"/>
            </w:tcBorders>
            <w:vAlign w:val="center"/>
            <w:hideMark/>
          </w:tcPr>
          <w:p w14:paraId="064992C7" w14:textId="77777777" w:rsidR="004777A0" w:rsidRPr="004777A0" w:rsidRDefault="004777A0" w:rsidP="004777A0">
            <w:pPr>
              <w:rPr>
                <w:color w:val="000000"/>
                <w:sz w:val="14"/>
                <w:szCs w:val="14"/>
              </w:rPr>
            </w:pPr>
            <w:r w:rsidRPr="004777A0">
              <w:rPr>
                <w:color w:val="000000"/>
                <w:sz w:val="14"/>
                <w:szCs w:val="14"/>
              </w:rPr>
              <w:t>Итого коэффициент индексации</w:t>
            </w:r>
          </w:p>
        </w:tc>
        <w:tc>
          <w:tcPr>
            <w:tcW w:w="463" w:type="pct"/>
            <w:tcBorders>
              <w:top w:val="nil"/>
              <w:left w:val="nil"/>
              <w:bottom w:val="single" w:sz="4" w:space="0" w:color="auto"/>
              <w:right w:val="single" w:sz="4" w:space="0" w:color="auto"/>
            </w:tcBorders>
            <w:noWrap/>
            <w:hideMark/>
          </w:tcPr>
          <w:p w14:paraId="4F908E7F" w14:textId="77777777" w:rsidR="004777A0" w:rsidRPr="004777A0" w:rsidRDefault="004777A0" w:rsidP="004777A0">
            <w:pPr>
              <w:jc w:val="center"/>
              <w:rPr>
                <w:b/>
                <w:bCs/>
                <w:sz w:val="14"/>
                <w:szCs w:val="14"/>
              </w:rPr>
            </w:pPr>
            <w:r w:rsidRPr="004777A0">
              <w:rPr>
                <w:b/>
                <w:bCs/>
                <w:sz w:val="14"/>
                <w:szCs w:val="14"/>
              </w:rPr>
              <w:t>-</w:t>
            </w:r>
          </w:p>
        </w:tc>
        <w:tc>
          <w:tcPr>
            <w:tcW w:w="453" w:type="pct"/>
            <w:tcBorders>
              <w:top w:val="nil"/>
              <w:left w:val="nil"/>
              <w:bottom w:val="single" w:sz="4" w:space="0" w:color="auto"/>
              <w:right w:val="single" w:sz="4" w:space="0" w:color="auto"/>
            </w:tcBorders>
            <w:noWrap/>
            <w:vAlign w:val="center"/>
            <w:hideMark/>
          </w:tcPr>
          <w:p w14:paraId="77B76C6F" w14:textId="77777777" w:rsidR="004777A0" w:rsidRPr="004777A0" w:rsidRDefault="004777A0" w:rsidP="004777A0">
            <w:pPr>
              <w:jc w:val="center"/>
              <w:rPr>
                <w:color w:val="000000"/>
                <w:sz w:val="14"/>
                <w:szCs w:val="14"/>
              </w:rPr>
            </w:pPr>
            <w:r w:rsidRPr="004777A0">
              <w:rPr>
                <w:color w:val="000000"/>
                <w:sz w:val="14"/>
                <w:szCs w:val="14"/>
              </w:rPr>
              <w:t>1,1117</w:t>
            </w:r>
          </w:p>
        </w:tc>
        <w:tc>
          <w:tcPr>
            <w:tcW w:w="446" w:type="pct"/>
            <w:tcBorders>
              <w:top w:val="nil"/>
              <w:left w:val="nil"/>
              <w:bottom w:val="single" w:sz="4" w:space="0" w:color="auto"/>
              <w:right w:val="single" w:sz="4" w:space="0" w:color="auto"/>
            </w:tcBorders>
            <w:noWrap/>
            <w:vAlign w:val="center"/>
            <w:hideMark/>
          </w:tcPr>
          <w:p w14:paraId="52C7D768" w14:textId="77777777" w:rsidR="004777A0" w:rsidRPr="004777A0" w:rsidRDefault="004777A0" w:rsidP="004777A0">
            <w:pPr>
              <w:jc w:val="center"/>
              <w:rPr>
                <w:color w:val="000000"/>
                <w:sz w:val="14"/>
                <w:szCs w:val="14"/>
              </w:rPr>
            </w:pPr>
            <w:r w:rsidRPr="004777A0">
              <w:rPr>
                <w:color w:val="000000"/>
                <w:sz w:val="14"/>
                <w:szCs w:val="14"/>
              </w:rPr>
              <w:t>1,0334</w:t>
            </w:r>
          </w:p>
        </w:tc>
        <w:tc>
          <w:tcPr>
            <w:tcW w:w="430" w:type="pct"/>
            <w:tcBorders>
              <w:top w:val="nil"/>
              <w:left w:val="nil"/>
              <w:bottom w:val="single" w:sz="4" w:space="0" w:color="auto"/>
              <w:right w:val="single" w:sz="4" w:space="0" w:color="auto"/>
            </w:tcBorders>
            <w:noWrap/>
            <w:vAlign w:val="center"/>
            <w:hideMark/>
          </w:tcPr>
          <w:p w14:paraId="579F9F00" w14:textId="77777777" w:rsidR="004777A0" w:rsidRPr="004777A0" w:rsidRDefault="004777A0" w:rsidP="004777A0">
            <w:pPr>
              <w:jc w:val="center"/>
              <w:rPr>
                <w:color w:val="000000"/>
                <w:sz w:val="14"/>
                <w:szCs w:val="14"/>
              </w:rPr>
            </w:pPr>
            <w:r w:rsidRPr="004777A0">
              <w:rPr>
                <w:color w:val="000000"/>
                <w:sz w:val="14"/>
                <w:szCs w:val="14"/>
              </w:rPr>
              <w:t>0,9726</w:t>
            </w:r>
          </w:p>
        </w:tc>
        <w:tc>
          <w:tcPr>
            <w:tcW w:w="335" w:type="pct"/>
            <w:tcBorders>
              <w:top w:val="nil"/>
              <w:left w:val="nil"/>
              <w:bottom w:val="single" w:sz="4" w:space="0" w:color="auto"/>
              <w:right w:val="single" w:sz="4" w:space="0" w:color="auto"/>
            </w:tcBorders>
            <w:noWrap/>
            <w:vAlign w:val="center"/>
            <w:hideMark/>
          </w:tcPr>
          <w:p w14:paraId="21A3A442"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381" w:type="pct"/>
            <w:tcBorders>
              <w:top w:val="nil"/>
              <w:left w:val="nil"/>
              <w:bottom w:val="single" w:sz="4" w:space="0" w:color="auto"/>
              <w:right w:val="single" w:sz="4" w:space="0" w:color="auto"/>
            </w:tcBorders>
            <w:noWrap/>
            <w:vAlign w:val="center"/>
            <w:hideMark/>
          </w:tcPr>
          <w:p w14:paraId="1DE148FA"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w:t>
            </w:r>
          </w:p>
        </w:tc>
        <w:tc>
          <w:tcPr>
            <w:tcW w:w="1070" w:type="pct"/>
            <w:vMerge/>
            <w:tcBorders>
              <w:top w:val="nil"/>
              <w:left w:val="single" w:sz="4" w:space="0" w:color="auto"/>
              <w:bottom w:val="single" w:sz="4" w:space="0" w:color="auto"/>
              <w:right w:val="single" w:sz="8" w:space="0" w:color="auto"/>
            </w:tcBorders>
            <w:vAlign w:val="center"/>
            <w:hideMark/>
          </w:tcPr>
          <w:p w14:paraId="66B95FDB" w14:textId="77777777" w:rsidR="004777A0" w:rsidRPr="004777A0" w:rsidRDefault="004777A0" w:rsidP="004777A0">
            <w:pPr>
              <w:rPr>
                <w:color w:val="000000"/>
                <w:sz w:val="14"/>
                <w:szCs w:val="14"/>
              </w:rPr>
            </w:pPr>
          </w:p>
        </w:tc>
      </w:tr>
      <w:tr w:rsidR="004777A0" w:rsidRPr="004777A0" w14:paraId="5E4DB624" w14:textId="77777777" w:rsidTr="00490E4B">
        <w:trPr>
          <w:trHeight w:val="300"/>
        </w:trPr>
        <w:tc>
          <w:tcPr>
            <w:tcW w:w="1885" w:type="pct"/>
            <w:gridSpan w:val="3"/>
            <w:tcBorders>
              <w:top w:val="single" w:sz="4" w:space="0" w:color="auto"/>
              <w:left w:val="single" w:sz="8" w:space="0" w:color="auto"/>
              <w:bottom w:val="single" w:sz="4" w:space="0" w:color="auto"/>
              <w:right w:val="single" w:sz="4" w:space="0" w:color="auto"/>
            </w:tcBorders>
            <w:noWrap/>
            <w:vAlign w:val="center"/>
            <w:hideMark/>
          </w:tcPr>
          <w:p w14:paraId="299524C2" w14:textId="77777777" w:rsidR="004777A0" w:rsidRPr="004777A0" w:rsidRDefault="004777A0" w:rsidP="004777A0">
            <w:pPr>
              <w:rPr>
                <w:b/>
                <w:bCs/>
                <w:color w:val="000000"/>
                <w:sz w:val="14"/>
                <w:szCs w:val="14"/>
              </w:rPr>
            </w:pPr>
            <w:r w:rsidRPr="004777A0">
              <w:rPr>
                <w:b/>
                <w:bCs/>
                <w:color w:val="000000"/>
                <w:sz w:val="14"/>
                <w:szCs w:val="14"/>
              </w:rPr>
              <w:t>1. Подконтрольные расходы</w:t>
            </w:r>
          </w:p>
        </w:tc>
        <w:tc>
          <w:tcPr>
            <w:tcW w:w="453" w:type="pct"/>
            <w:tcBorders>
              <w:top w:val="nil"/>
              <w:left w:val="nil"/>
              <w:bottom w:val="single" w:sz="4" w:space="0" w:color="auto"/>
              <w:right w:val="single" w:sz="4" w:space="0" w:color="auto"/>
            </w:tcBorders>
            <w:noWrap/>
            <w:vAlign w:val="center"/>
            <w:hideMark/>
          </w:tcPr>
          <w:p w14:paraId="59AFEBEF" w14:textId="77777777" w:rsidR="004777A0" w:rsidRPr="004777A0" w:rsidRDefault="004777A0" w:rsidP="004777A0">
            <w:pPr>
              <w:rPr>
                <w:b/>
                <w:bCs/>
                <w:color w:val="000000"/>
                <w:sz w:val="14"/>
                <w:szCs w:val="14"/>
              </w:rPr>
            </w:pPr>
            <w:r w:rsidRPr="004777A0">
              <w:rPr>
                <w:b/>
                <w:bCs/>
                <w:color w:val="000000"/>
                <w:sz w:val="14"/>
                <w:szCs w:val="14"/>
              </w:rPr>
              <w:t> </w:t>
            </w:r>
          </w:p>
        </w:tc>
        <w:tc>
          <w:tcPr>
            <w:tcW w:w="446" w:type="pct"/>
            <w:tcBorders>
              <w:top w:val="nil"/>
              <w:left w:val="nil"/>
              <w:bottom w:val="single" w:sz="4" w:space="0" w:color="auto"/>
              <w:right w:val="single" w:sz="4" w:space="0" w:color="auto"/>
            </w:tcBorders>
            <w:noWrap/>
            <w:vAlign w:val="center"/>
            <w:hideMark/>
          </w:tcPr>
          <w:p w14:paraId="4CFB1846" w14:textId="77777777" w:rsidR="004777A0" w:rsidRPr="004777A0" w:rsidRDefault="004777A0" w:rsidP="004777A0">
            <w:pPr>
              <w:rPr>
                <w:color w:val="000000"/>
                <w:sz w:val="14"/>
                <w:szCs w:val="14"/>
              </w:rPr>
            </w:pPr>
            <w:r w:rsidRPr="004777A0">
              <w:rPr>
                <w:color w:val="000000"/>
                <w:sz w:val="14"/>
                <w:szCs w:val="14"/>
              </w:rPr>
              <w:t> </w:t>
            </w:r>
          </w:p>
        </w:tc>
        <w:tc>
          <w:tcPr>
            <w:tcW w:w="430" w:type="pct"/>
            <w:tcBorders>
              <w:top w:val="nil"/>
              <w:left w:val="nil"/>
              <w:bottom w:val="single" w:sz="4" w:space="0" w:color="auto"/>
              <w:right w:val="single" w:sz="4" w:space="0" w:color="auto"/>
            </w:tcBorders>
            <w:noWrap/>
            <w:vAlign w:val="center"/>
            <w:hideMark/>
          </w:tcPr>
          <w:p w14:paraId="57DF1736"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c>
          <w:tcPr>
            <w:tcW w:w="335" w:type="pct"/>
            <w:tcBorders>
              <w:top w:val="nil"/>
              <w:left w:val="nil"/>
              <w:bottom w:val="single" w:sz="4" w:space="0" w:color="auto"/>
              <w:right w:val="single" w:sz="4" w:space="0" w:color="auto"/>
            </w:tcBorders>
            <w:noWrap/>
            <w:vAlign w:val="center"/>
            <w:hideMark/>
          </w:tcPr>
          <w:p w14:paraId="248A4E08"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381" w:type="pct"/>
            <w:tcBorders>
              <w:top w:val="nil"/>
              <w:left w:val="nil"/>
              <w:bottom w:val="single" w:sz="4" w:space="0" w:color="auto"/>
              <w:right w:val="single" w:sz="4" w:space="0" w:color="auto"/>
            </w:tcBorders>
            <w:noWrap/>
            <w:vAlign w:val="center"/>
            <w:hideMark/>
          </w:tcPr>
          <w:p w14:paraId="68E05375"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1070" w:type="pct"/>
            <w:tcBorders>
              <w:top w:val="nil"/>
              <w:left w:val="nil"/>
              <w:bottom w:val="single" w:sz="4" w:space="0" w:color="auto"/>
              <w:right w:val="single" w:sz="8" w:space="0" w:color="auto"/>
            </w:tcBorders>
            <w:noWrap/>
            <w:vAlign w:val="center"/>
            <w:hideMark/>
          </w:tcPr>
          <w:p w14:paraId="00EEA572"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14D5EA1E"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65177F7" w14:textId="77777777" w:rsidR="004777A0" w:rsidRPr="004777A0" w:rsidRDefault="004777A0" w:rsidP="004777A0">
            <w:pPr>
              <w:jc w:val="center"/>
              <w:rPr>
                <w:color w:val="000000"/>
                <w:sz w:val="14"/>
                <w:szCs w:val="14"/>
              </w:rPr>
            </w:pPr>
            <w:r w:rsidRPr="004777A0">
              <w:rPr>
                <w:color w:val="000000"/>
                <w:sz w:val="14"/>
                <w:szCs w:val="14"/>
              </w:rPr>
              <w:t>1.1.</w:t>
            </w:r>
          </w:p>
        </w:tc>
        <w:tc>
          <w:tcPr>
            <w:tcW w:w="1147" w:type="pct"/>
            <w:tcBorders>
              <w:top w:val="nil"/>
              <w:left w:val="nil"/>
              <w:bottom w:val="single" w:sz="4" w:space="0" w:color="auto"/>
              <w:right w:val="single" w:sz="4" w:space="0" w:color="auto"/>
            </w:tcBorders>
            <w:vAlign w:val="center"/>
            <w:hideMark/>
          </w:tcPr>
          <w:p w14:paraId="5E7431D2" w14:textId="77777777" w:rsidR="004777A0" w:rsidRPr="004777A0" w:rsidRDefault="004777A0" w:rsidP="004777A0">
            <w:pPr>
              <w:rPr>
                <w:color w:val="000000"/>
                <w:sz w:val="14"/>
                <w:szCs w:val="14"/>
              </w:rPr>
            </w:pPr>
            <w:r w:rsidRPr="004777A0">
              <w:rPr>
                <w:color w:val="000000"/>
                <w:sz w:val="14"/>
                <w:szCs w:val="14"/>
              </w:rPr>
              <w:t>Материальные затраты</w:t>
            </w:r>
          </w:p>
        </w:tc>
        <w:tc>
          <w:tcPr>
            <w:tcW w:w="463" w:type="pct"/>
            <w:tcBorders>
              <w:top w:val="nil"/>
              <w:left w:val="nil"/>
              <w:bottom w:val="single" w:sz="4" w:space="0" w:color="auto"/>
              <w:right w:val="single" w:sz="4" w:space="0" w:color="auto"/>
            </w:tcBorders>
            <w:noWrap/>
            <w:vAlign w:val="center"/>
            <w:hideMark/>
          </w:tcPr>
          <w:p w14:paraId="2AA81F21"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EBF06AA" w14:textId="77777777" w:rsidR="004777A0" w:rsidRPr="004777A0" w:rsidRDefault="004777A0" w:rsidP="004777A0">
            <w:pPr>
              <w:jc w:val="center"/>
              <w:rPr>
                <w:color w:val="000000"/>
                <w:sz w:val="14"/>
                <w:szCs w:val="14"/>
              </w:rPr>
            </w:pPr>
            <w:r w:rsidRPr="004777A0">
              <w:rPr>
                <w:color w:val="000000"/>
                <w:sz w:val="14"/>
                <w:szCs w:val="14"/>
              </w:rPr>
              <w:t>3 625</w:t>
            </w:r>
          </w:p>
        </w:tc>
        <w:tc>
          <w:tcPr>
            <w:tcW w:w="446" w:type="pct"/>
            <w:tcBorders>
              <w:top w:val="nil"/>
              <w:left w:val="nil"/>
              <w:bottom w:val="single" w:sz="4" w:space="0" w:color="auto"/>
              <w:right w:val="single" w:sz="4" w:space="0" w:color="auto"/>
            </w:tcBorders>
            <w:noWrap/>
            <w:vAlign w:val="center"/>
            <w:hideMark/>
          </w:tcPr>
          <w:p w14:paraId="516F5AC9" w14:textId="77777777" w:rsidR="004777A0" w:rsidRPr="004777A0" w:rsidRDefault="004777A0" w:rsidP="004777A0">
            <w:pPr>
              <w:jc w:val="center"/>
              <w:rPr>
                <w:color w:val="000000"/>
                <w:sz w:val="14"/>
                <w:szCs w:val="14"/>
              </w:rPr>
            </w:pPr>
            <w:r w:rsidRPr="004777A0">
              <w:rPr>
                <w:color w:val="000000"/>
                <w:sz w:val="14"/>
                <w:szCs w:val="14"/>
              </w:rPr>
              <w:t>6 306</w:t>
            </w:r>
          </w:p>
        </w:tc>
        <w:tc>
          <w:tcPr>
            <w:tcW w:w="430" w:type="pct"/>
            <w:tcBorders>
              <w:top w:val="nil"/>
              <w:left w:val="nil"/>
              <w:bottom w:val="single" w:sz="4" w:space="0" w:color="auto"/>
              <w:right w:val="single" w:sz="4" w:space="0" w:color="auto"/>
            </w:tcBorders>
            <w:noWrap/>
            <w:vAlign w:val="center"/>
          </w:tcPr>
          <w:p w14:paraId="37FA9F3F"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4449,70</w:t>
            </w:r>
          </w:p>
        </w:tc>
        <w:tc>
          <w:tcPr>
            <w:tcW w:w="335" w:type="pct"/>
            <w:tcBorders>
              <w:top w:val="nil"/>
              <w:left w:val="nil"/>
              <w:bottom w:val="single" w:sz="4" w:space="0" w:color="auto"/>
              <w:right w:val="single" w:sz="4" w:space="0" w:color="auto"/>
            </w:tcBorders>
            <w:noWrap/>
            <w:vAlign w:val="center"/>
          </w:tcPr>
          <w:p w14:paraId="24BBFFA4"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-1856,48</w:t>
            </w:r>
          </w:p>
        </w:tc>
        <w:tc>
          <w:tcPr>
            <w:tcW w:w="381" w:type="pct"/>
            <w:tcBorders>
              <w:top w:val="nil"/>
              <w:left w:val="nil"/>
              <w:bottom w:val="single" w:sz="4" w:space="0" w:color="auto"/>
              <w:right w:val="single" w:sz="4" w:space="0" w:color="auto"/>
            </w:tcBorders>
            <w:noWrap/>
            <w:vAlign w:val="center"/>
          </w:tcPr>
          <w:p w14:paraId="5B4B028E"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-29,44</w:t>
            </w:r>
          </w:p>
        </w:tc>
        <w:tc>
          <w:tcPr>
            <w:tcW w:w="1070" w:type="pct"/>
            <w:vMerge w:val="restart"/>
            <w:tcBorders>
              <w:top w:val="nil"/>
              <w:left w:val="single" w:sz="4" w:space="0" w:color="auto"/>
              <w:bottom w:val="single" w:sz="8" w:space="0" w:color="000000"/>
              <w:right w:val="single" w:sz="8" w:space="0" w:color="auto"/>
            </w:tcBorders>
            <w:vAlign w:val="center"/>
            <w:hideMark/>
          </w:tcPr>
          <w:p w14:paraId="67ADE277" w14:textId="77777777" w:rsidR="004777A0" w:rsidRPr="004777A0" w:rsidRDefault="004777A0" w:rsidP="004777A0">
            <w:pPr>
              <w:jc w:val="center"/>
              <w:rPr>
                <w:color w:val="000000"/>
                <w:sz w:val="14"/>
                <w:szCs w:val="14"/>
              </w:rPr>
            </w:pPr>
            <w:r w:rsidRPr="004777A0">
              <w:rPr>
                <w:color w:val="000000"/>
                <w:sz w:val="14"/>
                <w:szCs w:val="14"/>
              </w:rPr>
              <w:t xml:space="preserve">Расчет произведен в соответствии с ф. 2 МУ 98-э </w:t>
            </w:r>
            <w:r w:rsidRPr="004777A0">
              <w:rPr>
                <w:color w:val="000000"/>
                <w:sz w:val="14"/>
                <w:szCs w:val="14"/>
              </w:rPr>
              <w:br/>
              <w:t>С учетом ППРФ от 23.10.2025 № 1635</w:t>
            </w:r>
          </w:p>
        </w:tc>
      </w:tr>
      <w:tr w:rsidR="004777A0" w:rsidRPr="004777A0" w14:paraId="3E5FAE6C"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6D83302D" w14:textId="77777777" w:rsidR="004777A0" w:rsidRPr="004777A0" w:rsidRDefault="004777A0" w:rsidP="004777A0">
            <w:pPr>
              <w:jc w:val="center"/>
              <w:rPr>
                <w:i/>
                <w:iCs/>
                <w:color w:val="000000"/>
                <w:sz w:val="14"/>
                <w:szCs w:val="14"/>
              </w:rPr>
            </w:pPr>
            <w:r w:rsidRPr="004777A0">
              <w:rPr>
                <w:i/>
                <w:iCs/>
                <w:color w:val="000000"/>
                <w:sz w:val="14"/>
                <w:szCs w:val="14"/>
              </w:rPr>
              <w:t>1.1.1.</w:t>
            </w:r>
          </w:p>
        </w:tc>
        <w:tc>
          <w:tcPr>
            <w:tcW w:w="1147" w:type="pct"/>
            <w:tcBorders>
              <w:top w:val="nil"/>
              <w:left w:val="nil"/>
              <w:bottom w:val="single" w:sz="4" w:space="0" w:color="auto"/>
              <w:right w:val="single" w:sz="4" w:space="0" w:color="auto"/>
            </w:tcBorders>
            <w:vAlign w:val="center"/>
            <w:hideMark/>
          </w:tcPr>
          <w:p w14:paraId="5CDC1FCA" w14:textId="77777777" w:rsidR="004777A0" w:rsidRPr="004777A0" w:rsidRDefault="004777A0" w:rsidP="004777A0">
            <w:pPr>
              <w:rPr>
                <w:i/>
                <w:iCs/>
                <w:color w:val="000000"/>
                <w:sz w:val="14"/>
                <w:szCs w:val="14"/>
              </w:rPr>
            </w:pPr>
            <w:r w:rsidRPr="004777A0">
              <w:rPr>
                <w:i/>
                <w:iCs/>
                <w:color w:val="000000"/>
                <w:sz w:val="14"/>
                <w:szCs w:val="14"/>
              </w:rPr>
              <w:t>Сырье, материалы, запасные части, инструмент, топливо</w:t>
            </w:r>
          </w:p>
        </w:tc>
        <w:tc>
          <w:tcPr>
            <w:tcW w:w="463" w:type="pct"/>
            <w:tcBorders>
              <w:top w:val="nil"/>
              <w:left w:val="nil"/>
              <w:bottom w:val="single" w:sz="4" w:space="0" w:color="auto"/>
              <w:right w:val="single" w:sz="4" w:space="0" w:color="auto"/>
            </w:tcBorders>
            <w:noWrap/>
            <w:vAlign w:val="center"/>
            <w:hideMark/>
          </w:tcPr>
          <w:p w14:paraId="03BC6287"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hideMark/>
          </w:tcPr>
          <w:p w14:paraId="6D1C75DC" w14:textId="77777777" w:rsidR="004777A0" w:rsidRPr="004777A0" w:rsidRDefault="004777A0" w:rsidP="004777A0">
            <w:pPr>
              <w:jc w:val="center"/>
              <w:rPr>
                <w:sz w:val="14"/>
                <w:szCs w:val="14"/>
              </w:rPr>
            </w:pPr>
            <w:r w:rsidRPr="004777A0">
              <w:rPr>
                <w:sz w:val="14"/>
                <w:szCs w:val="14"/>
              </w:rPr>
              <w:t>1 800,86</w:t>
            </w:r>
          </w:p>
        </w:tc>
        <w:tc>
          <w:tcPr>
            <w:tcW w:w="446" w:type="pct"/>
            <w:tcBorders>
              <w:top w:val="nil"/>
              <w:left w:val="nil"/>
              <w:bottom w:val="single" w:sz="4" w:space="0" w:color="auto"/>
              <w:right w:val="single" w:sz="4" w:space="0" w:color="auto"/>
            </w:tcBorders>
            <w:noWrap/>
            <w:vAlign w:val="center"/>
            <w:hideMark/>
          </w:tcPr>
          <w:p w14:paraId="77E26830" w14:textId="77777777" w:rsidR="004777A0" w:rsidRPr="004777A0" w:rsidRDefault="004777A0" w:rsidP="004777A0">
            <w:pPr>
              <w:jc w:val="center"/>
              <w:rPr>
                <w:sz w:val="14"/>
                <w:szCs w:val="14"/>
              </w:rPr>
            </w:pPr>
            <w:r w:rsidRPr="004777A0">
              <w:rPr>
                <w:sz w:val="14"/>
                <w:szCs w:val="14"/>
              </w:rPr>
              <w:t>3 124,39</w:t>
            </w:r>
          </w:p>
        </w:tc>
        <w:tc>
          <w:tcPr>
            <w:tcW w:w="430" w:type="pct"/>
            <w:tcBorders>
              <w:top w:val="nil"/>
              <w:left w:val="nil"/>
              <w:bottom w:val="single" w:sz="4" w:space="0" w:color="auto"/>
              <w:right w:val="single" w:sz="4" w:space="0" w:color="auto"/>
            </w:tcBorders>
            <w:noWrap/>
            <w:vAlign w:val="center"/>
          </w:tcPr>
          <w:p w14:paraId="43C3EF99" w14:textId="77777777" w:rsidR="004777A0" w:rsidRPr="004777A0" w:rsidRDefault="004777A0" w:rsidP="004777A0">
            <w:pPr>
              <w:jc w:val="center"/>
              <w:rPr>
                <w:sz w:val="14"/>
                <w:szCs w:val="14"/>
              </w:rPr>
            </w:pPr>
            <w:r w:rsidRPr="004777A0">
              <w:rPr>
                <w:rFonts w:eastAsia="Calibri"/>
                <w:kern w:val="2"/>
                <w:sz w:val="14"/>
                <w:szCs w:val="14"/>
                <w:lang w:eastAsia="en-US"/>
                <w14:ligatures w14:val="standardContextual"/>
              </w:rPr>
              <w:t>1617,89</w:t>
            </w:r>
          </w:p>
        </w:tc>
        <w:tc>
          <w:tcPr>
            <w:tcW w:w="335" w:type="pct"/>
            <w:tcBorders>
              <w:top w:val="nil"/>
              <w:left w:val="nil"/>
              <w:bottom w:val="single" w:sz="4" w:space="0" w:color="auto"/>
              <w:right w:val="single" w:sz="4" w:space="0" w:color="auto"/>
            </w:tcBorders>
            <w:noWrap/>
            <w:vAlign w:val="center"/>
          </w:tcPr>
          <w:p w14:paraId="4ECBABA7"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-1506,50</w:t>
            </w:r>
          </w:p>
        </w:tc>
        <w:tc>
          <w:tcPr>
            <w:tcW w:w="381" w:type="pct"/>
            <w:tcBorders>
              <w:top w:val="nil"/>
              <w:left w:val="nil"/>
              <w:bottom w:val="single" w:sz="4" w:space="0" w:color="auto"/>
              <w:right w:val="single" w:sz="4" w:space="0" w:color="auto"/>
            </w:tcBorders>
            <w:noWrap/>
            <w:vAlign w:val="center"/>
          </w:tcPr>
          <w:p w14:paraId="76851529"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-48,22</w:t>
            </w:r>
          </w:p>
        </w:tc>
        <w:tc>
          <w:tcPr>
            <w:tcW w:w="1070" w:type="pct"/>
            <w:vMerge/>
            <w:tcBorders>
              <w:top w:val="nil"/>
              <w:left w:val="single" w:sz="4" w:space="0" w:color="auto"/>
              <w:bottom w:val="single" w:sz="8" w:space="0" w:color="000000"/>
              <w:right w:val="single" w:sz="8" w:space="0" w:color="auto"/>
            </w:tcBorders>
            <w:vAlign w:val="center"/>
            <w:hideMark/>
          </w:tcPr>
          <w:p w14:paraId="6A89AA85" w14:textId="77777777" w:rsidR="004777A0" w:rsidRPr="004777A0" w:rsidRDefault="004777A0" w:rsidP="004777A0">
            <w:pPr>
              <w:rPr>
                <w:color w:val="000000"/>
                <w:sz w:val="14"/>
                <w:szCs w:val="14"/>
              </w:rPr>
            </w:pPr>
          </w:p>
        </w:tc>
      </w:tr>
      <w:tr w:rsidR="004777A0" w:rsidRPr="004777A0" w14:paraId="29DAE137" w14:textId="77777777" w:rsidTr="00490E4B">
        <w:trPr>
          <w:trHeight w:val="915"/>
        </w:trPr>
        <w:tc>
          <w:tcPr>
            <w:tcW w:w="275" w:type="pct"/>
            <w:tcBorders>
              <w:top w:val="nil"/>
              <w:left w:val="single" w:sz="8" w:space="0" w:color="auto"/>
              <w:bottom w:val="single" w:sz="4" w:space="0" w:color="auto"/>
              <w:right w:val="single" w:sz="4" w:space="0" w:color="auto"/>
            </w:tcBorders>
            <w:noWrap/>
            <w:vAlign w:val="center"/>
            <w:hideMark/>
          </w:tcPr>
          <w:p w14:paraId="77B3339B" w14:textId="77777777" w:rsidR="004777A0" w:rsidRPr="004777A0" w:rsidRDefault="004777A0" w:rsidP="004777A0">
            <w:pPr>
              <w:jc w:val="center"/>
              <w:rPr>
                <w:i/>
                <w:iCs/>
                <w:color w:val="000000"/>
                <w:sz w:val="14"/>
                <w:szCs w:val="14"/>
              </w:rPr>
            </w:pPr>
            <w:r w:rsidRPr="004777A0">
              <w:rPr>
                <w:i/>
                <w:iCs/>
                <w:color w:val="000000"/>
                <w:sz w:val="14"/>
                <w:szCs w:val="14"/>
              </w:rPr>
              <w:t>1.1.2.</w:t>
            </w:r>
          </w:p>
        </w:tc>
        <w:tc>
          <w:tcPr>
            <w:tcW w:w="1147" w:type="pct"/>
            <w:tcBorders>
              <w:top w:val="nil"/>
              <w:left w:val="nil"/>
              <w:bottom w:val="single" w:sz="4" w:space="0" w:color="auto"/>
              <w:right w:val="single" w:sz="4" w:space="0" w:color="auto"/>
            </w:tcBorders>
            <w:vAlign w:val="center"/>
            <w:hideMark/>
          </w:tcPr>
          <w:p w14:paraId="30CFC15D" w14:textId="77777777" w:rsidR="004777A0" w:rsidRPr="004777A0" w:rsidRDefault="004777A0" w:rsidP="004777A0">
            <w:pPr>
              <w:rPr>
                <w:i/>
                <w:iCs/>
                <w:color w:val="000000"/>
                <w:sz w:val="14"/>
                <w:szCs w:val="14"/>
              </w:rPr>
            </w:pPr>
            <w:r w:rsidRPr="004777A0">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63" w:type="pct"/>
            <w:tcBorders>
              <w:top w:val="nil"/>
              <w:left w:val="nil"/>
              <w:bottom w:val="single" w:sz="4" w:space="0" w:color="auto"/>
              <w:right w:val="single" w:sz="4" w:space="0" w:color="auto"/>
            </w:tcBorders>
            <w:noWrap/>
            <w:vAlign w:val="center"/>
            <w:hideMark/>
          </w:tcPr>
          <w:p w14:paraId="2D39D099"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1E043FD2" w14:textId="77777777" w:rsidR="004777A0" w:rsidRPr="004777A0" w:rsidRDefault="004777A0" w:rsidP="004777A0">
            <w:pPr>
              <w:jc w:val="center"/>
              <w:rPr>
                <w:sz w:val="14"/>
                <w:szCs w:val="14"/>
              </w:rPr>
            </w:pPr>
            <w:r w:rsidRPr="004777A0">
              <w:rPr>
                <w:sz w:val="14"/>
                <w:szCs w:val="14"/>
              </w:rPr>
              <w:t>1 823,92</w:t>
            </w:r>
          </w:p>
        </w:tc>
        <w:tc>
          <w:tcPr>
            <w:tcW w:w="446" w:type="pct"/>
            <w:tcBorders>
              <w:top w:val="nil"/>
              <w:left w:val="nil"/>
              <w:bottom w:val="single" w:sz="4" w:space="0" w:color="auto"/>
              <w:right w:val="single" w:sz="4" w:space="0" w:color="auto"/>
            </w:tcBorders>
            <w:noWrap/>
            <w:vAlign w:val="center"/>
            <w:hideMark/>
          </w:tcPr>
          <w:p w14:paraId="241124A5" w14:textId="77777777" w:rsidR="004777A0" w:rsidRPr="004777A0" w:rsidRDefault="004777A0" w:rsidP="004777A0">
            <w:pPr>
              <w:jc w:val="center"/>
              <w:rPr>
                <w:color w:val="000000"/>
                <w:sz w:val="14"/>
                <w:szCs w:val="14"/>
              </w:rPr>
            </w:pPr>
            <w:r w:rsidRPr="004777A0">
              <w:rPr>
                <w:color w:val="000000"/>
                <w:sz w:val="14"/>
                <w:szCs w:val="14"/>
              </w:rPr>
              <w:t>3 182</w:t>
            </w:r>
          </w:p>
        </w:tc>
        <w:tc>
          <w:tcPr>
            <w:tcW w:w="430" w:type="pct"/>
            <w:tcBorders>
              <w:top w:val="nil"/>
              <w:left w:val="nil"/>
              <w:bottom w:val="single" w:sz="4" w:space="0" w:color="auto"/>
              <w:right w:val="single" w:sz="4" w:space="0" w:color="auto"/>
            </w:tcBorders>
            <w:noWrap/>
            <w:vAlign w:val="center"/>
          </w:tcPr>
          <w:p w14:paraId="40B7A11D"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2831,81</w:t>
            </w:r>
          </w:p>
        </w:tc>
        <w:tc>
          <w:tcPr>
            <w:tcW w:w="335" w:type="pct"/>
            <w:tcBorders>
              <w:top w:val="nil"/>
              <w:left w:val="nil"/>
              <w:bottom w:val="single" w:sz="4" w:space="0" w:color="auto"/>
              <w:right w:val="single" w:sz="4" w:space="0" w:color="auto"/>
            </w:tcBorders>
            <w:noWrap/>
            <w:vAlign w:val="center"/>
          </w:tcPr>
          <w:p w14:paraId="5FACA0D6"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-349,98</w:t>
            </w:r>
          </w:p>
        </w:tc>
        <w:tc>
          <w:tcPr>
            <w:tcW w:w="381" w:type="pct"/>
            <w:tcBorders>
              <w:top w:val="nil"/>
              <w:left w:val="nil"/>
              <w:bottom w:val="single" w:sz="4" w:space="0" w:color="auto"/>
              <w:right w:val="single" w:sz="4" w:space="0" w:color="auto"/>
            </w:tcBorders>
            <w:noWrap/>
            <w:vAlign w:val="center"/>
          </w:tcPr>
          <w:p w14:paraId="7CA320A2"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-11,00</w:t>
            </w:r>
          </w:p>
        </w:tc>
        <w:tc>
          <w:tcPr>
            <w:tcW w:w="1070" w:type="pct"/>
            <w:vMerge/>
            <w:tcBorders>
              <w:top w:val="nil"/>
              <w:left w:val="single" w:sz="4" w:space="0" w:color="auto"/>
              <w:bottom w:val="single" w:sz="8" w:space="0" w:color="000000"/>
              <w:right w:val="single" w:sz="8" w:space="0" w:color="auto"/>
            </w:tcBorders>
            <w:vAlign w:val="center"/>
            <w:hideMark/>
          </w:tcPr>
          <w:p w14:paraId="1927E076" w14:textId="77777777" w:rsidR="004777A0" w:rsidRPr="004777A0" w:rsidRDefault="004777A0" w:rsidP="004777A0">
            <w:pPr>
              <w:rPr>
                <w:color w:val="000000"/>
                <w:sz w:val="14"/>
                <w:szCs w:val="14"/>
              </w:rPr>
            </w:pPr>
          </w:p>
        </w:tc>
      </w:tr>
      <w:tr w:rsidR="004777A0" w:rsidRPr="004777A0" w14:paraId="10B9C777"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4CFEC65C" w14:textId="77777777" w:rsidR="004777A0" w:rsidRPr="004777A0" w:rsidRDefault="004777A0" w:rsidP="004777A0">
            <w:pPr>
              <w:jc w:val="center"/>
              <w:rPr>
                <w:color w:val="000000"/>
                <w:sz w:val="14"/>
                <w:szCs w:val="14"/>
              </w:rPr>
            </w:pPr>
            <w:r w:rsidRPr="004777A0">
              <w:rPr>
                <w:color w:val="000000"/>
                <w:sz w:val="14"/>
                <w:szCs w:val="14"/>
              </w:rPr>
              <w:t>1.2.</w:t>
            </w:r>
          </w:p>
        </w:tc>
        <w:tc>
          <w:tcPr>
            <w:tcW w:w="1147" w:type="pct"/>
            <w:tcBorders>
              <w:top w:val="nil"/>
              <w:left w:val="nil"/>
              <w:bottom w:val="single" w:sz="4" w:space="0" w:color="auto"/>
              <w:right w:val="single" w:sz="4" w:space="0" w:color="auto"/>
            </w:tcBorders>
            <w:vAlign w:val="center"/>
            <w:hideMark/>
          </w:tcPr>
          <w:p w14:paraId="650C86EB" w14:textId="77777777" w:rsidR="004777A0" w:rsidRPr="004777A0" w:rsidRDefault="004777A0" w:rsidP="004777A0">
            <w:pPr>
              <w:rPr>
                <w:color w:val="000000"/>
                <w:sz w:val="14"/>
                <w:szCs w:val="14"/>
              </w:rPr>
            </w:pPr>
            <w:r w:rsidRPr="004777A0">
              <w:rPr>
                <w:color w:val="000000"/>
                <w:sz w:val="14"/>
                <w:szCs w:val="14"/>
              </w:rPr>
              <w:t>Расходы на оплату труда</w:t>
            </w:r>
          </w:p>
        </w:tc>
        <w:tc>
          <w:tcPr>
            <w:tcW w:w="463" w:type="pct"/>
            <w:tcBorders>
              <w:top w:val="nil"/>
              <w:left w:val="nil"/>
              <w:bottom w:val="single" w:sz="4" w:space="0" w:color="auto"/>
              <w:right w:val="single" w:sz="4" w:space="0" w:color="auto"/>
            </w:tcBorders>
            <w:noWrap/>
            <w:vAlign w:val="center"/>
            <w:hideMark/>
          </w:tcPr>
          <w:p w14:paraId="2CA0DADC"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hideMark/>
          </w:tcPr>
          <w:p w14:paraId="31F8FC92" w14:textId="77777777" w:rsidR="004777A0" w:rsidRPr="004777A0" w:rsidRDefault="004777A0" w:rsidP="004777A0">
            <w:pPr>
              <w:jc w:val="center"/>
              <w:rPr>
                <w:sz w:val="14"/>
                <w:szCs w:val="14"/>
              </w:rPr>
            </w:pPr>
            <w:r w:rsidRPr="004777A0">
              <w:rPr>
                <w:sz w:val="14"/>
                <w:szCs w:val="14"/>
              </w:rPr>
              <w:t>10 964,59</w:t>
            </w:r>
          </w:p>
        </w:tc>
        <w:tc>
          <w:tcPr>
            <w:tcW w:w="446" w:type="pct"/>
            <w:tcBorders>
              <w:top w:val="nil"/>
              <w:left w:val="nil"/>
              <w:bottom w:val="single" w:sz="4" w:space="0" w:color="auto"/>
              <w:right w:val="single" w:sz="4" w:space="0" w:color="auto"/>
            </w:tcBorders>
            <w:noWrap/>
            <w:vAlign w:val="center"/>
            <w:hideMark/>
          </w:tcPr>
          <w:p w14:paraId="37FE2DEE" w14:textId="77777777" w:rsidR="004777A0" w:rsidRPr="004777A0" w:rsidRDefault="004777A0" w:rsidP="004777A0">
            <w:pPr>
              <w:jc w:val="center"/>
              <w:rPr>
                <w:sz w:val="14"/>
                <w:szCs w:val="14"/>
              </w:rPr>
            </w:pPr>
            <w:r w:rsidRPr="004777A0">
              <w:rPr>
                <w:sz w:val="14"/>
                <w:szCs w:val="14"/>
              </w:rPr>
              <w:t>31 691,36</w:t>
            </w:r>
          </w:p>
        </w:tc>
        <w:tc>
          <w:tcPr>
            <w:tcW w:w="430" w:type="pct"/>
            <w:tcBorders>
              <w:top w:val="nil"/>
              <w:left w:val="nil"/>
              <w:bottom w:val="single" w:sz="4" w:space="0" w:color="auto"/>
              <w:right w:val="single" w:sz="4" w:space="0" w:color="auto"/>
            </w:tcBorders>
            <w:noWrap/>
            <w:vAlign w:val="center"/>
          </w:tcPr>
          <w:p w14:paraId="2D34C27A" w14:textId="77777777" w:rsidR="004777A0" w:rsidRPr="004777A0" w:rsidRDefault="004777A0" w:rsidP="004777A0">
            <w:pPr>
              <w:jc w:val="center"/>
              <w:rPr>
                <w:sz w:val="14"/>
                <w:szCs w:val="14"/>
              </w:rPr>
            </w:pPr>
            <w:r w:rsidRPr="004777A0">
              <w:rPr>
                <w:rFonts w:eastAsia="Calibri"/>
                <w:kern w:val="2"/>
                <w:sz w:val="14"/>
                <w:szCs w:val="14"/>
                <w:lang w:eastAsia="en-US"/>
                <w14:ligatures w14:val="standardContextual"/>
              </w:rPr>
              <w:t>15745,84</w:t>
            </w:r>
          </w:p>
        </w:tc>
        <w:tc>
          <w:tcPr>
            <w:tcW w:w="335" w:type="pct"/>
            <w:tcBorders>
              <w:top w:val="nil"/>
              <w:left w:val="nil"/>
              <w:bottom w:val="single" w:sz="4" w:space="0" w:color="auto"/>
              <w:right w:val="single" w:sz="4" w:space="0" w:color="auto"/>
            </w:tcBorders>
            <w:noWrap/>
            <w:vAlign w:val="center"/>
          </w:tcPr>
          <w:p w14:paraId="5C1592F1"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-15945,52</w:t>
            </w:r>
          </w:p>
        </w:tc>
        <w:tc>
          <w:tcPr>
            <w:tcW w:w="381" w:type="pct"/>
            <w:tcBorders>
              <w:top w:val="nil"/>
              <w:left w:val="nil"/>
              <w:bottom w:val="single" w:sz="4" w:space="0" w:color="auto"/>
              <w:right w:val="single" w:sz="4" w:space="0" w:color="auto"/>
            </w:tcBorders>
            <w:noWrap/>
            <w:vAlign w:val="center"/>
          </w:tcPr>
          <w:p w14:paraId="42B31279"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-50,32</w:t>
            </w:r>
          </w:p>
        </w:tc>
        <w:tc>
          <w:tcPr>
            <w:tcW w:w="1070" w:type="pct"/>
            <w:vMerge/>
            <w:tcBorders>
              <w:top w:val="nil"/>
              <w:left w:val="single" w:sz="4" w:space="0" w:color="auto"/>
              <w:bottom w:val="single" w:sz="8" w:space="0" w:color="000000"/>
              <w:right w:val="single" w:sz="8" w:space="0" w:color="auto"/>
            </w:tcBorders>
            <w:vAlign w:val="center"/>
            <w:hideMark/>
          </w:tcPr>
          <w:p w14:paraId="6AD88D83" w14:textId="77777777" w:rsidR="004777A0" w:rsidRPr="004777A0" w:rsidRDefault="004777A0" w:rsidP="004777A0">
            <w:pPr>
              <w:rPr>
                <w:color w:val="000000"/>
                <w:sz w:val="14"/>
                <w:szCs w:val="14"/>
              </w:rPr>
            </w:pPr>
          </w:p>
        </w:tc>
      </w:tr>
      <w:tr w:rsidR="004777A0" w:rsidRPr="004777A0" w14:paraId="39773BE1" w14:textId="77777777" w:rsidTr="00490E4B">
        <w:trPr>
          <w:trHeight w:val="375"/>
        </w:trPr>
        <w:tc>
          <w:tcPr>
            <w:tcW w:w="275" w:type="pct"/>
            <w:tcBorders>
              <w:top w:val="nil"/>
              <w:left w:val="single" w:sz="8" w:space="0" w:color="auto"/>
              <w:bottom w:val="single" w:sz="4" w:space="0" w:color="auto"/>
              <w:right w:val="single" w:sz="4" w:space="0" w:color="auto"/>
            </w:tcBorders>
            <w:noWrap/>
            <w:vAlign w:val="center"/>
            <w:hideMark/>
          </w:tcPr>
          <w:p w14:paraId="4225D0DC" w14:textId="77777777" w:rsidR="004777A0" w:rsidRPr="004777A0" w:rsidRDefault="004777A0" w:rsidP="004777A0">
            <w:pPr>
              <w:jc w:val="center"/>
              <w:rPr>
                <w:i/>
                <w:iCs/>
                <w:color w:val="000000"/>
                <w:sz w:val="14"/>
                <w:szCs w:val="14"/>
              </w:rPr>
            </w:pPr>
            <w:r w:rsidRPr="004777A0">
              <w:rPr>
                <w:i/>
                <w:iCs/>
                <w:color w:val="000000"/>
                <w:sz w:val="14"/>
                <w:szCs w:val="14"/>
              </w:rPr>
              <w:t>1.2.1.</w:t>
            </w:r>
          </w:p>
        </w:tc>
        <w:tc>
          <w:tcPr>
            <w:tcW w:w="1147" w:type="pct"/>
            <w:tcBorders>
              <w:top w:val="nil"/>
              <w:left w:val="nil"/>
              <w:bottom w:val="single" w:sz="4" w:space="0" w:color="auto"/>
              <w:right w:val="single" w:sz="4" w:space="0" w:color="auto"/>
            </w:tcBorders>
            <w:vAlign w:val="center"/>
            <w:hideMark/>
          </w:tcPr>
          <w:p w14:paraId="3FCA5D57" w14:textId="77777777" w:rsidR="004777A0" w:rsidRPr="004777A0" w:rsidRDefault="004777A0" w:rsidP="004777A0">
            <w:pPr>
              <w:jc w:val="right"/>
              <w:rPr>
                <w:i/>
                <w:iCs/>
                <w:color w:val="000000"/>
                <w:sz w:val="14"/>
                <w:szCs w:val="14"/>
              </w:rPr>
            </w:pPr>
            <w:r w:rsidRPr="004777A0">
              <w:rPr>
                <w:i/>
                <w:iCs/>
                <w:color w:val="000000"/>
                <w:sz w:val="14"/>
                <w:szCs w:val="14"/>
              </w:rPr>
              <w:t>Среднесписочная численность</w:t>
            </w:r>
          </w:p>
        </w:tc>
        <w:tc>
          <w:tcPr>
            <w:tcW w:w="463" w:type="pct"/>
            <w:tcBorders>
              <w:top w:val="nil"/>
              <w:left w:val="nil"/>
              <w:bottom w:val="single" w:sz="4" w:space="0" w:color="auto"/>
              <w:right w:val="single" w:sz="4" w:space="0" w:color="auto"/>
            </w:tcBorders>
            <w:noWrap/>
            <w:vAlign w:val="center"/>
            <w:hideMark/>
          </w:tcPr>
          <w:p w14:paraId="516BAF24" w14:textId="77777777" w:rsidR="004777A0" w:rsidRPr="004777A0" w:rsidRDefault="004777A0" w:rsidP="004777A0">
            <w:pPr>
              <w:jc w:val="center"/>
              <w:rPr>
                <w:i/>
                <w:iCs/>
                <w:color w:val="000000"/>
                <w:sz w:val="14"/>
                <w:szCs w:val="14"/>
              </w:rPr>
            </w:pPr>
            <w:r w:rsidRPr="004777A0">
              <w:rPr>
                <w:i/>
                <w:iCs/>
                <w:color w:val="000000"/>
                <w:sz w:val="14"/>
                <w:szCs w:val="14"/>
              </w:rPr>
              <w:t>чел.</w:t>
            </w:r>
          </w:p>
        </w:tc>
        <w:tc>
          <w:tcPr>
            <w:tcW w:w="453" w:type="pct"/>
            <w:tcBorders>
              <w:top w:val="nil"/>
              <w:left w:val="nil"/>
              <w:bottom w:val="single" w:sz="4" w:space="0" w:color="auto"/>
              <w:right w:val="single" w:sz="4" w:space="0" w:color="auto"/>
            </w:tcBorders>
            <w:noWrap/>
            <w:hideMark/>
          </w:tcPr>
          <w:p w14:paraId="2B2ADE6F" w14:textId="77777777" w:rsidR="004777A0" w:rsidRPr="004777A0" w:rsidRDefault="004777A0" w:rsidP="004777A0">
            <w:pPr>
              <w:jc w:val="center"/>
              <w:rPr>
                <w:i/>
                <w:iCs/>
                <w:sz w:val="14"/>
                <w:szCs w:val="14"/>
              </w:rPr>
            </w:pPr>
            <w:r w:rsidRPr="004777A0">
              <w:rPr>
                <w:i/>
                <w:iCs/>
                <w:sz w:val="14"/>
                <w:szCs w:val="14"/>
              </w:rPr>
              <w:t>18,64</w:t>
            </w:r>
          </w:p>
        </w:tc>
        <w:tc>
          <w:tcPr>
            <w:tcW w:w="446" w:type="pct"/>
            <w:tcBorders>
              <w:top w:val="nil"/>
              <w:left w:val="nil"/>
              <w:bottom w:val="single" w:sz="4" w:space="0" w:color="auto"/>
              <w:right w:val="single" w:sz="4" w:space="0" w:color="auto"/>
            </w:tcBorders>
            <w:noWrap/>
            <w:vAlign w:val="center"/>
            <w:hideMark/>
          </w:tcPr>
          <w:p w14:paraId="26A40073" w14:textId="77777777" w:rsidR="004777A0" w:rsidRPr="004777A0" w:rsidRDefault="004777A0" w:rsidP="004777A0">
            <w:pPr>
              <w:jc w:val="center"/>
              <w:rPr>
                <w:color w:val="000000"/>
                <w:sz w:val="14"/>
                <w:szCs w:val="14"/>
              </w:rPr>
            </w:pPr>
            <w:r w:rsidRPr="004777A0">
              <w:rPr>
                <w:color w:val="000000"/>
                <w:sz w:val="14"/>
                <w:szCs w:val="14"/>
              </w:rPr>
              <w:t>25</w:t>
            </w:r>
          </w:p>
        </w:tc>
        <w:tc>
          <w:tcPr>
            <w:tcW w:w="430" w:type="pct"/>
            <w:tcBorders>
              <w:top w:val="nil"/>
              <w:left w:val="nil"/>
              <w:bottom w:val="single" w:sz="4" w:space="0" w:color="auto"/>
              <w:right w:val="single" w:sz="4" w:space="0" w:color="auto"/>
            </w:tcBorders>
            <w:noWrap/>
            <w:vAlign w:val="center"/>
          </w:tcPr>
          <w:p w14:paraId="7CB1F11F" w14:textId="77777777" w:rsidR="004777A0" w:rsidRPr="004777A0" w:rsidRDefault="004777A0" w:rsidP="004777A0">
            <w:pPr>
              <w:spacing w:after="160" w:line="259" w:lineRule="auto"/>
              <w:jc w:val="center"/>
              <w:rPr>
                <w:rFonts w:eastAsia="Calibri"/>
                <w:kern w:val="2"/>
                <w:sz w:val="14"/>
                <w:szCs w:val="14"/>
                <w:lang w:eastAsia="en-US"/>
                <w14:ligatures w14:val="standardContextual"/>
              </w:rPr>
            </w:pPr>
            <w:r w:rsidRPr="004777A0">
              <w:rPr>
                <w:rFonts w:eastAsia="Calibri"/>
                <w:kern w:val="2"/>
                <w:sz w:val="14"/>
                <w:szCs w:val="14"/>
                <w:lang w:eastAsia="en-US"/>
                <w14:ligatures w14:val="standardContextual"/>
              </w:rPr>
              <w:t>16,57</w:t>
            </w:r>
          </w:p>
        </w:tc>
        <w:tc>
          <w:tcPr>
            <w:tcW w:w="335" w:type="pct"/>
            <w:tcBorders>
              <w:top w:val="nil"/>
              <w:left w:val="nil"/>
              <w:bottom w:val="single" w:sz="4" w:space="0" w:color="auto"/>
              <w:right w:val="single" w:sz="4" w:space="0" w:color="auto"/>
            </w:tcBorders>
            <w:noWrap/>
            <w:vAlign w:val="center"/>
          </w:tcPr>
          <w:p w14:paraId="517C3F0D"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-8,06</w:t>
            </w:r>
          </w:p>
        </w:tc>
        <w:tc>
          <w:tcPr>
            <w:tcW w:w="381" w:type="pct"/>
            <w:tcBorders>
              <w:top w:val="nil"/>
              <w:left w:val="nil"/>
              <w:bottom w:val="single" w:sz="4" w:space="0" w:color="auto"/>
              <w:right w:val="single" w:sz="4" w:space="0" w:color="auto"/>
            </w:tcBorders>
            <w:noWrap/>
            <w:vAlign w:val="center"/>
          </w:tcPr>
          <w:p w14:paraId="268BBB41"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-32,71</w:t>
            </w:r>
          </w:p>
        </w:tc>
        <w:tc>
          <w:tcPr>
            <w:tcW w:w="1070" w:type="pct"/>
            <w:vMerge/>
            <w:tcBorders>
              <w:top w:val="nil"/>
              <w:left w:val="single" w:sz="4" w:space="0" w:color="auto"/>
              <w:bottom w:val="single" w:sz="8" w:space="0" w:color="000000"/>
              <w:right w:val="single" w:sz="8" w:space="0" w:color="auto"/>
            </w:tcBorders>
            <w:vAlign w:val="center"/>
            <w:hideMark/>
          </w:tcPr>
          <w:p w14:paraId="599B64CF" w14:textId="77777777" w:rsidR="004777A0" w:rsidRPr="004777A0" w:rsidRDefault="004777A0" w:rsidP="004777A0">
            <w:pPr>
              <w:rPr>
                <w:color w:val="000000"/>
                <w:sz w:val="14"/>
                <w:szCs w:val="14"/>
              </w:rPr>
            </w:pPr>
          </w:p>
        </w:tc>
      </w:tr>
      <w:tr w:rsidR="004777A0" w:rsidRPr="004777A0" w14:paraId="1994BEAA" w14:textId="77777777" w:rsidTr="00490E4B">
        <w:trPr>
          <w:trHeight w:val="435"/>
        </w:trPr>
        <w:tc>
          <w:tcPr>
            <w:tcW w:w="275" w:type="pct"/>
            <w:tcBorders>
              <w:top w:val="nil"/>
              <w:left w:val="single" w:sz="8" w:space="0" w:color="auto"/>
              <w:bottom w:val="single" w:sz="4" w:space="0" w:color="auto"/>
              <w:right w:val="single" w:sz="4" w:space="0" w:color="auto"/>
            </w:tcBorders>
            <w:noWrap/>
            <w:vAlign w:val="center"/>
            <w:hideMark/>
          </w:tcPr>
          <w:p w14:paraId="2E41090C" w14:textId="77777777" w:rsidR="004777A0" w:rsidRPr="004777A0" w:rsidRDefault="004777A0" w:rsidP="004777A0">
            <w:pPr>
              <w:jc w:val="center"/>
              <w:rPr>
                <w:i/>
                <w:iCs/>
                <w:color w:val="000000"/>
                <w:sz w:val="14"/>
                <w:szCs w:val="14"/>
              </w:rPr>
            </w:pPr>
            <w:r w:rsidRPr="004777A0">
              <w:rPr>
                <w:i/>
                <w:iCs/>
                <w:color w:val="000000"/>
                <w:sz w:val="14"/>
                <w:szCs w:val="14"/>
              </w:rPr>
              <w:lastRenderedPageBreak/>
              <w:t>1.2.2.</w:t>
            </w:r>
          </w:p>
        </w:tc>
        <w:tc>
          <w:tcPr>
            <w:tcW w:w="1147" w:type="pct"/>
            <w:tcBorders>
              <w:top w:val="nil"/>
              <w:left w:val="nil"/>
              <w:bottom w:val="single" w:sz="4" w:space="0" w:color="auto"/>
              <w:right w:val="single" w:sz="4" w:space="0" w:color="auto"/>
            </w:tcBorders>
            <w:vAlign w:val="center"/>
            <w:hideMark/>
          </w:tcPr>
          <w:p w14:paraId="1004D0D4" w14:textId="77777777" w:rsidR="004777A0" w:rsidRPr="004777A0" w:rsidRDefault="004777A0" w:rsidP="004777A0">
            <w:pPr>
              <w:jc w:val="right"/>
              <w:rPr>
                <w:i/>
                <w:iCs/>
                <w:color w:val="000000"/>
                <w:sz w:val="14"/>
                <w:szCs w:val="14"/>
              </w:rPr>
            </w:pPr>
            <w:r w:rsidRPr="004777A0">
              <w:rPr>
                <w:i/>
                <w:iCs/>
                <w:color w:val="000000"/>
                <w:sz w:val="14"/>
                <w:szCs w:val="14"/>
              </w:rPr>
              <w:t>Средняя заработная плата</w:t>
            </w:r>
          </w:p>
        </w:tc>
        <w:tc>
          <w:tcPr>
            <w:tcW w:w="463" w:type="pct"/>
            <w:tcBorders>
              <w:top w:val="nil"/>
              <w:left w:val="nil"/>
              <w:bottom w:val="single" w:sz="4" w:space="0" w:color="auto"/>
              <w:right w:val="single" w:sz="4" w:space="0" w:color="auto"/>
            </w:tcBorders>
            <w:vAlign w:val="center"/>
            <w:hideMark/>
          </w:tcPr>
          <w:p w14:paraId="23CC02B9" w14:textId="77777777" w:rsidR="004777A0" w:rsidRPr="004777A0" w:rsidRDefault="004777A0" w:rsidP="004777A0">
            <w:pPr>
              <w:jc w:val="center"/>
              <w:rPr>
                <w:i/>
                <w:iCs/>
                <w:color w:val="000000"/>
                <w:sz w:val="14"/>
                <w:szCs w:val="14"/>
              </w:rPr>
            </w:pPr>
            <w:r w:rsidRPr="004777A0">
              <w:rPr>
                <w:i/>
                <w:iCs/>
                <w:color w:val="000000"/>
                <w:sz w:val="14"/>
                <w:szCs w:val="14"/>
              </w:rPr>
              <w:t>руб./чел. в мес.</w:t>
            </w:r>
          </w:p>
        </w:tc>
        <w:tc>
          <w:tcPr>
            <w:tcW w:w="453" w:type="pct"/>
            <w:tcBorders>
              <w:top w:val="nil"/>
              <w:left w:val="nil"/>
              <w:bottom w:val="single" w:sz="4" w:space="0" w:color="auto"/>
              <w:right w:val="single" w:sz="4" w:space="0" w:color="auto"/>
            </w:tcBorders>
            <w:noWrap/>
            <w:vAlign w:val="center"/>
            <w:hideMark/>
          </w:tcPr>
          <w:p w14:paraId="64914567" w14:textId="77777777" w:rsidR="004777A0" w:rsidRPr="004777A0" w:rsidRDefault="004777A0" w:rsidP="004777A0">
            <w:pPr>
              <w:jc w:val="center"/>
              <w:rPr>
                <w:i/>
                <w:iCs/>
                <w:color w:val="000000"/>
                <w:sz w:val="14"/>
                <w:szCs w:val="14"/>
              </w:rPr>
            </w:pPr>
            <w:r w:rsidRPr="004777A0">
              <w:rPr>
                <w:i/>
                <w:iCs/>
                <w:color w:val="000000"/>
                <w:sz w:val="14"/>
                <w:szCs w:val="14"/>
              </w:rPr>
              <w:t>49 019</w:t>
            </w:r>
          </w:p>
        </w:tc>
        <w:tc>
          <w:tcPr>
            <w:tcW w:w="446" w:type="pct"/>
            <w:tcBorders>
              <w:top w:val="nil"/>
              <w:left w:val="nil"/>
              <w:bottom w:val="single" w:sz="4" w:space="0" w:color="auto"/>
              <w:right w:val="single" w:sz="4" w:space="0" w:color="auto"/>
            </w:tcBorders>
            <w:noWrap/>
            <w:vAlign w:val="center"/>
            <w:hideMark/>
          </w:tcPr>
          <w:p w14:paraId="34206439" w14:textId="77777777" w:rsidR="004777A0" w:rsidRPr="004777A0" w:rsidRDefault="004777A0" w:rsidP="004777A0">
            <w:pPr>
              <w:jc w:val="center"/>
              <w:rPr>
                <w:i/>
                <w:iCs/>
                <w:color w:val="000000"/>
                <w:sz w:val="14"/>
                <w:szCs w:val="14"/>
              </w:rPr>
            </w:pPr>
            <w:r w:rsidRPr="004777A0">
              <w:rPr>
                <w:i/>
                <w:iCs/>
                <w:color w:val="000000"/>
                <w:sz w:val="14"/>
                <w:szCs w:val="14"/>
              </w:rPr>
              <w:t>107 250</w:t>
            </w:r>
          </w:p>
        </w:tc>
        <w:tc>
          <w:tcPr>
            <w:tcW w:w="430" w:type="pct"/>
            <w:tcBorders>
              <w:top w:val="nil"/>
              <w:left w:val="nil"/>
              <w:bottom w:val="single" w:sz="4" w:space="0" w:color="auto"/>
              <w:right w:val="single" w:sz="4" w:space="0" w:color="auto"/>
            </w:tcBorders>
            <w:noWrap/>
            <w:vAlign w:val="center"/>
          </w:tcPr>
          <w:p w14:paraId="59B1B672" w14:textId="77777777" w:rsidR="004777A0" w:rsidRPr="004777A0" w:rsidRDefault="004777A0" w:rsidP="004777A0">
            <w:pPr>
              <w:spacing w:after="160" w:line="259" w:lineRule="auto"/>
              <w:jc w:val="center"/>
              <w:rPr>
                <w:rFonts w:eastAsia="Calibri"/>
                <w:kern w:val="2"/>
                <w:sz w:val="14"/>
                <w:szCs w:val="14"/>
                <w:lang w:eastAsia="en-US"/>
                <w14:ligatures w14:val="standardContextual"/>
              </w:rPr>
            </w:pPr>
            <w:r w:rsidRPr="004777A0">
              <w:rPr>
                <w:rFonts w:eastAsia="Calibri"/>
                <w:kern w:val="2"/>
                <w:sz w:val="14"/>
                <w:szCs w:val="14"/>
                <w:lang w:eastAsia="en-US"/>
                <w14:ligatures w14:val="standardContextual"/>
              </w:rPr>
              <w:t>79194,81</w:t>
            </w:r>
          </w:p>
        </w:tc>
        <w:tc>
          <w:tcPr>
            <w:tcW w:w="335" w:type="pct"/>
            <w:tcBorders>
              <w:top w:val="nil"/>
              <w:left w:val="nil"/>
              <w:bottom w:val="single" w:sz="4" w:space="0" w:color="auto"/>
              <w:right w:val="single" w:sz="4" w:space="0" w:color="auto"/>
            </w:tcBorders>
            <w:noWrap/>
            <w:vAlign w:val="center"/>
          </w:tcPr>
          <w:p w14:paraId="11B12828" w14:textId="77777777" w:rsidR="004777A0" w:rsidRPr="004777A0" w:rsidRDefault="004777A0" w:rsidP="004777A0">
            <w:pPr>
              <w:jc w:val="center"/>
              <w:rPr>
                <w:i/>
                <w:iCs/>
                <w:color w:val="000000"/>
                <w:sz w:val="14"/>
                <w:szCs w:val="14"/>
              </w:rPr>
            </w:pPr>
            <w:r w:rsidRPr="004777A0">
              <w:rPr>
                <w:rFonts w:eastAsia="Calibri"/>
                <w:kern w:val="2"/>
                <w:sz w:val="14"/>
                <w:szCs w:val="14"/>
                <w:lang w:eastAsia="en-US"/>
                <w14:ligatures w14:val="standardContextual"/>
              </w:rPr>
              <w:t>-28054,95</w:t>
            </w:r>
          </w:p>
        </w:tc>
        <w:tc>
          <w:tcPr>
            <w:tcW w:w="381" w:type="pct"/>
            <w:tcBorders>
              <w:top w:val="nil"/>
              <w:left w:val="nil"/>
              <w:bottom w:val="single" w:sz="4" w:space="0" w:color="auto"/>
              <w:right w:val="single" w:sz="4" w:space="0" w:color="auto"/>
            </w:tcBorders>
            <w:noWrap/>
            <w:vAlign w:val="center"/>
          </w:tcPr>
          <w:p w14:paraId="545E39DB" w14:textId="77777777" w:rsidR="004777A0" w:rsidRPr="004777A0" w:rsidRDefault="004777A0" w:rsidP="004777A0">
            <w:pPr>
              <w:jc w:val="center"/>
              <w:rPr>
                <w:i/>
                <w:iCs/>
                <w:color w:val="000000"/>
                <w:sz w:val="14"/>
                <w:szCs w:val="14"/>
              </w:rPr>
            </w:pPr>
            <w:r w:rsidRPr="004777A0">
              <w:rPr>
                <w:rFonts w:eastAsia="Calibri"/>
                <w:kern w:val="2"/>
                <w:sz w:val="14"/>
                <w:szCs w:val="14"/>
                <w:lang w:eastAsia="en-US"/>
                <w14:ligatures w14:val="standardContextual"/>
              </w:rPr>
              <w:t>-26,16</w:t>
            </w:r>
          </w:p>
        </w:tc>
        <w:tc>
          <w:tcPr>
            <w:tcW w:w="1070" w:type="pct"/>
            <w:vMerge/>
            <w:tcBorders>
              <w:top w:val="nil"/>
              <w:left w:val="single" w:sz="4" w:space="0" w:color="auto"/>
              <w:bottom w:val="single" w:sz="8" w:space="0" w:color="000000"/>
              <w:right w:val="single" w:sz="8" w:space="0" w:color="auto"/>
            </w:tcBorders>
            <w:vAlign w:val="center"/>
            <w:hideMark/>
          </w:tcPr>
          <w:p w14:paraId="3DDE70A8" w14:textId="77777777" w:rsidR="004777A0" w:rsidRPr="004777A0" w:rsidRDefault="004777A0" w:rsidP="004777A0">
            <w:pPr>
              <w:rPr>
                <w:color w:val="000000"/>
                <w:sz w:val="14"/>
                <w:szCs w:val="14"/>
              </w:rPr>
            </w:pPr>
          </w:p>
        </w:tc>
      </w:tr>
      <w:tr w:rsidR="004777A0" w:rsidRPr="004777A0" w14:paraId="398BE5DE"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7A634D3B" w14:textId="77777777" w:rsidR="004777A0" w:rsidRPr="004777A0" w:rsidRDefault="004777A0" w:rsidP="004777A0">
            <w:pPr>
              <w:jc w:val="center"/>
              <w:rPr>
                <w:color w:val="000000"/>
                <w:sz w:val="14"/>
                <w:szCs w:val="14"/>
              </w:rPr>
            </w:pPr>
            <w:r w:rsidRPr="004777A0">
              <w:rPr>
                <w:color w:val="000000"/>
                <w:sz w:val="14"/>
                <w:szCs w:val="14"/>
              </w:rPr>
              <w:t>1.3.</w:t>
            </w:r>
          </w:p>
        </w:tc>
        <w:tc>
          <w:tcPr>
            <w:tcW w:w="1147" w:type="pct"/>
            <w:tcBorders>
              <w:top w:val="nil"/>
              <w:left w:val="nil"/>
              <w:bottom w:val="single" w:sz="4" w:space="0" w:color="auto"/>
              <w:right w:val="single" w:sz="4" w:space="0" w:color="auto"/>
            </w:tcBorders>
            <w:vAlign w:val="center"/>
            <w:hideMark/>
          </w:tcPr>
          <w:p w14:paraId="4E96C998" w14:textId="77777777" w:rsidR="004777A0" w:rsidRPr="004777A0" w:rsidRDefault="004777A0" w:rsidP="004777A0">
            <w:pPr>
              <w:rPr>
                <w:color w:val="000000"/>
                <w:sz w:val="14"/>
                <w:szCs w:val="14"/>
              </w:rPr>
            </w:pPr>
            <w:r w:rsidRPr="004777A0">
              <w:rPr>
                <w:color w:val="000000"/>
                <w:sz w:val="14"/>
                <w:szCs w:val="14"/>
              </w:rPr>
              <w:t>Прочие расходы, всего, в том числе:</w:t>
            </w:r>
          </w:p>
        </w:tc>
        <w:tc>
          <w:tcPr>
            <w:tcW w:w="463" w:type="pct"/>
            <w:tcBorders>
              <w:top w:val="nil"/>
              <w:left w:val="nil"/>
              <w:bottom w:val="single" w:sz="4" w:space="0" w:color="auto"/>
              <w:right w:val="single" w:sz="4" w:space="0" w:color="auto"/>
            </w:tcBorders>
            <w:noWrap/>
            <w:vAlign w:val="center"/>
            <w:hideMark/>
          </w:tcPr>
          <w:p w14:paraId="09C09B1F"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3D0BB201" w14:textId="77777777" w:rsidR="004777A0" w:rsidRPr="004777A0" w:rsidRDefault="004777A0" w:rsidP="004777A0">
            <w:pPr>
              <w:jc w:val="center"/>
              <w:rPr>
                <w:color w:val="000000"/>
                <w:sz w:val="14"/>
                <w:szCs w:val="14"/>
              </w:rPr>
            </w:pPr>
            <w:r w:rsidRPr="004777A0">
              <w:rPr>
                <w:color w:val="000000"/>
                <w:sz w:val="14"/>
                <w:szCs w:val="14"/>
              </w:rPr>
              <w:t>1 911</w:t>
            </w:r>
          </w:p>
        </w:tc>
        <w:tc>
          <w:tcPr>
            <w:tcW w:w="446" w:type="pct"/>
            <w:tcBorders>
              <w:top w:val="nil"/>
              <w:left w:val="nil"/>
              <w:bottom w:val="single" w:sz="4" w:space="0" w:color="auto"/>
              <w:right w:val="single" w:sz="4" w:space="0" w:color="auto"/>
            </w:tcBorders>
            <w:noWrap/>
            <w:vAlign w:val="center"/>
            <w:hideMark/>
          </w:tcPr>
          <w:p w14:paraId="04B89D9E" w14:textId="77777777" w:rsidR="004777A0" w:rsidRPr="004777A0" w:rsidRDefault="004777A0" w:rsidP="004777A0">
            <w:pPr>
              <w:jc w:val="center"/>
              <w:rPr>
                <w:color w:val="000000"/>
                <w:sz w:val="14"/>
                <w:szCs w:val="14"/>
              </w:rPr>
            </w:pPr>
            <w:r w:rsidRPr="004777A0">
              <w:rPr>
                <w:color w:val="000000"/>
                <w:sz w:val="14"/>
                <w:szCs w:val="14"/>
              </w:rPr>
              <w:t>5 098</w:t>
            </w:r>
          </w:p>
        </w:tc>
        <w:tc>
          <w:tcPr>
            <w:tcW w:w="430" w:type="pct"/>
            <w:tcBorders>
              <w:top w:val="nil"/>
              <w:left w:val="nil"/>
              <w:bottom w:val="single" w:sz="4" w:space="0" w:color="auto"/>
              <w:right w:val="single" w:sz="4" w:space="0" w:color="auto"/>
            </w:tcBorders>
            <w:noWrap/>
            <w:vAlign w:val="center"/>
          </w:tcPr>
          <w:p w14:paraId="3983744A" w14:textId="77777777" w:rsidR="004777A0" w:rsidRPr="004777A0" w:rsidRDefault="004777A0" w:rsidP="004777A0">
            <w:pPr>
              <w:spacing w:after="160" w:line="259" w:lineRule="auto"/>
              <w:jc w:val="center"/>
              <w:rPr>
                <w:rFonts w:eastAsia="Calibri"/>
                <w:kern w:val="2"/>
                <w:sz w:val="14"/>
                <w:szCs w:val="14"/>
                <w:lang w:eastAsia="en-US"/>
                <w14:ligatures w14:val="standardContextual"/>
              </w:rPr>
            </w:pPr>
            <w:r w:rsidRPr="004777A0">
              <w:rPr>
                <w:rFonts w:eastAsia="Calibri"/>
                <w:kern w:val="2"/>
                <w:sz w:val="14"/>
                <w:szCs w:val="14"/>
                <w:lang w:eastAsia="en-US"/>
                <w14:ligatures w14:val="standardContextual"/>
              </w:rPr>
              <w:t>3163,48</w:t>
            </w:r>
          </w:p>
        </w:tc>
        <w:tc>
          <w:tcPr>
            <w:tcW w:w="335" w:type="pct"/>
            <w:tcBorders>
              <w:top w:val="nil"/>
              <w:left w:val="nil"/>
              <w:bottom w:val="single" w:sz="4" w:space="0" w:color="auto"/>
              <w:right w:val="single" w:sz="4" w:space="0" w:color="auto"/>
            </w:tcBorders>
            <w:noWrap/>
            <w:vAlign w:val="center"/>
          </w:tcPr>
          <w:p w14:paraId="03111613"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-1934,06</w:t>
            </w:r>
          </w:p>
        </w:tc>
        <w:tc>
          <w:tcPr>
            <w:tcW w:w="381" w:type="pct"/>
            <w:tcBorders>
              <w:top w:val="nil"/>
              <w:left w:val="nil"/>
              <w:bottom w:val="single" w:sz="4" w:space="0" w:color="auto"/>
              <w:right w:val="single" w:sz="4" w:space="0" w:color="auto"/>
            </w:tcBorders>
            <w:noWrap/>
            <w:vAlign w:val="center"/>
          </w:tcPr>
          <w:p w14:paraId="41888C8D"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-37,94</w:t>
            </w:r>
          </w:p>
        </w:tc>
        <w:tc>
          <w:tcPr>
            <w:tcW w:w="1070" w:type="pct"/>
            <w:vMerge/>
            <w:tcBorders>
              <w:top w:val="nil"/>
              <w:left w:val="single" w:sz="4" w:space="0" w:color="auto"/>
              <w:bottom w:val="single" w:sz="8" w:space="0" w:color="000000"/>
              <w:right w:val="single" w:sz="8" w:space="0" w:color="auto"/>
            </w:tcBorders>
            <w:vAlign w:val="center"/>
            <w:hideMark/>
          </w:tcPr>
          <w:p w14:paraId="2E84D92A" w14:textId="77777777" w:rsidR="004777A0" w:rsidRPr="004777A0" w:rsidRDefault="004777A0" w:rsidP="004777A0">
            <w:pPr>
              <w:rPr>
                <w:color w:val="000000"/>
                <w:sz w:val="14"/>
                <w:szCs w:val="14"/>
              </w:rPr>
            </w:pPr>
          </w:p>
        </w:tc>
      </w:tr>
      <w:tr w:rsidR="004777A0" w:rsidRPr="004777A0" w14:paraId="5B22BA6F"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46FE45AC" w14:textId="77777777" w:rsidR="004777A0" w:rsidRPr="004777A0" w:rsidRDefault="004777A0" w:rsidP="004777A0">
            <w:pPr>
              <w:jc w:val="center"/>
              <w:rPr>
                <w:i/>
                <w:iCs/>
                <w:color w:val="000000"/>
                <w:sz w:val="14"/>
                <w:szCs w:val="14"/>
              </w:rPr>
            </w:pPr>
            <w:r w:rsidRPr="004777A0">
              <w:rPr>
                <w:i/>
                <w:iCs/>
                <w:color w:val="000000"/>
                <w:sz w:val="14"/>
                <w:szCs w:val="14"/>
              </w:rPr>
              <w:t>1.3.1.</w:t>
            </w:r>
          </w:p>
        </w:tc>
        <w:tc>
          <w:tcPr>
            <w:tcW w:w="1147" w:type="pct"/>
            <w:tcBorders>
              <w:top w:val="nil"/>
              <w:left w:val="nil"/>
              <w:bottom w:val="single" w:sz="4" w:space="0" w:color="auto"/>
              <w:right w:val="single" w:sz="4" w:space="0" w:color="auto"/>
            </w:tcBorders>
            <w:vAlign w:val="center"/>
            <w:hideMark/>
          </w:tcPr>
          <w:p w14:paraId="23C3B107" w14:textId="77777777" w:rsidR="004777A0" w:rsidRPr="004777A0" w:rsidRDefault="004777A0" w:rsidP="004777A0">
            <w:pPr>
              <w:rPr>
                <w:i/>
                <w:iCs/>
                <w:color w:val="000000"/>
                <w:sz w:val="14"/>
                <w:szCs w:val="14"/>
              </w:rPr>
            </w:pPr>
            <w:r w:rsidRPr="004777A0">
              <w:rPr>
                <w:i/>
                <w:iCs/>
                <w:color w:val="000000"/>
                <w:sz w:val="14"/>
                <w:szCs w:val="14"/>
              </w:rPr>
              <w:t>Ремонт основных фондов</w:t>
            </w:r>
          </w:p>
        </w:tc>
        <w:tc>
          <w:tcPr>
            <w:tcW w:w="463" w:type="pct"/>
            <w:tcBorders>
              <w:top w:val="nil"/>
              <w:left w:val="nil"/>
              <w:bottom w:val="single" w:sz="4" w:space="0" w:color="auto"/>
              <w:right w:val="single" w:sz="4" w:space="0" w:color="auto"/>
            </w:tcBorders>
            <w:noWrap/>
            <w:vAlign w:val="center"/>
            <w:hideMark/>
          </w:tcPr>
          <w:p w14:paraId="256B0F58"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1738667B" w14:textId="77777777" w:rsidR="004777A0" w:rsidRPr="004777A0" w:rsidRDefault="004777A0" w:rsidP="004777A0">
            <w:pPr>
              <w:jc w:val="center"/>
              <w:rPr>
                <w:color w:val="000000"/>
                <w:sz w:val="14"/>
                <w:szCs w:val="14"/>
              </w:rPr>
            </w:pPr>
            <w:r w:rsidRPr="004777A0">
              <w:rPr>
                <w:color w:val="000000"/>
                <w:sz w:val="14"/>
                <w:szCs w:val="14"/>
              </w:rPr>
              <w:t>0</w:t>
            </w:r>
          </w:p>
        </w:tc>
        <w:tc>
          <w:tcPr>
            <w:tcW w:w="446" w:type="pct"/>
            <w:tcBorders>
              <w:top w:val="nil"/>
              <w:left w:val="nil"/>
              <w:bottom w:val="single" w:sz="4" w:space="0" w:color="auto"/>
              <w:right w:val="single" w:sz="4" w:space="0" w:color="auto"/>
            </w:tcBorders>
            <w:noWrap/>
            <w:vAlign w:val="center"/>
            <w:hideMark/>
          </w:tcPr>
          <w:p w14:paraId="69C04968" w14:textId="77777777" w:rsidR="004777A0" w:rsidRPr="004777A0" w:rsidRDefault="004777A0" w:rsidP="004777A0">
            <w:pPr>
              <w:jc w:val="center"/>
              <w:rPr>
                <w:sz w:val="14"/>
                <w:szCs w:val="14"/>
              </w:rPr>
            </w:pPr>
            <w:r w:rsidRPr="004777A0">
              <w:rPr>
                <w:sz w:val="14"/>
                <w:szCs w:val="14"/>
              </w:rPr>
              <w:t>0,00</w:t>
            </w:r>
          </w:p>
        </w:tc>
        <w:tc>
          <w:tcPr>
            <w:tcW w:w="430" w:type="pct"/>
            <w:tcBorders>
              <w:top w:val="nil"/>
              <w:left w:val="nil"/>
              <w:bottom w:val="single" w:sz="4" w:space="0" w:color="auto"/>
              <w:right w:val="single" w:sz="4" w:space="0" w:color="auto"/>
            </w:tcBorders>
            <w:noWrap/>
            <w:vAlign w:val="center"/>
          </w:tcPr>
          <w:p w14:paraId="10CD1AFD" w14:textId="77777777" w:rsidR="004777A0" w:rsidRPr="004777A0" w:rsidRDefault="004777A0" w:rsidP="004777A0">
            <w:pPr>
              <w:jc w:val="center"/>
              <w:rPr>
                <w:sz w:val="14"/>
                <w:szCs w:val="14"/>
              </w:rPr>
            </w:pPr>
            <w:r w:rsidRPr="004777A0">
              <w:rPr>
                <w:sz w:val="14"/>
                <w:szCs w:val="14"/>
              </w:rPr>
              <w:t>0,00</w:t>
            </w:r>
          </w:p>
        </w:tc>
        <w:tc>
          <w:tcPr>
            <w:tcW w:w="335" w:type="pct"/>
            <w:tcBorders>
              <w:top w:val="nil"/>
              <w:left w:val="nil"/>
              <w:bottom w:val="single" w:sz="4" w:space="0" w:color="auto"/>
              <w:right w:val="single" w:sz="4" w:space="0" w:color="auto"/>
            </w:tcBorders>
            <w:noWrap/>
            <w:vAlign w:val="center"/>
          </w:tcPr>
          <w:p w14:paraId="27910738" w14:textId="77777777" w:rsidR="004777A0" w:rsidRPr="004777A0" w:rsidRDefault="004777A0" w:rsidP="004777A0">
            <w:pPr>
              <w:jc w:val="center"/>
              <w:rPr>
                <w:color w:val="000000"/>
                <w:sz w:val="14"/>
                <w:szCs w:val="14"/>
              </w:rPr>
            </w:pPr>
            <w:r w:rsidRPr="004777A0">
              <w:rPr>
                <w:sz w:val="14"/>
                <w:szCs w:val="14"/>
              </w:rPr>
              <w:t>0,00</w:t>
            </w:r>
          </w:p>
        </w:tc>
        <w:tc>
          <w:tcPr>
            <w:tcW w:w="381" w:type="pct"/>
            <w:tcBorders>
              <w:top w:val="nil"/>
              <w:left w:val="nil"/>
              <w:bottom w:val="single" w:sz="4" w:space="0" w:color="auto"/>
              <w:right w:val="single" w:sz="4" w:space="0" w:color="auto"/>
            </w:tcBorders>
            <w:noWrap/>
            <w:vAlign w:val="center"/>
          </w:tcPr>
          <w:p w14:paraId="01CEC8BD" w14:textId="77777777" w:rsidR="004777A0" w:rsidRPr="004777A0" w:rsidRDefault="004777A0" w:rsidP="004777A0">
            <w:pPr>
              <w:jc w:val="center"/>
              <w:rPr>
                <w:color w:val="000000"/>
                <w:sz w:val="14"/>
                <w:szCs w:val="14"/>
              </w:rPr>
            </w:pPr>
            <w:r w:rsidRPr="004777A0">
              <w:rPr>
                <w:sz w:val="14"/>
                <w:szCs w:val="14"/>
              </w:rPr>
              <w:t>0,00</w:t>
            </w:r>
          </w:p>
        </w:tc>
        <w:tc>
          <w:tcPr>
            <w:tcW w:w="1070" w:type="pct"/>
            <w:vMerge/>
            <w:tcBorders>
              <w:top w:val="nil"/>
              <w:left w:val="single" w:sz="4" w:space="0" w:color="auto"/>
              <w:bottom w:val="single" w:sz="8" w:space="0" w:color="000000"/>
              <w:right w:val="single" w:sz="8" w:space="0" w:color="auto"/>
            </w:tcBorders>
            <w:vAlign w:val="center"/>
            <w:hideMark/>
          </w:tcPr>
          <w:p w14:paraId="74F7A285" w14:textId="77777777" w:rsidR="004777A0" w:rsidRPr="004777A0" w:rsidRDefault="004777A0" w:rsidP="004777A0">
            <w:pPr>
              <w:rPr>
                <w:color w:val="000000"/>
                <w:sz w:val="14"/>
                <w:szCs w:val="14"/>
              </w:rPr>
            </w:pPr>
          </w:p>
        </w:tc>
      </w:tr>
      <w:tr w:rsidR="004777A0" w:rsidRPr="004777A0" w14:paraId="095D0B14" w14:textId="77777777" w:rsidTr="00490E4B">
        <w:trPr>
          <w:trHeight w:val="720"/>
        </w:trPr>
        <w:tc>
          <w:tcPr>
            <w:tcW w:w="275" w:type="pct"/>
            <w:tcBorders>
              <w:top w:val="nil"/>
              <w:left w:val="single" w:sz="8" w:space="0" w:color="auto"/>
              <w:bottom w:val="single" w:sz="4" w:space="0" w:color="auto"/>
              <w:right w:val="single" w:sz="4" w:space="0" w:color="auto"/>
            </w:tcBorders>
            <w:noWrap/>
            <w:vAlign w:val="center"/>
            <w:hideMark/>
          </w:tcPr>
          <w:p w14:paraId="5E57174E" w14:textId="77777777" w:rsidR="004777A0" w:rsidRPr="004777A0" w:rsidRDefault="004777A0" w:rsidP="004777A0">
            <w:pPr>
              <w:jc w:val="center"/>
              <w:rPr>
                <w:i/>
                <w:iCs/>
                <w:color w:val="000000"/>
                <w:sz w:val="14"/>
                <w:szCs w:val="14"/>
              </w:rPr>
            </w:pPr>
            <w:r w:rsidRPr="004777A0">
              <w:rPr>
                <w:i/>
                <w:iCs/>
                <w:color w:val="000000"/>
                <w:sz w:val="14"/>
                <w:szCs w:val="14"/>
              </w:rPr>
              <w:t>1.3.2.</w:t>
            </w:r>
          </w:p>
        </w:tc>
        <w:tc>
          <w:tcPr>
            <w:tcW w:w="1147" w:type="pct"/>
            <w:tcBorders>
              <w:top w:val="nil"/>
              <w:left w:val="nil"/>
              <w:bottom w:val="single" w:sz="4" w:space="0" w:color="auto"/>
              <w:right w:val="single" w:sz="4" w:space="0" w:color="auto"/>
            </w:tcBorders>
            <w:vAlign w:val="center"/>
            <w:hideMark/>
          </w:tcPr>
          <w:p w14:paraId="4E25E327" w14:textId="77777777" w:rsidR="004777A0" w:rsidRPr="004777A0" w:rsidRDefault="004777A0" w:rsidP="004777A0">
            <w:pPr>
              <w:rPr>
                <w:i/>
                <w:iCs/>
                <w:color w:val="000000"/>
                <w:sz w:val="14"/>
                <w:szCs w:val="14"/>
              </w:rPr>
            </w:pPr>
            <w:r w:rsidRPr="004777A0">
              <w:rPr>
                <w:i/>
                <w:iCs/>
                <w:color w:val="000000"/>
                <w:sz w:val="14"/>
                <w:szCs w:val="14"/>
              </w:rPr>
              <w:t>Оплата работ и услуг сторонних организаций</w:t>
            </w:r>
          </w:p>
        </w:tc>
        <w:tc>
          <w:tcPr>
            <w:tcW w:w="463" w:type="pct"/>
            <w:tcBorders>
              <w:top w:val="nil"/>
              <w:left w:val="nil"/>
              <w:bottom w:val="single" w:sz="4" w:space="0" w:color="auto"/>
              <w:right w:val="single" w:sz="4" w:space="0" w:color="auto"/>
            </w:tcBorders>
            <w:noWrap/>
            <w:vAlign w:val="center"/>
            <w:hideMark/>
          </w:tcPr>
          <w:p w14:paraId="1E882483"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67ED8B28" w14:textId="77777777" w:rsidR="004777A0" w:rsidRPr="004777A0" w:rsidRDefault="004777A0" w:rsidP="004777A0">
            <w:pPr>
              <w:jc w:val="center"/>
              <w:rPr>
                <w:i/>
                <w:iCs/>
                <w:color w:val="000000"/>
                <w:sz w:val="14"/>
                <w:szCs w:val="14"/>
              </w:rPr>
            </w:pPr>
            <w:r w:rsidRPr="004777A0">
              <w:rPr>
                <w:i/>
                <w:iCs/>
                <w:color w:val="000000"/>
                <w:sz w:val="14"/>
                <w:szCs w:val="14"/>
              </w:rPr>
              <w:t>971</w:t>
            </w:r>
          </w:p>
        </w:tc>
        <w:tc>
          <w:tcPr>
            <w:tcW w:w="446" w:type="pct"/>
            <w:tcBorders>
              <w:top w:val="nil"/>
              <w:left w:val="nil"/>
              <w:bottom w:val="single" w:sz="4" w:space="0" w:color="auto"/>
              <w:right w:val="single" w:sz="4" w:space="0" w:color="auto"/>
            </w:tcBorders>
            <w:noWrap/>
            <w:vAlign w:val="center"/>
            <w:hideMark/>
          </w:tcPr>
          <w:p w14:paraId="1F006802" w14:textId="77777777" w:rsidR="004777A0" w:rsidRPr="004777A0" w:rsidRDefault="004777A0" w:rsidP="004777A0">
            <w:pPr>
              <w:jc w:val="center"/>
              <w:rPr>
                <w:i/>
                <w:iCs/>
                <w:color w:val="000000"/>
                <w:sz w:val="14"/>
                <w:szCs w:val="14"/>
              </w:rPr>
            </w:pPr>
            <w:r w:rsidRPr="004777A0">
              <w:rPr>
                <w:i/>
                <w:iCs/>
                <w:color w:val="000000"/>
                <w:sz w:val="14"/>
                <w:szCs w:val="14"/>
              </w:rPr>
              <w:t>2 752</w:t>
            </w:r>
          </w:p>
        </w:tc>
        <w:tc>
          <w:tcPr>
            <w:tcW w:w="430" w:type="pct"/>
            <w:tcBorders>
              <w:top w:val="nil"/>
              <w:left w:val="nil"/>
              <w:bottom w:val="single" w:sz="4" w:space="0" w:color="auto"/>
              <w:right w:val="single" w:sz="4" w:space="0" w:color="auto"/>
            </w:tcBorders>
            <w:noWrap/>
            <w:vAlign w:val="center"/>
          </w:tcPr>
          <w:p w14:paraId="6DA2CC79" w14:textId="77777777" w:rsidR="004777A0" w:rsidRPr="004777A0" w:rsidRDefault="004777A0" w:rsidP="004777A0">
            <w:pPr>
              <w:jc w:val="center"/>
              <w:rPr>
                <w:i/>
                <w:iCs/>
                <w:color w:val="000000"/>
                <w:sz w:val="14"/>
                <w:szCs w:val="14"/>
              </w:rPr>
            </w:pPr>
            <w:r w:rsidRPr="004777A0">
              <w:rPr>
                <w:rFonts w:eastAsia="Calibri"/>
                <w:kern w:val="2"/>
                <w:sz w:val="14"/>
                <w:szCs w:val="14"/>
                <w:lang w:eastAsia="en-US"/>
                <w14:ligatures w14:val="standardContextual"/>
              </w:rPr>
              <w:t>2818,72</w:t>
            </w:r>
          </w:p>
        </w:tc>
        <w:tc>
          <w:tcPr>
            <w:tcW w:w="335" w:type="pct"/>
            <w:tcBorders>
              <w:top w:val="nil"/>
              <w:left w:val="nil"/>
              <w:bottom w:val="single" w:sz="4" w:space="0" w:color="auto"/>
              <w:right w:val="single" w:sz="4" w:space="0" w:color="auto"/>
            </w:tcBorders>
            <w:noWrap/>
            <w:vAlign w:val="center"/>
          </w:tcPr>
          <w:p w14:paraId="198B1D32" w14:textId="77777777" w:rsidR="004777A0" w:rsidRPr="004777A0" w:rsidRDefault="004777A0" w:rsidP="004777A0">
            <w:pPr>
              <w:jc w:val="center"/>
              <w:rPr>
                <w:i/>
                <w:iCs/>
                <w:color w:val="000000"/>
                <w:sz w:val="14"/>
                <w:szCs w:val="14"/>
              </w:rPr>
            </w:pPr>
            <w:r w:rsidRPr="004777A0">
              <w:rPr>
                <w:rFonts w:eastAsia="Calibri"/>
                <w:kern w:val="2"/>
                <w:sz w:val="14"/>
                <w:szCs w:val="14"/>
                <w:lang w:eastAsia="en-US"/>
                <w14:ligatures w14:val="standardContextual"/>
              </w:rPr>
              <w:t>67,12</w:t>
            </w:r>
          </w:p>
        </w:tc>
        <w:tc>
          <w:tcPr>
            <w:tcW w:w="381" w:type="pct"/>
            <w:tcBorders>
              <w:top w:val="nil"/>
              <w:left w:val="nil"/>
              <w:bottom w:val="single" w:sz="4" w:space="0" w:color="auto"/>
              <w:right w:val="single" w:sz="4" w:space="0" w:color="auto"/>
            </w:tcBorders>
            <w:noWrap/>
            <w:vAlign w:val="center"/>
          </w:tcPr>
          <w:p w14:paraId="08EBB58C" w14:textId="77777777" w:rsidR="004777A0" w:rsidRPr="004777A0" w:rsidRDefault="004777A0" w:rsidP="004777A0">
            <w:pPr>
              <w:jc w:val="center"/>
              <w:rPr>
                <w:i/>
                <w:iCs/>
                <w:color w:val="000000"/>
                <w:sz w:val="14"/>
                <w:szCs w:val="14"/>
              </w:rPr>
            </w:pPr>
            <w:r w:rsidRPr="004777A0">
              <w:rPr>
                <w:rFonts w:eastAsia="Calibri"/>
                <w:kern w:val="2"/>
                <w:sz w:val="14"/>
                <w:szCs w:val="14"/>
                <w:lang w:eastAsia="en-US"/>
                <w14:ligatures w14:val="standardContextual"/>
              </w:rPr>
              <w:t>2,44</w:t>
            </w:r>
          </w:p>
        </w:tc>
        <w:tc>
          <w:tcPr>
            <w:tcW w:w="1070" w:type="pct"/>
            <w:vMerge/>
            <w:tcBorders>
              <w:top w:val="nil"/>
              <w:left w:val="single" w:sz="4" w:space="0" w:color="auto"/>
              <w:bottom w:val="single" w:sz="8" w:space="0" w:color="000000"/>
              <w:right w:val="single" w:sz="8" w:space="0" w:color="auto"/>
            </w:tcBorders>
            <w:vAlign w:val="center"/>
            <w:hideMark/>
          </w:tcPr>
          <w:p w14:paraId="55A0800B" w14:textId="77777777" w:rsidR="004777A0" w:rsidRPr="004777A0" w:rsidRDefault="004777A0" w:rsidP="004777A0">
            <w:pPr>
              <w:rPr>
                <w:color w:val="000000"/>
                <w:sz w:val="14"/>
                <w:szCs w:val="14"/>
              </w:rPr>
            </w:pPr>
          </w:p>
        </w:tc>
      </w:tr>
      <w:tr w:rsidR="004777A0" w:rsidRPr="004777A0" w14:paraId="122FDDB8"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517EB304" w14:textId="77777777" w:rsidR="004777A0" w:rsidRPr="004777A0" w:rsidRDefault="004777A0" w:rsidP="004777A0">
            <w:pPr>
              <w:jc w:val="center"/>
              <w:rPr>
                <w:color w:val="000000"/>
                <w:sz w:val="14"/>
                <w:szCs w:val="14"/>
              </w:rPr>
            </w:pPr>
            <w:r w:rsidRPr="004777A0">
              <w:rPr>
                <w:color w:val="000000"/>
                <w:sz w:val="14"/>
                <w:szCs w:val="14"/>
              </w:rPr>
              <w:t>1.3.2.1.</w:t>
            </w:r>
          </w:p>
        </w:tc>
        <w:tc>
          <w:tcPr>
            <w:tcW w:w="1147" w:type="pct"/>
            <w:tcBorders>
              <w:top w:val="nil"/>
              <w:left w:val="nil"/>
              <w:bottom w:val="single" w:sz="4" w:space="0" w:color="auto"/>
              <w:right w:val="single" w:sz="4" w:space="0" w:color="auto"/>
            </w:tcBorders>
            <w:vAlign w:val="center"/>
            <w:hideMark/>
          </w:tcPr>
          <w:p w14:paraId="04A67580" w14:textId="77777777" w:rsidR="004777A0" w:rsidRPr="004777A0" w:rsidRDefault="004777A0" w:rsidP="004777A0">
            <w:pPr>
              <w:jc w:val="right"/>
              <w:rPr>
                <w:color w:val="000000"/>
                <w:sz w:val="14"/>
                <w:szCs w:val="14"/>
              </w:rPr>
            </w:pPr>
            <w:r w:rsidRPr="004777A0">
              <w:rPr>
                <w:color w:val="000000"/>
                <w:sz w:val="14"/>
                <w:szCs w:val="14"/>
              </w:rPr>
              <w:t>Услуги связи</w:t>
            </w:r>
          </w:p>
        </w:tc>
        <w:tc>
          <w:tcPr>
            <w:tcW w:w="463" w:type="pct"/>
            <w:tcBorders>
              <w:top w:val="nil"/>
              <w:left w:val="nil"/>
              <w:bottom w:val="single" w:sz="4" w:space="0" w:color="auto"/>
              <w:right w:val="single" w:sz="4" w:space="0" w:color="auto"/>
            </w:tcBorders>
            <w:noWrap/>
            <w:vAlign w:val="center"/>
            <w:hideMark/>
          </w:tcPr>
          <w:p w14:paraId="00F66933"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82E77C3" w14:textId="77777777" w:rsidR="004777A0" w:rsidRPr="004777A0" w:rsidRDefault="004777A0" w:rsidP="004777A0">
            <w:pPr>
              <w:jc w:val="center"/>
              <w:rPr>
                <w:color w:val="000000"/>
                <w:sz w:val="14"/>
                <w:szCs w:val="14"/>
              </w:rPr>
            </w:pPr>
            <w:r w:rsidRPr="004777A0">
              <w:rPr>
                <w:color w:val="000000"/>
                <w:sz w:val="14"/>
                <w:szCs w:val="14"/>
              </w:rPr>
              <w:t xml:space="preserve">40,83  </w:t>
            </w:r>
          </w:p>
        </w:tc>
        <w:tc>
          <w:tcPr>
            <w:tcW w:w="446" w:type="pct"/>
            <w:tcBorders>
              <w:top w:val="nil"/>
              <w:left w:val="nil"/>
              <w:bottom w:val="single" w:sz="4" w:space="0" w:color="auto"/>
              <w:right w:val="single" w:sz="4" w:space="0" w:color="auto"/>
            </w:tcBorders>
            <w:noWrap/>
            <w:vAlign w:val="center"/>
            <w:hideMark/>
          </w:tcPr>
          <w:p w14:paraId="79B52A16" w14:textId="77777777" w:rsidR="004777A0" w:rsidRPr="004777A0" w:rsidRDefault="004777A0" w:rsidP="004777A0">
            <w:pPr>
              <w:jc w:val="center"/>
              <w:rPr>
                <w:color w:val="000000"/>
                <w:sz w:val="14"/>
                <w:szCs w:val="14"/>
              </w:rPr>
            </w:pPr>
            <w:r w:rsidRPr="004777A0">
              <w:rPr>
                <w:color w:val="000000"/>
                <w:sz w:val="14"/>
                <w:szCs w:val="14"/>
              </w:rPr>
              <w:t>54</w:t>
            </w:r>
          </w:p>
        </w:tc>
        <w:tc>
          <w:tcPr>
            <w:tcW w:w="430" w:type="pct"/>
            <w:tcBorders>
              <w:top w:val="nil"/>
              <w:left w:val="nil"/>
              <w:bottom w:val="single" w:sz="4" w:space="0" w:color="auto"/>
              <w:right w:val="single" w:sz="4" w:space="0" w:color="auto"/>
            </w:tcBorders>
            <w:noWrap/>
            <w:vAlign w:val="center"/>
          </w:tcPr>
          <w:p w14:paraId="361C86D1"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70,09</w:t>
            </w:r>
          </w:p>
        </w:tc>
        <w:tc>
          <w:tcPr>
            <w:tcW w:w="335" w:type="pct"/>
            <w:tcBorders>
              <w:top w:val="nil"/>
              <w:left w:val="nil"/>
              <w:bottom w:val="single" w:sz="4" w:space="0" w:color="auto"/>
              <w:right w:val="single" w:sz="4" w:space="0" w:color="auto"/>
            </w:tcBorders>
            <w:noWrap/>
            <w:vAlign w:val="center"/>
          </w:tcPr>
          <w:p w14:paraId="7F6CC2AF"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15,70</w:t>
            </w:r>
          </w:p>
        </w:tc>
        <w:tc>
          <w:tcPr>
            <w:tcW w:w="381" w:type="pct"/>
            <w:tcBorders>
              <w:top w:val="nil"/>
              <w:left w:val="nil"/>
              <w:bottom w:val="single" w:sz="4" w:space="0" w:color="auto"/>
              <w:right w:val="single" w:sz="4" w:space="0" w:color="auto"/>
            </w:tcBorders>
            <w:noWrap/>
            <w:vAlign w:val="center"/>
          </w:tcPr>
          <w:p w14:paraId="0A75ADB6"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28,87</w:t>
            </w:r>
          </w:p>
        </w:tc>
        <w:tc>
          <w:tcPr>
            <w:tcW w:w="1070" w:type="pct"/>
            <w:vMerge/>
            <w:tcBorders>
              <w:top w:val="nil"/>
              <w:left w:val="single" w:sz="4" w:space="0" w:color="auto"/>
              <w:bottom w:val="single" w:sz="8" w:space="0" w:color="000000"/>
              <w:right w:val="single" w:sz="8" w:space="0" w:color="auto"/>
            </w:tcBorders>
            <w:vAlign w:val="center"/>
            <w:hideMark/>
          </w:tcPr>
          <w:p w14:paraId="5F95D597" w14:textId="77777777" w:rsidR="004777A0" w:rsidRPr="004777A0" w:rsidRDefault="004777A0" w:rsidP="004777A0">
            <w:pPr>
              <w:rPr>
                <w:color w:val="000000"/>
                <w:sz w:val="14"/>
                <w:szCs w:val="14"/>
              </w:rPr>
            </w:pPr>
          </w:p>
        </w:tc>
      </w:tr>
      <w:tr w:rsidR="004777A0" w:rsidRPr="004777A0" w14:paraId="0254782E"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5159A9D8" w14:textId="77777777" w:rsidR="004777A0" w:rsidRPr="004777A0" w:rsidRDefault="004777A0" w:rsidP="004777A0">
            <w:pPr>
              <w:jc w:val="center"/>
              <w:rPr>
                <w:color w:val="000000"/>
                <w:sz w:val="14"/>
                <w:szCs w:val="14"/>
              </w:rPr>
            </w:pPr>
            <w:r w:rsidRPr="004777A0">
              <w:rPr>
                <w:color w:val="000000"/>
                <w:sz w:val="14"/>
                <w:szCs w:val="14"/>
              </w:rPr>
              <w:t>1.3.2.2.</w:t>
            </w:r>
          </w:p>
        </w:tc>
        <w:tc>
          <w:tcPr>
            <w:tcW w:w="1147" w:type="pct"/>
            <w:tcBorders>
              <w:top w:val="nil"/>
              <w:left w:val="nil"/>
              <w:bottom w:val="single" w:sz="4" w:space="0" w:color="auto"/>
              <w:right w:val="single" w:sz="4" w:space="0" w:color="auto"/>
            </w:tcBorders>
            <w:vAlign w:val="center"/>
            <w:hideMark/>
          </w:tcPr>
          <w:p w14:paraId="77D5A0AD" w14:textId="77777777" w:rsidR="004777A0" w:rsidRPr="004777A0" w:rsidRDefault="004777A0" w:rsidP="004777A0">
            <w:pPr>
              <w:jc w:val="right"/>
              <w:rPr>
                <w:color w:val="000000"/>
                <w:sz w:val="14"/>
                <w:szCs w:val="14"/>
              </w:rPr>
            </w:pPr>
            <w:r w:rsidRPr="004777A0">
              <w:rPr>
                <w:color w:val="000000"/>
                <w:sz w:val="14"/>
                <w:szCs w:val="14"/>
              </w:rPr>
              <w:t>Расходы на услуги вневедомственной охраны и коммунального хозяйства</w:t>
            </w:r>
          </w:p>
        </w:tc>
        <w:tc>
          <w:tcPr>
            <w:tcW w:w="463" w:type="pct"/>
            <w:tcBorders>
              <w:top w:val="nil"/>
              <w:left w:val="nil"/>
              <w:bottom w:val="single" w:sz="4" w:space="0" w:color="auto"/>
              <w:right w:val="single" w:sz="4" w:space="0" w:color="auto"/>
            </w:tcBorders>
            <w:noWrap/>
            <w:vAlign w:val="center"/>
            <w:hideMark/>
          </w:tcPr>
          <w:p w14:paraId="59820B8D"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6D02000E" w14:textId="77777777" w:rsidR="004777A0" w:rsidRPr="004777A0" w:rsidRDefault="004777A0" w:rsidP="004777A0">
            <w:pPr>
              <w:jc w:val="center"/>
              <w:rPr>
                <w:color w:val="000000"/>
                <w:sz w:val="14"/>
                <w:szCs w:val="14"/>
              </w:rPr>
            </w:pPr>
            <w:r w:rsidRPr="004777A0">
              <w:rPr>
                <w:color w:val="000000"/>
                <w:sz w:val="14"/>
                <w:szCs w:val="14"/>
              </w:rPr>
              <w:t xml:space="preserve">908,21  </w:t>
            </w:r>
          </w:p>
        </w:tc>
        <w:tc>
          <w:tcPr>
            <w:tcW w:w="446" w:type="pct"/>
            <w:tcBorders>
              <w:top w:val="nil"/>
              <w:left w:val="nil"/>
              <w:bottom w:val="single" w:sz="4" w:space="0" w:color="auto"/>
              <w:right w:val="single" w:sz="4" w:space="0" w:color="auto"/>
            </w:tcBorders>
            <w:noWrap/>
            <w:vAlign w:val="center"/>
            <w:hideMark/>
          </w:tcPr>
          <w:p w14:paraId="00C8FF24" w14:textId="77777777" w:rsidR="004777A0" w:rsidRPr="004777A0" w:rsidRDefault="004777A0" w:rsidP="004777A0">
            <w:pPr>
              <w:jc w:val="center"/>
              <w:rPr>
                <w:color w:val="000000"/>
                <w:sz w:val="14"/>
                <w:szCs w:val="14"/>
              </w:rPr>
            </w:pPr>
            <w:r w:rsidRPr="004777A0">
              <w:rPr>
                <w:color w:val="000000"/>
                <w:sz w:val="14"/>
                <w:szCs w:val="14"/>
              </w:rPr>
              <w:t>905</w:t>
            </w:r>
          </w:p>
        </w:tc>
        <w:tc>
          <w:tcPr>
            <w:tcW w:w="430" w:type="pct"/>
            <w:tcBorders>
              <w:top w:val="nil"/>
              <w:left w:val="nil"/>
              <w:bottom w:val="single" w:sz="4" w:space="0" w:color="auto"/>
              <w:right w:val="single" w:sz="4" w:space="0" w:color="auto"/>
            </w:tcBorders>
            <w:noWrap/>
            <w:vAlign w:val="center"/>
          </w:tcPr>
          <w:p w14:paraId="39F0CAD7"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922,95</w:t>
            </w:r>
          </w:p>
        </w:tc>
        <w:tc>
          <w:tcPr>
            <w:tcW w:w="335" w:type="pct"/>
            <w:tcBorders>
              <w:top w:val="nil"/>
              <w:left w:val="nil"/>
              <w:bottom w:val="single" w:sz="4" w:space="0" w:color="auto"/>
              <w:right w:val="single" w:sz="4" w:space="0" w:color="auto"/>
            </w:tcBorders>
            <w:noWrap/>
            <w:vAlign w:val="center"/>
          </w:tcPr>
          <w:p w14:paraId="65A26DE0"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17,89</w:t>
            </w:r>
          </w:p>
        </w:tc>
        <w:tc>
          <w:tcPr>
            <w:tcW w:w="381" w:type="pct"/>
            <w:tcBorders>
              <w:top w:val="nil"/>
              <w:left w:val="nil"/>
              <w:bottom w:val="single" w:sz="4" w:space="0" w:color="auto"/>
              <w:right w:val="single" w:sz="4" w:space="0" w:color="auto"/>
            </w:tcBorders>
            <w:noWrap/>
            <w:vAlign w:val="center"/>
          </w:tcPr>
          <w:p w14:paraId="235E1287" w14:textId="77777777" w:rsidR="004777A0" w:rsidRPr="004777A0" w:rsidRDefault="004777A0" w:rsidP="004777A0">
            <w:pPr>
              <w:jc w:val="center"/>
              <w:rPr>
                <w:color w:val="000000"/>
                <w:sz w:val="14"/>
                <w:szCs w:val="14"/>
              </w:rPr>
            </w:pPr>
            <w:r w:rsidRPr="004777A0">
              <w:rPr>
                <w:rFonts w:eastAsia="Calibri"/>
                <w:kern w:val="2"/>
                <w:sz w:val="14"/>
                <w:szCs w:val="14"/>
                <w:lang w:eastAsia="en-US"/>
                <w14:ligatures w14:val="standardContextual"/>
              </w:rPr>
              <w:t>1,98</w:t>
            </w:r>
          </w:p>
        </w:tc>
        <w:tc>
          <w:tcPr>
            <w:tcW w:w="1070" w:type="pct"/>
            <w:vMerge/>
            <w:tcBorders>
              <w:top w:val="nil"/>
              <w:left w:val="single" w:sz="4" w:space="0" w:color="auto"/>
              <w:bottom w:val="single" w:sz="8" w:space="0" w:color="000000"/>
              <w:right w:val="single" w:sz="8" w:space="0" w:color="auto"/>
            </w:tcBorders>
            <w:vAlign w:val="center"/>
            <w:hideMark/>
          </w:tcPr>
          <w:p w14:paraId="6AF98AF3" w14:textId="77777777" w:rsidR="004777A0" w:rsidRPr="004777A0" w:rsidRDefault="004777A0" w:rsidP="004777A0">
            <w:pPr>
              <w:rPr>
                <w:color w:val="000000"/>
                <w:sz w:val="14"/>
                <w:szCs w:val="14"/>
              </w:rPr>
            </w:pPr>
          </w:p>
        </w:tc>
      </w:tr>
      <w:tr w:rsidR="004777A0" w:rsidRPr="004777A0" w14:paraId="38327DF0"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7D931F66" w14:textId="77777777" w:rsidR="004777A0" w:rsidRPr="004777A0" w:rsidRDefault="004777A0" w:rsidP="004777A0">
            <w:pPr>
              <w:spacing w:after="160"/>
              <w:jc w:val="center"/>
              <w:rPr>
                <w:color w:val="000000"/>
                <w:sz w:val="14"/>
                <w:szCs w:val="14"/>
              </w:rPr>
            </w:pPr>
            <w:r w:rsidRPr="004777A0">
              <w:rPr>
                <w:color w:val="000000"/>
                <w:sz w:val="14"/>
                <w:szCs w:val="14"/>
              </w:rPr>
              <w:t>1.3.2.3.</w:t>
            </w:r>
          </w:p>
        </w:tc>
        <w:tc>
          <w:tcPr>
            <w:tcW w:w="1147" w:type="pct"/>
            <w:tcBorders>
              <w:top w:val="nil"/>
              <w:left w:val="nil"/>
              <w:bottom w:val="single" w:sz="4" w:space="0" w:color="auto"/>
              <w:right w:val="single" w:sz="4" w:space="0" w:color="auto"/>
            </w:tcBorders>
            <w:vAlign w:val="center"/>
            <w:hideMark/>
          </w:tcPr>
          <w:p w14:paraId="10289015" w14:textId="77777777" w:rsidR="004777A0" w:rsidRPr="004777A0" w:rsidRDefault="004777A0" w:rsidP="004777A0">
            <w:pPr>
              <w:spacing w:after="160"/>
              <w:jc w:val="right"/>
              <w:rPr>
                <w:color w:val="000000"/>
                <w:sz w:val="14"/>
                <w:szCs w:val="14"/>
              </w:rPr>
            </w:pPr>
            <w:r w:rsidRPr="004777A0">
              <w:rPr>
                <w:color w:val="000000"/>
                <w:sz w:val="14"/>
                <w:szCs w:val="14"/>
              </w:rPr>
              <w:t>Расходы на юридические и информационные услуги</w:t>
            </w:r>
          </w:p>
        </w:tc>
        <w:tc>
          <w:tcPr>
            <w:tcW w:w="463" w:type="pct"/>
            <w:tcBorders>
              <w:top w:val="nil"/>
              <w:left w:val="nil"/>
              <w:bottom w:val="single" w:sz="4" w:space="0" w:color="auto"/>
              <w:right w:val="single" w:sz="4" w:space="0" w:color="auto"/>
            </w:tcBorders>
            <w:noWrap/>
            <w:vAlign w:val="center"/>
            <w:hideMark/>
          </w:tcPr>
          <w:p w14:paraId="7F2C4221" w14:textId="77777777" w:rsidR="004777A0" w:rsidRPr="004777A0" w:rsidRDefault="004777A0" w:rsidP="004777A0">
            <w:pPr>
              <w:spacing w:after="160"/>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FF1D749" w14:textId="77777777" w:rsidR="004777A0" w:rsidRPr="004777A0" w:rsidRDefault="004777A0" w:rsidP="004777A0">
            <w:pPr>
              <w:spacing w:after="160"/>
              <w:jc w:val="center"/>
              <w:rPr>
                <w:color w:val="000000"/>
                <w:sz w:val="14"/>
                <w:szCs w:val="14"/>
              </w:rPr>
            </w:pPr>
            <w:r w:rsidRPr="004777A0">
              <w:rPr>
                <w:color w:val="000000"/>
                <w:sz w:val="14"/>
                <w:szCs w:val="14"/>
              </w:rPr>
              <w:t xml:space="preserve">0,00  </w:t>
            </w:r>
          </w:p>
        </w:tc>
        <w:tc>
          <w:tcPr>
            <w:tcW w:w="446" w:type="pct"/>
            <w:tcBorders>
              <w:top w:val="nil"/>
              <w:left w:val="nil"/>
              <w:bottom w:val="single" w:sz="4" w:space="0" w:color="auto"/>
              <w:right w:val="single" w:sz="4" w:space="0" w:color="auto"/>
            </w:tcBorders>
            <w:noWrap/>
            <w:vAlign w:val="center"/>
            <w:hideMark/>
          </w:tcPr>
          <w:p w14:paraId="5BDCE98E" w14:textId="77777777" w:rsidR="004777A0" w:rsidRPr="004777A0" w:rsidRDefault="004777A0" w:rsidP="004777A0">
            <w:pPr>
              <w:spacing w:after="160"/>
              <w:jc w:val="center"/>
              <w:rPr>
                <w:color w:val="000000"/>
                <w:sz w:val="14"/>
                <w:szCs w:val="14"/>
              </w:rPr>
            </w:pPr>
            <w:r w:rsidRPr="004777A0">
              <w:rPr>
                <w:color w:val="000000"/>
                <w:sz w:val="14"/>
                <w:szCs w:val="14"/>
              </w:rPr>
              <w:t>0</w:t>
            </w:r>
          </w:p>
        </w:tc>
        <w:tc>
          <w:tcPr>
            <w:tcW w:w="430" w:type="pct"/>
            <w:tcBorders>
              <w:top w:val="nil"/>
              <w:left w:val="nil"/>
              <w:bottom w:val="single" w:sz="4" w:space="0" w:color="auto"/>
              <w:right w:val="single" w:sz="4" w:space="0" w:color="auto"/>
            </w:tcBorders>
            <w:noWrap/>
            <w:vAlign w:val="center"/>
          </w:tcPr>
          <w:p w14:paraId="44F8C4DA"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0,00</w:t>
            </w:r>
          </w:p>
        </w:tc>
        <w:tc>
          <w:tcPr>
            <w:tcW w:w="335" w:type="pct"/>
            <w:tcBorders>
              <w:top w:val="nil"/>
              <w:left w:val="nil"/>
              <w:bottom w:val="single" w:sz="4" w:space="0" w:color="auto"/>
              <w:right w:val="single" w:sz="4" w:space="0" w:color="auto"/>
            </w:tcBorders>
            <w:noWrap/>
            <w:vAlign w:val="center"/>
          </w:tcPr>
          <w:p w14:paraId="16A4B7FD"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0,00</w:t>
            </w:r>
          </w:p>
        </w:tc>
        <w:tc>
          <w:tcPr>
            <w:tcW w:w="381" w:type="pct"/>
            <w:tcBorders>
              <w:top w:val="nil"/>
              <w:left w:val="nil"/>
              <w:bottom w:val="single" w:sz="4" w:space="0" w:color="auto"/>
              <w:right w:val="single" w:sz="4" w:space="0" w:color="auto"/>
            </w:tcBorders>
            <w:noWrap/>
            <w:vAlign w:val="center"/>
          </w:tcPr>
          <w:p w14:paraId="483321C0"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0,00</w:t>
            </w:r>
          </w:p>
        </w:tc>
        <w:tc>
          <w:tcPr>
            <w:tcW w:w="1070" w:type="pct"/>
            <w:vMerge/>
            <w:tcBorders>
              <w:top w:val="nil"/>
              <w:left w:val="single" w:sz="4" w:space="0" w:color="auto"/>
              <w:bottom w:val="single" w:sz="8" w:space="0" w:color="000000"/>
              <w:right w:val="single" w:sz="8" w:space="0" w:color="auto"/>
            </w:tcBorders>
            <w:vAlign w:val="center"/>
            <w:hideMark/>
          </w:tcPr>
          <w:p w14:paraId="6CA2AF78" w14:textId="77777777" w:rsidR="004777A0" w:rsidRPr="004777A0" w:rsidRDefault="004777A0" w:rsidP="004777A0">
            <w:pPr>
              <w:spacing w:after="160"/>
              <w:rPr>
                <w:color w:val="000000"/>
                <w:sz w:val="14"/>
                <w:szCs w:val="14"/>
              </w:rPr>
            </w:pPr>
          </w:p>
        </w:tc>
      </w:tr>
      <w:tr w:rsidR="004777A0" w:rsidRPr="004777A0" w14:paraId="5E42B672"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04163709" w14:textId="77777777" w:rsidR="004777A0" w:rsidRPr="004777A0" w:rsidRDefault="004777A0" w:rsidP="004777A0">
            <w:pPr>
              <w:spacing w:after="160"/>
              <w:jc w:val="center"/>
              <w:rPr>
                <w:color w:val="000000"/>
                <w:sz w:val="14"/>
                <w:szCs w:val="14"/>
              </w:rPr>
            </w:pPr>
            <w:r w:rsidRPr="004777A0">
              <w:rPr>
                <w:color w:val="000000"/>
                <w:sz w:val="14"/>
                <w:szCs w:val="14"/>
              </w:rPr>
              <w:t>1.3.2.4.</w:t>
            </w:r>
          </w:p>
        </w:tc>
        <w:tc>
          <w:tcPr>
            <w:tcW w:w="1147" w:type="pct"/>
            <w:tcBorders>
              <w:top w:val="nil"/>
              <w:left w:val="nil"/>
              <w:bottom w:val="single" w:sz="4" w:space="0" w:color="auto"/>
              <w:right w:val="single" w:sz="4" w:space="0" w:color="auto"/>
            </w:tcBorders>
            <w:vAlign w:val="center"/>
            <w:hideMark/>
          </w:tcPr>
          <w:p w14:paraId="6349F563" w14:textId="77777777" w:rsidR="004777A0" w:rsidRPr="004777A0" w:rsidRDefault="004777A0" w:rsidP="004777A0">
            <w:pPr>
              <w:spacing w:after="160"/>
              <w:jc w:val="right"/>
              <w:rPr>
                <w:color w:val="000000"/>
                <w:sz w:val="14"/>
                <w:szCs w:val="14"/>
              </w:rPr>
            </w:pPr>
            <w:r w:rsidRPr="004777A0">
              <w:rPr>
                <w:color w:val="000000"/>
                <w:sz w:val="14"/>
                <w:szCs w:val="14"/>
              </w:rPr>
              <w:t>Расходы на аудиторские и консультационные услуги</w:t>
            </w:r>
          </w:p>
        </w:tc>
        <w:tc>
          <w:tcPr>
            <w:tcW w:w="463" w:type="pct"/>
            <w:tcBorders>
              <w:top w:val="nil"/>
              <w:left w:val="nil"/>
              <w:bottom w:val="single" w:sz="4" w:space="0" w:color="auto"/>
              <w:right w:val="single" w:sz="4" w:space="0" w:color="auto"/>
            </w:tcBorders>
            <w:noWrap/>
            <w:vAlign w:val="center"/>
            <w:hideMark/>
          </w:tcPr>
          <w:p w14:paraId="2757BBBF" w14:textId="77777777" w:rsidR="004777A0" w:rsidRPr="004777A0" w:rsidRDefault="004777A0" w:rsidP="004777A0">
            <w:pPr>
              <w:spacing w:after="160"/>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6BCA4DA0" w14:textId="77777777" w:rsidR="004777A0" w:rsidRPr="004777A0" w:rsidRDefault="004777A0" w:rsidP="004777A0">
            <w:pPr>
              <w:spacing w:after="160"/>
              <w:jc w:val="center"/>
              <w:rPr>
                <w:color w:val="000000"/>
                <w:sz w:val="14"/>
                <w:szCs w:val="14"/>
              </w:rPr>
            </w:pPr>
            <w:r w:rsidRPr="004777A0">
              <w:rPr>
                <w:color w:val="000000"/>
                <w:sz w:val="14"/>
                <w:szCs w:val="14"/>
              </w:rPr>
              <w:t xml:space="preserve">0,00  </w:t>
            </w:r>
          </w:p>
        </w:tc>
        <w:tc>
          <w:tcPr>
            <w:tcW w:w="446" w:type="pct"/>
            <w:tcBorders>
              <w:top w:val="nil"/>
              <w:left w:val="nil"/>
              <w:bottom w:val="single" w:sz="4" w:space="0" w:color="auto"/>
              <w:right w:val="single" w:sz="4" w:space="0" w:color="auto"/>
            </w:tcBorders>
            <w:noWrap/>
            <w:vAlign w:val="center"/>
            <w:hideMark/>
          </w:tcPr>
          <w:p w14:paraId="4B10D8A7" w14:textId="77777777" w:rsidR="004777A0" w:rsidRPr="004777A0" w:rsidRDefault="004777A0" w:rsidP="004777A0">
            <w:pPr>
              <w:spacing w:after="160"/>
              <w:jc w:val="center"/>
              <w:rPr>
                <w:color w:val="000000"/>
                <w:sz w:val="14"/>
                <w:szCs w:val="14"/>
              </w:rPr>
            </w:pPr>
            <w:r w:rsidRPr="004777A0">
              <w:rPr>
                <w:color w:val="000000"/>
                <w:sz w:val="14"/>
                <w:szCs w:val="14"/>
              </w:rPr>
              <w:t>18</w:t>
            </w:r>
          </w:p>
        </w:tc>
        <w:tc>
          <w:tcPr>
            <w:tcW w:w="430" w:type="pct"/>
            <w:tcBorders>
              <w:top w:val="nil"/>
              <w:left w:val="nil"/>
              <w:bottom w:val="single" w:sz="4" w:space="0" w:color="auto"/>
              <w:right w:val="single" w:sz="4" w:space="0" w:color="auto"/>
            </w:tcBorders>
            <w:noWrap/>
            <w:vAlign w:val="center"/>
          </w:tcPr>
          <w:p w14:paraId="60545D4D"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18,39</w:t>
            </w:r>
          </w:p>
        </w:tc>
        <w:tc>
          <w:tcPr>
            <w:tcW w:w="335" w:type="pct"/>
            <w:tcBorders>
              <w:top w:val="nil"/>
              <w:left w:val="nil"/>
              <w:bottom w:val="single" w:sz="4" w:space="0" w:color="auto"/>
              <w:right w:val="single" w:sz="4" w:space="0" w:color="auto"/>
            </w:tcBorders>
            <w:noWrap/>
            <w:vAlign w:val="center"/>
          </w:tcPr>
          <w:p w14:paraId="1F8C3CA0"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0,36</w:t>
            </w:r>
          </w:p>
        </w:tc>
        <w:tc>
          <w:tcPr>
            <w:tcW w:w="381" w:type="pct"/>
            <w:tcBorders>
              <w:top w:val="nil"/>
              <w:left w:val="nil"/>
              <w:bottom w:val="single" w:sz="4" w:space="0" w:color="auto"/>
              <w:right w:val="single" w:sz="4" w:space="0" w:color="auto"/>
            </w:tcBorders>
            <w:noWrap/>
            <w:vAlign w:val="center"/>
          </w:tcPr>
          <w:p w14:paraId="61FE7DF2"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1,98</w:t>
            </w:r>
          </w:p>
        </w:tc>
        <w:tc>
          <w:tcPr>
            <w:tcW w:w="1070" w:type="pct"/>
            <w:vMerge/>
            <w:tcBorders>
              <w:top w:val="nil"/>
              <w:left w:val="single" w:sz="4" w:space="0" w:color="auto"/>
              <w:bottom w:val="single" w:sz="8" w:space="0" w:color="000000"/>
              <w:right w:val="single" w:sz="8" w:space="0" w:color="auto"/>
            </w:tcBorders>
            <w:vAlign w:val="center"/>
            <w:hideMark/>
          </w:tcPr>
          <w:p w14:paraId="7B32931D" w14:textId="77777777" w:rsidR="004777A0" w:rsidRPr="004777A0" w:rsidRDefault="004777A0" w:rsidP="004777A0">
            <w:pPr>
              <w:spacing w:after="160"/>
              <w:rPr>
                <w:color w:val="000000"/>
                <w:sz w:val="14"/>
                <w:szCs w:val="14"/>
              </w:rPr>
            </w:pPr>
          </w:p>
        </w:tc>
      </w:tr>
      <w:tr w:rsidR="004777A0" w:rsidRPr="004777A0" w14:paraId="53DD79E0"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405E1772" w14:textId="77777777" w:rsidR="004777A0" w:rsidRPr="004777A0" w:rsidRDefault="004777A0" w:rsidP="004777A0">
            <w:pPr>
              <w:spacing w:after="160"/>
              <w:jc w:val="center"/>
              <w:rPr>
                <w:color w:val="000000"/>
                <w:sz w:val="14"/>
                <w:szCs w:val="14"/>
              </w:rPr>
            </w:pPr>
            <w:r w:rsidRPr="004777A0">
              <w:rPr>
                <w:color w:val="000000"/>
                <w:sz w:val="14"/>
                <w:szCs w:val="14"/>
              </w:rPr>
              <w:t>1.3.2.5.</w:t>
            </w:r>
          </w:p>
        </w:tc>
        <w:tc>
          <w:tcPr>
            <w:tcW w:w="1147" w:type="pct"/>
            <w:tcBorders>
              <w:top w:val="nil"/>
              <w:left w:val="nil"/>
              <w:bottom w:val="single" w:sz="4" w:space="0" w:color="auto"/>
              <w:right w:val="single" w:sz="4" w:space="0" w:color="auto"/>
            </w:tcBorders>
            <w:vAlign w:val="center"/>
            <w:hideMark/>
          </w:tcPr>
          <w:p w14:paraId="74B636B2" w14:textId="77777777" w:rsidR="004777A0" w:rsidRPr="004777A0" w:rsidRDefault="004777A0" w:rsidP="004777A0">
            <w:pPr>
              <w:spacing w:after="160"/>
              <w:jc w:val="right"/>
              <w:rPr>
                <w:color w:val="000000"/>
                <w:sz w:val="14"/>
                <w:szCs w:val="14"/>
              </w:rPr>
            </w:pPr>
            <w:r w:rsidRPr="004777A0">
              <w:rPr>
                <w:color w:val="000000"/>
                <w:sz w:val="14"/>
                <w:szCs w:val="14"/>
              </w:rPr>
              <w:t>Транспортные услуги</w:t>
            </w:r>
          </w:p>
        </w:tc>
        <w:tc>
          <w:tcPr>
            <w:tcW w:w="463" w:type="pct"/>
            <w:tcBorders>
              <w:top w:val="nil"/>
              <w:left w:val="nil"/>
              <w:bottom w:val="single" w:sz="4" w:space="0" w:color="auto"/>
              <w:right w:val="single" w:sz="4" w:space="0" w:color="auto"/>
            </w:tcBorders>
            <w:noWrap/>
            <w:vAlign w:val="center"/>
            <w:hideMark/>
          </w:tcPr>
          <w:p w14:paraId="0D5D330B" w14:textId="77777777" w:rsidR="004777A0" w:rsidRPr="004777A0" w:rsidRDefault="004777A0" w:rsidP="004777A0">
            <w:pPr>
              <w:spacing w:after="160"/>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4B7BE185" w14:textId="77777777" w:rsidR="004777A0" w:rsidRPr="004777A0" w:rsidRDefault="004777A0" w:rsidP="004777A0">
            <w:pPr>
              <w:spacing w:after="160"/>
              <w:jc w:val="center"/>
              <w:rPr>
                <w:color w:val="000000"/>
                <w:sz w:val="14"/>
                <w:szCs w:val="14"/>
              </w:rPr>
            </w:pPr>
            <w:r w:rsidRPr="004777A0">
              <w:rPr>
                <w:color w:val="000000"/>
                <w:sz w:val="14"/>
                <w:szCs w:val="14"/>
              </w:rPr>
              <w:t xml:space="preserve">22,46  </w:t>
            </w:r>
          </w:p>
        </w:tc>
        <w:tc>
          <w:tcPr>
            <w:tcW w:w="446" w:type="pct"/>
            <w:tcBorders>
              <w:top w:val="nil"/>
              <w:left w:val="nil"/>
              <w:bottom w:val="single" w:sz="4" w:space="0" w:color="auto"/>
              <w:right w:val="single" w:sz="4" w:space="0" w:color="auto"/>
            </w:tcBorders>
            <w:noWrap/>
            <w:vAlign w:val="center"/>
            <w:hideMark/>
          </w:tcPr>
          <w:p w14:paraId="6A8791D1" w14:textId="77777777" w:rsidR="004777A0" w:rsidRPr="004777A0" w:rsidRDefault="004777A0" w:rsidP="004777A0">
            <w:pPr>
              <w:spacing w:after="160"/>
              <w:jc w:val="center"/>
              <w:rPr>
                <w:color w:val="000000"/>
                <w:sz w:val="14"/>
                <w:szCs w:val="14"/>
              </w:rPr>
            </w:pPr>
            <w:r w:rsidRPr="004777A0">
              <w:rPr>
                <w:color w:val="000000"/>
                <w:sz w:val="14"/>
                <w:szCs w:val="14"/>
              </w:rPr>
              <w:t>3</w:t>
            </w:r>
          </w:p>
        </w:tc>
        <w:tc>
          <w:tcPr>
            <w:tcW w:w="430" w:type="pct"/>
            <w:tcBorders>
              <w:top w:val="nil"/>
              <w:left w:val="nil"/>
              <w:bottom w:val="single" w:sz="4" w:space="0" w:color="auto"/>
              <w:right w:val="single" w:sz="4" w:space="0" w:color="auto"/>
            </w:tcBorders>
            <w:noWrap/>
            <w:vAlign w:val="center"/>
          </w:tcPr>
          <w:p w14:paraId="6DF1EB58"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2,95</w:t>
            </w:r>
          </w:p>
        </w:tc>
        <w:tc>
          <w:tcPr>
            <w:tcW w:w="335" w:type="pct"/>
            <w:tcBorders>
              <w:top w:val="nil"/>
              <w:left w:val="nil"/>
              <w:bottom w:val="single" w:sz="4" w:space="0" w:color="auto"/>
              <w:right w:val="single" w:sz="4" w:space="0" w:color="auto"/>
            </w:tcBorders>
            <w:noWrap/>
            <w:vAlign w:val="center"/>
          </w:tcPr>
          <w:p w14:paraId="74DE88CD"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0,06</w:t>
            </w:r>
          </w:p>
        </w:tc>
        <w:tc>
          <w:tcPr>
            <w:tcW w:w="381" w:type="pct"/>
            <w:tcBorders>
              <w:top w:val="nil"/>
              <w:left w:val="nil"/>
              <w:bottom w:val="single" w:sz="4" w:space="0" w:color="auto"/>
              <w:right w:val="single" w:sz="4" w:space="0" w:color="auto"/>
            </w:tcBorders>
            <w:noWrap/>
            <w:vAlign w:val="center"/>
          </w:tcPr>
          <w:p w14:paraId="183307CD"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1,98</w:t>
            </w:r>
          </w:p>
        </w:tc>
        <w:tc>
          <w:tcPr>
            <w:tcW w:w="1070" w:type="pct"/>
            <w:vMerge/>
            <w:tcBorders>
              <w:top w:val="nil"/>
              <w:left w:val="single" w:sz="4" w:space="0" w:color="auto"/>
              <w:bottom w:val="single" w:sz="8" w:space="0" w:color="000000"/>
              <w:right w:val="single" w:sz="8" w:space="0" w:color="auto"/>
            </w:tcBorders>
            <w:vAlign w:val="center"/>
            <w:hideMark/>
          </w:tcPr>
          <w:p w14:paraId="78BF0987" w14:textId="77777777" w:rsidR="004777A0" w:rsidRPr="004777A0" w:rsidRDefault="004777A0" w:rsidP="004777A0">
            <w:pPr>
              <w:spacing w:after="160"/>
              <w:rPr>
                <w:color w:val="000000"/>
                <w:sz w:val="14"/>
                <w:szCs w:val="14"/>
              </w:rPr>
            </w:pPr>
          </w:p>
        </w:tc>
      </w:tr>
      <w:tr w:rsidR="004777A0" w:rsidRPr="004777A0" w14:paraId="26739623"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72996DB3" w14:textId="77777777" w:rsidR="004777A0" w:rsidRPr="004777A0" w:rsidRDefault="004777A0" w:rsidP="004777A0">
            <w:pPr>
              <w:spacing w:after="160"/>
              <w:jc w:val="center"/>
              <w:rPr>
                <w:color w:val="000000"/>
                <w:sz w:val="14"/>
                <w:szCs w:val="14"/>
              </w:rPr>
            </w:pPr>
            <w:r w:rsidRPr="004777A0">
              <w:rPr>
                <w:color w:val="000000"/>
                <w:sz w:val="14"/>
                <w:szCs w:val="14"/>
              </w:rPr>
              <w:t>1.3.2.6.</w:t>
            </w:r>
          </w:p>
        </w:tc>
        <w:tc>
          <w:tcPr>
            <w:tcW w:w="1147" w:type="pct"/>
            <w:tcBorders>
              <w:top w:val="nil"/>
              <w:left w:val="nil"/>
              <w:bottom w:val="single" w:sz="4" w:space="0" w:color="auto"/>
              <w:right w:val="single" w:sz="4" w:space="0" w:color="auto"/>
            </w:tcBorders>
            <w:vAlign w:val="center"/>
            <w:hideMark/>
          </w:tcPr>
          <w:p w14:paraId="03125861" w14:textId="77777777" w:rsidR="004777A0" w:rsidRPr="004777A0" w:rsidRDefault="004777A0" w:rsidP="004777A0">
            <w:pPr>
              <w:spacing w:after="160"/>
              <w:jc w:val="right"/>
              <w:rPr>
                <w:color w:val="000000"/>
                <w:sz w:val="14"/>
                <w:szCs w:val="14"/>
              </w:rPr>
            </w:pPr>
            <w:r w:rsidRPr="004777A0">
              <w:rPr>
                <w:color w:val="000000"/>
                <w:sz w:val="14"/>
                <w:szCs w:val="14"/>
              </w:rPr>
              <w:t>Прочие услуги сторонних организаций</w:t>
            </w:r>
          </w:p>
        </w:tc>
        <w:tc>
          <w:tcPr>
            <w:tcW w:w="463" w:type="pct"/>
            <w:tcBorders>
              <w:top w:val="nil"/>
              <w:left w:val="nil"/>
              <w:bottom w:val="single" w:sz="4" w:space="0" w:color="auto"/>
              <w:right w:val="single" w:sz="4" w:space="0" w:color="auto"/>
            </w:tcBorders>
            <w:noWrap/>
            <w:vAlign w:val="center"/>
            <w:hideMark/>
          </w:tcPr>
          <w:p w14:paraId="71D52786" w14:textId="77777777" w:rsidR="004777A0" w:rsidRPr="004777A0" w:rsidRDefault="004777A0" w:rsidP="004777A0">
            <w:pPr>
              <w:spacing w:after="160"/>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195A38EB" w14:textId="77777777" w:rsidR="004777A0" w:rsidRPr="004777A0" w:rsidRDefault="004777A0" w:rsidP="004777A0">
            <w:pPr>
              <w:spacing w:after="160"/>
              <w:jc w:val="center"/>
              <w:rPr>
                <w:color w:val="000000"/>
                <w:sz w:val="14"/>
                <w:szCs w:val="14"/>
              </w:rPr>
            </w:pPr>
            <w:r w:rsidRPr="004777A0">
              <w:rPr>
                <w:color w:val="000000"/>
                <w:sz w:val="14"/>
                <w:szCs w:val="14"/>
              </w:rPr>
              <w:t> </w:t>
            </w:r>
          </w:p>
        </w:tc>
        <w:tc>
          <w:tcPr>
            <w:tcW w:w="446" w:type="pct"/>
            <w:tcBorders>
              <w:top w:val="nil"/>
              <w:left w:val="nil"/>
              <w:bottom w:val="single" w:sz="4" w:space="0" w:color="auto"/>
              <w:right w:val="single" w:sz="4" w:space="0" w:color="auto"/>
            </w:tcBorders>
            <w:noWrap/>
            <w:vAlign w:val="center"/>
            <w:hideMark/>
          </w:tcPr>
          <w:p w14:paraId="354655E1" w14:textId="77777777" w:rsidR="004777A0" w:rsidRPr="004777A0" w:rsidRDefault="004777A0" w:rsidP="004777A0">
            <w:pPr>
              <w:spacing w:after="160"/>
              <w:jc w:val="center"/>
              <w:rPr>
                <w:color w:val="000000"/>
                <w:sz w:val="14"/>
                <w:szCs w:val="14"/>
              </w:rPr>
            </w:pPr>
            <w:r w:rsidRPr="004777A0">
              <w:rPr>
                <w:color w:val="000000"/>
                <w:sz w:val="14"/>
                <w:szCs w:val="14"/>
              </w:rPr>
              <w:t>1 771</w:t>
            </w:r>
          </w:p>
        </w:tc>
        <w:tc>
          <w:tcPr>
            <w:tcW w:w="430" w:type="pct"/>
            <w:tcBorders>
              <w:top w:val="nil"/>
              <w:left w:val="nil"/>
              <w:bottom w:val="single" w:sz="4" w:space="0" w:color="auto"/>
              <w:right w:val="single" w:sz="4" w:space="0" w:color="auto"/>
            </w:tcBorders>
            <w:noWrap/>
            <w:vAlign w:val="center"/>
          </w:tcPr>
          <w:p w14:paraId="66596FA7"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1804,34</w:t>
            </w:r>
          </w:p>
        </w:tc>
        <w:tc>
          <w:tcPr>
            <w:tcW w:w="335" w:type="pct"/>
            <w:tcBorders>
              <w:top w:val="nil"/>
              <w:left w:val="nil"/>
              <w:bottom w:val="single" w:sz="4" w:space="0" w:color="auto"/>
              <w:right w:val="single" w:sz="4" w:space="0" w:color="auto"/>
            </w:tcBorders>
            <w:noWrap/>
            <w:vAlign w:val="center"/>
          </w:tcPr>
          <w:p w14:paraId="101D4E7C"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33,12</w:t>
            </w:r>
          </w:p>
        </w:tc>
        <w:tc>
          <w:tcPr>
            <w:tcW w:w="381" w:type="pct"/>
            <w:tcBorders>
              <w:top w:val="nil"/>
              <w:left w:val="nil"/>
              <w:bottom w:val="single" w:sz="4" w:space="0" w:color="auto"/>
              <w:right w:val="single" w:sz="4" w:space="0" w:color="auto"/>
            </w:tcBorders>
            <w:noWrap/>
            <w:vAlign w:val="center"/>
          </w:tcPr>
          <w:p w14:paraId="4F58A557"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1,87</w:t>
            </w:r>
          </w:p>
        </w:tc>
        <w:tc>
          <w:tcPr>
            <w:tcW w:w="1070" w:type="pct"/>
            <w:vMerge/>
            <w:tcBorders>
              <w:top w:val="nil"/>
              <w:left w:val="single" w:sz="4" w:space="0" w:color="auto"/>
              <w:bottom w:val="single" w:sz="8" w:space="0" w:color="000000"/>
              <w:right w:val="single" w:sz="8" w:space="0" w:color="auto"/>
            </w:tcBorders>
            <w:vAlign w:val="center"/>
            <w:hideMark/>
          </w:tcPr>
          <w:p w14:paraId="16CBE096" w14:textId="77777777" w:rsidR="004777A0" w:rsidRPr="004777A0" w:rsidRDefault="004777A0" w:rsidP="004777A0">
            <w:pPr>
              <w:spacing w:after="160"/>
              <w:rPr>
                <w:color w:val="000000"/>
                <w:sz w:val="14"/>
                <w:szCs w:val="14"/>
              </w:rPr>
            </w:pPr>
          </w:p>
        </w:tc>
      </w:tr>
      <w:tr w:rsidR="004777A0" w:rsidRPr="004777A0" w14:paraId="15E7D33A"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3B5386AB" w14:textId="77777777" w:rsidR="004777A0" w:rsidRPr="004777A0" w:rsidRDefault="004777A0" w:rsidP="004777A0">
            <w:pPr>
              <w:spacing w:after="160"/>
              <w:jc w:val="center"/>
              <w:rPr>
                <w:i/>
                <w:iCs/>
                <w:color w:val="000000"/>
                <w:sz w:val="14"/>
                <w:szCs w:val="14"/>
              </w:rPr>
            </w:pPr>
            <w:r w:rsidRPr="004777A0">
              <w:rPr>
                <w:i/>
                <w:iCs/>
                <w:color w:val="000000"/>
                <w:sz w:val="14"/>
                <w:szCs w:val="14"/>
              </w:rPr>
              <w:t>1.3.3.</w:t>
            </w:r>
          </w:p>
        </w:tc>
        <w:tc>
          <w:tcPr>
            <w:tcW w:w="1147" w:type="pct"/>
            <w:tcBorders>
              <w:top w:val="nil"/>
              <w:left w:val="nil"/>
              <w:bottom w:val="single" w:sz="4" w:space="0" w:color="auto"/>
              <w:right w:val="single" w:sz="4" w:space="0" w:color="auto"/>
            </w:tcBorders>
            <w:vAlign w:val="center"/>
            <w:hideMark/>
          </w:tcPr>
          <w:p w14:paraId="0E6232AE" w14:textId="77777777" w:rsidR="004777A0" w:rsidRPr="004777A0" w:rsidRDefault="004777A0" w:rsidP="004777A0">
            <w:pPr>
              <w:spacing w:after="160"/>
              <w:rPr>
                <w:i/>
                <w:iCs/>
                <w:color w:val="000000"/>
                <w:sz w:val="14"/>
                <w:szCs w:val="14"/>
              </w:rPr>
            </w:pPr>
            <w:r w:rsidRPr="004777A0">
              <w:rPr>
                <w:i/>
                <w:iCs/>
                <w:color w:val="000000"/>
                <w:sz w:val="14"/>
                <w:szCs w:val="14"/>
              </w:rPr>
              <w:t>Расходы на командировки и представительские</w:t>
            </w:r>
          </w:p>
        </w:tc>
        <w:tc>
          <w:tcPr>
            <w:tcW w:w="463" w:type="pct"/>
            <w:tcBorders>
              <w:top w:val="nil"/>
              <w:left w:val="nil"/>
              <w:bottom w:val="single" w:sz="4" w:space="0" w:color="auto"/>
              <w:right w:val="single" w:sz="4" w:space="0" w:color="auto"/>
            </w:tcBorders>
            <w:noWrap/>
            <w:vAlign w:val="center"/>
            <w:hideMark/>
          </w:tcPr>
          <w:p w14:paraId="683EE78B"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045B163" w14:textId="77777777" w:rsidR="004777A0" w:rsidRPr="004777A0" w:rsidRDefault="004777A0" w:rsidP="004777A0">
            <w:pPr>
              <w:spacing w:after="160"/>
              <w:jc w:val="center"/>
              <w:rPr>
                <w:color w:val="000000"/>
                <w:sz w:val="14"/>
                <w:szCs w:val="14"/>
              </w:rPr>
            </w:pPr>
            <w:r w:rsidRPr="004777A0">
              <w:rPr>
                <w:color w:val="000000"/>
                <w:sz w:val="14"/>
                <w:szCs w:val="14"/>
              </w:rPr>
              <w:t xml:space="preserve">100,50  </w:t>
            </w:r>
          </w:p>
        </w:tc>
        <w:tc>
          <w:tcPr>
            <w:tcW w:w="446" w:type="pct"/>
            <w:tcBorders>
              <w:top w:val="nil"/>
              <w:left w:val="nil"/>
              <w:bottom w:val="single" w:sz="4" w:space="0" w:color="auto"/>
              <w:right w:val="single" w:sz="4" w:space="0" w:color="auto"/>
            </w:tcBorders>
            <w:noWrap/>
            <w:vAlign w:val="center"/>
            <w:hideMark/>
          </w:tcPr>
          <w:p w14:paraId="1CB30067" w14:textId="77777777" w:rsidR="004777A0" w:rsidRPr="004777A0" w:rsidRDefault="004777A0" w:rsidP="004777A0">
            <w:pPr>
              <w:spacing w:after="160"/>
              <w:jc w:val="center"/>
              <w:rPr>
                <w:color w:val="000000"/>
                <w:sz w:val="14"/>
                <w:szCs w:val="14"/>
              </w:rPr>
            </w:pPr>
            <w:r w:rsidRPr="004777A0">
              <w:rPr>
                <w:color w:val="000000"/>
                <w:sz w:val="14"/>
                <w:szCs w:val="14"/>
              </w:rPr>
              <w:t>79</w:t>
            </w:r>
          </w:p>
        </w:tc>
        <w:tc>
          <w:tcPr>
            <w:tcW w:w="430" w:type="pct"/>
            <w:tcBorders>
              <w:top w:val="nil"/>
              <w:left w:val="nil"/>
              <w:bottom w:val="single" w:sz="4" w:space="0" w:color="auto"/>
              <w:right w:val="single" w:sz="4" w:space="0" w:color="auto"/>
            </w:tcBorders>
            <w:noWrap/>
            <w:vAlign w:val="center"/>
          </w:tcPr>
          <w:p w14:paraId="1A23364E"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80,99</w:t>
            </w:r>
          </w:p>
        </w:tc>
        <w:tc>
          <w:tcPr>
            <w:tcW w:w="335" w:type="pct"/>
            <w:tcBorders>
              <w:top w:val="nil"/>
              <w:left w:val="nil"/>
              <w:bottom w:val="single" w:sz="4" w:space="0" w:color="auto"/>
              <w:right w:val="single" w:sz="4" w:space="0" w:color="auto"/>
            </w:tcBorders>
            <w:noWrap/>
            <w:vAlign w:val="center"/>
          </w:tcPr>
          <w:p w14:paraId="53E6FB5E"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1,57</w:t>
            </w:r>
          </w:p>
        </w:tc>
        <w:tc>
          <w:tcPr>
            <w:tcW w:w="381" w:type="pct"/>
            <w:tcBorders>
              <w:top w:val="nil"/>
              <w:left w:val="nil"/>
              <w:bottom w:val="single" w:sz="4" w:space="0" w:color="auto"/>
              <w:right w:val="single" w:sz="4" w:space="0" w:color="auto"/>
            </w:tcBorders>
            <w:noWrap/>
            <w:vAlign w:val="center"/>
          </w:tcPr>
          <w:p w14:paraId="5F46255B"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1,98</w:t>
            </w:r>
          </w:p>
        </w:tc>
        <w:tc>
          <w:tcPr>
            <w:tcW w:w="1070" w:type="pct"/>
            <w:vMerge/>
            <w:tcBorders>
              <w:top w:val="nil"/>
              <w:left w:val="single" w:sz="4" w:space="0" w:color="auto"/>
              <w:bottom w:val="single" w:sz="8" w:space="0" w:color="000000"/>
              <w:right w:val="single" w:sz="8" w:space="0" w:color="auto"/>
            </w:tcBorders>
            <w:vAlign w:val="center"/>
            <w:hideMark/>
          </w:tcPr>
          <w:p w14:paraId="2113F697" w14:textId="77777777" w:rsidR="004777A0" w:rsidRPr="004777A0" w:rsidRDefault="004777A0" w:rsidP="004777A0">
            <w:pPr>
              <w:spacing w:after="160"/>
              <w:rPr>
                <w:color w:val="000000"/>
                <w:sz w:val="14"/>
                <w:szCs w:val="14"/>
              </w:rPr>
            </w:pPr>
          </w:p>
        </w:tc>
      </w:tr>
      <w:tr w:rsidR="004777A0" w:rsidRPr="004777A0" w14:paraId="28EA38B2"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799F1FC6" w14:textId="77777777" w:rsidR="004777A0" w:rsidRPr="004777A0" w:rsidRDefault="004777A0" w:rsidP="004777A0">
            <w:pPr>
              <w:spacing w:after="160"/>
              <w:jc w:val="center"/>
              <w:rPr>
                <w:i/>
                <w:iCs/>
                <w:color w:val="000000"/>
                <w:sz w:val="14"/>
                <w:szCs w:val="14"/>
              </w:rPr>
            </w:pPr>
            <w:r w:rsidRPr="004777A0">
              <w:rPr>
                <w:i/>
                <w:iCs/>
                <w:color w:val="000000"/>
                <w:sz w:val="14"/>
                <w:szCs w:val="14"/>
              </w:rPr>
              <w:t>1.3.4.</w:t>
            </w:r>
          </w:p>
        </w:tc>
        <w:tc>
          <w:tcPr>
            <w:tcW w:w="1147" w:type="pct"/>
            <w:tcBorders>
              <w:top w:val="nil"/>
              <w:left w:val="nil"/>
              <w:bottom w:val="single" w:sz="4" w:space="0" w:color="auto"/>
              <w:right w:val="single" w:sz="4" w:space="0" w:color="auto"/>
            </w:tcBorders>
            <w:vAlign w:val="center"/>
            <w:hideMark/>
          </w:tcPr>
          <w:p w14:paraId="6892E89C" w14:textId="77777777" w:rsidR="004777A0" w:rsidRPr="004777A0" w:rsidRDefault="004777A0" w:rsidP="004777A0">
            <w:pPr>
              <w:spacing w:after="160"/>
              <w:rPr>
                <w:i/>
                <w:iCs/>
                <w:color w:val="000000"/>
                <w:sz w:val="14"/>
                <w:szCs w:val="14"/>
              </w:rPr>
            </w:pPr>
            <w:r w:rsidRPr="004777A0">
              <w:rPr>
                <w:i/>
                <w:iCs/>
                <w:color w:val="000000"/>
                <w:sz w:val="14"/>
                <w:szCs w:val="14"/>
              </w:rPr>
              <w:t>Расходы на подготовку кадров</w:t>
            </w:r>
          </w:p>
        </w:tc>
        <w:tc>
          <w:tcPr>
            <w:tcW w:w="463" w:type="pct"/>
            <w:tcBorders>
              <w:top w:val="nil"/>
              <w:left w:val="nil"/>
              <w:bottom w:val="single" w:sz="4" w:space="0" w:color="auto"/>
              <w:right w:val="single" w:sz="4" w:space="0" w:color="auto"/>
            </w:tcBorders>
            <w:noWrap/>
            <w:vAlign w:val="center"/>
            <w:hideMark/>
          </w:tcPr>
          <w:p w14:paraId="66F2A846"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62E6C16" w14:textId="77777777" w:rsidR="004777A0" w:rsidRPr="004777A0" w:rsidRDefault="004777A0" w:rsidP="004777A0">
            <w:pPr>
              <w:spacing w:after="160"/>
              <w:jc w:val="center"/>
              <w:rPr>
                <w:color w:val="000000"/>
                <w:sz w:val="14"/>
                <w:szCs w:val="14"/>
              </w:rPr>
            </w:pPr>
            <w:r w:rsidRPr="004777A0">
              <w:rPr>
                <w:color w:val="000000"/>
                <w:sz w:val="14"/>
                <w:szCs w:val="14"/>
              </w:rPr>
              <w:t xml:space="preserve">41,18  </w:t>
            </w:r>
          </w:p>
        </w:tc>
        <w:tc>
          <w:tcPr>
            <w:tcW w:w="446" w:type="pct"/>
            <w:tcBorders>
              <w:top w:val="nil"/>
              <w:left w:val="nil"/>
              <w:bottom w:val="single" w:sz="4" w:space="0" w:color="auto"/>
              <w:right w:val="single" w:sz="4" w:space="0" w:color="auto"/>
            </w:tcBorders>
            <w:noWrap/>
            <w:vAlign w:val="center"/>
            <w:hideMark/>
          </w:tcPr>
          <w:p w14:paraId="3DF535A0" w14:textId="77777777" w:rsidR="004777A0" w:rsidRPr="004777A0" w:rsidRDefault="004777A0" w:rsidP="004777A0">
            <w:pPr>
              <w:spacing w:after="160"/>
              <w:jc w:val="center"/>
              <w:rPr>
                <w:color w:val="000000"/>
                <w:sz w:val="14"/>
                <w:szCs w:val="14"/>
              </w:rPr>
            </w:pPr>
            <w:r w:rsidRPr="004777A0">
              <w:rPr>
                <w:color w:val="000000"/>
                <w:sz w:val="14"/>
                <w:szCs w:val="14"/>
              </w:rPr>
              <w:t>186</w:t>
            </w:r>
          </w:p>
        </w:tc>
        <w:tc>
          <w:tcPr>
            <w:tcW w:w="430" w:type="pct"/>
            <w:tcBorders>
              <w:top w:val="nil"/>
              <w:left w:val="nil"/>
              <w:bottom w:val="single" w:sz="4" w:space="0" w:color="auto"/>
              <w:right w:val="single" w:sz="4" w:space="0" w:color="auto"/>
            </w:tcBorders>
            <w:noWrap/>
            <w:vAlign w:val="center"/>
          </w:tcPr>
          <w:p w14:paraId="0317065B"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6,30</w:t>
            </w:r>
          </w:p>
        </w:tc>
        <w:tc>
          <w:tcPr>
            <w:tcW w:w="335" w:type="pct"/>
            <w:tcBorders>
              <w:top w:val="nil"/>
              <w:left w:val="nil"/>
              <w:bottom w:val="single" w:sz="4" w:space="0" w:color="auto"/>
              <w:right w:val="single" w:sz="4" w:space="0" w:color="auto"/>
            </w:tcBorders>
            <w:noWrap/>
            <w:vAlign w:val="center"/>
          </w:tcPr>
          <w:p w14:paraId="255B929F"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-179,66</w:t>
            </w:r>
          </w:p>
        </w:tc>
        <w:tc>
          <w:tcPr>
            <w:tcW w:w="381" w:type="pct"/>
            <w:tcBorders>
              <w:top w:val="nil"/>
              <w:left w:val="nil"/>
              <w:bottom w:val="single" w:sz="4" w:space="0" w:color="auto"/>
              <w:right w:val="single" w:sz="4" w:space="0" w:color="auto"/>
            </w:tcBorders>
            <w:noWrap/>
            <w:vAlign w:val="center"/>
          </w:tcPr>
          <w:p w14:paraId="4514B521"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-96,61</w:t>
            </w:r>
          </w:p>
        </w:tc>
        <w:tc>
          <w:tcPr>
            <w:tcW w:w="1070" w:type="pct"/>
            <w:vMerge/>
            <w:tcBorders>
              <w:top w:val="nil"/>
              <w:left w:val="single" w:sz="4" w:space="0" w:color="auto"/>
              <w:bottom w:val="single" w:sz="8" w:space="0" w:color="000000"/>
              <w:right w:val="single" w:sz="8" w:space="0" w:color="auto"/>
            </w:tcBorders>
            <w:vAlign w:val="center"/>
            <w:hideMark/>
          </w:tcPr>
          <w:p w14:paraId="46759BE3" w14:textId="77777777" w:rsidR="004777A0" w:rsidRPr="004777A0" w:rsidRDefault="004777A0" w:rsidP="004777A0">
            <w:pPr>
              <w:spacing w:after="160"/>
              <w:rPr>
                <w:color w:val="000000"/>
                <w:sz w:val="14"/>
                <w:szCs w:val="14"/>
              </w:rPr>
            </w:pPr>
          </w:p>
        </w:tc>
      </w:tr>
      <w:tr w:rsidR="004777A0" w:rsidRPr="004777A0" w14:paraId="5C7DC2C3" w14:textId="77777777" w:rsidTr="00490E4B">
        <w:trPr>
          <w:trHeight w:val="675"/>
        </w:trPr>
        <w:tc>
          <w:tcPr>
            <w:tcW w:w="275" w:type="pct"/>
            <w:tcBorders>
              <w:top w:val="nil"/>
              <w:left w:val="single" w:sz="8" w:space="0" w:color="auto"/>
              <w:bottom w:val="single" w:sz="4" w:space="0" w:color="auto"/>
              <w:right w:val="single" w:sz="4" w:space="0" w:color="auto"/>
            </w:tcBorders>
            <w:noWrap/>
            <w:vAlign w:val="center"/>
            <w:hideMark/>
          </w:tcPr>
          <w:p w14:paraId="3C8DC75A" w14:textId="77777777" w:rsidR="004777A0" w:rsidRPr="004777A0" w:rsidRDefault="004777A0" w:rsidP="004777A0">
            <w:pPr>
              <w:spacing w:after="160"/>
              <w:jc w:val="center"/>
              <w:rPr>
                <w:i/>
                <w:iCs/>
                <w:color w:val="000000"/>
                <w:sz w:val="14"/>
                <w:szCs w:val="14"/>
              </w:rPr>
            </w:pPr>
            <w:r w:rsidRPr="004777A0">
              <w:rPr>
                <w:i/>
                <w:iCs/>
                <w:color w:val="000000"/>
                <w:sz w:val="14"/>
                <w:szCs w:val="14"/>
              </w:rPr>
              <w:t>1.3.5.</w:t>
            </w:r>
          </w:p>
        </w:tc>
        <w:tc>
          <w:tcPr>
            <w:tcW w:w="1147" w:type="pct"/>
            <w:tcBorders>
              <w:top w:val="nil"/>
              <w:left w:val="nil"/>
              <w:bottom w:val="single" w:sz="4" w:space="0" w:color="auto"/>
              <w:right w:val="single" w:sz="4" w:space="0" w:color="auto"/>
            </w:tcBorders>
            <w:vAlign w:val="center"/>
            <w:hideMark/>
          </w:tcPr>
          <w:p w14:paraId="26259480" w14:textId="77777777" w:rsidR="004777A0" w:rsidRPr="004777A0" w:rsidRDefault="004777A0" w:rsidP="004777A0">
            <w:pPr>
              <w:spacing w:after="160"/>
              <w:rPr>
                <w:i/>
                <w:iCs/>
                <w:color w:val="000000"/>
                <w:sz w:val="14"/>
                <w:szCs w:val="14"/>
              </w:rPr>
            </w:pPr>
            <w:r w:rsidRPr="004777A0">
              <w:rPr>
                <w:i/>
                <w:iCs/>
                <w:color w:val="000000"/>
                <w:sz w:val="14"/>
                <w:szCs w:val="14"/>
              </w:rPr>
              <w:t>Расходы на обеспечение нормальных условий труда и мер по технике безопасности</w:t>
            </w:r>
          </w:p>
        </w:tc>
        <w:tc>
          <w:tcPr>
            <w:tcW w:w="463" w:type="pct"/>
            <w:tcBorders>
              <w:top w:val="nil"/>
              <w:left w:val="nil"/>
              <w:bottom w:val="single" w:sz="4" w:space="0" w:color="auto"/>
              <w:right w:val="single" w:sz="4" w:space="0" w:color="auto"/>
            </w:tcBorders>
            <w:noWrap/>
            <w:vAlign w:val="center"/>
            <w:hideMark/>
          </w:tcPr>
          <w:p w14:paraId="0ABEACF3"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4FFD8D77" w14:textId="77777777" w:rsidR="004777A0" w:rsidRPr="004777A0" w:rsidRDefault="004777A0" w:rsidP="004777A0">
            <w:pPr>
              <w:spacing w:after="160"/>
              <w:jc w:val="center"/>
              <w:rPr>
                <w:color w:val="000000"/>
                <w:sz w:val="14"/>
                <w:szCs w:val="14"/>
              </w:rPr>
            </w:pPr>
            <w:r w:rsidRPr="004777A0">
              <w:rPr>
                <w:color w:val="000000"/>
                <w:sz w:val="14"/>
                <w:szCs w:val="14"/>
              </w:rPr>
              <w:t xml:space="preserve">737,89  </w:t>
            </w:r>
          </w:p>
        </w:tc>
        <w:tc>
          <w:tcPr>
            <w:tcW w:w="446" w:type="pct"/>
            <w:tcBorders>
              <w:top w:val="nil"/>
              <w:left w:val="nil"/>
              <w:bottom w:val="single" w:sz="4" w:space="0" w:color="auto"/>
              <w:right w:val="single" w:sz="4" w:space="0" w:color="auto"/>
            </w:tcBorders>
            <w:noWrap/>
            <w:vAlign w:val="center"/>
            <w:hideMark/>
          </w:tcPr>
          <w:p w14:paraId="4D28E7FE" w14:textId="77777777" w:rsidR="004777A0" w:rsidRPr="004777A0" w:rsidRDefault="004777A0" w:rsidP="004777A0">
            <w:pPr>
              <w:spacing w:after="160"/>
              <w:jc w:val="center"/>
              <w:rPr>
                <w:color w:val="000000"/>
                <w:sz w:val="14"/>
                <w:szCs w:val="14"/>
              </w:rPr>
            </w:pPr>
            <w:r w:rsidRPr="004777A0">
              <w:rPr>
                <w:color w:val="000000"/>
                <w:sz w:val="14"/>
                <w:szCs w:val="14"/>
              </w:rPr>
              <w:t>1 369</w:t>
            </w:r>
          </w:p>
        </w:tc>
        <w:tc>
          <w:tcPr>
            <w:tcW w:w="430" w:type="pct"/>
            <w:tcBorders>
              <w:top w:val="nil"/>
              <w:left w:val="nil"/>
              <w:bottom w:val="single" w:sz="4" w:space="0" w:color="auto"/>
              <w:right w:val="single" w:sz="4" w:space="0" w:color="auto"/>
            </w:tcBorders>
            <w:noWrap/>
            <w:vAlign w:val="center"/>
          </w:tcPr>
          <w:p w14:paraId="3558EC57"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228,75</w:t>
            </w:r>
          </w:p>
        </w:tc>
        <w:tc>
          <w:tcPr>
            <w:tcW w:w="335" w:type="pct"/>
            <w:tcBorders>
              <w:top w:val="nil"/>
              <w:left w:val="nil"/>
              <w:bottom w:val="single" w:sz="4" w:space="0" w:color="auto"/>
              <w:right w:val="single" w:sz="4" w:space="0" w:color="auto"/>
            </w:tcBorders>
            <w:noWrap/>
            <w:vAlign w:val="center"/>
          </w:tcPr>
          <w:p w14:paraId="2F6FA31E"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-1140,21</w:t>
            </w:r>
          </w:p>
        </w:tc>
        <w:tc>
          <w:tcPr>
            <w:tcW w:w="381" w:type="pct"/>
            <w:tcBorders>
              <w:top w:val="nil"/>
              <w:left w:val="nil"/>
              <w:bottom w:val="single" w:sz="4" w:space="0" w:color="auto"/>
              <w:right w:val="single" w:sz="4" w:space="0" w:color="auto"/>
            </w:tcBorders>
            <w:noWrap/>
            <w:vAlign w:val="center"/>
          </w:tcPr>
          <w:p w14:paraId="68D183BF"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-83,29</w:t>
            </w:r>
          </w:p>
        </w:tc>
        <w:tc>
          <w:tcPr>
            <w:tcW w:w="1070" w:type="pct"/>
            <w:vMerge/>
            <w:tcBorders>
              <w:top w:val="nil"/>
              <w:left w:val="single" w:sz="4" w:space="0" w:color="auto"/>
              <w:bottom w:val="single" w:sz="8" w:space="0" w:color="000000"/>
              <w:right w:val="single" w:sz="8" w:space="0" w:color="auto"/>
            </w:tcBorders>
            <w:vAlign w:val="center"/>
            <w:hideMark/>
          </w:tcPr>
          <w:p w14:paraId="48B82C06" w14:textId="77777777" w:rsidR="004777A0" w:rsidRPr="004777A0" w:rsidRDefault="004777A0" w:rsidP="004777A0">
            <w:pPr>
              <w:spacing w:after="160"/>
              <w:rPr>
                <w:color w:val="000000"/>
                <w:sz w:val="14"/>
                <w:szCs w:val="14"/>
              </w:rPr>
            </w:pPr>
          </w:p>
        </w:tc>
      </w:tr>
      <w:tr w:rsidR="004777A0" w:rsidRPr="004777A0" w14:paraId="19DFD29F"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5FA591D9" w14:textId="77777777" w:rsidR="004777A0" w:rsidRPr="004777A0" w:rsidRDefault="004777A0" w:rsidP="004777A0">
            <w:pPr>
              <w:spacing w:after="160"/>
              <w:jc w:val="center"/>
              <w:rPr>
                <w:i/>
                <w:iCs/>
                <w:color w:val="000000"/>
                <w:sz w:val="14"/>
                <w:szCs w:val="14"/>
              </w:rPr>
            </w:pPr>
            <w:r w:rsidRPr="004777A0">
              <w:rPr>
                <w:i/>
                <w:iCs/>
                <w:color w:val="000000"/>
                <w:sz w:val="14"/>
                <w:szCs w:val="14"/>
              </w:rPr>
              <w:t>1.3.6.</w:t>
            </w:r>
          </w:p>
        </w:tc>
        <w:tc>
          <w:tcPr>
            <w:tcW w:w="1147" w:type="pct"/>
            <w:tcBorders>
              <w:top w:val="nil"/>
              <w:left w:val="nil"/>
              <w:bottom w:val="single" w:sz="4" w:space="0" w:color="auto"/>
              <w:right w:val="single" w:sz="4" w:space="0" w:color="auto"/>
            </w:tcBorders>
            <w:vAlign w:val="center"/>
            <w:hideMark/>
          </w:tcPr>
          <w:p w14:paraId="6DD917F5" w14:textId="77777777" w:rsidR="004777A0" w:rsidRPr="004777A0" w:rsidRDefault="004777A0" w:rsidP="004777A0">
            <w:pPr>
              <w:spacing w:after="160"/>
              <w:rPr>
                <w:i/>
                <w:iCs/>
                <w:color w:val="000000"/>
                <w:sz w:val="14"/>
                <w:szCs w:val="14"/>
              </w:rPr>
            </w:pPr>
            <w:r w:rsidRPr="004777A0">
              <w:rPr>
                <w:i/>
                <w:iCs/>
                <w:color w:val="000000"/>
                <w:sz w:val="14"/>
                <w:szCs w:val="14"/>
              </w:rPr>
              <w:t>Электроэнергия на хоз. нужды</w:t>
            </w:r>
          </w:p>
        </w:tc>
        <w:tc>
          <w:tcPr>
            <w:tcW w:w="463" w:type="pct"/>
            <w:tcBorders>
              <w:top w:val="nil"/>
              <w:left w:val="nil"/>
              <w:bottom w:val="single" w:sz="4" w:space="0" w:color="auto"/>
              <w:right w:val="single" w:sz="4" w:space="0" w:color="auto"/>
            </w:tcBorders>
            <w:noWrap/>
            <w:vAlign w:val="center"/>
            <w:hideMark/>
          </w:tcPr>
          <w:p w14:paraId="3C7901F3"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94C8925" w14:textId="77777777" w:rsidR="004777A0" w:rsidRPr="004777A0" w:rsidRDefault="004777A0" w:rsidP="004777A0">
            <w:pPr>
              <w:spacing w:after="160"/>
              <w:jc w:val="center"/>
              <w:rPr>
                <w:color w:val="000000"/>
                <w:sz w:val="14"/>
                <w:szCs w:val="14"/>
              </w:rPr>
            </w:pPr>
            <w:r w:rsidRPr="004777A0">
              <w:rPr>
                <w:color w:val="000000"/>
                <w:sz w:val="14"/>
                <w:szCs w:val="14"/>
              </w:rPr>
              <w:t xml:space="preserve">0,00  </w:t>
            </w:r>
          </w:p>
        </w:tc>
        <w:tc>
          <w:tcPr>
            <w:tcW w:w="446" w:type="pct"/>
            <w:tcBorders>
              <w:top w:val="nil"/>
              <w:left w:val="nil"/>
              <w:bottom w:val="single" w:sz="4" w:space="0" w:color="auto"/>
              <w:right w:val="single" w:sz="4" w:space="0" w:color="auto"/>
            </w:tcBorders>
            <w:noWrap/>
            <w:vAlign w:val="center"/>
            <w:hideMark/>
          </w:tcPr>
          <w:p w14:paraId="5835F6F4" w14:textId="77777777" w:rsidR="004777A0" w:rsidRPr="004777A0" w:rsidRDefault="004777A0" w:rsidP="004777A0">
            <w:pPr>
              <w:spacing w:after="160"/>
              <w:jc w:val="center"/>
              <w:rPr>
                <w:color w:val="000000"/>
                <w:sz w:val="14"/>
                <w:szCs w:val="14"/>
              </w:rPr>
            </w:pPr>
            <w:r w:rsidRPr="004777A0">
              <w:rPr>
                <w:color w:val="000000"/>
                <w:sz w:val="14"/>
                <w:szCs w:val="14"/>
              </w:rPr>
              <w:t>0</w:t>
            </w:r>
          </w:p>
        </w:tc>
        <w:tc>
          <w:tcPr>
            <w:tcW w:w="430" w:type="pct"/>
            <w:tcBorders>
              <w:top w:val="nil"/>
              <w:left w:val="nil"/>
              <w:bottom w:val="single" w:sz="4" w:space="0" w:color="auto"/>
              <w:right w:val="single" w:sz="4" w:space="0" w:color="auto"/>
            </w:tcBorders>
            <w:noWrap/>
            <w:vAlign w:val="center"/>
          </w:tcPr>
          <w:p w14:paraId="294FD66B" w14:textId="77777777" w:rsidR="004777A0" w:rsidRPr="004777A0" w:rsidRDefault="004777A0" w:rsidP="004777A0">
            <w:pPr>
              <w:spacing w:after="160" w:line="259" w:lineRule="auto"/>
              <w:jc w:val="center"/>
              <w:rPr>
                <w:rFonts w:eastAsia="Calibri"/>
                <w:kern w:val="2"/>
                <w:sz w:val="14"/>
                <w:szCs w:val="14"/>
                <w:lang w:eastAsia="en-US"/>
                <w14:ligatures w14:val="standardContextual"/>
              </w:rPr>
            </w:pPr>
            <w:r w:rsidRPr="004777A0">
              <w:rPr>
                <w:rFonts w:eastAsia="Calibri"/>
                <w:kern w:val="2"/>
                <w:sz w:val="14"/>
                <w:szCs w:val="14"/>
                <w:lang w:eastAsia="en-US"/>
                <w14:ligatures w14:val="standardContextual"/>
              </w:rPr>
              <w:t>0,00</w:t>
            </w:r>
          </w:p>
        </w:tc>
        <w:tc>
          <w:tcPr>
            <w:tcW w:w="335" w:type="pct"/>
            <w:tcBorders>
              <w:top w:val="nil"/>
              <w:left w:val="nil"/>
              <w:bottom w:val="single" w:sz="4" w:space="0" w:color="auto"/>
              <w:right w:val="single" w:sz="4" w:space="0" w:color="auto"/>
            </w:tcBorders>
            <w:noWrap/>
            <w:vAlign w:val="center"/>
          </w:tcPr>
          <w:p w14:paraId="76E1904C"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0,00</w:t>
            </w:r>
          </w:p>
        </w:tc>
        <w:tc>
          <w:tcPr>
            <w:tcW w:w="381" w:type="pct"/>
            <w:tcBorders>
              <w:top w:val="nil"/>
              <w:left w:val="nil"/>
              <w:bottom w:val="single" w:sz="4" w:space="0" w:color="auto"/>
              <w:right w:val="single" w:sz="4" w:space="0" w:color="auto"/>
            </w:tcBorders>
            <w:noWrap/>
            <w:vAlign w:val="center"/>
          </w:tcPr>
          <w:p w14:paraId="4669B41D"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0,00</w:t>
            </w:r>
          </w:p>
        </w:tc>
        <w:tc>
          <w:tcPr>
            <w:tcW w:w="1070" w:type="pct"/>
            <w:vMerge/>
            <w:tcBorders>
              <w:top w:val="nil"/>
              <w:left w:val="single" w:sz="4" w:space="0" w:color="auto"/>
              <w:bottom w:val="single" w:sz="8" w:space="0" w:color="000000"/>
              <w:right w:val="single" w:sz="8" w:space="0" w:color="auto"/>
            </w:tcBorders>
            <w:vAlign w:val="center"/>
            <w:hideMark/>
          </w:tcPr>
          <w:p w14:paraId="602F83CA" w14:textId="77777777" w:rsidR="004777A0" w:rsidRPr="004777A0" w:rsidRDefault="004777A0" w:rsidP="004777A0">
            <w:pPr>
              <w:spacing w:after="160"/>
              <w:rPr>
                <w:color w:val="000000"/>
                <w:sz w:val="14"/>
                <w:szCs w:val="14"/>
              </w:rPr>
            </w:pPr>
          </w:p>
        </w:tc>
      </w:tr>
      <w:tr w:rsidR="004777A0" w:rsidRPr="004777A0" w14:paraId="4D39E88B"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3A9FE95D" w14:textId="77777777" w:rsidR="004777A0" w:rsidRPr="004777A0" w:rsidRDefault="004777A0" w:rsidP="004777A0">
            <w:pPr>
              <w:spacing w:after="160"/>
              <w:jc w:val="center"/>
              <w:rPr>
                <w:i/>
                <w:iCs/>
                <w:color w:val="000000"/>
                <w:sz w:val="14"/>
                <w:szCs w:val="14"/>
              </w:rPr>
            </w:pPr>
            <w:r w:rsidRPr="004777A0">
              <w:rPr>
                <w:i/>
                <w:iCs/>
                <w:color w:val="000000"/>
                <w:sz w:val="14"/>
                <w:szCs w:val="14"/>
              </w:rPr>
              <w:t>1.3.8.</w:t>
            </w:r>
          </w:p>
        </w:tc>
        <w:tc>
          <w:tcPr>
            <w:tcW w:w="1147" w:type="pct"/>
            <w:tcBorders>
              <w:top w:val="nil"/>
              <w:left w:val="nil"/>
              <w:bottom w:val="single" w:sz="4" w:space="0" w:color="auto"/>
              <w:right w:val="single" w:sz="4" w:space="0" w:color="auto"/>
            </w:tcBorders>
            <w:vAlign w:val="center"/>
            <w:hideMark/>
          </w:tcPr>
          <w:p w14:paraId="23C87931" w14:textId="77777777" w:rsidR="004777A0" w:rsidRPr="004777A0" w:rsidRDefault="004777A0" w:rsidP="004777A0">
            <w:pPr>
              <w:spacing w:after="160"/>
              <w:rPr>
                <w:i/>
                <w:iCs/>
                <w:color w:val="000000"/>
                <w:sz w:val="14"/>
                <w:szCs w:val="14"/>
              </w:rPr>
            </w:pPr>
            <w:r w:rsidRPr="004777A0">
              <w:rPr>
                <w:i/>
                <w:iCs/>
                <w:color w:val="000000"/>
                <w:sz w:val="14"/>
                <w:szCs w:val="14"/>
              </w:rPr>
              <w:t>Расходы на страхование</w:t>
            </w:r>
          </w:p>
        </w:tc>
        <w:tc>
          <w:tcPr>
            <w:tcW w:w="463" w:type="pct"/>
            <w:tcBorders>
              <w:top w:val="nil"/>
              <w:left w:val="nil"/>
              <w:bottom w:val="single" w:sz="4" w:space="0" w:color="auto"/>
              <w:right w:val="single" w:sz="4" w:space="0" w:color="auto"/>
            </w:tcBorders>
            <w:noWrap/>
            <w:vAlign w:val="center"/>
            <w:hideMark/>
          </w:tcPr>
          <w:p w14:paraId="5CDE0F8F"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4E07DB15" w14:textId="77777777" w:rsidR="004777A0" w:rsidRPr="004777A0" w:rsidRDefault="004777A0" w:rsidP="004777A0">
            <w:pPr>
              <w:spacing w:after="160"/>
              <w:jc w:val="center"/>
              <w:rPr>
                <w:color w:val="000000"/>
                <w:sz w:val="14"/>
                <w:szCs w:val="14"/>
              </w:rPr>
            </w:pPr>
            <w:r w:rsidRPr="004777A0">
              <w:rPr>
                <w:color w:val="000000"/>
                <w:sz w:val="14"/>
                <w:szCs w:val="14"/>
              </w:rPr>
              <w:t xml:space="preserve">60,08  </w:t>
            </w:r>
          </w:p>
        </w:tc>
        <w:tc>
          <w:tcPr>
            <w:tcW w:w="446" w:type="pct"/>
            <w:tcBorders>
              <w:top w:val="nil"/>
              <w:left w:val="nil"/>
              <w:bottom w:val="single" w:sz="4" w:space="0" w:color="auto"/>
              <w:right w:val="single" w:sz="4" w:space="0" w:color="auto"/>
            </w:tcBorders>
            <w:noWrap/>
            <w:vAlign w:val="center"/>
            <w:hideMark/>
          </w:tcPr>
          <w:p w14:paraId="1E6C9151" w14:textId="77777777" w:rsidR="004777A0" w:rsidRPr="004777A0" w:rsidRDefault="004777A0" w:rsidP="004777A0">
            <w:pPr>
              <w:spacing w:after="160"/>
              <w:jc w:val="center"/>
              <w:rPr>
                <w:color w:val="000000"/>
                <w:sz w:val="14"/>
                <w:szCs w:val="14"/>
              </w:rPr>
            </w:pPr>
            <w:r w:rsidRPr="004777A0">
              <w:rPr>
                <w:color w:val="000000"/>
                <w:sz w:val="14"/>
                <w:szCs w:val="14"/>
              </w:rPr>
              <w:t>28</w:t>
            </w:r>
          </w:p>
        </w:tc>
        <w:tc>
          <w:tcPr>
            <w:tcW w:w="430" w:type="pct"/>
            <w:tcBorders>
              <w:top w:val="nil"/>
              <w:left w:val="nil"/>
              <w:bottom w:val="single" w:sz="4" w:space="0" w:color="auto"/>
              <w:right w:val="single" w:sz="4" w:space="0" w:color="auto"/>
            </w:tcBorders>
            <w:noWrap/>
            <w:vAlign w:val="center"/>
          </w:tcPr>
          <w:p w14:paraId="460F9E5A"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21,84</w:t>
            </w:r>
          </w:p>
        </w:tc>
        <w:tc>
          <w:tcPr>
            <w:tcW w:w="335" w:type="pct"/>
            <w:tcBorders>
              <w:top w:val="nil"/>
              <w:left w:val="nil"/>
              <w:bottom w:val="single" w:sz="4" w:space="0" w:color="auto"/>
              <w:right w:val="single" w:sz="4" w:space="0" w:color="auto"/>
            </w:tcBorders>
            <w:noWrap/>
            <w:vAlign w:val="center"/>
          </w:tcPr>
          <w:p w14:paraId="603AB8F0"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-6,64</w:t>
            </w:r>
          </w:p>
        </w:tc>
        <w:tc>
          <w:tcPr>
            <w:tcW w:w="381" w:type="pct"/>
            <w:tcBorders>
              <w:top w:val="nil"/>
              <w:left w:val="nil"/>
              <w:bottom w:val="single" w:sz="4" w:space="0" w:color="auto"/>
              <w:right w:val="single" w:sz="4" w:space="0" w:color="auto"/>
            </w:tcBorders>
            <w:noWrap/>
            <w:vAlign w:val="center"/>
          </w:tcPr>
          <w:p w14:paraId="47D5ABA6"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-23,31</w:t>
            </w:r>
          </w:p>
        </w:tc>
        <w:tc>
          <w:tcPr>
            <w:tcW w:w="1070" w:type="pct"/>
            <w:vMerge/>
            <w:tcBorders>
              <w:top w:val="nil"/>
              <w:left w:val="single" w:sz="4" w:space="0" w:color="auto"/>
              <w:bottom w:val="single" w:sz="8" w:space="0" w:color="000000"/>
              <w:right w:val="single" w:sz="8" w:space="0" w:color="auto"/>
            </w:tcBorders>
            <w:vAlign w:val="center"/>
            <w:hideMark/>
          </w:tcPr>
          <w:p w14:paraId="6B26DEB0" w14:textId="77777777" w:rsidR="004777A0" w:rsidRPr="004777A0" w:rsidRDefault="004777A0" w:rsidP="004777A0">
            <w:pPr>
              <w:spacing w:after="160"/>
              <w:rPr>
                <w:color w:val="000000"/>
                <w:sz w:val="14"/>
                <w:szCs w:val="14"/>
              </w:rPr>
            </w:pPr>
          </w:p>
        </w:tc>
      </w:tr>
      <w:tr w:rsidR="004777A0" w:rsidRPr="004777A0" w14:paraId="009D4884"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419AF7D5" w14:textId="77777777" w:rsidR="004777A0" w:rsidRPr="004777A0" w:rsidRDefault="004777A0" w:rsidP="004777A0">
            <w:pPr>
              <w:spacing w:after="160"/>
              <w:jc w:val="center"/>
              <w:rPr>
                <w:i/>
                <w:iCs/>
                <w:color w:val="000000"/>
                <w:sz w:val="14"/>
                <w:szCs w:val="14"/>
              </w:rPr>
            </w:pPr>
            <w:r w:rsidRPr="004777A0">
              <w:rPr>
                <w:i/>
                <w:iCs/>
                <w:color w:val="000000"/>
                <w:sz w:val="14"/>
                <w:szCs w:val="14"/>
              </w:rPr>
              <w:t>1.3.9.</w:t>
            </w:r>
          </w:p>
        </w:tc>
        <w:tc>
          <w:tcPr>
            <w:tcW w:w="1147" w:type="pct"/>
            <w:tcBorders>
              <w:top w:val="nil"/>
              <w:left w:val="nil"/>
              <w:bottom w:val="single" w:sz="4" w:space="0" w:color="auto"/>
              <w:right w:val="single" w:sz="4" w:space="0" w:color="auto"/>
            </w:tcBorders>
            <w:vAlign w:val="center"/>
            <w:hideMark/>
          </w:tcPr>
          <w:p w14:paraId="71229053" w14:textId="77777777" w:rsidR="004777A0" w:rsidRPr="004777A0" w:rsidRDefault="004777A0" w:rsidP="004777A0">
            <w:pPr>
              <w:spacing w:after="160"/>
              <w:rPr>
                <w:i/>
                <w:iCs/>
                <w:color w:val="000000"/>
                <w:sz w:val="14"/>
                <w:szCs w:val="14"/>
              </w:rPr>
            </w:pPr>
            <w:r w:rsidRPr="004777A0">
              <w:rPr>
                <w:i/>
                <w:iCs/>
                <w:color w:val="000000"/>
                <w:sz w:val="14"/>
                <w:szCs w:val="14"/>
              </w:rPr>
              <w:t>Другие прочие расходы</w:t>
            </w:r>
          </w:p>
        </w:tc>
        <w:tc>
          <w:tcPr>
            <w:tcW w:w="463" w:type="pct"/>
            <w:tcBorders>
              <w:top w:val="nil"/>
              <w:left w:val="nil"/>
              <w:bottom w:val="single" w:sz="4" w:space="0" w:color="auto"/>
              <w:right w:val="single" w:sz="4" w:space="0" w:color="auto"/>
            </w:tcBorders>
            <w:noWrap/>
            <w:vAlign w:val="center"/>
            <w:hideMark/>
          </w:tcPr>
          <w:p w14:paraId="5607BA36" w14:textId="77777777" w:rsidR="004777A0" w:rsidRPr="004777A0" w:rsidRDefault="004777A0" w:rsidP="004777A0">
            <w:pPr>
              <w:spacing w:after="160"/>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17F7F6A" w14:textId="77777777" w:rsidR="004777A0" w:rsidRPr="004777A0" w:rsidRDefault="004777A0" w:rsidP="004777A0">
            <w:pPr>
              <w:spacing w:after="160"/>
              <w:jc w:val="center"/>
              <w:rPr>
                <w:color w:val="000000"/>
                <w:sz w:val="14"/>
                <w:szCs w:val="14"/>
              </w:rPr>
            </w:pPr>
            <w:r w:rsidRPr="004777A0">
              <w:rPr>
                <w:color w:val="000000"/>
                <w:sz w:val="14"/>
                <w:szCs w:val="14"/>
              </w:rPr>
              <w:t xml:space="preserve">0,00  </w:t>
            </w:r>
          </w:p>
        </w:tc>
        <w:tc>
          <w:tcPr>
            <w:tcW w:w="446" w:type="pct"/>
            <w:tcBorders>
              <w:top w:val="nil"/>
              <w:left w:val="nil"/>
              <w:bottom w:val="single" w:sz="4" w:space="0" w:color="auto"/>
              <w:right w:val="single" w:sz="4" w:space="0" w:color="auto"/>
            </w:tcBorders>
            <w:noWrap/>
            <w:vAlign w:val="center"/>
            <w:hideMark/>
          </w:tcPr>
          <w:p w14:paraId="1347B82A" w14:textId="77777777" w:rsidR="004777A0" w:rsidRPr="004777A0" w:rsidRDefault="004777A0" w:rsidP="004777A0">
            <w:pPr>
              <w:spacing w:after="160"/>
              <w:jc w:val="center"/>
              <w:rPr>
                <w:color w:val="000000"/>
                <w:sz w:val="14"/>
                <w:szCs w:val="14"/>
              </w:rPr>
            </w:pPr>
            <w:r w:rsidRPr="004777A0">
              <w:rPr>
                <w:color w:val="000000"/>
                <w:sz w:val="14"/>
                <w:szCs w:val="14"/>
              </w:rPr>
              <w:t>683</w:t>
            </w:r>
          </w:p>
        </w:tc>
        <w:tc>
          <w:tcPr>
            <w:tcW w:w="430" w:type="pct"/>
            <w:tcBorders>
              <w:top w:val="nil"/>
              <w:left w:val="nil"/>
              <w:bottom w:val="single" w:sz="4" w:space="0" w:color="auto"/>
              <w:right w:val="single" w:sz="4" w:space="0" w:color="auto"/>
            </w:tcBorders>
            <w:noWrap/>
            <w:vAlign w:val="center"/>
          </w:tcPr>
          <w:p w14:paraId="4170CEA5"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6,88</w:t>
            </w:r>
          </w:p>
        </w:tc>
        <w:tc>
          <w:tcPr>
            <w:tcW w:w="335" w:type="pct"/>
            <w:tcBorders>
              <w:top w:val="nil"/>
              <w:left w:val="nil"/>
              <w:bottom w:val="single" w:sz="4" w:space="0" w:color="auto"/>
              <w:right w:val="single" w:sz="4" w:space="0" w:color="auto"/>
            </w:tcBorders>
            <w:noWrap/>
            <w:vAlign w:val="center"/>
          </w:tcPr>
          <w:p w14:paraId="1FB45571"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-676,23</w:t>
            </w:r>
          </w:p>
        </w:tc>
        <w:tc>
          <w:tcPr>
            <w:tcW w:w="381" w:type="pct"/>
            <w:tcBorders>
              <w:top w:val="nil"/>
              <w:left w:val="nil"/>
              <w:bottom w:val="single" w:sz="4" w:space="0" w:color="auto"/>
              <w:right w:val="single" w:sz="4" w:space="0" w:color="auto"/>
            </w:tcBorders>
            <w:noWrap/>
            <w:vAlign w:val="center"/>
          </w:tcPr>
          <w:p w14:paraId="643E8267"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-98,99</w:t>
            </w:r>
          </w:p>
        </w:tc>
        <w:tc>
          <w:tcPr>
            <w:tcW w:w="1070" w:type="pct"/>
            <w:vMerge/>
            <w:tcBorders>
              <w:top w:val="nil"/>
              <w:left w:val="single" w:sz="4" w:space="0" w:color="auto"/>
              <w:bottom w:val="single" w:sz="8" w:space="0" w:color="000000"/>
              <w:right w:val="single" w:sz="8" w:space="0" w:color="auto"/>
            </w:tcBorders>
            <w:vAlign w:val="center"/>
            <w:hideMark/>
          </w:tcPr>
          <w:p w14:paraId="4D1D85A7" w14:textId="77777777" w:rsidR="004777A0" w:rsidRPr="004777A0" w:rsidRDefault="004777A0" w:rsidP="004777A0">
            <w:pPr>
              <w:spacing w:after="160"/>
              <w:rPr>
                <w:color w:val="000000"/>
                <w:sz w:val="14"/>
                <w:szCs w:val="14"/>
              </w:rPr>
            </w:pPr>
          </w:p>
        </w:tc>
      </w:tr>
      <w:tr w:rsidR="004777A0" w:rsidRPr="004777A0" w14:paraId="6449ADB9" w14:textId="77777777" w:rsidTr="00490E4B">
        <w:trPr>
          <w:trHeight w:val="375"/>
        </w:trPr>
        <w:tc>
          <w:tcPr>
            <w:tcW w:w="275" w:type="pct"/>
            <w:tcBorders>
              <w:top w:val="nil"/>
              <w:left w:val="single" w:sz="8" w:space="0" w:color="auto"/>
              <w:bottom w:val="single" w:sz="4" w:space="0" w:color="auto"/>
              <w:right w:val="single" w:sz="4" w:space="0" w:color="auto"/>
            </w:tcBorders>
            <w:noWrap/>
            <w:vAlign w:val="center"/>
            <w:hideMark/>
          </w:tcPr>
          <w:p w14:paraId="2CF39232" w14:textId="77777777" w:rsidR="004777A0" w:rsidRPr="004777A0" w:rsidRDefault="004777A0" w:rsidP="004777A0">
            <w:pPr>
              <w:spacing w:after="160"/>
              <w:jc w:val="center"/>
              <w:rPr>
                <w:color w:val="000000"/>
                <w:sz w:val="14"/>
                <w:szCs w:val="14"/>
              </w:rPr>
            </w:pPr>
            <w:r w:rsidRPr="004777A0">
              <w:rPr>
                <w:color w:val="000000"/>
                <w:sz w:val="14"/>
                <w:szCs w:val="14"/>
              </w:rPr>
              <w:t>1.4.</w:t>
            </w:r>
          </w:p>
        </w:tc>
        <w:tc>
          <w:tcPr>
            <w:tcW w:w="1147" w:type="pct"/>
            <w:tcBorders>
              <w:top w:val="nil"/>
              <w:left w:val="nil"/>
              <w:bottom w:val="single" w:sz="4" w:space="0" w:color="auto"/>
              <w:right w:val="single" w:sz="4" w:space="0" w:color="auto"/>
            </w:tcBorders>
            <w:vAlign w:val="center"/>
            <w:hideMark/>
          </w:tcPr>
          <w:p w14:paraId="173C6262" w14:textId="77777777" w:rsidR="004777A0" w:rsidRPr="004777A0" w:rsidRDefault="004777A0" w:rsidP="004777A0">
            <w:pPr>
              <w:spacing w:after="160"/>
              <w:rPr>
                <w:color w:val="000000"/>
                <w:sz w:val="14"/>
                <w:szCs w:val="14"/>
              </w:rPr>
            </w:pPr>
            <w:r w:rsidRPr="004777A0">
              <w:rPr>
                <w:color w:val="000000"/>
                <w:sz w:val="14"/>
                <w:szCs w:val="14"/>
              </w:rPr>
              <w:t>Подконтрольные расходы из прибыли</w:t>
            </w:r>
          </w:p>
        </w:tc>
        <w:tc>
          <w:tcPr>
            <w:tcW w:w="463" w:type="pct"/>
            <w:tcBorders>
              <w:top w:val="nil"/>
              <w:left w:val="nil"/>
              <w:bottom w:val="single" w:sz="4" w:space="0" w:color="auto"/>
              <w:right w:val="single" w:sz="4" w:space="0" w:color="auto"/>
            </w:tcBorders>
            <w:noWrap/>
            <w:vAlign w:val="center"/>
            <w:hideMark/>
          </w:tcPr>
          <w:p w14:paraId="0296FCE5" w14:textId="77777777" w:rsidR="004777A0" w:rsidRPr="004777A0" w:rsidRDefault="004777A0" w:rsidP="004777A0">
            <w:pPr>
              <w:spacing w:after="160"/>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5708A42" w14:textId="77777777" w:rsidR="004777A0" w:rsidRPr="004777A0" w:rsidRDefault="004777A0" w:rsidP="004777A0">
            <w:pPr>
              <w:spacing w:after="160"/>
              <w:jc w:val="center"/>
              <w:rPr>
                <w:color w:val="000000"/>
                <w:sz w:val="14"/>
                <w:szCs w:val="14"/>
              </w:rPr>
            </w:pPr>
            <w:r w:rsidRPr="004777A0">
              <w:rPr>
                <w:color w:val="000000"/>
                <w:sz w:val="14"/>
                <w:szCs w:val="14"/>
              </w:rPr>
              <w:t xml:space="preserve">0,00  </w:t>
            </w:r>
          </w:p>
        </w:tc>
        <w:tc>
          <w:tcPr>
            <w:tcW w:w="446" w:type="pct"/>
            <w:tcBorders>
              <w:top w:val="nil"/>
              <w:left w:val="nil"/>
              <w:bottom w:val="single" w:sz="4" w:space="0" w:color="auto"/>
              <w:right w:val="single" w:sz="4" w:space="0" w:color="auto"/>
            </w:tcBorders>
            <w:noWrap/>
            <w:vAlign w:val="center"/>
            <w:hideMark/>
          </w:tcPr>
          <w:p w14:paraId="7974FCD9" w14:textId="77777777" w:rsidR="004777A0" w:rsidRPr="004777A0" w:rsidRDefault="004777A0" w:rsidP="004777A0">
            <w:pPr>
              <w:spacing w:after="160"/>
              <w:jc w:val="center"/>
              <w:rPr>
                <w:color w:val="000000"/>
                <w:sz w:val="14"/>
                <w:szCs w:val="14"/>
              </w:rPr>
            </w:pPr>
            <w:r w:rsidRPr="004777A0">
              <w:rPr>
                <w:color w:val="000000"/>
                <w:sz w:val="14"/>
                <w:szCs w:val="14"/>
              </w:rPr>
              <w:t>1 325</w:t>
            </w:r>
          </w:p>
        </w:tc>
        <w:tc>
          <w:tcPr>
            <w:tcW w:w="430" w:type="pct"/>
            <w:tcBorders>
              <w:top w:val="nil"/>
              <w:left w:val="nil"/>
              <w:bottom w:val="single" w:sz="4" w:space="0" w:color="auto"/>
              <w:right w:val="single" w:sz="4" w:space="0" w:color="auto"/>
            </w:tcBorders>
            <w:noWrap/>
            <w:vAlign w:val="center"/>
          </w:tcPr>
          <w:p w14:paraId="18151B87"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428,51</w:t>
            </w:r>
          </w:p>
        </w:tc>
        <w:tc>
          <w:tcPr>
            <w:tcW w:w="335" w:type="pct"/>
            <w:tcBorders>
              <w:top w:val="nil"/>
              <w:left w:val="nil"/>
              <w:bottom w:val="single" w:sz="4" w:space="0" w:color="auto"/>
              <w:right w:val="single" w:sz="4" w:space="0" w:color="auto"/>
            </w:tcBorders>
            <w:noWrap/>
            <w:vAlign w:val="center"/>
          </w:tcPr>
          <w:p w14:paraId="7CCDC5E8"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-896,73</w:t>
            </w:r>
          </w:p>
        </w:tc>
        <w:tc>
          <w:tcPr>
            <w:tcW w:w="381" w:type="pct"/>
            <w:tcBorders>
              <w:top w:val="nil"/>
              <w:left w:val="nil"/>
              <w:bottom w:val="single" w:sz="4" w:space="0" w:color="auto"/>
              <w:right w:val="single" w:sz="4" w:space="0" w:color="auto"/>
            </w:tcBorders>
            <w:noWrap/>
            <w:vAlign w:val="center"/>
          </w:tcPr>
          <w:p w14:paraId="7D2E5A80" w14:textId="77777777" w:rsidR="004777A0" w:rsidRPr="004777A0" w:rsidRDefault="004777A0" w:rsidP="004777A0">
            <w:pPr>
              <w:spacing w:after="160"/>
              <w:jc w:val="center"/>
              <w:rPr>
                <w:color w:val="000000"/>
                <w:sz w:val="14"/>
                <w:szCs w:val="14"/>
              </w:rPr>
            </w:pPr>
            <w:r w:rsidRPr="004777A0">
              <w:rPr>
                <w:rFonts w:eastAsia="Calibri"/>
                <w:kern w:val="2"/>
                <w:sz w:val="14"/>
                <w:szCs w:val="14"/>
                <w:lang w:eastAsia="en-US"/>
                <w14:ligatures w14:val="standardContextual"/>
              </w:rPr>
              <w:t>-67,67</w:t>
            </w:r>
          </w:p>
        </w:tc>
        <w:tc>
          <w:tcPr>
            <w:tcW w:w="1070" w:type="pct"/>
            <w:vMerge/>
            <w:tcBorders>
              <w:top w:val="nil"/>
              <w:left w:val="single" w:sz="4" w:space="0" w:color="auto"/>
              <w:bottom w:val="single" w:sz="8" w:space="0" w:color="000000"/>
              <w:right w:val="single" w:sz="8" w:space="0" w:color="auto"/>
            </w:tcBorders>
            <w:vAlign w:val="center"/>
            <w:hideMark/>
          </w:tcPr>
          <w:p w14:paraId="7652DF33" w14:textId="77777777" w:rsidR="004777A0" w:rsidRPr="004777A0" w:rsidRDefault="004777A0" w:rsidP="004777A0">
            <w:pPr>
              <w:spacing w:after="160"/>
              <w:rPr>
                <w:color w:val="000000"/>
                <w:sz w:val="14"/>
                <w:szCs w:val="14"/>
              </w:rPr>
            </w:pPr>
          </w:p>
        </w:tc>
      </w:tr>
      <w:tr w:rsidR="004777A0" w:rsidRPr="004777A0" w14:paraId="492B8F20" w14:textId="77777777" w:rsidTr="00490E4B">
        <w:trPr>
          <w:trHeight w:val="630"/>
        </w:trPr>
        <w:tc>
          <w:tcPr>
            <w:tcW w:w="1422" w:type="pct"/>
            <w:gridSpan w:val="2"/>
            <w:tcBorders>
              <w:top w:val="single" w:sz="4" w:space="0" w:color="auto"/>
              <w:left w:val="single" w:sz="8" w:space="0" w:color="auto"/>
              <w:bottom w:val="single" w:sz="8" w:space="0" w:color="auto"/>
              <w:right w:val="single" w:sz="4" w:space="0" w:color="auto"/>
            </w:tcBorders>
            <w:vAlign w:val="center"/>
            <w:hideMark/>
          </w:tcPr>
          <w:p w14:paraId="799A7855" w14:textId="77777777" w:rsidR="004777A0" w:rsidRPr="004777A0" w:rsidRDefault="004777A0" w:rsidP="004777A0">
            <w:pPr>
              <w:spacing w:after="160"/>
              <w:jc w:val="center"/>
              <w:rPr>
                <w:b/>
                <w:bCs/>
                <w:color w:val="000000"/>
                <w:sz w:val="14"/>
                <w:szCs w:val="14"/>
              </w:rPr>
            </w:pPr>
            <w:r w:rsidRPr="004777A0">
              <w:rPr>
                <w:b/>
                <w:bCs/>
                <w:color w:val="000000"/>
                <w:sz w:val="14"/>
                <w:szCs w:val="14"/>
              </w:rPr>
              <w:lastRenderedPageBreak/>
              <w:t>ИТОГО подконтрольные расходы</w:t>
            </w:r>
          </w:p>
        </w:tc>
        <w:tc>
          <w:tcPr>
            <w:tcW w:w="463" w:type="pct"/>
            <w:tcBorders>
              <w:top w:val="nil"/>
              <w:left w:val="nil"/>
              <w:bottom w:val="single" w:sz="8" w:space="0" w:color="auto"/>
              <w:right w:val="single" w:sz="4" w:space="0" w:color="auto"/>
            </w:tcBorders>
            <w:noWrap/>
            <w:vAlign w:val="center"/>
            <w:hideMark/>
          </w:tcPr>
          <w:p w14:paraId="360744D3" w14:textId="77777777" w:rsidR="004777A0" w:rsidRPr="004777A0" w:rsidRDefault="004777A0" w:rsidP="004777A0">
            <w:pPr>
              <w:spacing w:after="160"/>
              <w:jc w:val="center"/>
              <w:rPr>
                <w:b/>
                <w:bCs/>
                <w:color w:val="000000"/>
                <w:sz w:val="14"/>
                <w:szCs w:val="14"/>
              </w:rPr>
            </w:pPr>
            <w:r w:rsidRPr="004777A0">
              <w:rPr>
                <w:b/>
                <w:bCs/>
                <w:color w:val="000000"/>
                <w:sz w:val="14"/>
                <w:szCs w:val="14"/>
              </w:rPr>
              <w:t>тыс.руб.</w:t>
            </w:r>
          </w:p>
        </w:tc>
        <w:tc>
          <w:tcPr>
            <w:tcW w:w="453" w:type="pct"/>
            <w:tcBorders>
              <w:top w:val="nil"/>
              <w:left w:val="nil"/>
              <w:bottom w:val="single" w:sz="8" w:space="0" w:color="auto"/>
              <w:right w:val="single" w:sz="4" w:space="0" w:color="auto"/>
            </w:tcBorders>
            <w:noWrap/>
            <w:vAlign w:val="center"/>
            <w:hideMark/>
          </w:tcPr>
          <w:p w14:paraId="4FE81483" w14:textId="77777777" w:rsidR="004777A0" w:rsidRPr="004777A0" w:rsidRDefault="004777A0" w:rsidP="004777A0">
            <w:pPr>
              <w:spacing w:after="160"/>
              <w:jc w:val="center"/>
              <w:rPr>
                <w:b/>
                <w:bCs/>
                <w:color w:val="000000"/>
                <w:sz w:val="14"/>
                <w:szCs w:val="14"/>
              </w:rPr>
            </w:pPr>
            <w:r w:rsidRPr="004777A0">
              <w:rPr>
                <w:b/>
                <w:bCs/>
                <w:color w:val="000000"/>
                <w:sz w:val="14"/>
                <w:szCs w:val="14"/>
              </w:rPr>
              <w:t>16 500,51</w:t>
            </w:r>
          </w:p>
        </w:tc>
        <w:tc>
          <w:tcPr>
            <w:tcW w:w="446" w:type="pct"/>
            <w:tcBorders>
              <w:top w:val="nil"/>
              <w:left w:val="nil"/>
              <w:bottom w:val="single" w:sz="8" w:space="0" w:color="auto"/>
              <w:right w:val="single" w:sz="4" w:space="0" w:color="auto"/>
            </w:tcBorders>
            <w:noWrap/>
            <w:vAlign w:val="center"/>
            <w:hideMark/>
          </w:tcPr>
          <w:p w14:paraId="1567D8D5" w14:textId="77777777" w:rsidR="004777A0" w:rsidRPr="004777A0" w:rsidRDefault="004777A0" w:rsidP="004777A0">
            <w:pPr>
              <w:spacing w:after="160"/>
              <w:jc w:val="center"/>
              <w:rPr>
                <w:b/>
                <w:bCs/>
                <w:color w:val="000000"/>
                <w:sz w:val="14"/>
                <w:szCs w:val="14"/>
              </w:rPr>
            </w:pPr>
            <w:r w:rsidRPr="004777A0">
              <w:rPr>
                <w:b/>
                <w:bCs/>
                <w:color w:val="000000"/>
                <w:sz w:val="14"/>
                <w:szCs w:val="14"/>
              </w:rPr>
              <w:t>44 420</w:t>
            </w:r>
          </w:p>
        </w:tc>
        <w:tc>
          <w:tcPr>
            <w:tcW w:w="430" w:type="pct"/>
            <w:tcBorders>
              <w:top w:val="nil"/>
              <w:left w:val="nil"/>
              <w:bottom w:val="single" w:sz="8" w:space="0" w:color="auto"/>
              <w:right w:val="single" w:sz="4" w:space="0" w:color="auto"/>
            </w:tcBorders>
            <w:noWrap/>
            <w:vAlign w:val="center"/>
            <w:hideMark/>
          </w:tcPr>
          <w:p w14:paraId="4BF624CA" w14:textId="77777777" w:rsidR="004777A0" w:rsidRPr="004777A0" w:rsidRDefault="004777A0" w:rsidP="004777A0">
            <w:pPr>
              <w:spacing w:after="160"/>
              <w:jc w:val="center"/>
              <w:rPr>
                <w:b/>
                <w:bCs/>
                <w:color w:val="000000"/>
                <w:sz w:val="14"/>
                <w:szCs w:val="14"/>
              </w:rPr>
            </w:pPr>
            <w:r w:rsidRPr="004777A0">
              <w:rPr>
                <w:b/>
                <w:bCs/>
                <w:color w:val="000000"/>
                <w:sz w:val="14"/>
                <w:szCs w:val="14"/>
              </w:rPr>
              <w:t>23 787,52</w:t>
            </w:r>
          </w:p>
        </w:tc>
        <w:tc>
          <w:tcPr>
            <w:tcW w:w="335" w:type="pct"/>
            <w:tcBorders>
              <w:top w:val="nil"/>
              <w:left w:val="nil"/>
              <w:bottom w:val="single" w:sz="8" w:space="0" w:color="auto"/>
              <w:right w:val="single" w:sz="4" w:space="0" w:color="auto"/>
            </w:tcBorders>
            <w:noWrap/>
            <w:vAlign w:val="center"/>
            <w:hideMark/>
          </w:tcPr>
          <w:p w14:paraId="3CEE492D" w14:textId="77777777" w:rsidR="004777A0" w:rsidRPr="004777A0" w:rsidRDefault="004777A0" w:rsidP="004777A0">
            <w:pPr>
              <w:spacing w:after="160"/>
              <w:jc w:val="center"/>
              <w:rPr>
                <w:b/>
                <w:bCs/>
                <w:color w:val="000000"/>
                <w:sz w:val="14"/>
                <w:szCs w:val="14"/>
              </w:rPr>
            </w:pPr>
            <w:r w:rsidRPr="004777A0">
              <w:rPr>
                <w:rFonts w:eastAsia="Calibri"/>
                <w:b/>
                <w:bCs/>
                <w:kern w:val="2"/>
                <w:sz w:val="14"/>
                <w:szCs w:val="14"/>
                <w:lang w:eastAsia="en-US"/>
                <w14:ligatures w14:val="standardContextual"/>
              </w:rPr>
              <w:t>-20632,79</w:t>
            </w:r>
          </w:p>
        </w:tc>
        <w:tc>
          <w:tcPr>
            <w:tcW w:w="381" w:type="pct"/>
            <w:tcBorders>
              <w:top w:val="nil"/>
              <w:left w:val="nil"/>
              <w:bottom w:val="single" w:sz="8" w:space="0" w:color="auto"/>
              <w:right w:val="single" w:sz="4" w:space="0" w:color="auto"/>
            </w:tcBorders>
            <w:noWrap/>
            <w:vAlign w:val="center"/>
            <w:hideMark/>
          </w:tcPr>
          <w:p w14:paraId="1C7A1D7D" w14:textId="77777777" w:rsidR="004777A0" w:rsidRPr="004777A0" w:rsidRDefault="004777A0" w:rsidP="004777A0">
            <w:pPr>
              <w:spacing w:after="160"/>
              <w:jc w:val="center"/>
              <w:rPr>
                <w:b/>
                <w:bCs/>
                <w:color w:val="000000"/>
                <w:sz w:val="14"/>
                <w:szCs w:val="14"/>
              </w:rPr>
            </w:pPr>
            <w:r w:rsidRPr="004777A0">
              <w:rPr>
                <w:rFonts w:eastAsia="Calibri"/>
                <w:b/>
                <w:bCs/>
                <w:kern w:val="2"/>
                <w:sz w:val="14"/>
                <w:szCs w:val="14"/>
                <w:lang w:eastAsia="en-US"/>
                <w14:ligatures w14:val="standardContextual"/>
              </w:rPr>
              <w:t>-46,45</w:t>
            </w:r>
          </w:p>
        </w:tc>
        <w:tc>
          <w:tcPr>
            <w:tcW w:w="1070" w:type="pct"/>
            <w:vMerge/>
            <w:tcBorders>
              <w:top w:val="nil"/>
              <w:left w:val="single" w:sz="4" w:space="0" w:color="auto"/>
              <w:bottom w:val="single" w:sz="8" w:space="0" w:color="000000"/>
              <w:right w:val="single" w:sz="8" w:space="0" w:color="auto"/>
            </w:tcBorders>
            <w:vAlign w:val="center"/>
            <w:hideMark/>
          </w:tcPr>
          <w:p w14:paraId="13CA0B98" w14:textId="77777777" w:rsidR="004777A0" w:rsidRPr="004777A0" w:rsidRDefault="004777A0" w:rsidP="004777A0">
            <w:pPr>
              <w:spacing w:after="160"/>
              <w:rPr>
                <w:color w:val="000000"/>
                <w:sz w:val="14"/>
                <w:szCs w:val="14"/>
              </w:rPr>
            </w:pPr>
          </w:p>
        </w:tc>
      </w:tr>
      <w:tr w:rsidR="004777A0" w:rsidRPr="004777A0" w14:paraId="392DAFD9" w14:textId="77777777" w:rsidTr="00490E4B">
        <w:trPr>
          <w:trHeight w:val="315"/>
        </w:trPr>
        <w:tc>
          <w:tcPr>
            <w:tcW w:w="1885" w:type="pct"/>
            <w:gridSpan w:val="3"/>
            <w:tcBorders>
              <w:top w:val="single" w:sz="8" w:space="0" w:color="auto"/>
              <w:left w:val="single" w:sz="8" w:space="0" w:color="auto"/>
              <w:bottom w:val="single" w:sz="8" w:space="0" w:color="auto"/>
              <w:right w:val="single" w:sz="4" w:space="0" w:color="auto"/>
            </w:tcBorders>
            <w:noWrap/>
            <w:vAlign w:val="center"/>
            <w:hideMark/>
          </w:tcPr>
          <w:p w14:paraId="271E8E5A" w14:textId="77777777" w:rsidR="004777A0" w:rsidRPr="004777A0" w:rsidRDefault="004777A0" w:rsidP="004777A0">
            <w:pPr>
              <w:rPr>
                <w:b/>
                <w:bCs/>
                <w:color w:val="000000"/>
                <w:sz w:val="14"/>
                <w:szCs w:val="14"/>
              </w:rPr>
            </w:pPr>
            <w:r w:rsidRPr="004777A0">
              <w:rPr>
                <w:b/>
                <w:bCs/>
                <w:color w:val="000000"/>
                <w:sz w:val="14"/>
                <w:szCs w:val="14"/>
              </w:rPr>
              <w:t>2. Неподконтрольные расходы</w:t>
            </w:r>
          </w:p>
        </w:tc>
        <w:tc>
          <w:tcPr>
            <w:tcW w:w="453" w:type="pct"/>
            <w:tcBorders>
              <w:top w:val="single" w:sz="8" w:space="0" w:color="auto"/>
              <w:left w:val="nil"/>
              <w:bottom w:val="single" w:sz="8" w:space="0" w:color="auto"/>
              <w:right w:val="single" w:sz="4" w:space="0" w:color="auto"/>
            </w:tcBorders>
            <w:noWrap/>
            <w:vAlign w:val="center"/>
            <w:hideMark/>
          </w:tcPr>
          <w:p w14:paraId="5A47D05C" w14:textId="77777777" w:rsidR="004777A0" w:rsidRPr="004777A0" w:rsidRDefault="004777A0" w:rsidP="004777A0">
            <w:pPr>
              <w:rPr>
                <w:b/>
                <w:bCs/>
                <w:color w:val="000000"/>
                <w:sz w:val="14"/>
                <w:szCs w:val="14"/>
              </w:rPr>
            </w:pPr>
            <w:r w:rsidRPr="004777A0">
              <w:rPr>
                <w:b/>
                <w:bCs/>
                <w:color w:val="000000"/>
                <w:sz w:val="14"/>
                <w:szCs w:val="14"/>
              </w:rPr>
              <w:t> </w:t>
            </w:r>
          </w:p>
        </w:tc>
        <w:tc>
          <w:tcPr>
            <w:tcW w:w="446" w:type="pct"/>
            <w:tcBorders>
              <w:top w:val="single" w:sz="8" w:space="0" w:color="auto"/>
              <w:left w:val="nil"/>
              <w:bottom w:val="single" w:sz="8" w:space="0" w:color="auto"/>
              <w:right w:val="single" w:sz="4" w:space="0" w:color="auto"/>
            </w:tcBorders>
            <w:noWrap/>
            <w:vAlign w:val="center"/>
            <w:hideMark/>
          </w:tcPr>
          <w:p w14:paraId="10114612"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430" w:type="pct"/>
            <w:tcBorders>
              <w:top w:val="single" w:sz="8" w:space="0" w:color="auto"/>
              <w:left w:val="nil"/>
              <w:bottom w:val="single" w:sz="8" w:space="0" w:color="auto"/>
              <w:right w:val="single" w:sz="4" w:space="0" w:color="auto"/>
            </w:tcBorders>
            <w:noWrap/>
            <w:vAlign w:val="center"/>
            <w:hideMark/>
          </w:tcPr>
          <w:p w14:paraId="01B9E28E"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335" w:type="pct"/>
            <w:tcBorders>
              <w:top w:val="single" w:sz="8" w:space="0" w:color="auto"/>
              <w:left w:val="nil"/>
              <w:bottom w:val="single" w:sz="8" w:space="0" w:color="auto"/>
              <w:right w:val="single" w:sz="4" w:space="0" w:color="auto"/>
            </w:tcBorders>
            <w:noWrap/>
            <w:vAlign w:val="center"/>
            <w:hideMark/>
          </w:tcPr>
          <w:p w14:paraId="53351609"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381" w:type="pct"/>
            <w:tcBorders>
              <w:top w:val="single" w:sz="8" w:space="0" w:color="auto"/>
              <w:left w:val="nil"/>
              <w:bottom w:val="single" w:sz="8" w:space="0" w:color="auto"/>
              <w:right w:val="single" w:sz="4" w:space="0" w:color="auto"/>
            </w:tcBorders>
            <w:noWrap/>
            <w:vAlign w:val="center"/>
            <w:hideMark/>
          </w:tcPr>
          <w:p w14:paraId="369B36CE"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1070" w:type="pct"/>
            <w:tcBorders>
              <w:top w:val="single" w:sz="8" w:space="0" w:color="auto"/>
              <w:left w:val="nil"/>
              <w:bottom w:val="single" w:sz="8" w:space="0" w:color="auto"/>
              <w:right w:val="single" w:sz="8" w:space="0" w:color="auto"/>
            </w:tcBorders>
            <w:noWrap/>
            <w:vAlign w:val="center"/>
            <w:hideMark/>
          </w:tcPr>
          <w:p w14:paraId="7B925E04"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40076C56" w14:textId="77777777" w:rsidTr="00490E4B">
        <w:trPr>
          <w:trHeight w:val="300"/>
        </w:trPr>
        <w:tc>
          <w:tcPr>
            <w:tcW w:w="275" w:type="pct"/>
            <w:tcBorders>
              <w:top w:val="single" w:sz="8" w:space="0" w:color="auto"/>
              <w:left w:val="single" w:sz="8" w:space="0" w:color="auto"/>
              <w:bottom w:val="single" w:sz="4" w:space="0" w:color="auto"/>
              <w:right w:val="single" w:sz="4" w:space="0" w:color="auto"/>
            </w:tcBorders>
            <w:noWrap/>
            <w:vAlign w:val="center"/>
            <w:hideMark/>
          </w:tcPr>
          <w:p w14:paraId="28BFDCFE" w14:textId="77777777" w:rsidR="004777A0" w:rsidRPr="004777A0" w:rsidRDefault="004777A0" w:rsidP="004777A0">
            <w:pPr>
              <w:jc w:val="center"/>
              <w:rPr>
                <w:color w:val="000000"/>
                <w:sz w:val="14"/>
                <w:szCs w:val="14"/>
              </w:rPr>
            </w:pPr>
            <w:r w:rsidRPr="004777A0">
              <w:rPr>
                <w:color w:val="000000"/>
                <w:sz w:val="14"/>
                <w:szCs w:val="14"/>
              </w:rPr>
              <w:t>2.1.</w:t>
            </w:r>
          </w:p>
        </w:tc>
        <w:tc>
          <w:tcPr>
            <w:tcW w:w="1147" w:type="pct"/>
            <w:tcBorders>
              <w:top w:val="single" w:sz="8" w:space="0" w:color="auto"/>
              <w:left w:val="nil"/>
              <w:bottom w:val="single" w:sz="4" w:space="0" w:color="auto"/>
              <w:right w:val="single" w:sz="4" w:space="0" w:color="auto"/>
            </w:tcBorders>
            <w:vAlign w:val="center"/>
            <w:hideMark/>
          </w:tcPr>
          <w:p w14:paraId="638DC8D9" w14:textId="77777777" w:rsidR="004777A0" w:rsidRPr="004777A0" w:rsidRDefault="004777A0" w:rsidP="004777A0">
            <w:pPr>
              <w:rPr>
                <w:color w:val="000000"/>
                <w:sz w:val="14"/>
                <w:szCs w:val="14"/>
              </w:rPr>
            </w:pPr>
            <w:r w:rsidRPr="004777A0">
              <w:rPr>
                <w:color w:val="000000"/>
                <w:sz w:val="14"/>
                <w:szCs w:val="14"/>
              </w:rPr>
              <w:t>Оплата услуг ОАО "ФСК ЕЭС"</w:t>
            </w:r>
          </w:p>
        </w:tc>
        <w:tc>
          <w:tcPr>
            <w:tcW w:w="463" w:type="pct"/>
            <w:tcBorders>
              <w:top w:val="single" w:sz="8" w:space="0" w:color="auto"/>
              <w:left w:val="nil"/>
              <w:bottom w:val="single" w:sz="4" w:space="0" w:color="auto"/>
              <w:right w:val="single" w:sz="4" w:space="0" w:color="auto"/>
            </w:tcBorders>
            <w:noWrap/>
            <w:vAlign w:val="center"/>
            <w:hideMark/>
          </w:tcPr>
          <w:p w14:paraId="515F1F19" w14:textId="77777777" w:rsidR="004777A0" w:rsidRPr="004777A0" w:rsidRDefault="004777A0" w:rsidP="004777A0">
            <w:pPr>
              <w:rPr>
                <w:b/>
                <w:bCs/>
                <w:color w:val="000000"/>
                <w:sz w:val="14"/>
                <w:szCs w:val="14"/>
              </w:rPr>
            </w:pPr>
            <w:r w:rsidRPr="004777A0">
              <w:rPr>
                <w:b/>
                <w:bCs/>
                <w:color w:val="000000"/>
                <w:sz w:val="14"/>
                <w:szCs w:val="14"/>
              </w:rPr>
              <w:t> </w:t>
            </w:r>
          </w:p>
        </w:tc>
        <w:tc>
          <w:tcPr>
            <w:tcW w:w="453" w:type="pct"/>
            <w:tcBorders>
              <w:top w:val="single" w:sz="4" w:space="0" w:color="auto"/>
              <w:left w:val="nil"/>
              <w:bottom w:val="single" w:sz="4" w:space="0" w:color="auto"/>
              <w:right w:val="single" w:sz="4" w:space="0" w:color="auto"/>
            </w:tcBorders>
            <w:noWrap/>
            <w:vAlign w:val="center"/>
            <w:hideMark/>
          </w:tcPr>
          <w:p w14:paraId="4938DBFF"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446" w:type="pct"/>
            <w:tcBorders>
              <w:top w:val="single" w:sz="4" w:space="0" w:color="auto"/>
              <w:left w:val="nil"/>
              <w:bottom w:val="single" w:sz="4" w:space="0" w:color="auto"/>
              <w:right w:val="single" w:sz="4" w:space="0" w:color="auto"/>
            </w:tcBorders>
            <w:noWrap/>
            <w:vAlign w:val="center"/>
            <w:hideMark/>
          </w:tcPr>
          <w:p w14:paraId="255C9E47"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430" w:type="pct"/>
            <w:tcBorders>
              <w:top w:val="single" w:sz="4" w:space="0" w:color="auto"/>
              <w:left w:val="nil"/>
              <w:bottom w:val="single" w:sz="4" w:space="0" w:color="auto"/>
              <w:right w:val="single" w:sz="4" w:space="0" w:color="auto"/>
            </w:tcBorders>
            <w:noWrap/>
            <w:vAlign w:val="center"/>
            <w:hideMark/>
          </w:tcPr>
          <w:p w14:paraId="6D30DF0F"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35" w:type="pct"/>
            <w:tcBorders>
              <w:top w:val="single" w:sz="4" w:space="0" w:color="auto"/>
              <w:left w:val="nil"/>
              <w:bottom w:val="single" w:sz="4" w:space="0" w:color="auto"/>
              <w:right w:val="single" w:sz="4" w:space="0" w:color="auto"/>
            </w:tcBorders>
            <w:noWrap/>
            <w:vAlign w:val="center"/>
            <w:hideMark/>
          </w:tcPr>
          <w:p w14:paraId="06EA376B"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single" w:sz="4" w:space="0" w:color="auto"/>
              <w:left w:val="nil"/>
              <w:bottom w:val="single" w:sz="4" w:space="0" w:color="auto"/>
              <w:right w:val="single" w:sz="4" w:space="0" w:color="auto"/>
            </w:tcBorders>
            <w:noWrap/>
            <w:vAlign w:val="center"/>
            <w:hideMark/>
          </w:tcPr>
          <w:p w14:paraId="625CA5D0"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1070" w:type="pct"/>
            <w:tcBorders>
              <w:top w:val="single" w:sz="8" w:space="0" w:color="auto"/>
              <w:left w:val="nil"/>
              <w:bottom w:val="single" w:sz="4" w:space="0" w:color="auto"/>
              <w:right w:val="single" w:sz="8" w:space="0" w:color="auto"/>
            </w:tcBorders>
            <w:noWrap/>
            <w:vAlign w:val="center"/>
            <w:hideMark/>
          </w:tcPr>
          <w:p w14:paraId="17520145"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1663A12B"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77D408E3" w14:textId="77777777" w:rsidR="004777A0" w:rsidRPr="004777A0" w:rsidRDefault="004777A0" w:rsidP="004777A0">
            <w:pPr>
              <w:jc w:val="center"/>
              <w:rPr>
                <w:color w:val="000000"/>
                <w:sz w:val="14"/>
                <w:szCs w:val="14"/>
              </w:rPr>
            </w:pPr>
            <w:r w:rsidRPr="004777A0">
              <w:rPr>
                <w:color w:val="000000"/>
                <w:sz w:val="14"/>
                <w:szCs w:val="14"/>
              </w:rPr>
              <w:t>2.2.</w:t>
            </w:r>
          </w:p>
        </w:tc>
        <w:tc>
          <w:tcPr>
            <w:tcW w:w="1147" w:type="pct"/>
            <w:tcBorders>
              <w:top w:val="nil"/>
              <w:left w:val="nil"/>
              <w:bottom w:val="single" w:sz="4" w:space="0" w:color="auto"/>
              <w:right w:val="single" w:sz="4" w:space="0" w:color="auto"/>
            </w:tcBorders>
            <w:vAlign w:val="center"/>
            <w:hideMark/>
          </w:tcPr>
          <w:p w14:paraId="1C65F104" w14:textId="77777777" w:rsidR="004777A0" w:rsidRPr="004777A0" w:rsidRDefault="004777A0" w:rsidP="004777A0">
            <w:pPr>
              <w:rPr>
                <w:color w:val="000000"/>
                <w:sz w:val="14"/>
                <w:szCs w:val="14"/>
              </w:rPr>
            </w:pPr>
            <w:r w:rsidRPr="004777A0">
              <w:rPr>
                <w:color w:val="000000"/>
                <w:sz w:val="14"/>
                <w:szCs w:val="14"/>
              </w:rPr>
              <w:t>Электроэнергия на хоз. нужды</w:t>
            </w:r>
          </w:p>
        </w:tc>
        <w:tc>
          <w:tcPr>
            <w:tcW w:w="463" w:type="pct"/>
            <w:tcBorders>
              <w:top w:val="nil"/>
              <w:left w:val="nil"/>
              <w:bottom w:val="single" w:sz="4" w:space="0" w:color="auto"/>
              <w:right w:val="single" w:sz="4" w:space="0" w:color="auto"/>
            </w:tcBorders>
            <w:noWrap/>
            <w:vAlign w:val="center"/>
            <w:hideMark/>
          </w:tcPr>
          <w:p w14:paraId="0DDBE65F"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48217BAA" w14:textId="77777777" w:rsidR="004777A0" w:rsidRPr="004777A0" w:rsidRDefault="004777A0" w:rsidP="004777A0">
            <w:pPr>
              <w:jc w:val="center"/>
              <w:rPr>
                <w:color w:val="000000"/>
                <w:sz w:val="14"/>
                <w:szCs w:val="14"/>
              </w:rPr>
            </w:pPr>
            <w:r w:rsidRPr="004777A0">
              <w:rPr>
                <w:color w:val="000000"/>
                <w:sz w:val="14"/>
                <w:szCs w:val="14"/>
              </w:rPr>
              <w:t xml:space="preserve">711  </w:t>
            </w:r>
          </w:p>
        </w:tc>
        <w:tc>
          <w:tcPr>
            <w:tcW w:w="446" w:type="pct"/>
            <w:tcBorders>
              <w:top w:val="nil"/>
              <w:left w:val="nil"/>
              <w:bottom w:val="single" w:sz="4" w:space="0" w:color="auto"/>
              <w:right w:val="single" w:sz="4" w:space="0" w:color="auto"/>
            </w:tcBorders>
            <w:noWrap/>
            <w:vAlign w:val="center"/>
            <w:hideMark/>
          </w:tcPr>
          <w:p w14:paraId="47920897" w14:textId="77777777" w:rsidR="004777A0" w:rsidRPr="004777A0" w:rsidRDefault="004777A0" w:rsidP="004777A0">
            <w:pPr>
              <w:jc w:val="center"/>
              <w:rPr>
                <w:color w:val="000000"/>
                <w:sz w:val="14"/>
                <w:szCs w:val="14"/>
              </w:rPr>
            </w:pPr>
            <w:r w:rsidRPr="004777A0">
              <w:rPr>
                <w:color w:val="000000"/>
                <w:sz w:val="14"/>
                <w:szCs w:val="14"/>
              </w:rPr>
              <w:t>723</w:t>
            </w:r>
          </w:p>
        </w:tc>
        <w:tc>
          <w:tcPr>
            <w:tcW w:w="430" w:type="pct"/>
            <w:tcBorders>
              <w:top w:val="nil"/>
              <w:left w:val="nil"/>
              <w:bottom w:val="single" w:sz="4" w:space="0" w:color="auto"/>
              <w:right w:val="single" w:sz="4" w:space="0" w:color="auto"/>
            </w:tcBorders>
            <w:noWrap/>
            <w:vAlign w:val="center"/>
            <w:hideMark/>
          </w:tcPr>
          <w:p w14:paraId="48606EE8" w14:textId="77777777" w:rsidR="004777A0" w:rsidRPr="004777A0" w:rsidRDefault="004777A0" w:rsidP="004777A0">
            <w:pPr>
              <w:jc w:val="center"/>
              <w:rPr>
                <w:color w:val="000000"/>
                <w:sz w:val="14"/>
                <w:szCs w:val="14"/>
              </w:rPr>
            </w:pPr>
            <w:r w:rsidRPr="004777A0">
              <w:rPr>
                <w:color w:val="000000"/>
                <w:sz w:val="14"/>
                <w:szCs w:val="14"/>
              </w:rPr>
              <w:t>723</w:t>
            </w:r>
          </w:p>
        </w:tc>
        <w:tc>
          <w:tcPr>
            <w:tcW w:w="335" w:type="pct"/>
            <w:tcBorders>
              <w:top w:val="nil"/>
              <w:left w:val="nil"/>
              <w:bottom w:val="single" w:sz="4" w:space="0" w:color="auto"/>
              <w:right w:val="single" w:sz="4" w:space="0" w:color="auto"/>
            </w:tcBorders>
            <w:noWrap/>
            <w:vAlign w:val="center"/>
            <w:hideMark/>
          </w:tcPr>
          <w:p w14:paraId="368BA342" w14:textId="77777777" w:rsidR="004777A0" w:rsidRPr="004777A0" w:rsidRDefault="004777A0" w:rsidP="004777A0">
            <w:pPr>
              <w:jc w:val="center"/>
              <w:rPr>
                <w:color w:val="000000"/>
                <w:sz w:val="14"/>
                <w:szCs w:val="14"/>
              </w:rPr>
            </w:pPr>
            <w:r w:rsidRPr="004777A0">
              <w:rPr>
                <w:color w:val="000000"/>
                <w:sz w:val="14"/>
                <w:szCs w:val="14"/>
              </w:rPr>
              <w:t>0</w:t>
            </w:r>
          </w:p>
        </w:tc>
        <w:tc>
          <w:tcPr>
            <w:tcW w:w="381" w:type="pct"/>
            <w:tcBorders>
              <w:top w:val="nil"/>
              <w:left w:val="nil"/>
              <w:bottom w:val="single" w:sz="4" w:space="0" w:color="auto"/>
              <w:right w:val="single" w:sz="4" w:space="0" w:color="auto"/>
            </w:tcBorders>
            <w:noWrap/>
            <w:vAlign w:val="center"/>
            <w:hideMark/>
          </w:tcPr>
          <w:p w14:paraId="2602E0D0"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57774A20"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0A8010C1" w14:textId="77777777" w:rsidTr="00490E4B">
        <w:trPr>
          <w:trHeight w:val="720"/>
        </w:trPr>
        <w:tc>
          <w:tcPr>
            <w:tcW w:w="275" w:type="pct"/>
            <w:tcBorders>
              <w:top w:val="nil"/>
              <w:left w:val="single" w:sz="8" w:space="0" w:color="auto"/>
              <w:bottom w:val="single" w:sz="4" w:space="0" w:color="auto"/>
              <w:right w:val="single" w:sz="4" w:space="0" w:color="auto"/>
            </w:tcBorders>
            <w:noWrap/>
            <w:vAlign w:val="center"/>
            <w:hideMark/>
          </w:tcPr>
          <w:p w14:paraId="072AA58C" w14:textId="77777777" w:rsidR="004777A0" w:rsidRPr="004777A0" w:rsidRDefault="004777A0" w:rsidP="004777A0">
            <w:pPr>
              <w:jc w:val="center"/>
              <w:rPr>
                <w:color w:val="000000"/>
                <w:sz w:val="14"/>
                <w:szCs w:val="14"/>
              </w:rPr>
            </w:pPr>
            <w:r w:rsidRPr="004777A0">
              <w:rPr>
                <w:color w:val="000000"/>
                <w:sz w:val="14"/>
                <w:szCs w:val="14"/>
              </w:rPr>
              <w:t>2.3.</w:t>
            </w:r>
          </w:p>
        </w:tc>
        <w:tc>
          <w:tcPr>
            <w:tcW w:w="1147" w:type="pct"/>
            <w:tcBorders>
              <w:top w:val="nil"/>
              <w:left w:val="nil"/>
              <w:bottom w:val="single" w:sz="4" w:space="0" w:color="auto"/>
              <w:right w:val="single" w:sz="4" w:space="0" w:color="auto"/>
            </w:tcBorders>
            <w:vAlign w:val="center"/>
            <w:hideMark/>
          </w:tcPr>
          <w:p w14:paraId="0A1DA4CF" w14:textId="77777777" w:rsidR="004777A0" w:rsidRPr="004777A0" w:rsidRDefault="004777A0" w:rsidP="004777A0">
            <w:pPr>
              <w:rPr>
                <w:color w:val="000000"/>
                <w:sz w:val="14"/>
                <w:szCs w:val="14"/>
              </w:rPr>
            </w:pPr>
            <w:r w:rsidRPr="004777A0">
              <w:rPr>
                <w:color w:val="000000"/>
                <w:sz w:val="14"/>
                <w:szCs w:val="14"/>
              </w:rPr>
              <w:t>Плата за аренду имущества и лизинг</w:t>
            </w:r>
          </w:p>
        </w:tc>
        <w:tc>
          <w:tcPr>
            <w:tcW w:w="463" w:type="pct"/>
            <w:tcBorders>
              <w:top w:val="nil"/>
              <w:left w:val="nil"/>
              <w:bottom w:val="single" w:sz="4" w:space="0" w:color="auto"/>
              <w:right w:val="single" w:sz="4" w:space="0" w:color="auto"/>
            </w:tcBorders>
            <w:noWrap/>
            <w:vAlign w:val="center"/>
            <w:hideMark/>
          </w:tcPr>
          <w:p w14:paraId="2E484E7A"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26F7576B" w14:textId="77777777" w:rsidR="004777A0" w:rsidRPr="004777A0" w:rsidRDefault="004777A0" w:rsidP="004777A0">
            <w:pPr>
              <w:jc w:val="center"/>
              <w:rPr>
                <w:color w:val="000000"/>
                <w:sz w:val="14"/>
                <w:szCs w:val="14"/>
              </w:rPr>
            </w:pPr>
            <w:r w:rsidRPr="004777A0">
              <w:rPr>
                <w:color w:val="000000"/>
                <w:sz w:val="14"/>
                <w:szCs w:val="14"/>
              </w:rPr>
              <w:t>0</w:t>
            </w:r>
          </w:p>
        </w:tc>
        <w:tc>
          <w:tcPr>
            <w:tcW w:w="446" w:type="pct"/>
            <w:tcBorders>
              <w:top w:val="nil"/>
              <w:left w:val="nil"/>
              <w:bottom w:val="single" w:sz="4" w:space="0" w:color="auto"/>
              <w:right w:val="single" w:sz="4" w:space="0" w:color="auto"/>
            </w:tcBorders>
            <w:noWrap/>
            <w:vAlign w:val="center"/>
            <w:hideMark/>
          </w:tcPr>
          <w:p w14:paraId="79E16714" w14:textId="77777777" w:rsidR="004777A0" w:rsidRPr="004777A0" w:rsidRDefault="004777A0" w:rsidP="004777A0">
            <w:pPr>
              <w:jc w:val="center"/>
              <w:rPr>
                <w:color w:val="000000"/>
                <w:sz w:val="14"/>
                <w:szCs w:val="14"/>
              </w:rPr>
            </w:pPr>
            <w:r w:rsidRPr="004777A0">
              <w:rPr>
                <w:color w:val="000000"/>
                <w:sz w:val="14"/>
                <w:szCs w:val="14"/>
              </w:rPr>
              <w:t>0</w:t>
            </w:r>
          </w:p>
        </w:tc>
        <w:tc>
          <w:tcPr>
            <w:tcW w:w="430" w:type="pct"/>
            <w:tcBorders>
              <w:top w:val="nil"/>
              <w:left w:val="nil"/>
              <w:bottom w:val="nil"/>
              <w:right w:val="single" w:sz="4" w:space="0" w:color="auto"/>
            </w:tcBorders>
            <w:shd w:val="clear" w:color="000000" w:fill="FFFFFF"/>
            <w:noWrap/>
            <w:vAlign w:val="center"/>
            <w:hideMark/>
          </w:tcPr>
          <w:p w14:paraId="573C67D8" w14:textId="77777777" w:rsidR="004777A0" w:rsidRPr="004777A0" w:rsidRDefault="004777A0" w:rsidP="004777A0">
            <w:pPr>
              <w:jc w:val="center"/>
              <w:rPr>
                <w:sz w:val="14"/>
                <w:szCs w:val="14"/>
              </w:rPr>
            </w:pPr>
            <w:r w:rsidRPr="004777A0">
              <w:rPr>
                <w:sz w:val="14"/>
                <w:szCs w:val="14"/>
              </w:rPr>
              <w:t>0</w:t>
            </w:r>
          </w:p>
        </w:tc>
        <w:tc>
          <w:tcPr>
            <w:tcW w:w="335" w:type="pct"/>
            <w:tcBorders>
              <w:top w:val="nil"/>
              <w:left w:val="single" w:sz="4" w:space="0" w:color="auto"/>
              <w:bottom w:val="single" w:sz="4" w:space="0" w:color="auto"/>
              <w:right w:val="single" w:sz="4" w:space="0" w:color="auto"/>
            </w:tcBorders>
            <w:noWrap/>
            <w:vAlign w:val="center"/>
            <w:hideMark/>
          </w:tcPr>
          <w:p w14:paraId="4368B3CB"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22C642EC"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single" w:sz="4" w:space="0" w:color="auto"/>
              <w:bottom w:val="nil"/>
              <w:right w:val="single" w:sz="8" w:space="0" w:color="auto"/>
            </w:tcBorders>
            <w:vAlign w:val="center"/>
            <w:hideMark/>
          </w:tcPr>
          <w:p w14:paraId="2B0218D9"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2EB9AC1E"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E0F805F" w14:textId="77777777" w:rsidR="004777A0" w:rsidRPr="004777A0" w:rsidRDefault="004777A0" w:rsidP="004777A0">
            <w:pPr>
              <w:jc w:val="center"/>
              <w:rPr>
                <w:color w:val="000000"/>
                <w:sz w:val="14"/>
                <w:szCs w:val="14"/>
              </w:rPr>
            </w:pPr>
            <w:r w:rsidRPr="004777A0">
              <w:rPr>
                <w:color w:val="000000"/>
                <w:sz w:val="14"/>
                <w:szCs w:val="14"/>
              </w:rPr>
              <w:t>2.4.</w:t>
            </w:r>
          </w:p>
        </w:tc>
        <w:tc>
          <w:tcPr>
            <w:tcW w:w="1147" w:type="pct"/>
            <w:tcBorders>
              <w:top w:val="nil"/>
              <w:left w:val="nil"/>
              <w:bottom w:val="single" w:sz="4" w:space="0" w:color="auto"/>
              <w:right w:val="single" w:sz="4" w:space="0" w:color="auto"/>
            </w:tcBorders>
            <w:vAlign w:val="center"/>
            <w:hideMark/>
          </w:tcPr>
          <w:p w14:paraId="63BCA88E" w14:textId="77777777" w:rsidR="004777A0" w:rsidRPr="004777A0" w:rsidRDefault="004777A0" w:rsidP="004777A0">
            <w:pPr>
              <w:rPr>
                <w:color w:val="000000"/>
                <w:sz w:val="14"/>
                <w:szCs w:val="14"/>
              </w:rPr>
            </w:pPr>
            <w:r w:rsidRPr="004777A0">
              <w:rPr>
                <w:color w:val="000000"/>
                <w:sz w:val="14"/>
                <w:szCs w:val="14"/>
              </w:rPr>
              <w:t>Налоги - всего, в том числе:</w:t>
            </w:r>
          </w:p>
        </w:tc>
        <w:tc>
          <w:tcPr>
            <w:tcW w:w="463" w:type="pct"/>
            <w:tcBorders>
              <w:top w:val="nil"/>
              <w:left w:val="nil"/>
              <w:bottom w:val="single" w:sz="4" w:space="0" w:color="auto"/>
              <w:right w:val="single" w:sz="4" w:space="0" w:color="auto"/>
            </w:tcBorders>
            <w:noWrap/>
            <w:vAlign w:val="center"/>
            <w:hideMark/>
          </w:tcPr>
          <w:p w14:paraId="579B4D17"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BE94EB5" w14:textId="77777777" w:rsidR="004777A0" w:rsidRPr="004777A0" w:rsidRDefault="004777A0" w:rsidP="004777A0">
            <w:pPr>
              <w:jc w:val="center"/>
              <w:rPr>
                <w:color w:val="000000"/>
                <w:sz w:val="14"/>
                <w:szCs w:val="14"/>
              </w:rPr>
            </w:pPr>
            <w:r w:rsidRPr="004777A0">
              <w:rPr>
                <w:color w:val="000000"/>
                <w:sz w:val="14"/>
                <w:szCs w:val="14"/>
              </w:rPr>
              <w:t>86</w:t>
            </w:r>
          </w:p>
        </w:tc>
        <w:tc>
          <w:tcPr>
            <w:tcW w:w="446" w:type="pct"/>
            <w:tcBorders>
              <w:top w:val="nil"/>
              <w:left w:val="nil"/>
              <w:bottom w:val="single" w:sz="4" w:space="0" w:color="auto"/>
              <w:right w:val="single" w:sz="4" w:space="0" w:color="auto"/>
            </w:tcBorders>
            <w:noWrap/>
            <w:vAlign w:val="center"/>
            <w:hideMark/>
          </w:tcPr>
          <w:p w14:paraId="407D7069" w14:textId="77777777" w:rsidR="004777A0" w:rsidRPr="004777A0" w:rsidRDefault="004777A0" w:rsidP="004777A0">
            <w:pPr>
              <w:jc w:val="center"/>
              <w:rPr>
                <w:color w:val="000000"/>
                <w:sz w:val="14"/>
                <w:szCs w:val="14"/>
              </w:rPr>
            </w:pPr>
            <w:r w:rsidRPr="004777A0">
              <w:rPr>
                <w:color w:val="000000"/>
                <w:sz w:val="14"/>
                <w:szCs w:val="14"/>
              </w:rPr>
              <w:t>30</w:t>
            </w:r>
          </w:p>
        </w:tc>
        <w:tc>
          <w:tcPr>
            <w:tcW w:w="430" w:type="pct"/>
            <w:tcBorders>
              <w:top w:val="single" w:sz="4" w:space="0" w:color="auto"/>
              <w:left w:val="nil"/>
              <w:bottom w:val="single" w:sz="4" w:space="0" w:color="auto"/>
              <w:right w:val="single" w:sz="4" w:space="0" w:color="auto"/>
            </w:tcBorders>
            <w:noWrap/>
            <w:vAlign w:val="center"/>
            <w:hideMark/>
          </w:tcPr>
          <w:p w14:paraId="274E5353" w14:textId="77777777" w:rsidR="004777A0" w:rsidRPr="004777A0" w:rsidRDefault="004777A0" w:rsidP="004777A0">
            <w:pPr>
              <w:jc w:val="center"/>
              <w:rPr>
                <w:color w:val="000000"/>
                <w:sz w:val="14"/>
                <w:szCs w:val="14"/>
              </w:rPr>
            </w:pPr>
            <w:r w:rsidRPr="004777A0">
              <w:rPr>
                <w:color w:val="000000"/>
                <w:sz w:val="14"/>
                <w:szCs w:val="14"/>
              </w:rPr>
              <w:t>19</w:t>
            </w:r>
          </w:p>
        </w:tc>
        <w:tc>
          <w:tcPr>
            <w:tcW w:w="335" w:type="pct"/>
            <w:tcBorders>
              <w:top w:val="nil"/>
              <w:left w:val="nil"/>
              <w:bottom w:val="single" w:sz="4" w:space="0" w:color="auto"/>
              <w:right w:val="single" w:sz="4" w:space="0" w:color="auto"/>
            </w:tcBorders>
            <w:noWrap/>
            <w:vAlign w:val="center"/>
            <w:hideMark/>
          </w:tcPr>
          <w:p w14:paraId="02DF4F34" w14:textId="77777777" w:rsidR="004777A0" w:rsidRPr="004777A0" w:rsidRDefault="004777A0" w:rsidP="004777A0">
            <w:pPr>
              <w:jc w:val="center"/>
              <w:rPr>
                <w:color w:val="000000"/>
                <w:sz w:val="14"/>
                <w:szCs w:val="14"/>
              </w:rPr>
            </w:pPr>
            <w:r w:rsidRPr="004777A0">
              <w:rPr>
                <w:color w:val="000000"/>
                <w:sz w:val="14"/>
                <w:szCs w:val="14"/>
              </w:rPr>
              <w:t xml:space="preserve">-10  </w:t>
            </w:r>
          </w:p>
        </w:tc>
        <w:tc>
          <w:tcPr>
            <w:tcW w:w="381" w:type="pct"/>
            <w:tcBorders>
              <w:top w:val="nil"/>
              <w:left w:val="nil"/>
              <w:bottom w:val="single" w:sz="4" w:space="0" w:color="auto"/>
              <w:right w:val="single" w:sz="4" w:space="0" w:color="auto"/>
            </w:tcBorders>
            <w:noWrap/>
            <w:vAlign w:val="center"/>
            <w:hideMark/>
          </w:tcPr>
          <w:p w14:paraId="4BEE2C45" w14:textId="77777777" w:rsidR="004777A0" w:rsidRPr="004777A0" w:rsidRDefault="004777A0" w:rsidP="004777A0">
            <w:pPr>
              <w:jc w:val="center"/>
              <w:rPr>
                <w:color w:val="000000"/>
                <w:sz w:val="14"/>
                <w:szCs w:val="14"/>
              </w:rPr>
            </w:pPr>
            <w:r w:rsidRPr="004777A0">
              <w:rPr>
                <w:color w:val="000000"/>
                <w:sz w:val="14"/>
                <w:szCs w:val="14"/>
              </w:rPr>
              <w:t>-35%</w:t>
            </w:r>
          </w:p>
        </w:tc>
        <w:tc>
          <w:tcPr>
            <w:tcW w:w="1070" w:type="pct"/>
            <w:tcBorders>
              <w:top w:val="nil"/>
              <w:left w:val="nil"/>
              <w:bottom w:val="single" w:sz="4" w:space="0" w:color="auto"/>
              <w:right w:val="single" w:sz="8" w:space="0" w:color="auto"/>
            </w:tcBorders>
            <w:vAlign w:val="center"/>
            <w:hideMark/>
          </w:tcPr>
          <w:p w14:paraId="0B253D9F"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22E732E4"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240CCCF2" w14:textId="77777777" w:rsidR="004777A0" w:rsidRPr="004777A0" w:rsidRDefault="004777A0" w:rsidP="004777A0">
            <w:pPr>
              <w:jc w:val="center"/>
              <w:rPr>
                <w:i/>
                <w:iCs/>
                <w:color w:val="000000"/>
                <w:sz w:val="14"/>
                <w:szCs w:val="14"/>
              </w:rPr>
            </w:pPr>
            <w:r w:rsidRPr="004777A0">
              <w:rPr>
                <w:i/>
                <w:iCs/>
                <w:color w:val="000000"/>
                <w:sz w:val="14"/>
                <w:szCs w:val="14"/>
              </w:rPr>
              <w:t>2.4.1.</w:t>
            </w:r>
          </w:p>
        </w:tc>
        <w:tc>
          <w:tcPr>
            <w:tcW w:w="1147" w:type="pct"/>
            <w:tcBorders>
              <w:top w:val="nil"/>
              <w:left w:val="nil"/>
              <w:bottom w:val="single" w:sz="4" w:space="0" w:color="auto"/>
              <w:right w:val="single" w:sz="4" w:space="0" w:color="auto"/>
            </w:tcBorders>
            <w:vAlign w:val="center"/>
            <w:hideMark/>
          </w:tcPr>
          <w:p w14:paraId="1A1F35C9" w14:textId="77777777" w:rsidR="004777A0" w:rsidRPr="004777A0" w:rsidRDefault="004777A0" w:rsidP="004777A0">
            <w:pPr>
              <w:rPr>
                <w:i/>
                <w:iCs/>
                <w:color w:val="000000"/>
                <w:sz w:val="14"/>
                <w:szCs w:val="14"/>
              </w:rPr>
            </w:pPr>
            <w:r w:rsidRPr="004777A0">
              <w:rPr>
                <w:i/>
                <w:iCs/>
                <w:color w:val="000000"/>
                <w:sz w:val="14"/>
                <w:szCs w:val="14"/>
              </w:rPr>
              <w:t>Плата за землю</w:t>
            </w:r>
          </w:p>
        </w:tc>
        <w:tc>
          <w:tcPr>
            <w:tcW w:w="463" w:type="pct"/>
            <w:tcBorders>
              <w:top w:val="nil"/>
              <w:left w:val="nil"/>
              <w:bottom w:val="single" w:sz="4" w:space="0" w:color="auto"/>
              <w:right w:val="single" w:sz="4" w:space="0" w:color="auto"/>
            </w:tcBorders>
            <w:noWrap/>
            <w:vAlign w:val="center"/>
            <w:hideMark/>
          </w:tcPr>
          <w:p w14:paraId="3A5F19A4"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6D677634"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446" w:type="pct"/>
            <w:tcBorders>
              <w:top w:val="nil"/>
              <w:left w:val="nil"/>
              <w:bottom w:val="single" w:sz="4" w:space="0" w:color="auto"/>
              <w:right w:val="single" w:sz="4" w:space="0" w:color="auto"/>
            </w:tcBorders>
            <w:noWrap/>
            <w:vAlign w:val="center"/>
            <w:hideMark/>
          </w:tcPr>
          <w:p w14:paraId="352E89A0"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430" w:type="pct"/>
            <w:tcBorders>
              <w:top w:val="nil"/>
              <w:left w:val="nil"/>
              <w:bottom w:val="single" w:sz="4" w:space="0" w:color="auto"/>
              <w:right w:val="single" w:sz="4" w:space="0" w:color="auto"/>
            </w:tcBorders>
            <w:noWrap/>
            <w:vAlign w:val="center"/>
            <w:hideMark/>
          </w:tcPr>
          <w:p w14:paraId="556285C8"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335" w:type="pct"/>
            <w:tcBorders>
              <w:top w:val="nil"/>
              <w:left w:val="nil"/>
              <w:bottom w:val="single" w:sz="4" w:space="0" w:color="auto"/>
              <w:right w:val="single" w:sz="4" w:space="0" w:color="auto"/>
            </w:tcBorders>
            <w:noWrap/>
            <w:vAlign w:val="center"/>
            <w:hideMark/>
          </w:tcPr>
          <w:p w14:paraId="3FB32E83"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580C1DCC"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63DFFC84"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55186884" w14:textId="77777777" w:rsidTr="00490E4B">
        <w:trPr>
          <w:trHeight w:val="510"/>
        </w:trPr>
        <w:tc>
          <w:tcPr>
            <w:tcW w:w="275" w:type="pct"/>
            <w:tcBorders>
              <w:top w:val="nil"/>
              <w:left w:val="single" w:sz="8" w:space="0" w:color="auto"/>
              <w:bottom w:val="single" w:sz="4" w:space="0" w:color="auto"/>
              <w:right w:val="single" w:sz="4" w:space="0" w:color="auto"/>
            </w:tcBorders>
            <w:noWrap/>
            <w:vAlign w:val="center"/>
            <w:hideMark/>
          </w:tcPr>
          <w:p w14:paraId="1A980DA0" w14:textId="77777777" w:rsidR="004777A0" w:rsidRPr="004777A0" w:rsidRDefault="004777A0" w:rsidP="004777A0">
            <w:pPr>
              <w:jc w:val="center"/>
              <w:rPr>
                <w:i/>
                <w:iCs/>
                <w:color w:val="000000"/>
                <w:sz w:val="14"/>
                <w:szCs w:val="14"/>
              </w:rPr>
            </w:pPr>
            <w:r w:rsidRPr="004777A0">
              <w:rPr>
                <w:i/>
                <w:iCs/>
                <w:color w:val="000000"/>
                <w:sz w:val="14"/>
                <w:szCs w:val="14"/>
              </w:rPr>
              <w:t>2.4.2.</w:t>
            </w:r>
          </w:p>
        </w:tc>
        <w:tc>
          <w:tcPr>
            <w:tcW w:w="1147" w:type="pct"/>
            <w:tcBorders>
              <w:top w:val="nil"/>
              <w:left w:val="nil"/>
              <w:bottom w:val="single" w:sz="4" w:space="0" w:color="auto"/>
              <w:right w:val="single" w:sz="4" w:space="0" w:color="auto"/>
            </w:tcBorders>
            <w:vAlign w:val="center"/>
            <w:hideMark/>
          </w:tcPr>
          <w:p w14:paraId="564F80D3" w14:textId="77777777" w:rsidR="004777A0" w:rsidRPr="004777A0" w:rsidRDefault="004777A0" w:rsidP="004777A0">
            <w:pPr>
              <w:rPr>
                <w:i/>
                <w:iCs/>
                <w:color w:val="000000"/>
                <w:sz w:val="14"/>
                <w:szCs w:val="14"/>
              </w:rPr>
            </w:pPr>
            <w:r w:rsidRPr="004777A0">
              <w:rPr>
                <w:i/>
                <w:iCs/>
                <w:color w:val="000000"/>
                <w:sz w:val="14"/>
                <w:szCs w:val="14"/>
              </w:rPr>
              <w:t>Налог на имущество</w:t>
            </w:r>
          </w:p>
        </w:tc>
        <w:tc>
          <w:tcPr>
            <w:tcW w:w="463" w:type="pct"/>
            <w:tcBorders>
              <w:top w:val="nil"/>
              <w:left w:val="nil"/>
              <w:bottom w:val="single" w:sz="4" w:space="0" w:color="auto"/>
              <w:right w:val="single" w:sz="4" w:space="0" w:color="auto"/>
            </w:tcBorders>
            <w:noWrap/>
            <w:vAlign w:val="center"/>
            <w:hideMark/>
          </w:tcPr>
          <w:p w14:paraId="430E065A"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0C169386" w14:textId="77777777" w:rsidR="004777A0" w:rsidRPr="004777A0" w:rsidRDefault="004777A0" w:rsidP="004777A0">
            <w:pPr>
              <w:jc w:val="center"/>
              <w:rPr>
                <w:i/>
                <w:iCs/>
                <w:color w:val="000000"/>
                <w:sz w:val="14"/>
                <w:szCs w:val="14"/>
              </w:rPr>
            </w:pPr>
            <w:r w:rsidRPr="004777A0">
              <w:rPr>
                <w:i/>
                <w:iCs/>
                <w:color w:val="000000"/>
                <w:sz w:val="14"/>
                <w:szCs w:val="14"/>
              </w:rPr>
              <w:t xml:space="preserve">                86,04 </w:t>
            </w:r>
          </w:p>
        </w:tc>
        <w:tc>
          <w:tcPr>
            <w:tcW w:w="446" w:type="pct"/>
            <w:tcBorders>
              <w:top w:val="nil"/>
              <w:left w:val="nil"/>
              <w:bottom w:val="single" w:sz="4" w:space="0" w:color="auto"/>
              <w:right w:val="single" w:sz="4" w:space="0" w:color="auto"/>
            </w:tcBorders>
            <w:noWrap/>
            <w:vAlign w:val="center"/>
            <w:hideMark/>
          </w:tcPr>
          <w:p w14:paraId="59263393"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430" w:type="pct"/>
            <w:tcBorders>
              <w:top w:val="nil"/>
              <w:left w:val="nil"/>
              <w:bottom w:val="single" w:sz="4" w:space="0" w:color="auto"/>
              <w:right w:val="single" w:sz="4" w:space="0" w:color="auto"/>
            </w:tcBorders>
            <w:noWrap/>
            <w:vAlign w:val="center"/>
            <w:hideMark/>
          </w:tcPr>
          <w:p w14:paraId="29957B93"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335" w:type="pct"/>
            <w:tcBorders>
              <w:top w:val="nil"/>
              <w:left w:val="nil"/>
              <w:bottom w:val="single" w:sz="4" w:space="0" w:color="auto"/>
              <w:right w:val="single" w:sz="4" w:space="0" w:color="auto"/>
            </w:tcBorders>
            <w:noWrap/>
            <w:vAlign w:val="center"/>
            <w:hideMark/>
          </w:tcPr>
          <w:p w14:paraId="66B282D4"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6951E358"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058B8921"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19B3B46B" w14:textId="77777777" w:rsidTr="00490E4B">
        <w:trPr>
          <w:trHeight w:val="285"/>
        </w:trPr>
        <w:tc>
          <w:tcPr>
            <w:tcW w:w="275" w:type="pct"/>
            <w:tcBorders>
              <w:top w:val="nil"/>
              <w:left w:val="single" w:sz="8" w:space="0" w:color="auto"/>
              <w:bottom w:val="single" w:sz="4" w:space="0" w:color="auto"/>
              <w:right w:val="single" w:sz="4" w:space="0" w:color="auto"/>
            </w:tcBorders>
            <w:noWrap/>
            <w:vAlign w:val="center"/>
            <w:hideMark/>
          </w:tcPr>
          <w:p w14:paraId="246E6C44" w14:textId="77777777" w:rsidR="004777A0" w:rsidRPr="004777A0" w:rsidRDefault="004777A0" w:rsidP="004777A0">
            <w:pPr>
              <w:jc w:val="center"/>
              <w:rPr>
                <w:i/>
                <w:iCs/>
                <w:color w:val="000000"/>
                <w:sz w:val="14"/>
                <w:szCs w:val="14"/>
              </w:rPr>
            </w:pPr>
            <w:r w:rsidRPr="004777A0">
              <w:rPr>
                <w:i/>
                <w:iCs/>
                <w:color w:val="000000"/>
                <w:sz w:val="14"/>
                <w:szCs w:val="14"/>
              </w:rPr>
              <w:t>2.4.3.</w:t>
            </w:r>
          </w:p>
        </w:tc>
        <w:tc>
          <w:tcPr>
            <w:tcW w:w="1147" w:type="pct"/>
            <w:tcBorders>
              <w:top w:val="nil"/>
              <w:left w:val="nil"/>
              <w:bottom w:val="single" w:sz="4" w:space="0" w:color="auto"/>
              <w:right w:val="single" w:sz="4" w:space="0" w:color="auto"/>
            </w:tcBorders>
            <w:vAlign w:val="center"/>
            <w:hideMark/>
          </w:tcPr>
          <w:p w14:paraId="3B3C3E27" w14:textId="77777777" w:rsidR="004777A0" w:rsidRPr="004777A0" w:rsidRDefault="004777A0" w:rsidP="004777A0">
            <w:pPr>
              <w:rPr>
                <w:i/>
                <w:iCs/>
                <w:color w:val="000000"/>
                <w:sz w:val="14"/>
                <w:szCs w:val="14"/>
              </w:rPr>
            </w:pPr>
            <w:r w:rsidRPr="004777A0">
              <w:rPr>
                <w:i/>
                <w:iCs/>
                <w:color w:val="000000"/>
                <w:sz w:val="14"/>
                <w:szCs w:val="14"/>
              </w:rPr>
              <w:t>Прочие налоги и сборы</w:t>
            </w:r>
          </w:p>
        </w:tc>
        <w:tc>
          <w:tcPr>
            <w:tcW w:w="463" w:type="pct"/>
            <w:tcBorders>
              <w:top w:val="nil"/>
              <w:left w:val="nil"/>
              <w:bottom w:val="single" w:sz="4" w:space="0" w:color="auto"/>
              <w:right w:val="single" w:sz="4" w:space="0" w:color="auto"/>
            </w:tcBorders>
            <w:noWrap/>
            <w:vAlign w:val="center"/>
            <w:hideMark/>
          </w:tcPr>
          <w:p w14:paraId="112922A8" w14:textId="77777777" w:rsidR="004777A0" w:rsidRPr="004777A0" w:rsidRDefault="004777A0" w:rsidP="004777A0">
            <w:pPr>
              <w:jc w:val="center"/>
              <w:rPr>
                <w:i/>
                <w:iCs/>
                <w:color w:val="000000"/>
                <w:sz w:val="14"/>
                <w:szCs w:val="14"/>
              </w:rPr>
            </w:pPr>
            <w:r w:rsidRPr="004777A0">
              <w:rPr>
                <w:i/>
                <w:i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2233B41" w14:textId="77777777" w:rsidR="004777A0" w:rsidRPr="004777A0" w:rsidRDefault="004777A0" w:rsidP="004777A0">
            <w:pPr>
              <w:jc w:val="center"/>
              <w:rPr>
                <w:i/>
                <w:iCs/>
                <w:color w:val="000000"/>
                <w:sz w:val="14"/>
                <w:szCs w:val="14"/>
              </w:rPr>
            </w:pPr>
            <w:r w:rsidRPr="004777A0">
              <w:rPr>
                <w:i/>
                <w:iCs/>
                <w:color w:val="000000"/>
                <w:sz w:val="14"/>
                <w:szCs w:val="14"/>
              </w:rPr>
              <w:t xml:space="preserve">                     -   </w:t>
            </w:r>
          </w:p>
        </w:tc>
        <w:tc>
          <w:tcPr>
            <w:tcW w:w="446" w:type="pct"/>
            <w:tcBorders>
              <w:top w:val="nil"/>
              <w:left w:val="nil"/>
              <w:bottom w:val="single" w:sz="4" w:space="0" w:color="auto"/>
              <w:right w:val="single" w:sz="4" w:space="0" w:color="auto"/>
            </w:tcBorders>
            <w:noWrap/>
            <w:vAlign w:val="center"/>
            <w:hideMark/>
          </w:tcPr>
          <w:p w14:paraId="4CA51D9B" w14:textId="77777777" w:rsidR="004777A0" w:rsidRPr="004777A0" w:rsidRDefault="004777A0" w:rsidP="004777A0">
            <w:pPr>
              <w:jc w:val="center"/>
              <w:rPr>
                <w:color w:val="000000"/>
                <w:sz w:val="14"/>
                <w:szCs w:val="14"/>
              </w:rPr>
            </w:pPr>
            <w:r w:rsidRPr="004777A0">
              <w:rPr>
                <w:color w:val="000000"/>
                <w:sz w:val="14"/>
                <w:szCs w:val="14"/>
              </w:rPr>
              <w:t>30</w:t>
            </w:r>
          </w:p>
        </w:tc>
        <w:tc>
          <w:tcPr>
            <w:tcW w:w="430" w:type="pct"/>
            <w:tcBorders>
              <w:top w:val="nil"/>
              <w:left w:val="nil"/>
              <w:bottom w:val="single" w:sz="4" w:space="0" w:color="auto"/>
              <w:right w:val="single" w:sz="4" w:space="0" w:color="auto"/>
            </w:tcBorders>
            <w:noWrap/>
            <w:vAlign w:val="center"/>
            <w:hideMark/>
          </w:tcPr>
          <w:p w14:paraId="756D99D9" w14:textId="77777777" w:rsidR="004777A0" w:rsidRPr="004777A0" w:rsidRDefault="004777A0" w:rsidP="004777A0">
            <w:pPr>
              <w:jc w:val="center"/>
              <w:rPr>
                <w:color w:val="000000"/>
                <w:sz w:val="14"/>
                <w:szCs w:val="14"/>
              </w:rPr>
            </w:pPr>
            <w:r w:rsidRPr="004777A0">
              <w:rPr>
                <w:color w:val="000000"/>
                <w:sz w:val="14"/>
                <w:szCs w:val="14"/>
              </w:rPr>
              <w:t>19</w:t>
            </w:r>
          </w:p>
        </w:tc>
        <w:tc>
          <w:tcPr>
            <w:tcW w:w="335" w:type="pct"/>
            <w:tcBorders>
              <w:top w:val="nil"/>
              <w:left w:val="nil"/>
              <w:bottom w:val="single" w:sz="4" w:space="0" w:color="auto"/>
              <w:right w:val="single" w:sz="4" w:space="0" w:color="auto"/>
            </w:tcBorders>
            <w:noWrap/>
            <w:vAlign w:val="center"/>
            <w:hideMark/>
          </w:tcPr>
          <w:p w14:paraId="08B4122C" w14:textId="77777777" w:rsidR="004777A0" w:rsidRPr="004777A0" w:rsidRDefault="004777A0" w:rsidP="004777A0">
            <w:pPr>
              <w:jc w:val="center"/>
              <w:rPr>
                <w:color w:val="000000"/>
                <w:sz w:val="14"/>
                <w:szCs w:val="14"/>
              </w:rPr>
            </w:pPr>
            <w:r w:rsidRPr="004777A0">
              <w:rPr>
                <w:color w:val="000000"/>
                <w:sz w:val="14"/>
                <w:szCs w:val="14"/>
              </w:rPr>
              <w:t xml:space="preserve">-10  </w:t>
            </w:r>
          </w:p>
        </w:tc>
        <w:tc>
          <w:tcPr>
            <w:tcW w:w="381" w:type="pct"/>
            <w:tcBorders>
              <w:top w:val="nil"/>
              <w:left w:val="nil"/>
              <w:bottom w:val="single" w:sz="4" w:space="0" w:color="auto"/>
              <w:right w:val="single" w:sz="4" w:space="0" w:color="auto"/>
            </w:tcBorders>
            <w:noWrap/>
            <w:vAlign w:val="center"/>
            <w:hideMark/>
          </w:tcPr>
          <w:p w14:paraId="7F29CAAB" w14:textId="77777777" w:rsidR="004777A0" w:rsidRPr="004777A0" w:rsidRDefault="004777A0" w:rsidP="004777A0">
            <w:pPr>
              <w:jc w:val="center"/>
              <w:rPr>
                <w:color w:val="000000"/>
                <w:sz w:val="14"/>
                <w:szCs w:val="14"/>
              </w:rPr>
            </w:pPr>
            <w:r w:rsidRPr="004777A0">
              <w:rPr>
                <w:color w:val="000000"/>
                <w:sz w:val="14"/>
                <w:szCs w:val="14"/>
              </w:rPr>
              <w:t>-35%</w:t>
            </w:r>
          </w:p>
        </w:tc>
        <w:tc>
          <w:tcPr>
            <w:tcW w:w="1070" w:type="pct"/>
            <w:tcBorders>
              <w:top w:val="nil"/>
              <w:left w:val="nil"/>
              <w:bottom w:val="single" w:sz="4" w:space="0" w:color="auto"/>
              <w:right w:val="single" w:sz="8" w:space="0" w:color="auto"/>
            </w:tcBorders>
            <w:vAlign w:val="center"/>
            <w:hideMark/>
          </w:tcPr>
          <w:p w14:paraId="0150F42B"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7689CCA7" w14:textId="77777777" w:rsidTr="00490E4B">
        <w:trPr>
          <w:trHeight w:val="630"/>
        </w:trPr>
        <w:tc>
          <w:tcPr>
            <w:tcW w:w="275" w:type="pct"/>
            <w:tcBorders>
              <w:top w:val="nil"/>
              <w:left w:val="single" w:sz="8" w:space="0" w:color="auto"/>
              <w:bottom w:val="single" w:sz="4" w:space="0" w:color="auto"/>
              <w:right w:val="single" w:sz="4" w:space="0" w:color="auto"/>
            </w:tcBorders>
            <w:noWrap/>
            <w:vAlign w:val="center"/>
            <w:hideMark/>
          </w:tcPr>
          <w:p w14:paraId="1E1D3974" w14:textId="77777777" w:rsidR="004777A0" w:rsidRPr="004777A0" w:rsidRDefault="004777A0" w:rsidP="004777A0">
            <w:pPr>
              <w:jc w:val="center"/>
              <w:rPr>
                <w:color w:val="000000"/>
                <w:sz w:val="14"/>
                <w:szCs w:val="14"/>
              </w:rPr>
            </w:pPr>
            <w:r w:rsidRPr="004777A0">
              <w:rPr>
                <w:color w:val="000000"/>
                <w:sz w:val="14"/>
                <w:szCs w:val="14"/>
              </w:rPr>
              <w:t>2.5.</w:t>
            </w:r>
          </w:p>
        </w:tc>
        <w:tc>
          <w:tcPr>
            <w:tcW w:w="1147" w:type="pct"/>
            <w:tcBorders>
              <w:top w:val="nil"/>
              <w:left w:val="nil"/>
              <w:bottom w:val="single" w:sz="4" w:space="0" w:color="auto"/>
              <w:right w:val="single" w:sz="4" w:space="0" w:color="auto"/>
            </w:tcBorders>
            <w:vAlign w:val="center"/>
            <w:hideMark/>
          </w:tcPr>
          <w:p w14:paraId="6231C82E" w14:textId="77777777" w:rsidR="004777A0" w:rsidRPr="004777A0" w:rsidRDefault="004777A0" w:rsidP="004777A0">
            <w:pPr>
              <w:rPr>
                <w:color w:val="000000"/>
                <w:sz w:val="14"/>
                <w:szCs w:val="14"/>
              </w:rPr>
            </w:pPr>
            <w:r w:rsidRPr="004777A0">
              <w:rPr>
                <w:color w:val="000000"/>
                <w:sz w:val="14"/>
                <w:szCs w:val="14"/>
              </w:rPr>
              <w:t>Отчисления на социальные нужды (ЕСН)</w:t>
            </w:r>
          </w:p>
        </w:tc>
        <w:tc>
          <w:tcPr>
            <w:tcW w:w="463" w:type="pct"/>
            <w:tcBorders>
              <w:top w:val="nil"/>
              <w:left w:val="nil"/>
              <w:bottom w:val="single" w:sz="4" w:space="0" w:color="auto"/>
              <w:right w:val="single" w:sz="4" w:space="0" w:color="auto"/>
            </w:tcBorders>
            <w:noWrap/>
            <w:vAlign w:val="center"/>
            <w:hideMark/>
          </w:tcPr>
          <w:p w14:paraId="2AD97546"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374D771" w14:textId="77777777" w:rsidR="004777A0" w:rsidRPr="004777A0" w:rsidRDefault="004777A0" w:rsidP="004777A0">
            <w:pPr>
              <w:jc w:val="center"/>
              <w:rPr>
                <w:color w:val="000000"/>
                <w:sz w:val="14"/>
                <w:szCs w:val="14"/>
              </w:rPr>
            </w:pPr>
            <w:r w:rsidRPr="004777A0">
              <w:rPr>
                <w:color w:val="000000"/>
                <w:sz w:val="14"/>
                <w:szCs w:val="14"/>
              </w:rPr>
              <w:t>3 316</w:t>
            </w:r>
          </w:p>
        </w:tc>
        <w:tc>
          <w:tcPr>
            <w:tcW w:w="446" w:type="pct"/>
            <w:tcBorders>
              <w:top w:val="nil"/>
              <w:left w:val="nil"/>
              <w:bottom w:val="single" w:sz="4" w:space="0" w:color="auto"/>
              <w:right w:val="single" w:sz="4" w:space="0" w:color="auto"/>
            </w:tcBorders>
            <w:noWrap/>
            <w:vAlign w:val="center"/>
            <w:hideMark/>
          </w:tcPr>
          <w:p w14:paraId="647A0229" w14:textId="77777777" w:rsidR="004777A0" w:rsidRPr="004777A0" w:rsidRDefault="004777A0" w:rsidP="004777A0">
            <w:pPr>
              <w:jc w:val="center"/>
              <w:rPr>
                <w:color w:val="000000"/>
                <w:sz w:val="14"/>
                <w:szCs w:val="14"/>
              </w:rPr>
            </w:pPr>
            <w:r w:rsidRPr="004777A0">
              <w:rPr>
                <w:color w:val="000000"/>
                <w:sz w:val="14"/>
                <w:szCs w:val="14"/>
              </w:rPr>
              <w:t>9 583</w:t>
            </w:r>
          </w:p>
        </w:tc>
        <w:tc>
          <w:tcPr>
            <w:tcW w:w="430" w:type="pct"/>
            <w:tcBorders>
              <w:top w:val="nil"/>
              <w:left w:val="nil"/>
              <w:bottom w:val="single" w:sz="4" w:space="0" w:color="auto"/>
              <w:right w:val="single" w:sz="4" w:space="0" w:color="auto"/>
            </w:tcBorders>
            <w:noWrap/>
            <w:vAlign w:val="center"/>
            <w:hideMark/>
          </w:tcPr>
          <w:p w14:paraId="37B1BF54" w14:textId="77777777" w:rsidR="004777A0" w:rsidRPr="004777A0" w:rsidRDefault="004777A0" w:rsidP="004777A0">
            <w:pPr>
              <w:jc w:val="center"/>
              <w:rPr>
                <w:sz w:val="14"/>
                <w:szCs w:val="14"/>
              </w:rPr>
            </w:pPr>
            <w:r w:rsidRPr="004777A0">
              <w:rPr>
                <w:sz w:val="14"/>
                <w:szCs w:val="14"/>
              </w:rPr>
              <w:t>3 899</w:t>
            </w:r>
          </w:p>
        </w:tc>
        <w:tc>
          <w:tcPr>
            <w:tcW w:w="335" w:type="pct"/>
            <w:tcBorders>
              <w:top w:val="nil"/>
              <w:left w:val="nil"/>
              <w:bottom w:val="single" w:sz="4" w:space="0" w:color="auto"/>
              <w:right w:val="single" w:sz="4" w:space="0" w:color="auto"/>
            </w:tcBorders>
            <w:noWrap/>
            <w:vAlign w:val="center"/>
            <w:hideMark/>
          </w:tcPr>
          <w:p w14:paraId="3905CA97" w14:textId="77777777" w:rsidR="004777A0" w:rsidRPr="004777A0" w:rsidRDefault="004777A0" w:rsidP="004777A0">
            <w:pPr>
              <w:jc w:val="center"/>
              <w:rPr>
                <w:color w:val="000000"/>
                <w:sz w:val="14"/>
                <w:szCs w:val="14"/>
              </w:rPr>
            </w:pPr>
            <w:r w:rsidRPr="004777A0">
              <w:rPr>
                <w:color w:val="000000"/>
                <w:sz w:val="14"/>
                <w:szCs w:val="14"/>
              </w:rPr>
              <w:t xml:space="preserve">-5 685  </w:t>
            </w:r>
          </w:p>
        </w:tc>
        <w:tc>
          <w:tcPr>
            <w:tcW w:w="381" w:type="pct"/>
            <w:tcBorders>
              <w:top w:val="nil"/>
              <w:left w:val="nil"/>
              <w:bottom w:val="single" w:sz="4" w:space="0" w:color="auto"/>
              <w:right w:val="single" w:sz="4" w:space="0" w:color="auto"/>
            </w:tcBorders>
            <w:noWrap/>
            <w:vAlign w:val="center"/>
            <w:hideMark/>
          </w:tcPr>
          <w:p w14:paraId="2E39CADD" w14:textId="77777777" w:rsidR="004777A0" w:rsidRPr="004777A0" w:rsidRDefault="004777A0" w:rsidP="004777A0">
            <w:pPr>
              <w:jc w:val="center"/>
              <w:rPr>
                <w:color w:val="000000"/>
                <w:sz w:val="14"/>
                <w:szCs w:val="14"/>
              </w:rPr>
            </w:pPr>
            <w:r w:rsidRPr="004777A0">
              <w:rPr>
                <w:color w:val="000000"/>
                <w:sz w:val="14"/>
                <w:szCs w:val="14"/>
              </w:rPr>
              <w:t>-59%</w:t>
            </w:r>
          </w:p>
        </w:tc>
        <w:tc>
          <w:tcPr>
            <w:tcW w:w="1070" w:type="pct"/>
            <w:tcBorders>
              <w:top w:val="nil"/>
              <w:left w:val="nil"/>
              <w:bottom w:val="single" w:sz="4" w:space="0" w:color="auto"/>
              <w:right w:val="single" w:sz="8" w:space="0" w:color="auto"/>
            </w:tcBorders>
            <w:vAlign w:val="center"/>
            <w:hideMark/>
          </w:tcPr>
          <w:p w14:paraId="7A28491D" w14:textId="77777777" w:rsidR="004777A0" w:rsidRPr="004777A0" w:rsidRDefault="004777A0" w:rsidP="004777A0">
            <w:pPr>
              <w:rPr>
                <w:color w:val="000000"/>
                <w:sz w:val="14"/>
                <w:szCs w:val="14"/>
              </w:rPr>
            </w:pPr>
            <w:r w:rsidRPr="004777A0">
              <w:rPr>
                <w:color w:val="000000"/>
                <w:sz w:val="14"/>
                <w:szCs w:val="14"/>
              </w:rPr>
              <w:t>С учетом ППРФ от 23.10.2025 № 1635</w:t>
            </w:r>
          </w:p>
        </w:tc>
      </w:tr>
      <w:tr w:rsidR="004777A0" w:rsidRPr="004777A0" w14:paraId="36C55423" w14:textId="77777777" w:rsidTr="00490E4B">
        <w:trPr>
          <w:trHeight w:val="555"/>
        </w:trPr>
        <w:tc>
          <w:tcPr>
            <w:tcW w:w="275" w:type="pct"/>
            <w:tcBorders>
              <w:top w:val="nil"/>
              <w:left w:val="single" w:sz="8" w:space="0" w:color="auto"/>
              <w:bottom w:val="single" w:sz="4" w:space="0" w:color="auto"/>
              <w:right w:val="single" w:sz="4" w:space="0" w:color="auto"/>
            </w:tcBorders>
            <w:noWrap/>
            <w:vAlign w:val="center"/>
            <w:hideMark/>
          </w:tcPr>
          <w:p w14:paraId="1F7D0AE5" w14:textId="77777777" w:rsidR="004777A0" w:rsidRPr="004777A0" w:rsidRDefault="004777A0" w:rsidP="004777A0">
            <w:pPr>
              <w:jc w:val="center"/>
              <w:rPr>
                <w:color w:val="000000"/>
                <w:sz w:val="14"/>
                <w:szCs w:val="14"/>
              </w:rPr>
            </w:pPr>
            <w:r w:rsidRPr="004777A0">
              <w:rPr>
                <w:color w:val="000000"/>
                <w:sz w:val="14"/>
                <w:szCs w:val="14"/>
              </w:rPr>
              <w:t>2.6.</w:t>
            </w:r>
          </w:p>
        </w:tc>
        <w:tc>
          <w:tcPr>
            <w:tcW w:w="1147" w:type="pct"/>
            <w:tcBorders>
              <w:top w:val="nil"/>
              <w:left w:val="nil"/>
              <w:bottom w:val="single" w:sz="4" w:space="0" w:color="auto"/>
              <w:right w:val="single" w:sz="4" w:space="0" w:color="auto"/>
            </w:tcBorders>
            <w:vAlign w:val="center"/>
            <w:hideMark/>
          </w:tcPr>
          <w:p w14:paraId="1B17C025" w14:textId="77777777" w:rsidR="004777A0" w:rsidRPr="004777A0" w:rsidRDefault="004777A0" w:rsidP="004777A0">
            <w:pPr>
              <w:rPr>
                <w:color w:val="000000"/>
                <w:sz w:val="14"/>
                <w:szCs w:val="14"/>
              </w:rPr>
            </w:pPr>
            <w:r w:rsidRPr="004777A0">
              <w:rPr>
                <w:color w:val="000000"/>
                <w:sz w:val="14"/>
                <w:szCs w:val="14"/>
              </w:rPr>
              <w:t>Прочие неподконтрольные расходы</w:t>
            </w:r>
          </w:p>
        </w:tc>
        <w:tc>
          <w:tcPr>
            <w:tcW w:w="463" w:type="pct"/>
            <w:tcBorders>
              <w:top w:val="nil"/>
              <w:left w:val="nil"/>
              <w:bottom w:val="single" w:sz="4" w:space="0" w:color="auto"/>
              <w:right w:val="single" w:sz="4" w:space="0" w:color="auto"/>
            </w:tcBorders>
            <w:noWrap/>
            <w:vAlign w:val="center"/>
            <w:hideMark/>
          </w:tcPr>
          <w:p w14:paraId="793313D2"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378C4AF6" w14:textId="77777777" w:rsidR="004777A0" w:rsidRPr="004777A0" w:rsidRDefault="004777A0" w:rsidP="004777A0">
            <w:pPr>
              <w:jc w:val="center"/>
              <w:rPr>
                <w:color w:val="000000"/>
                <w:sz w:val="14"/>
                <w:szCs w:val="14"/>
              </w:rPr>
            </w:pPr>
            <w:r w:rsidRPr="004777A0">
              <w:rPr>
                <w:color w:val="000000"/>
                <w:sz w:val="14"/>
                <w:szCs w:val="14"/>
              </w:rPr>
              <w:t>1 556,80</w:t>
            </w:r>
          </w:p>
        </w:tc>
        <w:tc>
          <w:tcPr>
            <w:tcW w:w="446" w:type="pct"/>
            <w:tcBorders>
              <w:top w:val="nil"/>
              <w:left w:val="nil"/>
              <w:bottom w:val="single" w:sz="4" w:space="0" w:color="auto"/>
              <w:right w:val="single" w:sz="4" w:space="0" w:color="auto"/>
            </w:tcBorders>
            <w:noWrap/>
            <w:vAlign w:val="center"/>
            <w:hideMark/>
          </w:tcPr>
          <w:p w14:paraId="1C2499F5" w14:textId="77777777" w:rsidR="004777A0" w:rsidRPr="004777A0" w:rsidRDefault="004777A0" w:rsidP="004777A0">
            <w:pPr>
              <w:jc w:val="center"/>
              <w:rPr>
                <w:color w:val="000000"/>
                <w:sz w:val="14"/>
                <w:szCs w:val="14"/>
              </w:rPr>
            </w:pPr>
            <w:r w:rsidRPr="004777A0">
              <w:rPr>
                <w:color w:val="000000"/>
                <w:sz w:val="14"/>
                <w:szCs w:val="14"/>
              </w:rPr>
              <w:t>19</w:t>
            </w:r>
          </w:p>
        </w:tc>
        <w:tc>
          <w:tcPr>
            <w:tcW w:w="430" w:type="pct"/>
            <w:tcBorders>
              <w:top w:val="nil"/>
              <w:left w:val="nil"/>
              <w:bottom w:val="single" w:sz="4" w:space="0" w:color="auto"/>
              <w:right w:val="single" w:sz="4" w:space="0" w:color="auto"/>
            </w:tcBorders>
            <w:noWrap/>
            <w:vAlign w:val="center"/>
            <w:hideMark/>
          </w:tcPr>
          <w:p w14:paraId="433316A2" w14:textId="77777777" w:rsidR="004777A0" w:rsidRPr="004777A0" w:rsidRDefault="004777A0" w:rsidP="004777A0">
            <w:pPr>
              <w:jc w:val="center"/>
              <w:rPr>
                <w:color w:val="000000"/>
                <w:sz w:val="14"/>
                <w:szCs w:val="14"/>
              </w:rPr>
            </w:pPr>
            <w:r w:rsidRPr="004777A0">
              <w:rPr>
                <w:color w:val="000000"/>
                <w:sz w:val="14"/>
                <w:szCs w:val="14"/>
              </w:rPr>
              <w:t>298,41</w:t>
            </w:r>
          </w:p>
        </w:tc>
        <w:tc>
          <w:tcPr>
            <w:tcW w:w="335" w:type="pct"/>
            <w:tcBorders>
              <w:top w:val="nil"/>
              <w:left w:val="nil"/>
              <w:bottom w:val="single" w:sz="4" w:space="0" w:color="auto"/>
              <w:right w:val="single" w:sz="4" w:space="0" w:color="auto"/>
            </w:tcBorders>
            <w:noWrap/>
            <w:vAlign w:val="center"/>
            <w:hideMark/>
          </w:tcPr>
          <w:p w14:paraId="19F81B65" w14:textId="77777777" w:rsidR="004777A0" w:rsidRPr="004777A0" w:rsidRDefault="004777A0" w:rsidP="004777A0">
            <w:pPr>
              <w:jc w:val="center"/>
              <w:rPr>
                <w:color w:val="000000"/>
                <w:sz w:val="14"/>
                <w:szCs w:val="14"/>
              </w:rPr>
            </w:pPr>
            <w:r w:rsidRPr="004777A0">
              <w:rPr>
                <w:color w:val="000000"/>
                <w:sz w:val="14"/>
                <w:szCs w:val="14"/>
              </w:rPr>
              <w:t xml:space="preserve">280  </w:t>
            </w:r>
          </w:p>
        </w:tc>
        <w:tc>
          <w:tcPr>
            <w:tcW w:w="381" w:type="pct"/>
            <w:tcBorders>
              <w:top w:val="nil"/>
              <w:left w:val="nil"/>
              <w:bottom w:val="single" w:sz="4" w:space="0" w:color="auto"/>
              <w:right w:val="single" w:sz="4" w:space="0" w:color="auto"/>
            </w:tcBorders>
            <w:noWrap/>
            <w:vAlign w:val="center"/>
            <w:hideMark/>
          </w:tcPr>
          <w:p w14:paraId="5E3FC3A9" w14:textId="77777777" w:rsidR="004777A0" w:rsidRPr="004777A0" w:rsidRDefault="004777A0" w:rsidP="004777A0">
            <w:pPr>
              <w:jc w:val="center"/>
              <w:rPr>
                <w:color w:val="000000"/>
                <w:sz w:val="14"/>
                <w:szCs w:val="14"/>
              </w:rPr>
            </w:pPr>
            <w:r w:rsidRPr="004777A0">
              <w:rPr>
                <w:color w:val="000000"/>
                <w:sz w:val="14"/>
                <w:szCs w:val="14"/>
              </w:rPr>
              <w:t>1484%</w:t>
            </w:r>
          </w:p>
        </w:tc>
        <w:tc>
          <w:tcPr>
            <w:tcW w:w="1070" w:type="pct"/>
            <w:tcBorders>
              <w:top w:val="nil"/>
              <w:left w:val="nil"/>
              <w:bottom w:val="single" w:sz="4" w:space="0" w:color="auto"/>
              <w:right w:val="single" w:sz="8" w:space="0" w:color="auto"/>
            </w:tcBorders>
            <w:vAlign w:val="center"/>
            <w:hideMark/>
          </w:tcPr>
          <w:p w14:paraId="4F421FA8" w14:textId="77777777" w:rsidR="004777A0" w:rsidRPr="004777A0" w:rsidRDefault="004777A0" w:rsidP="004777A0">
            <w:pPr>
              <w:rPr>
                <w:color w:val="FF0000"/>
                <w:sz w:val="14"/>
                <w:szCs w:val="14"/>
              </w:rPr>
            </w:pPr>
            <w:r w:rsidRPr="004777A0">
              <w:rPr>
                <w:color w:val="FF0000"/>
                <w:sz w:val="14"/>
                <w:szCs w:val="14"/>
              </w:rPr>
              <w:t> </w:t>
            </w:r>
          </w:p>
        </w:tc>
      </w:tr>
      <w:tr w:rsidR="004777A0" w:rsidRPr="004777A0" w14:paraId="53A4A64C" w14:textId="77777777" w:rsidTr="00490E4B">
        <w:trPr>
          <w:trHeight w:val="555"/>
        </w:trPr>
        <w:tc>
          <w:tcPr>
            <w:tcW w:w="275" w:type="pct"/>
            <w:tcBorders>
              <w:top w:val="nil"/>
              <w:left w:val="single" w:sz="8" w:space="0" w:color="auto"/>
              <w:bottom w:val="single" w:sz="4" w:space="0" w:color="auto"/>
              <w:right w:val="single" w:sz="4" w:space="0" w:color="auto"/>
            </w:tcBorders>
            <w:noWrap/>
            <w:vAlign w:val="center"/>
            <w:hideMark/>
          </w:tcPr>
          <w:p w14:paraId="4B398FF7" w14:textId="77777777" w:rsidR="004777A0" w:rsidRPr="004777A0" w:rsidRDefault="004777A0" w:rsidP="004777A0">
            <w:pPr>
              <w:jc w:val="center"/>
              <w:rPr>
                <w:color w:val="000000"/>
                <w:sz w:val="14"/>
                <w:szCs w:val="14"/>
              </w:rPr>
            </w:pPr>
            <w:r w:rsidRPr="004777A0">
              <w:rPr>
                <w:color w:val="000000"/>
                <w:sz w:val="14"/>
                <w:szCs w:val="14"/>
              </w:rPr>
              <w:t>2.6.1.</w:t>
            </w:r>
          </w:p>
        </w:tc>
        <w:tc>
          <w:tcPr>
            <w:tcW w:w="1147" w:type="pct"/>
            <w:tcBorders>
              <w:top w:val="nil"/>
              <w:left w:val="nil"/>
              <w:bottom w:val="single" w:sz="4" w:space="0" w:color="auto"/>
              <w:right w:val="single" w:sz="4" w:space="0" w:color="auto"/>
            </w:tcBorders>
            <w:vAlign w:val="center"/>
            <w:hideMark/>
          </w:tcPr>
          <w:p w14:paraId="7A54DAFB" w14:textId="77777777" w:rsidR="004777A0" w:rsidRPr="004777A0" w:rsidRDefault="004777A0" w:rsidP="004777A0">
            <w:pPr>
              <w:rPr>
                <w:color w:val="000000"/>
                <w:sz w:val="14"/>
                <w:szCs w:val="14"/>
              </w:rPr>
            </w:pPr>
            <w:r w:rsidRPr="004777A0">
              <w:rPr>
                <w:color w:val="000000"/>
                <w:sz w:val="14"/>
                <w:szCs w:val="14"/>
              </w:rPr>
              <w:t>Компенсация потерь</w:t>
            </w:r>
          </w:p>
        </w:tc>
        <w:tc>
          <w:tcPr>
            <w:tcW w:w="463" w:type="pct"/>
            <w:tcBorders>
              <w:top w:val="nil"/>
              <w:left w:val="nil"/>
              <w:bottom w:val="single" w:sz="4" w:space="0" w:color="auto"/>
              <w:right w:val="single" w:sz="4" w:space="0" w:color="auto"/>
            </w:tcBorders>
            <w:noWrap/>
            <w:vAlign w:val="center"/>
            <w:hideMark/>
          </w:tcPr>
          <w:p w14:paraId="2461D0BD" w14:textId="77777777" w:rsidR="004777A0" w:rsidRPr="004777A0" w:rsidRDefault="004777A0" w:rsidP="004777A0">
            <w:pPr>
              <w:jc w:val="center"/>
              <w:rPr>
                <w:color w:val="000000"/>
                <w:sz w:val="14"/>
                <w:szCs w:val="14"/>
              </w:rPr>
            </w:pPr>
            <w:r w:rsidRPr="004777A0">
              <w:rPr>
                <w:color w:val="000000"/>
                <w:sz w:val="14"/>
                <w:szCs w:val="14"/>
              </w:rPr>
              <w:t> </w:t>
            </w:r>
          </w:p>
        </w:tc>
        <w:tc>
          <w:tcPr>
            <w:tcW w:w="453" w:type="pct"/>
            <w:tcBorders>
              <w:top w:val="nil"/>
              <w:left w:val="nil"/>
              <w:bottom w:val="single" w:sz="4" w:space="0" w:color="auto"/>
              <w:right w:val="single" w:sz="4" w:space="0" w:color="auto"/>
            </w:tcBorders>
            <w:noWrap/>
            <w:vAlign w:val="center"/>
            <w:hideMark/>
          </w:tcPr>
          <w:p w14:paraId="57919862" w14:textId="77777777" w:rsidR="004777A0" w:rsidRPr="004777A0" w:rsidRDefault="004777A0" w:rsidP="004777A0">
            <w:pPr>
              <w:jc w:val="center"/>
              <w:rPr>
                <w:color w:val="000000"/>
                <w:sz w:val="14"/>
                <w:szCs w:val="14"/>
              </w:rPr>
            </w:pPr>
            <w:r w:rsidRPr="004777A0">
              <w:rPr>
                <w:color w:val="000000"/>
                <w:sz w:val="14"/>
                <w:szCs w:val="14"/>
              </w:rPr>
              <w:t>0,00</w:t>
            </w:r>
          </w:p>
        </w:tc>
        <w:tc>
          <w:tcPr>
            <w:tcW w:w="446" w:type="pct"/>
            <w:tcBorders>
              <w:top w:val="nil"/>
              <w:left w:val="nil"/>
              <w:bottom w:val="single" w:sz="4" w:space="0" w:color="auto"/>
              <w:right w:val="single" w:sz="4" w:space="0" w:color="auto"/>
            </w:tcBorders>
            <w:noWrap/>
            <w:vAlign w:val="center"/>
            <w:hideMark/>
          </w:tcPr>
          <w:p w14:paraId="078FCA83" w14:textId="77777777" w:rsidR="004777A0" w:rsidRPr="004777A0" w:rsidRDefault="004777A0" w:rsidP="004777A0">
            <w:pPr>
              <w:jc w:val="center"/>
              <w:rPr>
                <w:color w:val="000000"/>
                <w:sz w:val="14"/>
                <w:szCs w:val="14"/>
              </w:rPr>
            </w:pPr>
            <w:r w:rsidRPr="004777A0">
              <w:rPr>
                <w:color w:val="000000"/>
                <w:sz w:val="14"/>
                <w:szCs w:val="14"/>
              </w:rPr>
              <w:t>0,00</w:t>
            </w:r>
          </w:p>
        </w:tc>
        <w:tc>
          <w:tcPr>
            <w:tcW w:w="430" w:type="pct"/>
            <w:tcBorders>
              <w:top w:val="nil"/>
              <w:left w:val="nil"/>
              <w:bottom w:val="single" w:sz="4" w:space="0" w:color="auto"/>
              <w:right w:val="single" w:sz="4" w:space="0" w:color="auto"/>
            </w:tcBorders>
            <w:noWrap/>
            <w:vAlign w:val="center"/>
            <w:hideMark/>
          </w:tcPr>
          <w:p w14:paraId="3258AE13" w14:textId="77777777" w:rsidR="004777A0" w:rsidRPr="004777A0" w:rsidRDefault="004777A0" w:rsidP="004777A0">
            <w:pPr>
              <w:jc w:val="center"/>
              <w:rPr>
                <w:color w:val="000000"/>
                <w:sz w:val="14"/>
                <w:szCs w:val="14"/>
              </w:rPr>
            </w:pPr>
            <w:r w:rsidRPr="004777A0">
              <w:rPr>
                <w:color w:val="000000"/>
                <w:sz w:val="14"/>
                <w:szCs w:val="14"/>
              </w:rPr>
              <w:t>0,00</w:t>
            </w:r>
          </w:p>
        </w:tc>
        <w:tc>
          <w:tcPr>
            <w:tcW w:w="335" w:type="pct"/>
            <w:tcBorders>
              <w:top w:val="nil"/>
              <w:left w:val="nil"/>
              <w:bottom w:val="single" w:sz="4" w:space="0" w:color="auto"/>
              <w:right w:val="single" w:sz="4" w:space="0" w:color="auto"/>
            </w:tcBorders>
            <w:noWrap/>
            <w:vAlign w:val="center"/>
            <w:hideMark/>
          </w:tcPr>
          <w:p w14:paraId="0F1AE85F"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16513358"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442B7E9A" w14:textId="77777777" w:rsidR="004777A0" w:rsidRPr="004777A0" w:rsidRDefault="004777A0" w:rsidP="004777A0">
            <w:pPr>
              <w:rPr>
                <w:color w:val="FF0000"/>
                <w:sz w:val="14"/>
                <w:szCs w:val="14"/>
              </w:rPr>
            </w:pPr>
            <w:r w:rsidRPr="004777A0">
              <w:rPr>
                <w:color w:val="FF0000"/>
                <w:sz w:val="14"/>
                <w:szCs w:val="14"/>
              </w:rPr>
              <w:t> </w:t>
            </w:r>
          </w:p>
        </w:tc>
      </w:tr>
      <w:tr w:rsidR="004777A0" w:rsidRPr="004777A0" w14:paraId="6996E7AD"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E8C8EF8" w14:textId="77777777" w:rsidR="004777A0" w:rsidRPr="004777A0" w:rsidRDefault="004777A0" w:rsidP="004777A0">
            <w:pPr>
              <w:jc w:val="center"/>
              <w:rPr>
                <w:color w:val="000000"/>
                <w:sz w:val="14"/>
                <w:szCs w:val="14"/>
              </w:rPr>
            </w:pPr>
            <w:r w:rsidRPr="004777A0">
              <w:rPr>
                <w:color w:val="000000"/>
                <w:sz w:val="14"/>
                <w:szCs w:val="14"/>
              </w:rPr>
              <w:t>2.7.</w:t>
            </w:r>
          </w:p>
        </w:tc>
        <w:tc>
          <w:tcPr>
            <w:tcW w:w="1147" w:type="pct"/>
            <w:tcBorders>
              <w:top w:val="nil"/>
              <w:left w:val="nil"/>
              <w:bottom w:val="single" w:sz="4" w:space="0" w:color="auto"/>
              <w:right w:val="single" w:sz="4" w:space="0" w:color="auto"/>
            </w:tcBorders>
            <w:vAlign w:val="center"/>
            <w:hideMark/>
          </w:tcPr>
          <w:p w14:paraId="2155A660" w14:textId="77777777" w:rsidR="004777A0" w:rsidRPr="004777A0" w:rsidRDefault="004777A0" w:rsidP="004777A0">
            <w:pPr>
              <w:rPr>
                <w:color w:val="000000"/>
                <w:sz w:val="14"/>
                <w:szCs w:val="14"/>
              </w:rPr>
            </w:pPr>
            <w:r w:rsidRPr="004777A0">
              <w:rPr>
                <w:color w:val="000000"/>
                <w:sz w:val="14"/>
                <w:szCs w:val="14"/>
              </w:rPr>
              <w:t>Налог на прибыль</w:t>
            </w:r>
          </w:p>
        </w:tc>
        <w:tc>
          <w:tcPr>
            <w:tcW w:w="463" w:type="pct"/>
            <w:tcBorders>
              <w:top w:val="nil"/>
              <w:left w:val="nil"/>
              <w:bottom w:val="single" w:sz="4" w:space="0" w:color="auto"/>
              <w:right w:val="single" w:sz="4" w:space="0" w:color="auto"/>
            </w:tcBorders>
            <w:noWrap/>
            <w:vAlign w:val="center"/>
            <w:hideMark/>
          </w:tcPr>
          <w:p w14:paraId="6DDC621A"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3AAC663F" w14:textId="77777777" w:rsidR="004777A0" w:rsidRPr="004777A0" w:rsidRDefault="004777A0" w:rsidP="004777A0">
            <w:pPr>
              <w:jc w:val="center"/>
              <w:rPr>
                <w:color w:val="000000"/>
                <w:sz w:val="14"/>
                <w:szCs w:val="14"/>
              </w:rPr>
            </w:pPr>
            <w:r w:rsidRPr="004777A0">
              <w:rPr>
                <w:color w:val="000000"/>
                <w:sz w:val="14"/>
                <w:szCs w:val="14"/>
              </w:rPr>
              <w:t>0,00</w:t>
            </w:r>
          </w:p>
        </w:tc>
        <w:tc>
          <w:tcPr>
            <w:tcW w:w="446" w:type="pct"/>
            <w:tcBorders>
              <w:top w:val="nil"/>
              <w:left w:val="nil"/>
              <w:bottom w:val="single" w:sz="4" w:space="0" w:color="auto"/>
              <w:right w:val="single" w:sz="4" w:space="0" w:color="auto"/>
            </w:tcBorders>
            <w:noWrap/>
            <w:vAlign w:val="center"/>
            <w:hideMark/>
          </w:tcPr>
          <w:p w14:paraId="02DB60D2" w14:textId="77777777" w:rsidR="004777A0" w:rsidRPr="004777A0" w:rsidRDefault="004777A0" w:rsidP="004777A0">
            <w:pPr>
              <w:jc w:val="center"/>
              <w:rPr>
                <w:color w:val="000000"/>
                <w:sz w:val="14"/>
                <w:szCs w:val="14"/>
              </w:rPr>
            </w:pPr>
            <w:r w:rsidRPr="004777A0">
              <w:rPr>
                <w:color w:val="000000"/>
                <w:sz w:val="14"/>
                <w:szCs w:val="14"/>
              </w:rPr>
              <w:t>0,00</w:t>
            </w:r>
          </w:p>
        </w:tc>
        <w:tc>
          <w:tcPr>
            <w:tcW w:w="430" w:type="pct"/>
            <w:tcBorders>
              <w:top w:val="nil"/>
              <w:left w:val="nil"/>
              <w:bottom w:val="single" w:sz="4" w:space="0" w:color="auto"/>
              <w:right w:val="single" w:sz="4" w:space="0" w:color="auto"/>
            </w:tcBorders>
            <w:noWrap/>
            <w:vAlign w:val="center"/>
            <w:hideMark/>
          </w:tcPr>
          <w:p w14:paraId="351E1B47" w14:textId="77777777" w:rsidR="004777A0" w:rsidRPr="004777A0" w:rsidRDefault="004777A0" w:rsidP="004777A0">
            <w:pPr>
              <w:jc w:val="center"/>
              <w:rPr>
                <w:color w:val="000000"/>
                <w:sz w:val="14"/>
                <w:szCs w:val="14"/>
              </w:rPr>
            </w:pPr>
            <w:r w:rsidRPr="004777A0">
              <w:rPr>
                <w:color w:val="000000"/>
                <w:sz w:val="14"/>
                <w:szCs w:val="14"/>
              </w:rPr>
              <w:t>813,43</w:t>
            </w:r>
          </w:p>
        </w:tc>
        <w:tc>
          <w:tcPr>
            <w:tcW w:w="335" w:type="pct"/>
            <w:tcBorders>
              <w:top w:val="nil"/>
              <w:left w:val="nil"/>
              <w:bottom w:val="single" w:sz="4" w:space="0" w:color="auto"/>
              <w:right w:val="single" w:sz="4" w:space="0" w:color="auto"/>
            </w:tcBorders>
            <w:noWrap/>
            <w:vAlign w:val="center"/>
            <w:hideMark/>
          </w:tcPr>
          <w:p w14:paraId="5F09351B" w14:textId="77777777" w:rsidR="004777A0" w:rsidRPr="004777A0" w:rsidRDefault="004777A0" w:rsidP="004777A0">
            <w:pPr>
              <w:jc w:val="center"/>
              <w:rPr>
                <w:color w:val="000000"/>
                <w:sz w:val="14"/>
                <w:szCs w:val="14"/>
              </w:rPr>
            </w:pPr>
            <w:r w:rsidRPr="004777A0">
              <w:rPr>
                <w:color w:val="000000"/>
                <w:sz w:val="14"/>
                <w:szCs w:val="14"/>
              </w:rPr>
              <w:t xml:space="preserve">813  </w:t>
            </w:r>
          </w:p>
        </w:tc>
        <w:tc>
          <w:tcPr>
            <w:tcW w:w="381" w:type="pct"/>
            <w:tcBorders>
              <w:top w:val="nil"/>
              <w:left w:val="nil"/>
              <w:bottom w:val="single" w:sz="4" w:space="0" w:color="auto"/>
              <w:right w:val="single" w:sz="4" w:space="0" w:color="auto"/>
            </w:tcBorders>
            <w:noWrap/>
            <w:vAlign w:val="center"/>
            <w:hideMark/>
          </w:tcPr>
          <w:p w14:paraId="7F473422"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69A7E8B2"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37BC10E9" w14:textId="77777777" w:rsidTr="00490E4B">
        <w:trPr>
          <w:trHeight w:val="720"/>
        </w:trPr>
        <w:tc>
          <w:tcPr>
            <w:tcW w:w="275" w:type="pct"/>
            <w:tcBorders>
              <w:top w:val="nil"/>
              <w:left w:val="single" w:sz="8" w:space="0" w:color="auto"/>
              <w:bottom w:val="single" w:sz="4" w:space="0" w:color="auto"/>
              <w:right w:val="single" w:sz="4" w:space="0" w:color="auto"/>
            </w:tcBorders>
            <w:noWrap/>
            <w:vAlign w:val="center"/>
            <w:hideMark/>
          </w:tcPr>
          <w:p w14:paraId="5D42D115" w14:textId="77777777" w:rsidR="004777A0" w:rsidRPr="004777A0" w:rsidRDefault="004777A0" w:rsidP="004777A0">
            <w:pPr>
              <w:jc w:val="center"/>
              <w:rPr>
                <w:color w:val="000000"/>
                <w:sz w:val="14"/>
                <w:szCs w:val="14"/>
              </w:rPr>
            </w:pPr>
            <w:r w:rsidRPr="004777A0">
              <w:rPr>
                <w:color w:val="000000"/>
                <w:sz w:val="14"/>
                <w:szCs w:val="14"/>
              </w:rPr>
              <w:t>2.8.</w:t>
            </w:r>
          </w:p>
        </w:tc>
        <w:tc>
          <w:tcPr>
            <w:tcW w:w="1147" w:type="pct"/>
            <w:tcBorders>
              <w:top w:val="nil"/>
              <w:left w:val="nil"/>
              <w:bottom w:val="single" w:sz="4" w:space="0" w:color="auto"/>
              <w:right w:val="single" w:sz="4" w:space="0" w:color="auto"/>
            </w:tcBorders>
            <w:vAlign w:val="center"/>
            <w:hideMark/>
          </w:tcPr>
          <w:p w14:paraId="675BE86B" w14:textId="77777777" w:rsidR="004777A0" w:rsidRPr="004777A0" w:rsidRDefault="004777A0" w:rsidP="004777A0">
            <w:pPr>
              <w:rPr>
                <w:color w:val="000000"/>
                <w:sz w:val="14"/>
                <w:szCs w:val="14"/>
              </w:rPr>
            </w:pPr>
            <w:r w:rsidRPr="004777A0">
              <w:rPr>
                <w:color w:val="000000"/>
                <w:sz w:val="14"/>
                <w:szCs w:val="14"/>
              </w:rPr>
              <w:t>Выпадающие доходы по п.87 Основ ценообразования</w:t>
            </w:r>
          </w:p>
        </w:tc>
        <w:tc>
          <w:tcPr>
            <w:tcW w:w="463" w:type="pct"/>
            <w:tcBorders>
              <w:top w:val="nil"/>
              <w:left w:val="nil"/>
              <w:bottom w:val="single" w:sz="4" w:space="0" w:color="auto"/>
              <w:right w:val="single" w:sz="4" w:space="0" w:color="auto"/>
            </w:tcBorders>
            <w:noWrap/>
            <w:vAlign w:val="center"/>
            <w:hideMark/>
          </w:tcPr>
          <w:p w14:paraId="4BF05040"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D4378FF" w14:textId="77777777" w:rsidR="004777A0" w:rsidRPr="004777A0" w:rsidRDefault="004777A0" w:rsidP="004777A0">
            <w:pPr>
              <w:jc w:val="center"/>
              <w:rPr>
                <w:color w:val="000000"/>
                <w:sz w:val="14"/>
                <w:szCs w:val="14"/>
              </w:rPr>
            </w:pPr>
            <w:r w:rsidRPr="004777A0">
              <w:rPr>
                <w:color w:val="000000"/>
                <w:sz w:val="14"/>
                <w:szCs w:val="14"/>
              </w:rPr>
              <w:t>0,00</w:t>
            </w:r>
          </w:p>
        </w:tc>
        <w:tc>
          <w:tcPr>
            <w:tcW w:w="446" w:type="pct"/>
            <w:tcBorders>
              <w:top w:val="nil"/>
              <w:left w:val="nil"/>
              <w:bottom w:val="single" w:sz="4" w:space="0" w:color="auto"/>
              <w:right w:val="single" w:sz="4" w:space="0" w:color="auto"/>
            </w:tcBorders>
            <w:noWrap/>
            <w:vAlign w:val="center"/>
            <w:hideMark/>
          </w:tcPr>
          <w:p w14:paraId="0085AF00" w14:textId="77777777" w:rsidR="004777A0" w:rsidRPr="004777A0" w:rsidRDefault="004777A0" w:rsidP="004777A0">
            <w:pPr>
              <w:jc w:val="center"/>
              <w:rPr>
                <w:color w:val="000000"/>
                <w:sz w:val="14"/>
                <w:szCs w:val="14"/>
              </w:rPr>
            </w:pPr>
            <w:r w:rsidRPr="004777A0">
              <w:rPr>
                <w:color w:val="000000"/>
                <w:sz w:val="14"/>
                <w:szCs w:val="14"/>
              </w:rPr>
              <w:t>0,00</w:t>
            </w:r>
          </w:p>
        </w:tc>
        <w:tc>
          <w:tcPr>
            <w:tcW w:w="430" w:type="pct"/>
            <w:tcBorders>
              <w:top w:val="nil"/>
              <w:left w:val="nil"/>
              <w:bottom w:val="single" w:sz="4" w:space="0" w:color="auto"/>
              <w:right w:val="single" w:sz="4" w:space="0" w:color="auto"/>
            </w:tcBorders>
            <w:noWrap/>
            <w:vAlign w:val="center"/>
            <w:hideMark/>
          </w:tcPr>
          <w:p w14:paraId="239736BE" w14:textId="77777777" w:rsidR="004777A0" w:rsidRPr="004777A0" w:rsidRDefault="004777A0" w:rsidP="004777A0">
            <w:pPr>
              <w:jc w:val="center"/>
              <w:rPr>
                <w:color w:val="000000"/>
                <w:sz w:val="14"/>
                <w:szCs w:val="14"/>
              </w:rPr>
            </w:pPr>
            <w:r w:rsidRPr="004777A0">
              <w:rPr>
                <w:color w:val="000000"/>
                <w:sz w:val="14"/>
                <w:szCs w:val="14"/>
              </w:rPr>
              <w:t>0,00</w:t>
            </w:r>
          </w:p>
        </w:tc>
        <w:tc>
          <w:tcPr>
            <w:tcW w:w="335" w:type="pct"/>
            <w:tcBorders>
              <w:top w:val="nil"/>
              <w:left w:val="nil"/>
              <w:bottom w:val="single" w:sz="4" w:space="0" w:color="auto"/>
              <w:right w:val="single" w:sz="4" w:space="0" w:color="auto"/>
            </w:tcBorders>
            <w:noWrap/>
            <w:vAlign w:val="center"/>
            <w:hideMark/>
          </w:tcPr>
          <w:p w14:paraId="7B1BE326"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77E6231F"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nil"/>
              <w:right w:val="single" w:sz="8" w:space="0" w:color="auto"/>
            </w:tcBorders>
            <w:noWrap/>
            <w:vAlign w:val="center"/>
            <w:hideMark/>
          </w:tcPr>
          <w:p w14:paraId="52DE5DA9" w14:textId="77777777" w:rsidR="004777A0" w:rsidRPr="004777A0" w:rsidRDefault="004777A0" w:rsidP="004777A0">
            <w:pPr>
              <w:rPr>
                <w:color w:val="000000"/>
                <w:sz w:val="14"/>
                <w:szCs w:val="14"/>
              </w:rPr>
            </w:pPr>
            <w:r w:rsidRPr="004777A0">
              <w:rPr>
                <w:color w:val="000000"/>
                <w:sz w:val="14"/>
                <w:szCs w:val="14"/>
              </w:rPr>
              <w:t xml:space="preserve">Расчет произведен в соответствии с МУ 215-э </w:t>
            </w:r>
          </w:p>
        </w:tc>
      </w:tr>
      <w:tr w:rsidR="004777A0" w:rsidRPr="004777A0" w14:paraId="4BBFB25F"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44E17F6E" w14:textId="77777777" w:rsidR="004777A0" w:rsidRPr="004777A0" w:rsidRDefault="004777A0" w:rsidP="004777A0">
            <w:pPr>
              <w:jc w:val="center"/>
              <w:rPr>
                <w:color w:val="000000"/>
                <w:sz w:val="14"/>
                <w:szCs w:val="14"/>
              </w:rPr>
            </w:pPr>
            <w:r w:rsidRPr="004777A0">
              <w:rPr>
                <w:color w:val="000000"/>
                <w:sz w:val="14"/>
                <w:szCs w:val="14"/>
              </w:rPr>
              <w:t>2.9.</w:t>
            </w:r>
          </w:p>
        </w:tc>
        <w:tc>
          <w:tcPr>
            <w:tcW w:w="1147" w:type="pct"/>
            <w:tcBorders>
              <w:top w:val="nil"/>
              <w:left w:val="nil"/>
              <w:bottom w:val="single" w:sz="4" w:space="0" w:color="auto"/>
              <w:right w:val="single" w:sz="4" w:space="0" w:color="auto"/>
            </w:tcBorders>
            <w:vAlign w:val="center"/>
            <w:hideMark/>
          </w:tcPr>
          <w:p w14:paraId="19E26F10" w14:textId="77777777" w:rsidR="004777A0" w:rsidRPr="004777A0" w:rsidRDefault="004777A0" w:rsidP="004777A0">
            <w:pPr>
              <w:rPr>
                <w:color w:val="000000"/>
                <w:sz w:val="14"/>
                <w:szCs w:val="14"/>
              </w:rPr>
            </w:pPr>
            <w:r w:rsidRPr="004777A0">
              <w:rPr>
                <w:color w:val="000000"/>
                <w:sz w:val="14"/>
                <w:szCs w:val="14"/>
              </w:rPr>
              <w:t>Амортизация ОС</w:t>
            </w:r>
          </w:p>
        </w:tc>
        <w:tc>
          <w:tcPr>
            <w:tcW w:w="463" w:type="pct"/>
            <w:tcBorders>
              <w:top w:val="nil"/>
              <w:left w:val="nil"/>
              <w:bottom w:val="single" w:sz="4" w:space="0" w:color="auto"/>
              <w:right w:val="single" w:sz="4" w:space="0" w:color="auto"/>
            </w:tcBorders>
            <w:noWrap/>
            <w:vAlign w:val="center"/>
            <w:hideMark/>
          </w:tcPr>
          <w:p w14:paraId="1ECB72F6"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E05F90B" w14:textId="77777777" w:rsidR="004777A0" w:rsidRPr="004777A0" w:rsidRDefault="004777A0" w:rsidP="004777A0">
            <w:pPr>
              <w:jc w:val="center"/>
              <w:rPr>
                <w:color w:val="000000"/>
                <w:sz w:val="14"/>
                <w:szCs w:val="14"/>
              </w:rPr>
            </w:pPr>
            <w:r w:rsidRPr="004777A0">
              <w:rPr>
                <w:color w:val="000000"/>
                <w:sz w:val="14"/>
                <w:szCs w:val="14"/>
              </w:rPr>
              <w:t>2 913,83</w:t>
            </w:r>
          </w:p>
        </w:tc>
        <w:tc>
          <w:tcPr>
            <w:tcW w:w="446" w:type="pct"/>
            <w:tcBorders>
              <w:top w:val="nil"/>
              <w:left w:val="nil"/>
              <w:bottom w:val="single" w:sz="4" w:space="0" w:color="auto"/>
              <w:right w:val="single" w:sz="4" w:space="0" w:color="auto"/>
            </w:tcBorders>
            <w:noWrap/>
            <w:vAlign w:val="center"/>
            <w:hideMark/>
          </w:tcPr>
          <w:p w14:paraId="4630053F" w14:textId="77777777" w:rsidR="004777A0" w:rsidRPr="004777A0" w:rsidRDefault="004777A0" w:rsidP="004777A0">
            <w:pPr>
              <w:jc w:val="center"/>
              <w:rPr>
                <w:color w:val="000000"/>
                <w:sz w:val="14"/>
                <w:szCs w:val="14"/>
              </w:rPr>
            </w:pPr>
            <w:r w:rsidRPr="004777A0">
              <w:rPr>
                <w:color w:val="000000"/>
                <w:sz w:val="14"/>
                <w:szCs w:val="14"/>
              </w:rPr>
              <w:t>2 226</w:t>
            </w:r>
          </w:p>
        </w:tc>
        <w:tc>
          <w:tcPr>
            <w:tcW w:w="430" w:type="pct"/>
            <w:tcBorders>
              <w:top w:val="nil"/>
              <w:left w:val="nil"/>
              <w:bottom w:val="single" w:sz="4" w:space="0" w:color="auto"/>
              <w:right w:val="single" w:sz="4" w:space="0" w:color="auto"/>
            </w:tcBorders>
            <w:noWrap/>
            <w:vAlign w:val="center"/>
            <w:hideMark/>
          </w:tcPr>
          <w:p w14:paraId="3B460B3E" w14:textId="77777777" w:rsidR="004777A0" w:rsidRPr="004777A0" w:rsidRDefault="004777A0" w:rsidP="004777A0">
            <w:pPr>
              <w:jc w:val="center"/>
              <w:rPr>
                <w:color w:val="000000"/>
                <w:sz w:val="14"/>
                <w:szCs w:val="14"/>
              </w:rPr>
            </w:pPr>
            <w:r w:rsidRPr="004777A0">
              <w:rPr>
                <w:color w:val="000000"/>
                <w:sz w:val="14"/>
                <w:szCs w:val="14"/>
              </w:rPr>
              <w:t>2 226</w:t>
            </w:r>
          </w:p>
        </w:tc>
        <w:tc>
          <w:tcPr>
            <w:tcW w:w="335" w:type="pct"/>
            <w:tcBorders>
              <w:top w:val="nil"/>
              <w:left w:val="nil"/>
              <w:bottom w:val="single" w:sz="4" w:space="0" w:color="auto"/>
              <w:right w:val="single" w:sz="4" w:space="0" w:color="auto"/>
            </w:tcBorders>
            <w:noWrap/>
            <w:vAlign w:val="center"/>
            <w:hideMark/>
          </w:tcPr>
          <w:p w14:paraId="092A1CB3" w14:textId="77777777" w:rsidR="004777A0" w:rsidRPr="004777A0" w:rsidRDefault="004777A0" w:rsidP="004777A0">
            <w:pPr>
              <w:jc w:val="center"/>
              <w:rPr>
                <w:color w:val="000000"/>
                <w:sz w:val="14"/>
                <w:szCs w:val="14"/>
              </w:rPr>
            </w:pPr>
            <w:r w:rsidRPr="004777A0">
              <w:rPr>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2F9BA3F8"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single" w:sz="4" w:space="0" w:color="auto"/>
              <w:left w:val="nil"/>
              <w:bottom w:val="single" w:sz="4" w:space="0" w:color="auto"/>
              <w:right w:val="single" w:sz="8" w:space="0" w:color="auto"/>
            </w:tcBorders>
            <w:vAlign w:val="center"/>
            <w:hideMark/>
          </w:tcPr>
          <w:p w14:paraId="00EE29A1"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67C1C1DE" w14:textId="77777777" w:rsidTr="00490E4B">
        <w:trPr>
          <w:trHeight w:val="315"/>
        </w:trPr>
        <w:tc>
          <w:tcPr>
            <w:tcW w:w="275" w:type="pct"/>
            <w:tcBorders>
              <w:top w:val="nil"/>
              <w:left w:val="single" w:sz="8" w:space="0" w:color="auto"/>
              <w:bottom w:val="single" w:sz="4" w:space="0" w:color="auto"/>
              <w:right w:val="single" w:sz="4" w:space="0" w:color="auto"/>
            </w:tcBorders>
            <w:noWrap/>
            <w:vAlign w:val="center"/>
            <w:hideMark/>
          </w:tcPr>
          <w:p w14:paraId="142AB8CA" w14:textId="77777777" w:rsidR="004777A0" w:rsidRPr="004777A0" w:rsidRDefault="004777A0" w:rsidP="004777A0">
            <w:pPr>
              <w:jc w:val="center"/>
              <w:rPr>
                <w:color w:val="000000"/>
                <w:sz w:val="14"/>
                <w:szCs w:val="14"/>
              </w:rPr>
            </w:pPr>
            <w:r w:rsidRPr="004777A0">
              <w:rPr>
                <w:color w:val="000000"/>
                <w:sz w:val="14"/>
                <w:szCs w:val="14"/>
              </w:rPr>
              <w:t>2.10.</w:t>
            </w:r>
          </w:p>
        </w:tc>
        <w:tc>
          <w:tcPr>
            <w:tcW w:w="1147" w:type="pct"/>
            <w:tcBorders>
              <w:top w:val="nil"/>
              <w:left w:val="nil"/>
              <w:bottom w:val="single" w:sz="4" w:space="0" w:color="auto"/>
              <w:right w:val="single" w:sz="4" w:space="0" w:color="auto"/>
            </w:tcBorders>
            <w:vAlign w:val="center"/>
            <w:hideMark/>
          </w:tcPr>
          <w:p w14:paraId="45FFC6E5" w14:textId="77777777" w:rsidR="004777A0" w:rsidRPr="004777A0" w:rsidRDefault="004777A0" w:rsidP="004777A0">
            <w:pPr>
              <w:rPr>
                <w:color w:val="000000"/>
                <w:sz w:val="14"/>
                <w:szCs w:val="14"/>
              </w:rPr>
            </w:pPr>
            <w:r w:rsidRPr="004777A0">
              <w:rPr>
                <w:color w:val="000000"/>
                <w:sz w:val="14"/>
                <w:szCs w:val="14"/>
              </w:rPr>
              <w:t>Прибыль на капитальные вложения</w:t>
            </w:r>
          </w:p>
        </w:tc>
        <w:tc>
          <w:tcPr>
            <w:tcW w:w="463" w:type="pct"/>
            <w:tcBorders>
              <w:top w:val="nil"/>
              <w:left w:val="nil"/>
              <w:bottom w:val="single" w:sz="4" w:space="0" w:color="auto"/>
              <w:right w:val="single" w:sz="4" w:space="0" w:color="auto"/>
            </w:tcBorders>
            <w:noWrap/>
            <w:vAlign w:val="center"/>
            <w:hideMark/>
          </w:tcPr>
          <w:p w14:paraId="007E0ACC"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7E70F226" w14:textId="77777777" w:rsidR="004777A0" w:rsidRPr="004777A0" w:rsidRDefault="004777A0" w:rsidP="004777A0">
            <w:pPr>
              <w:jc w:val="center"/>
              <w:rPr>
                <w:color w:val="000000"/>
                <w:sz w:val="14"/>
                <w:szCs w:val="14"/>
              </w:rPr>
            </w:pPr>
            <w:r w:rsidRPr="004777A0">
              <w:rPr>
                <w:color w:val="000000"/>
                <w:sz w:val="14"/>
                <w:szCs w:val="14"/>
              </w:rPr>
              <w:t>0,00</w:t>
            </w:r>
          </w:p>
        </w:tc>
        <w:tc>
          <w:tcPr>
            <w:tcW w:w="446" w:type="pct"/>
            <w:tcBorders>
              <w:top w:val="nil"/>
              <w:left w:val="nil"/>
              <w:bottom w:val="single" w:sz="4" w:space="0" w:color="auto"/>
              <w:right w:val="single" w:sz="4" w:space="0" w:color="auto"/>
            </w:tcBorders>
            <w:noWrap/>
            <w:vAlign w:val="center"/>
            <w:hideMark/>
          </w:tcPr>
          <w:p w14:paraId="4E0684EE" w14:textId="77777777" w:rsidR="004777A0" w:rsidRPr="004777A0" w:rsidRDefault="004777A0" w:rsidP="004777A0">
            <w:pPr>
              <w:jc w:val="center"/>
              <w:rPr>
                <w:color w:val="000000"/>
                <w:sz w:val="14"/>
                <w:szCs w:val="14"/>
              </w:rPr>
            </w:pPr>
            <w:r w:rsidRPr="004777A0">
              <w:rPr>
                <w:color w:val="000000"/>
                <w:sz w:val="14"/>
                <w:szCs w:val="14"/>
              </w:rPr>
              <w:t>600</w:t>
            </w:r>
          </w:p>
        </w:tc>
        <w:tc>
          <w:tcPr>
            <w:tcW w:w="430" w:type="pct"/>
            <w:tcBorders>
              <w:top w:val="nil"/>
              <w:left w:val="nil"/>
              <w:bottom w:val="single" w:sz="4" w:space="0" w:color="auto"/>
              <w:right w:val="single" w:sz="4" w:space="0" w:color="auto"/>
            </w:tcBorders>
            <w:noWrap/>
            <w:vAlign w:val="center"/>
            <w:hideMark/>
          </w:tcPr>
          <w:p w14:paraId="6B267DD8" w14:textId="77777777" w:rsidR="004777A0" w:rsidRPr="004777A0" w:rsidRDefault="004777A0" w:rsidP="004777A0">
            <w:pPr>
              <w:jc w:val="center"/>
              <w:rPr>
                <w:color w:val="000000"/>
                <w:sz w:val="14"/>
                <w:szCs w:val="14"/>
              </w:rPr>
            </w:pPr>
            <w:r w:rsidRPr="004777A0">
              <w:rPr>
                <w:color w:val="000000"/>
                <w:sz w:val="14"/>
                <w:szCs w:val="14"/>
              </w:rPr>
              <w:t>0</w:t>
            </w:r>
          </w:p>
        </w:tc>
        <w:tc>
          <w:tcPr>
            <w:tcW w:w="335" w:type="pct"/>
            <w:tcBorders>
              <w:top w:val="nil"/>
              <w:left w:val="nil"/>
              <w:bottom w:val="single" w:sz="4" w:space="0" w:color="auto"/>
              <w:right w:val="single" w:sz="4" w:space="0" w:color="auto"/>
            </w:tcBorders>
            <w:noWrap/>
            <w:vAlign w:val="center"/>
            <w:hideMark/>
          </w:tcPr>
          <w:p w14:paraId="3EB6AA13" w14:textId="77777777" w:rsidR="004777A0" w:rsidRPr="004777A0" w:rsidRDefault="004777A0" w:rsidP="004777A0">
            <w:pPr>
              <w:jc w:val="center"/>
              <w:rPr>
                <w:color w:val="000000"/>
                <w:sz w:val="14"/>
                <w:szCs w:val="14"/>
              </w:rPr>
            </w:pPr>
            <w:r w:rsidRPr="004777A0">
              <w:rPr>
                <w:color w:val="000000"/>
                <w:sz w:val="14"/>
                <w:szCs w:val="14"/>
              </w:rPr>
              <w:t xml:space="preserve">-600  </w:t>
            </w:r>
          </w:p>
        </w:tc>
        <w:tc>
          <w:tcPr>
            <w:tcW w:w="381" w:type="pct"/>
            <w:tcBorders>
              <w:top w:val="nil"/>
              <w:left w:val="nil"/>
              <w:bottom w:val="single" w:sz="4" w:space="0" w:color="auto"/>
              <w:right w:val="single" w:sz="4" w:space="0" w:color="auto"/>
            </w:tcBorders>
            <w:noWrap/>
            <w:vAlign w:val="center"/>
            <w:hideMark/>
          </w:tcPr>
          <w:p w14:paraId="00A7763E" w14:textId="77777777" w:rsidR="004777A0" w:rsidRPr="004777A0" w:rsidRDefault="004777A0" w:rsidP="004777A0">
            <w:pPr>
              <w:jc w:val="center"/>
              <w:rPr>
                <w:color w:val="000000"/>
                <w:sz w:val="14"/>
                <w:szCs w:val="14"/>
              </w:rPr>
            </w:pPr>
            <w:r w:rsidRPr="004777A0">
              <w:rPr>
                <w:color w:val="000000"/>
                <w:sz w:val="14"/>
                <w:szCs w:val="14"/>
              </w:rPr>
              <w:t>-100%</w:t>
            </w:r>
          </w:p>
        </w:tc>
        <w:tc>
          <w:tcPr>
            <w:tcW w:w="1070" w:type="pct"/>
            <w:tcBorders>
              <w:top w:val="nil"/>
              <w:left w:val="nil"/>
              <w:bottom w:val="single" w:sz="4" w:space="0" w:color="auto"/>
              <w:right w:val="single" w:sz="8" w:space="0" w:color="auto"/>
            </w:tcBorders>
            <w:vAlign w:val="center"/>
            <w:hideMark/>
          </w:tcPr>
          <w:p w14:paraId="336FEC1C"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5736F4C1" w14:textId="77777777" w:rsidTr="00490E4B">
        <w:trPr>
          <w:trHeight w:val="315"/>
        </w:trPr>
        <w:tc>
          <w:tcPr>
            <w:tcW w:w="1422" w:type="pct"/>
            <w:gridSpan w:val="2"/>
            <w:tcBorders>
              <w:top w:val="single" w:sz="8" w:space="0" w:color="auto"/>
              <w:left w:val="single" w:sz="8" w:space="0" w:color="auto"/>
              <w:bottom w:val="single" w:sz="8" w:space="0" w:color="auto"/>
              <w:right w:val="single" w:sz="4" w:space="0" w:color="auto"/>
            </w:tcBorders>
            <w:vAlign w:val="center"/>
            <w:hideMark/>
          </w:tcPr>
          <w:p w14:paraId="0F3742DF" w14:textId="77777777" w:rsidR="004777A0" w:rsidRPr="004777A0" w:rsidRDefault="004777A0" w:rsidP="004777A0">
            <w:pPr>
              <w:jc w:val="center"/>
              <w:rPr>
                <w:b/>
                <w:bCs/>
                <w:color w:val="000000"/>
                <w:sz w:val="14"/>
                <w:szCs w:val="14"/>
              </w:rPr>
            </w:pPr>
            <w:r w:rsidRPr="004777A0">
              <w:rPr>
                <w:b/>
                <w:bCs/>
                <w:color w:val="000000"/>
                <w:sz w:val="14"/>
                <w:szCs w:val="14"/>
              </w:rPr>
              <w:t>ИТОГО неподконтрольных расходов</w:t>
            </w:r>
          </w:p>
        </w:tc>
        <w:tc>
          <w:tcPr>
            <w:tcW w:w="463" w:type="pct"/>
            <w:tcBorders>
              <w:top w:val="single" w:sz="8" w:space="0" w:color="auto"/>
              <w:left w:val="nil"/>
              <w:bottom w:val="single" w:sz="8" w:space="0" w:color="auto"/>
              <w:right w:val="single" w:sz="4" w:space="0" w:color="auto"/>
            </w:tcBorders>
            <w:noWrap/>
            <w:vAlign w:val="center"/>
            <w:hideMark/>
          </w:tcPr>
          <w:p w14:paraId="560D1F4E"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single" w:sz="8" w:space="0" w:color="auto"/>
              <w:left w:val="nil"/>
              <w:bottom w:val="single" w:sz="8" w:space="0" w:color="auto"/>
              <w:right w:val="single" w:sz="4" w:space="0" w:color="auto"/>
            </w:tcBorders>
            <w:noWrap/>
            <w:vAlign w:val="center"/>
            <w:hideMark/>
          </w:tcPr>
          <w:p w14:paraId="5076D950" w14:textId="77777777" w:rsidR="004777A0" w:rsidRPr="004777A0" w:rsidRDefault="004777A0" w:rsidP="004777A0">
            <w:pPr>
              <w:jc w:val="center"/>
              <w:rPr>
                <w:b/>
                <w:bCs/>
                <w:color w:val="000000"/>
                <w:sz w:val="14"/>
                <w:szCs w:val="14"/>
              </w:rPr>
            </w:pPr>
            <w:r w:rsidRPr="004777A0">
              <w:rPr>
                <w:b/>
                <w:bCs/>
                <w:color w:val="000000"/>
                <w:sz w:val="14"/>
                <w:szCs w:val="14"/>
              </w:rPr>
              <w:t>8 583</w:t>
            </w:r>
          </w:p>
        </w:tc>
        <w:tc>
          <w:tcPr>
            <w:tcW w:w="446" w:type="pct"/>
            <w:tcBorders>
              <w:top w:val="single" w:sz="8" w:space="0" w:color="auto"/>
              <w:left w:val="nil"/>
              <w:bottom w:val="single" w:sz="8" w:space="0" w:color="auto"/>
              <w:right w:val="single" w:sz="4" w:space="0" w:color="auto"/>
            </w:tcBorders>
            <w:noWrap/>
            <w:vAlign w:val="center"/>
            <w:hideMark/>
          </w:tcPr>
          <w:p w14:paraId="7A7BB411" w14:textId="77777777" w:rsidR="004777A0" w:rsidRPr="004777A0" w:rsidRDefault="004777A0" w:rsidP="004777A0">
            <w:pPr>
              <w:jc w:val="center"/>
              <w:rPr>
                <w:b/>
                <w:bCs/>
                <w:color w:val="000000"/>
                <w:sz w:val="14"/>
                <w:szCs w:val="14"/>
              </w:rPr>
            </w:pPr>
            <w:r w:rsidRPr="004777A0">
              <w:rPr>
                <w:b/>
                <w:bCs/>
                <w:color w:val="000000"/>
                <w:sz w:val="14"/>
                <w:szCs w:val="14"/>
              </w:rPr>
              <w:t>13 181</w:t>
            </w:r>
          </w:p>
        </w:tc>
        <w:tc>
          <w:tcPr>
            <w:tcW w:w="430" w:type="pct"/>
            <w:tcBorders>
              <w:top w:val="single" w:sz="8" w:space="0" w:color="auto"/>
              <w:left w:val="nil"/>
              <w:bottom w:val="single" w:sz="8" w:space="0" w:color="auto"/>
              <w:right w:val="single" w:sz="4" w:space="0" w:color="auto"/>
            </w:tcBorders>
            <w:noWrap/>
            <w:vAlign w:val="center"/>
            <w:hideMark/>
          </w:tcPr>
          <w:p w14:paraId="76B7E07E" w14:textId="77777777" w:rsidR="004777A0" w:rsidRPr="004777A0" w:rsidRDefault="004777A0" w:rsidP="004777A0">
            <w:pPr>
              <w:jc w:val="center"/>
              <w:rPr>
                <w:b/>
                <w:bCs/>
                <w:color w:val="000000"/>
                <w:sz w:val="14"/>
                <w:szCs w:val="14"/>
              </w:rPr>
            </w:pPr>
            <w:r w:rsidRPr="004777A0">
              <w:rPr>
                <w:b/>
                <w:bCs/>
                <w:color w:val="000000"/>
                <w:sz w:val="14"/>
                <w:szCs w:val="14"/>
              </w:rPr>
              <w:t>7 978</w:t>
            </w:r>
          </w:p>
        </w:tc>
        <w:tc>
          <w:tcPr>
            <w:tcW w:w="335" w:type="pct"/>
            <w:tcBorders>
              <w:top w:val="single" w:sz="8" w:space="0" w:color="auto"/>
              <w:left w:val="nil"/>
              <w:bottom w:val="single" w:sz="8" w:space="0" w:color="auto"/>
              <w:right w:val="single" w:sz="4" w:space="0" w:color="auto"/>
            </w:tcBorders>
            <w:noWrap/>
            <w:vAlign w:val="center"/>
            <w:hideMark/>
          </w:tcPr>
          <w:p w14:paraId="072C2668" w14:textId="77777777" w:rsidR="004777A0" w:rsidRPr="004777A0" w:rsidRDefault="004777A0" w:rsidP="004777A0">
            <w:pPr>
              <w:jc w:val="center"/>
              <w:rPr>
                <w:b/>
                <w:bCs/>
                <w:color w:val="000000"/>
                <w:sz w:val="14"/>
                <w:szCs w:val="14"/>
              </w:rPr>
            </w:pPr>
            <w:r w:rsidRPr="004777A0">
              <w:rPr>
                <w:b/>
                <w:bCs/>
                <w:color w:val="000000"/>
                <w:sz w:val="14"/>
                <w:szCs w:val="14"/>
              </w:rPr>
              <w:t xml:space="preserve">-5 202  </w:t>
            </w:r>
          </w:p>
        </w:tc>
        <w:tc>
          <w:tcPr>
            <w:tcW w:w="381" w:type="pct"/>
            <w:tcBorders>
              <w:top w:val="single" w:sz="8" w:space="0" w:color="auto"/>
              <w:left w:val="nil"/>
              <w:bottom w:val="single" w:sz="8" w:space="0" w:color="auto"/>
              <w:right w:val="single" w:sz="4" w:space="0" w:color="auto"/>
            </w:tcBorders>
            <w:noWrap/>
            <w:vAlign w:val="center"/>
            <w:hideMark/>
          </w:tcPr>
          <w:p w14:paraId="43CA1529" w14:textId="77777777" w:rsidR="004777A0" w:rsidRPr="004777A0" w:rsidRDefault="004777A0" w:rsidP="004777A0">
            <w:pPr>
              <w:jc w:val="center"/>
              <w:rPr>
                <w:b/>
                <w:bCs/>
                <w:color w:val="000000"/>
                <w:sz w:val="14"/>
                <w:szCs w:val="14"/>
              </w:rPr>
            </w:pPr>
            <w:r w:rsidRPr="004777A0">
              <w:rPr>
                <w:b/>
                <w:bCs/>
                <w:color w:val="000000"/>
                <w:sz w:val="14"/>
                <w:szCs w:val="14"/>
              </w:rPr>
              <w:t>-39%</w:t>
            </w:r>
          </w:p>
        </w:tc>
        <w:tc>
          <w:tcPr>
            <w:tcW w:w="1070" w:type="pct"/>
            <w:tcBorders>
              <w:top w:val="single" w:sz="8" w:space="0" w:color="auto"/>
              <w:left w:val="nil"/>
              <w:bottom w:val="single" w:sz="8" w:space="0" w:color="auto"/>
              <w:right w:val="single" w:sz="8" w:space="0" w:color="auto"/>
            </w:tcBorders>
            <w:vAlign w:val="center"/>
            <w:hideMark/>
          </w:tcPr>
          <w:p w14:paraId="3A9A9445"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0CC7FF29" w14:textId="77777777" w:rsidTr="00490E4B">
        <w:trPr>
          <w:trHeight w:val="300"/>
        </w:trPr>
        <w:tc>
          <w:tcPr>
            <w:tcW w:w="275" w:type="pct"/>
            <w:tcBorders>
              <w:top w:val="nil"/>
              <w:left w:val="single" w:sz="8" w:space="0" w:color="auto"/>
              <w:bottom w:val="single" w:sz="4" w:space="0" w:color="auto"/>
              <w:right w:val="single" w:sz="4" w:space="0" w:color="auto"/>
            </w:tcBorders>
            <w:vAlign w:val="center"/>
            <w:hideMark/>
          </w:tcPr>
          <w:p w14:paraId="72587A36" w14:textId="77777777" w:rsidR="004777A0" w:rsidRPr="004777A0" w:rsidRDefault="004777A0" w:rsidP="004777A0">
            <w:pPr>
              <w:jc w:val="center"/>
              <w:rPr>
                <w:b/>
                <w:bCs/>
                <w:color w:val="000000"/>
                <w:sz w:val="14"/>
                <w:szCs w:val="14"/>
              </w:rPr>
            </w:pPr>
            <w:r w:rsidRPr="004777A0">
              <w:rPr>
                <w:b/>
                <w:bCs/>
                <w:color w:val="000000"/>
                <w:sz w:val="14"/>
                <w:szCs w:val="14"/>
              </w:rPr>
              <w:lastRenderedPageBreak/>
              <w:t>3.</w:t>
            </w:r>
          </w:p>
        </w:tc>
        <w:tc>
          <w:tcPr>
            <w:tcW w:w="1147" w:type="pct"/>
            <w:tcBorders>
              <w:top w:val="nil"/>
              <w:left w:val="single" w:sz="4" w:space="0" w:color="auto"/>
              <w:bottom w:val="single" w:sz="4" w:space="0" w:color="auto"/>
              <w:right w:val="single" w:sz="4" w:space="0" w:color="auto"/>
            </w:tcBorders>
            <w:noWrap/>
            <w:vAlign w:val="center"/>
            <w:hideMark/>
          </w:tcPr>
          <w:p w14:paraId="47554B40" w14:textId="77777777" w:rsidR="004777A0" w:rsidRPr="004777A0" w:rsidRDefault="004777A0" w:rsidP="004777A0">
            <w:pPr>
              <w:rPr>
                <w:color w:val="000000"/>
                <w:sz w:val="14"/>
                <w:szCs w:val="14"/>
              </w:rPr>
            </w:pPr>
            <w:r w:rsidRPr="004777A0">
              <w:rPr>
                <w:color w:val="000000"/>
                <w:sz w:val="14"/>
                <w:szCs w:val="14"/>
              </w:rPr>
              <w:t>Экономия подконтрольных расходов</w:t>
            </w:r>
          </w:p>
        </w:tc>
        <w:tc>
          <w:tcPr>
            <w:tcW w:w="463" w:type="pct"/>
            <w:tcBorders>
              <w:top w:val="single" w:sz="4" w:space="0" w:color="auto"/>
              <w:left w:val="single" w:sz="4" w:space="0" w:color="auto"/>
              <w:bottom w:val="single" w:sz="4" w:space="0" w:color="auto"/>
              <w:right w:val="single" w:sz="4" w:space="0" w:color="auto"/>
            </w:tcBorders>
            <w:noWrap/>
            <w:vAlign w:val="center"/>
            <w:hideMark/>
          </w:tcPr>
          <w:p w14:paraId="2E34A3CD"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single" w:sz="4" w:space="0" w:color="auto"/>
              <w:bottom w:val="single" w:sz="4" w:space="0" w:color="auto"/>
              <w:right w:val="single" w:sz="4" w:space="0" w:color="auto"/>
            </w:tcBorders>
            <w:noWrap/>
            <w:vAlign w:val="center"/>
            <w:hideMark/>
          </w:tcPr>
          <w:p w14:paraId="347CC93D" w14:textId="77777777" w:rsidR="004777A0" w:rsidRPr="004777A0" w:rsidRDefault="004777A0" w:rsidP="004777A0">
            <w:pPr>
              <w:jc w:val="center"/>
              <w:rPr>
                <w:color w:val="000000"/>
                <w:sz w:val="14"/>
                <w:szCs w:val="14"/>
              </w:rPr>
            </w:pPr>
            <w:r w:rsidRPr="004777A0">
              <w:rPr>
                <w:color w:val="000000"/>
                <w:sz w:val="14"/>
                <w:szCs w:val="14"/>
              </w:rPr>
              <w:t> </w:t>
            </w:r>
          </w:p>
        </w:tc>
        <w:tc>
          <w:tcPr>
            <w:tcW w:w="446" w:type="pct"/>
            <w:tcBorders>
              <w:top w:val="single" w:sz="4" w:space="0" w:color="auto"/>
              <w:left w:val="single" w:sz="4" w:space="0" w:color="auto"/>
              <w:bottom w:val="single" w:sz="4" w:space="0" w:color="auto"/>
              <w:right w:val="single" w:sz="4" w:space="0" w:color="auto"/>
            </w:tcBorders>
            <w:noWrap/>
            <w:vAlign w:val="center"/>
            <w:hideMark/>
          </w:tcPr>
          <w:p w14:paraId="3240F3DD"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430" w:type="pct"/>
            <w:tcBorders>
              <w:top w:val="nil"/>
              <w:left w:val="single" w:sz="4" w:space="0" w:color="auto"/>
              <w:bottom w:val="single" w:sz="4" w:space="0" w:color="auto"/>
              <w:right w:val="single" w:sz="4" w:space="0" w:color="auto"/>
            </w:tcBorders>
            <w:noWrap/>
            <w:vAlign w:val="center"/>
            <w:hideMark/>
          </w:tcPr>
          <w:p w14:paraId="00D842CD"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w:t>
            </w:r>
          </w:p>
        </w:tc>
        <w:tc>
          <w:tcPr>
            <w:tcW w:w="335" w:type="pct"/>
            <w:tcBorders>
              <w:top w:val="nil"/>
              <w:left w:val="nil"/>
              <w:bottom w:val="single" w:sz="4" w:space="0" w:color="auto"/>
              <w:right w:val="single" w:sz="4" w:space="0" w:color="auto"/>
            </w:tcBorders>
            <w:noWrap/>
            <w:vAlign w:val="center"/>
            <w:hideMark/>
          </w:tcPr>
          <w:p w14:paraId="038759F7"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 xml:space="preserve">0  </w:t>
            </w:r>
          </w:p>
        </w:tc>
        <w:tc>
          <w:tcPr>
            <w:tcW w:w="381" w:type="pct"/>
            <w:tcBorders>
              <w:top w:val="nil"/>
              <w:left w:val="nil"/>
              <w:bottom w:val="single" w:sz="4" w:space="0" w:color="auto"/>
              <w:right w:val="single" w:sz="4" w:space="0" w:color="auto"/>
            </w:tcBorders>
            <w:noWrap/>
            <w:vAlign w:val="center"/>
            <w:hideMark/>
          </w:tcPr>
          <w:p w14:paraId="7A9301A4"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0%</w:t>
            </w:r>
          </w:p>
        </w:tc>
        <w:tc>
          <w:tcPr>
            <w:tcW w:w="1070" w:type="pct"/>
            <w:tcBorders>
              <w:top w:val="nil"/>
              <w:left w:val="single" w:sz="4" w:space="0" w:color="auto"/>
              <w:bottom w:val="single" w:sz="4" w:space="0" w:color="auto"/>
              <w:right w:val="single" w:sz="8" w:space="0" w:color="auto"/>
            </w:tcBorders>
            <w:vAlign w:val="center"/>
            <w:hideMark/>
          </w:tcPr>
          <w:p w14:paraId="74B2DCA8"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348139B2" w14:textId="77777777" w:rsidTr="00490E4B">
        <w:trPr>
          <w:trHeight w:val="300"/>
        </w:trPr>
        <w:tc>
          <w:tcPr>
            <w:tcW w:w="275" w:type="pct"/>
            <w:tcBorders>
              <w:top w:val="nil"/>
              <w:left w:val="single" w:sz="8" w:space="0" w:color="auto"/>
              <w:bottom w:val="single" w:sz="4" w:space="0" w:color="auto"/>
              <w:right w:val="single" w:sz="4" w:space="0" w:color="auto"/>
            </w:tcBorders>
            <w:vAlign w:val="center"/>
            <w:hideMark/>
          </w:tcPr>
          <w:p w14:paraId="6F94918C" w14:textId="77777777" w:rsidR="004777A0" w:rsidRPr="004777A0" w:rsidRDefault="004777A0" w:rsidP="004777A0">
            <w:pPr>
              <w:jc w:val="center"/>
              <w:rPr>
                <w:b/>
                <w:bCs/>
                <w:color w:val="000000"/>
                <w:sz w:val="14"/>
                <w:szCs w:val="14"/>
              </w:rPr>
            </w:pPr>
            <w:r w:rsidRPr="004777A0">
              <w:rPr>
                <w:b/>
                <w:bCs/>
                <w:color w:val="000000"/>
                <w:sz w:val="14"/>
                <w:szCs w:val="14"/>
              </w:rPr>
              <w:t>4.</w:t>
            </w:r>
          </w:p>
        </w:tc>
        <w:tc>
          <w:tcPr>
            <w:tcW w:w="1147" w:type="pct"/>
            <w:tcBorders>
              <w:top w:val="single" w:sz="4" w:space="0" w:color="auto"/>
              <w:left w:val="nil"/>
              <w:bottom w:val="single" w:sz="4" w:space="0" w:color="auto"/>
              <w:right w:val="single" w:sz="4" w:space="0" w:color="auto"/>
            </w:tcBorders>
            <w:noWrap/>
            <w:vAlign w:val="center"/>
            <w:hideMark/>
          </w:tcPr>
          <w:p w14:paraId="31A096E8" w14:textId="77777777" w:rsidR="004777A0" w:rsidRPr="004777A0" w:rsidRDefault="004777A0" w:rsidP="004777A0">
            <w:pPr>
              <w:rPr>
                <w:color w:val="000000"/>
                <w:sz w:val="14"/>
                <w:szCs w:val="14"/>
              </w:rPr>
            </w:pPr>
            <w:r w:rsidRPr="004777A0">
              <w:rPr>
                <w:color w:val="000000"/>
                <w:sz w:val="14"/>
                <w:szCs w:val="14"/>
              </w:rPr>
              <w:t>Экономия потерь</w:t>
            </w:r>
          </w:p>
        </w:tc>
        <w:tc>
          <w:tcPr>
            <w:tcW w:w="463" w:type="pct"/>
            <w:tcBorders>
              <w:top w:val="nil"/>
              <w:left w:val="nil"/>
              <w:bottom w:val="single" w:sz="4" w:space="0" w:color="auto"/>
              <w:right w:val="single" w:sz="4" w:space="0" w:color="auto"/>
            </w:tcBorders>
            <w:noWrap/>
            <w:vAlign w:val="center"/>
            <w:hideMark/>
          </w:tcPr>
          <w:p w14:paraId="78C9FD3F"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single" w:sz="4" w:space="0" w:color="auto"/>
              <w:left w:val="nil"/>
              <w:bottom w:val="single" w:sz="4" w:space="0" w:color="auto"/>
              <w:right w:val="single" w:sz="4" w:space="0" w:color="auto"/>
            </w:tcBorders>
            <w:noWrap/>
            <w:vAlign w:val="center"/>
            <w:hideMark/>
          </w:tcPr>
          <w:p w14:paraId="78055836" w14:textId="77777777" w:rsidR="004777A0" w:rsidRPr="004777A0" w:rsidRDefault="004777A0" w:rsidP="004777A0">
            <w:pPr>
              <w:jc w:val="center"/>
              <w:rPr>
                <w:b/>
                <w:bCs/>
                <w:color w:val="000000"/>
                <w:sz w:val="14"/>
                <w:szCs w:val="14"/>
              </w:rPr>
            </w:pPr>
            <w:r w:rsidRPr="004777A0">
              <w:rPr>
                <w:b/>
                <w:bCs/>
                <w:color w:val="000000"/>
                <w:sz w:val="14"/>
                <w:szCs w:val="14"/>
              </w:rPr>
              <w:t> </w:t>
            </w:r>
          </w:p>
        </w:tc>
        <w:tc>
          <w:tcPr>
            <w:tcW w:w="446" w:type="pct"/>
            <w:tcBorders>
              <w:top w:val="nil"/>
              <w:left w:val="nil"/>
              <w:bottom w:val="single" w:sz="4" w:space="0" w:color="auto"/>
              <w:right w:val="single" w:sz="4" w:space="0" w:color="auto"/>
            </w:tcBorders>
            <w:noWrap/>
            <w:vAlign w:val="center"/>
            <w:hideMark/>
          </w:tcPr>
          <w:p w14:paraId="0016196A" w14:textId="77777777" w:rsidR="004777A0" w:rsidRPr="004777A0" w:rsidRDefault="004777A0" w:rsidP="004777A0">
            <w:pPr>
              <w:jc w:val="center"/>
              <w:rPr>
                <w:b/>
                <w:bCs/>
                <w:color w:val="000000"/>
                <w:sz w:val="14"/>
                <w:szCs w:val="14"/>
              </w:rPr>
            </w:pPr>
            <w:r w:rsidRPr="004777A0">
              <w:rPr>
                <w:b/>
                <w:bCs/>
                <w:color w:val="000000"/>
                <w:sz w:val="14"/>
                <w:szCs w:val="14"/>
              </w:rPr>
              <w:t>1 345</w:t>
            </w:r>
          </w:p>
        </w:tc>
        <w:tc>
          <w:tcPr>
            <w:tcW w:w="430" w:type="pct"/>
            <w:tcBorders>
              <w:top w:val="single" w:sz="4" w:space="0" w:color="auto"/>
              <w:left w:val="nil"/>
              <w:bottom w:val="single" w:sz="4" w:space="0" w:color="auto"/>
              <w:right w:val="single" w:sz="4" w:space="0" w:color="auto"/>
            </w:tcBorders>
            <w:noWrap/>
            <w:vAlign w:val="center"/>
            <w:hideMark/>
          </w:tcPr>
          <w:p w14:paraId="6AD9AC7B" w14:textId="77777777" w:rsidR="004777A0" w:rsidRPr="004777A0" w:rsidRDefault="004777A0" w:rsidP="004777A0">
            <w:pPr>
              <w:jc w:val="center"/>
              <w:rPr>
                <w:b/>
                <w:bCs/>
                <w:color w:val="000000"/>
                <w:sz w:val="14"/>
                <w:szCs w:val="14"/>
              </w:rPr>
            </w:pPr>
            <w:r w:rsidRPr="004777A0">
              <w:rPr>
                <w:b/>
                <w:bCs/>
                <w:color w:val="000000"/>
                <w:sz w:val="14"/>
                <w:szCs w:val="14"/>
              </w:rPr>
              <w:t>1 345</w:t>
            </w:r>
          </w:p>
        </w:tc>
        <w:tc>
          <w:tcPr>
            <w:tcW w:w="335" w:type="pct"/>
            <w:tcBorders>
              <w:top w:val="single" w:sz="4" w:space="0" w:color="auto"/>
              <w:left w:val="nil"/>
              <w:bottom w:val="single" w:sz="4" w:space="0" w:color="auto"/>
              <w:right w:val="single" w:sz="4" w:space="0" w:color="auto"/>
            </w:tcBorders>
            <w:noWrap/>
            <w:vAlign w:val="center"/>
            <w:hideMark/>
          </w:tcPr>
          <w:p w14:paraId="3BBAD4A2" w14:textId="77777777" w:rsidR="004777A0" w:rsidRPr="004777A0" w:rsidRDefault="004777A0" w:rsidP="004777A0">
            <w:pPr>
              <w:jc w:val="center"/>
              <w:rPr>
                <w:b/>
                <w:bCs/>
                <w:color w:val="000000"/>
                <w:sz w:val="14"/>
                <w:szCs w:val="14"/>
              </w:rPr>
            </w:pPr>
            <w:r w:rsidRPr="004777A0">
              <w:rPr>
                <w:b/>
                <w:bCs/>
                <w:color w:val="000000"/>
                <w:sz w:val="14"/>
                <w:szCs w:val="14"/>
              </w:rPr>
              <w:t xml:space="preserve">0  </w:t>
            </w:r>
          </w:p>
        </w:tc>
        <w:tc>
          <w:tcPr>
            <w:tcW w:w="381" w:type="pct"/>
            <w:tcBorders>
              <w:top w:val="single" w:sz="4" w:space="0" w:color="auto"/>
              <w:left w:val="nil"/>
              <w:bottom w:val="single" w:sz="4" w:space="0" w:color="auto"/>
              <w:right w:val="single" w:sz="4" w:space="0" w:color="auto"/>
            </w:tcBorders>
            <w:noWrap/>
            <w:vAlign w:val="center"/>
            <w:hideMark/>
          </w:tcPr>
          <w:p w14:paraId="097C2C56"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1070" w:type="pct"/>
            <w:tcBorders>
              <w:top w:val="nil"/>
              <w:left w:val="nil"/>
              <w:bottom w:val="single" w:sz="4" w:space="0" w:color="auto"/>
              <w:right w:val="single" w:sz="8" w:space="0" w:color="auto"/>
            </w:tcBorders>
            <w:vAlign w:val="center"/>
            <w:hideMark/>
          </w:tcPr>
          <w:p w14:paraId="7BBD9EC7" w14:textId="77777777" w:rsidR="004777A0" w:rsidRPr="004777A0" w:rsidRDefault="004777A0" w:rsidP="004777A0">
            <w:pPr>
              <w:rPr>
                <w:color w:val="000000"/>
                <w:sz w:val="14"/>
                <w:szCs w:val="14"/>
              </w:rPr>
            </w:pPr>
            <w:r w:rsidRPr="004777A0">
              <w:rPr>
                <w:color w:val="000000"/>
                <w:sz w:val="14"/>
                <w:szCs w:val="14"/>
              </w:rPr>
              <w:t>В соответствии с пунктом 34(1) Основ ценообразования №1178</w:t>
            </w:r>
          </w:p>
        </w:tc>
      </w:tr>
      <w:tr w:rsidR="004777A0" w:rsidRPr="004777A0" w14:paraId="3D386390" w14:textId="77777777" w:rsidTr="00490E4B">
        <w:trPr>
          <w:trHeight w:val="450"/>
        </w:trPr>
        <w:tc>
          <w:tcPr>
            <w:tcW w:w="275" w:type="pct"/>
            <w:tcBorders>
              <w:top w:val="nil"/>
              <w:left w:val="single" w:sz="8" w:space="0" w:color="auto"/>
              <w:bottom w:val="single" w:sz="4" w:space="0" w:color="auto"/>
              <w:right w:val="single" w:sz="4" w:space="0" w:color="auto"/>
            </w:tcBorders>
            <w:vAlign w:val="center"/>
            <w:hideMark/>
          </w:tcPr>
          <w:p w14:paraId="5C8F2FD0" w14:textId="77777777" w:rsidR="004777A0" w:rsidRPr="004777A0" w:rsidRDefault="004777A0" w:rsidP="004777A0">
            <w:pPr>
              <w:jc w:val="center"/>
              <w:rPr>
                <w:b/>
                <w:bCs/>
                <w:color w:val="000000"/>
                <w:sz w:val="14"/>
                <w:szCs w:val="14"/>
              </w:rPr>
            </w:pPr>
            <w:r w:rsidRPr="004777A0">
              <w:rPr>
                <w:b/>
                <w:bCs/>
                <w:color w:val="000000"/>
                <w:sz w:val="14"/>
                <w:szCs w:val="14"/>
              </w:rPr>
              <w:t>5</w:t>
            </w:r>
          </w:p>
        </w:tc>
        <w:tc>
          <w:tcPr>
            <w:tcW w:w="1147" w:type="pct"/>
            <w:tcBorders>
              <w:top w:val="nil"/>
              <w:left w:val="nil"/>
              <w:bottom w:val="single" w:sz="4" w:space="0" w:color="auto"/>
              <w:right w:val="single" w:sz="4" w:space="0" w:color="auto"/>
            </w:tcBorders>
            <w:vAlign w:val="center"/>
            <w:hideMark/>
          </w:tcPr>
          <w:p w14:paraId="7C2A29B5" w14:textId="77777777" w:rsidR="004777A0" w:rsidRPr="004777A0" w:rsidRDefault="004777A0" w:rsidP="004777A0">
            <w:pPr>
              <w:rPr>
                <w:color w:val="000000"/>
                <w:sz w:val="14"/>
                <w:szCs w:val="14"/>
              </w:rPr>
            </w:pPr>
            <w:r w:rsidRPr="004777A0">
              <w:rPr>
                <w:color w:val="000000"/>
                <w:sz w:val="14"/>
                <w:szCs w:val="14"/>
              </w:rPr>
              <w:t>Корректировка НВВ по итогам предыдущих периодов регулирования</w:t>
            </w:r>
          </w:p>
        </w:tc>
        <w:tc>
          <w:tcPr>
            <w:tcW w:w="463" w:type="pct"/>
            <w:tcBorders>
              <w:top w:val="nil"/>
              <w:left w:val="nil"/>
              <w:bottom w:val="single" w:sz="4" w:space="0" w:color="auto"/>
              <w:right w:val="single" w:sz="4" w:space="0" w:color="auto"/>
            </w:tcBorders>
            <w:noWrap/>
            <w:vAlign w:val="center"/>
            <w:hideMark/>
          </w:tcPr>
          <w:p w14:paraId="788EFB36"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20484D91" w14:textId="77777777" w:rsidR="004777A0" w:rsidRPr="004777A0" w:rsidRDefault="004777A0" w:rsidP="004777A0">
            <w:pPr>
              <w:jc w:val="center"/>
              <w:rPr>
                <w:color w:val="000000"/>
                <w:sz w:val="14"/>
                <w:szCs w:val="14"/>
              </w:rPr>
            </w:pPr>
            <w:r w:rsidRPr="004777A0">
              <w:rPr>
                <w:color w:val="000000"/>
                <w:sz w:val="14"/>
                <w:szCs w:val="14"/>
              </w:rPr>
              <w:t>-4 865</w:t>
            </w:r>
          </w:p>
        </w:tc>
        <w:tc>
          <w:tcPr>
            <w:tcW w:w="446" w:type="pct"/>
            <w:tcBorders>
              <w:top w:val="nil"/>
              <w:left w:val="nil"/>
              <w:bottom w:val="single" w:sz="4" w:space="0" w:color="auto"/>
              <w:right w:val="single" w:sz="4" w:space="0" w:color="auto"/>
            </w:tcBorders>
            <w:noWrap/>
            <w:vAlign w:val="center"/>
            <w:hideMark/>
          </w:tcPr>
          <w:p w14:paraId="10D46C66" w14:textId="77777777" w:rsidR="004777A0" w:rsidRPr="004777A0" w:rsidRDefault="004777A0" w:rsidP="004777A0">
            <w:pPr>
              <w:jc w:val="center"/>
              <w:rPr>
                <w:color w:val="000000"/>
                <w:sz w:val="14"/>
                <w:szCs w:val="14"/>
              </w:rPr>
            </w:pPr>
            <w:r w:rsidRPr="004777A0">
              <w:rPr>
                <w:color w:val="000000"/>
                <w:sz w:val="14"/>
                <w:szCs w:val="14"/>
              </w:rPr>
              <w:t>-301</w:t>
            </w:r>
          </w:p>
        </w:tc>
        <w:tc>
          <w:tcPr>
            <w:tcW w:w="430" w:type="pct"/>
            <w:tcBorders>
              <w:top w:val="nil"/>
              <w:left w:val="nil"/>
              <w:bottom w:val="single" w:sz="4" w:space="0" w:color="auto"/>
              <w:right w:val="single" w:sz="4" w:space="0" w:color="auto"/>
            </w:tcBorders>
            <w:noWrap/>
            <w:vAlign w:val="center"/>
            <w:hideMark/>
          </w:tcPr>
          <w:p w14:paraId="404F4BCA" w14:textId="77777777" w:rsidR="004777A0" w:rsidRPr="004777A0" w:rsidRDefault="004777A0" w:rsidP="004777A0">
            <w:pPr>
              <w:jc w:val="center"/>
              <w:rPr>
                <w:color w:val="000000"/>
                <w:sz w:val="14"/>
                <w:szCs w:val="14"/>
              </w:rPr>
            </w:pPr>
            <w:r w:rsidRPr="004777A0">
              <w:rPr>
                <w:color w:val="000000"/>
                <w:sz w:val="14"/>
                <w:szCs w:val="14"/>
              </w:rPr>
              <w:t>-10 602</w:t>
            </w:r>
          </w:p>
        </w:tc>
        <w:tc>
          <w:tcPr>
            <w:tcW w:w="335" w:type="pct"/>
            <w:tcBorders>
              <w:top w:val="nil"/>
              <w:left w:val="nil"/>
              <w:bottom w:val="single" w:sz="4" w:space="0" w:color="auto"/>
              <w:right w:val="single" w:sz="4" w:space="0" w:color="auto"/>
            </w:tcBorders>
            <w:noWrap/>
            <w:vAlign w:val="center"/>
            <w:hideMark/>
          </w:tcPr>
          <w:p w14:paraId="3D1B49D8" w14:textId="77777777" w:rsidR="004777A0" w:rsidRPr="004777A0" w:rsidRDefault="004777A0" w:rsidP="004777A0">
            <w:pPr>
              <w:jc w:val="center"/>
              <w:rPr>
                <w:color w:val="000000"/>
                <w:sz w:val="14"/>
                <w:szCs w:val="14"/>
              </w:rPr>
            </w:pPr>
            <w:r w:rsidRPr="004777A0">
              <w:rPr>
                <w:color w:val="000000"/>
                <w:sz w:val="14"/>
                <w:szCs w:val="14"/>
              </w:rPr>
              <w:t xml:space="preserve">-10 302  </w:t>
            </w:r>
          </w:p>
        </w:tc>
        <w:tc>
          <w:tcPr>
            <w:tcW w:w="381" w:type="pct"/>
            <w:tcBorders>
              <w:top w:val="nil"/>
              <w:left w:val="nil"/>
              <w:bottom w:val="single" w:sz="4" w:space="0" w:color="auto"/>
              <w:right w:val="single" w:sz="4" w:space="0" w:color="auto"/>
            </w:tcBorders>
            <w:noWrap/>
            <w:vAlign w:val="center"/>
            <w:hideMark/>
          </w:tcPr>
          <w:p w14:paraId="5AECA58E" w14:textId="77777777" w:rsidR="004777A0" w:rsidRPr="004777A0" w:rsidRDefault="004777A0" w:rsidP="004777A0">
            <w:pPr>
              <w:jc w:val="center"/>
              <w:rPr>
                <w:color w:val="000000"/>
                <w:sz w:val="14"/>
                <w:szCs w:val="14"/>
              </w:rPr>
            </w:pPr>
            <w:r w:rsidRPr="004777A0">
              <w:rPr>
                <w:color w:val="000000"/>
                <w:sz w:val="14"/>
                <w:szCs w:val="14"/>
              </w:rPr>
              <w:t>3426%</w:t>
            </w:r>
          </w:p>
        </w:tc>
        <w:tc>
          <w:tcPr>
            <w:tcW w:w="1070" w:type="pct"/>
            <w:tcBorders>
              <w:top w:val="nil"/>
              <w:left w:val="nil"/>
              <w:bottom w:val="single" w:sz="4" w:space="0" w:color="auto"/>
              <w:right w:val="single" w:sz="8" w:space="0" w:color="auto"/>
            </w:tcBorders>
            <w:vAlign w:val="center"/>
            <w:hideMark/>
          </w:tcPr>
          <w:p w14:paraId="43981A5E"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067B2B33" w14:textId="77777777" w:rsidTr="00490E4B">
        <w:trPr>
          <w:trHeight w:val="510"/>
        </w:trPr>
        <w:tc>
          <w:tcPr>
            <w:tcW w:w="1422" w:type="pct"/>
            <w:gridSpan w:val="2"/>
            <w:tcBorders>
              <w:top w:val="single" w:sz="4" w:space="0" w:color="auto"/>
              <w:left w:val="single" w:sz="8" w:space="0" w:color="auto"/>
              <w:bottom w:val="single" w:sz="4" w:space="0" w:color="auto"/>
              <w:right w:val="single" w:sz="4" w:space="0" w:color="auto"/>
            </w:tcBorders>
            <w:vAlign w:val="center"/>
            <w:hideMark/>
          </w:tcPr>
          <w:p w14:paraId="375055DE" w14:textId="77777777" w:rsidR="004777A0" w:rsidRPr="004777A0" w:rsidRDefault="004777A0" w:rsidP="004777A0">
            <w:pPr>
              <w:jc w:val="center"/>
              <w:rPr>
                <w:b/>
                <w:bCs/>
                <w:color w:val="000000"/>
                <w:sz w:val="14"/>
                <w:szCs w:val="14"/>
              </w:rPr>
            </w:pPr>
            <w:r w:rsidRPr="004777A0">
              <w:rPr>
                <w:b/>
                <w:bCs/>
                <w:color w:val="000000"/>
                <w:sz w:val="14"/>
                <w:szCs w:val="14"/>
              </w:rPr>
              <w:t>6. Расчёт корректировки НВВ в соответсвии с параметрами надёжности и качества</w:t>
            </w:r>
          </w:p>
        </w:tc>
        <w:tc>
          <w:tcPr>
            <w:tcW w:w="463" w:type="pct"/>
            <w:tcBorders>
              <w:top w:val="nil"/>
              <w:left w:val="nil"/>
              <w:bottom w:val="single" w:sz="4" w:space="0" w:color="auto"/>
              <w:right w:val="single" w:sz="4" w:space="0" w:color="auto"/>
            </w:tcBorders>
            <w:noWrap/>
            <w:vAlign w:val="center"/>
            <w:hideMark/>
          </w:tcPr>
          <w:p w14:paraId="1FFAF539" w14:textId="77777777" w:rsidR="004777A0" w:rsidRPr="004777A0" w:rsidRDefault="004777A0" w:rsidP="004777A0">
            <w:pPr>
              <w:jc w:val="center"/>
              <w:rPr>
                <w:color w:val="000000"/>
                <w:sz w:val="14"/>
                <w:szCs w:val="14"/>
              </w:rPr>
            </w:pPr>
            <w:r w:rsidRPr="004777A0">
              <w:rPr>
                <w:color w:val="000000"/>
                <w:sz w:val="14"/>
                <w:szCs w:val="14"/>
              </w:rPr>
              <w:t> </w:t>
            </w:r>
          </w:p>
        </w:tc>
        <w:tc>
          <w:tcPr>
            <w:tcW w:w="453" w:type="pct"/>
            <w:tcBorders>
              <w:top w:val="nil"/>
              <w:left w:val="nil"/>
              <w:bottom w:val="single" w:sz="4" w:space="0" w:color="auto"/>
              <w:right w:val="single" w:sz="4" w:space="0" w:color="auto"/>
            </w:tcBorders>
            <w:noWrap/>
            <w:vAlign w:val="center"/>
            <w:hideMark/>
          </w:tcPr>
          <w:p w14:paraId="799E61CC" w14:textId="77777777" w:rsidR="004777A0" w:rsidRPr="004777A0" w:rsidRDefault="004777A0" w:rsidP="004777A0">
            <w:pPr>
              <w:jc w:val="center"/>
              <w:rPr>
                <w:color w:val="000000"/>
                <w:sz w:val="14"/>
                <w:szCs w:val="14"/>
              </w:rPr>
            </w:pPr>
            <w:r w:rsidRPr="004777A0">
              <w:rPr>
                <w:color w:val="000000"/>
                <w:sz w:val="14"/>
                <w:szCs w:val="14"/>
              </w:rPr>
              <w:t> </w:t>
            </w:r>
          </w:p>
        </w:tc>
        <w:tc>
          <w:tcPr>
            <w:tcW w:w="446" w:type="pct"/>
            <w:tcBorders>
              <w:top w:val="nil"/>
              <w:left w:val="nil"/>
              <w:bottom w:val="single" w:sz="4" w:space="0" w:color="auto"/>
              <w:right w:val="single" w:sz="4" w:space="0" w:color="auto"/>
            </w:tcBorders>
            <w:noWrap/>
            <w:vAlign w:val="center"/>
            <w:hideMark/>
          </w:tcPr>
          <w:p w14:paraId="4C1AC3FF" w14:textId="77777777" w:rsidR="004777A0" w:rsidRPr="004777A0" w:rsidRDefault="004777A0" w:rsidP="004777A0">
            <w:pPr>
              <w:jc w:val="center"/>
              <w:rPr>
                <w:color w:val="000000"/>
                <w:sz w:val="14"/>
                <w:szCs w:val="14"/>
              </w:rPr>
            </w:pPr>
            <w:r w:rsidRPr="004777A0">
              <w:rPr>
                <w:color w:val="000000"/>
                <w:sz w:val="14"/>
                <w:szCs w:val="14"/>
              </w:rPr>
              <w:t> </w:t>
            </w:r>
          </w:p>
        </w:tc>
        <w:tc>
          <w:tcPr>
            <w:tcW w:w="430" w:type="pct"/>
            <w:tcBorders>
              <w:top w:val="nil"/>
              <w:left w:val="nil"/>
              <w:bottom w:val="single" w:sz="4" w:space="0" w:color="auto"/>
              <w:right w:val="single" w:sz="4" w:space="0" w:color="auto"/>
            </w:tcBorders>
            <w:noWrap/>
            <w:vAlign w:val="center"/>
            <w:hideMark/>
          </w:tcPr>
          <w:p w14:paraId="39DDF543" w14:textId="77777777" w:rsidR="004777A0" w:rsidRPr="004777A0" w:rsidRDefault="004777A0" w:rsidP="004777A0">
            <w:pPr>
              <w:jc w:val="center"/>
              <w:rPr>
                <w:color w:val="000000"/>
                <w:sz w:val="14"/>
                <w:szCs w:val="14"/>
              </w:rPr>
            </w:pPr>
            <w:r w:rsidRPr="004777A0">
              <w:rPr>
                <w:color w:val="000000"/>
                <w:sz w:val="14"/>
                <w:szCs w:val="14"/>
              </w:rPr>
              <w:t> </w:t>
            </w:r>
          </w:p>
        </w:tc>
        <w:tc>
          <w:tcPr>
            <w:tcW w:w="335" w:type="pct"/>
            <w:tcBorders>
              <w:top w:val="nil"/>
              <w:left w:val="nil"/>
              <w:bottom w:val="single" w:sz="4" w:space="0" w:color="auto"/>
              <w:right w:val="single" w:sz="4" w:space="0" w:color="auto"/>
            </w:tcBorders>
            <w:noWrap/>
            <w:vAlign w:val="center"/>
            <w:hideMark/>
          </w:tcPr>
          <w:p w14:paraId="1316ED33" w14:textId="77777777" w:rsidR="004777A0" w:rsidRPr="004777A0" w:rsidRDefault="004777A0" w:rsidP="004777A0">
            <w:pPr>
              <w:jc w:val="center"/>
              <w:rPr>
                <w:color w:val="000000"/>
                <w:sz w:val="14"/>
                <w:szCs w:val="14"/>
              </w:rPr>
            </w:pPr>
            <w:r w:rsidRPr="004777A0">
              <w:rPr>
                <w:color w:val="000000"/>
                <w:sz w:val="14"/>
                <w:szCs w:val="14"/>
              </w:rPr>
              <w:t> </w:t>
            </w:r>
          </w:p>
        </w:tc>
        <w:tc>
          <w:tcPr>
            <w:tcW w:w="381" w:type="pct"/>
            <w:tcBorders>
              <w:top w:val="nil"/>
              <w:left w:val="nil"/>
              <w:bottom w:val="single" w:sz="4" w:space="0" w:color="auto"/>
              <w:right w:val="single" w:sz="4" w:space="0" w:color="auto"/>
            </w:tcBorders>
            <w:noWrap/>
            <w:vAlign w:val="center"/>
            <w:hideMark/>
          </w:tcPr>
          <w:p w14:paraId="7196798B" w14:textId="77777777" w:rsidR="004777A0" w:rsidRPr="004777A0" w:rsidRDefault="004777A0" w:rsidP="004777A0">
            <w:pPr>
              <w:jc w:val="center"/>
              <w:rPr>
                <w:color w:val="000000"/>
                <w:sz w:val="14"/>
                <w:szCs w:val="14"/>
              </w:rPr>
            </w:pPr>
            <w:r w:rsidRPr="004777A0">
              <w:rPr>
                <w:color w:val="000000"/>
                <w:sz w:val="14"/>
                <w:szCs w:val="14"/>
              </w:rPr>
              <w:t> </w:t>
            </w:r>
          </w:p>
        </w:tc>
        <w:tc>
          <w:tcPr>
            <w:tcW w:w="1070" w:type="pct"/>
            <w:tcBorders>
              <w:top w:val="nil"/>
              <w:left w:val="nil"/>
              <w:bottom w:val="single" w:sz="4" w:space="0" w:color="auto"/>
              <w:right w:val="single" w:sz="8" w:space="0" w:color="auto"/>
            </w:tcBorders>
            <w:vAlign w:val="center"/>
            <w:hideMark/>
          </w:tcPr>
          <w:p w14:paraId="34C1B64B"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01260E0E"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3E34EFBC" w14:textId="77777777" w:rsidR="004777A0" w:rsidRPr="004777A0" w:rsidRDefault="004777A0" w:rsidP="004777A0">
            <w:pPr>
              <w:jc w:val="center"/>
              <w:rPr>
                <w:color w:val="000000"/>
                <w:sz w:val="14"/>
                <w:szCs w:val="14"/>
              </w:rPr>
            </w:pPr>
            <w:r w:rsidRPr="004777A0">
              <w:rPr>
                <w:color w:val="000000"/>
                <w:sz w:val="14"/>
                <w:szCs w:val="14"/>
              </w:rPr>
              <w:t>6.1.</w:t>
            </w:r>
          </w:p>
        </w:tc>
        <w:tc>
          <w:tcPr>
            <w:tcW w:w="1147" w:type="pct"/>
            <w:tcBorders>
              <w:top w:val="nil"/>
              <w:left w:val="nil"/>
              <w:bottom w:val="single" w:sz="4" w:space="0" w:color="auto"/>
              <w:right w:val="single" w:sz="4" w:space="0" w:color="auto"/>
            </w:tcBorders>
            <w:noWrap/>
            <w:vAlign w:val="center"/>
            <w:hideMark/>
          </w:tcPr>
          <w:p w14:paraId="0FDDDF95" w14:textId="77777777" w:rsidR="004777A0" w:rsidRPr="004777A0" w:rsidRDefault="004777A0" w:rsidP="004777A0">
            <w:pPr>
              <w:rPr>
                <w:color w:val="000000"/>
                <w:sz w:val="14"/>
                <w:szCs w:val="14"/>
              </w:rPr>
            </w:pPr>
            <w:r w:rsidRPr="004777A0">
              <w:rPr>
                <w:color w:val="000000"/>
                <w:sz w:val="14"/>
                <w:szCs w:val="14"/>
              </w:rPr>
              <w:t>Коэффициент надёжности и качества</w:t>
            </w:r>
          </w:p>
        </w:tc>
        <w:tc>
          <w:tcPr>
            <w:tcW w:w="463" w:type="pct"/>
            <w:tcBorders>
              <w:top w:val="nil"/>
              <w:left w:val="nil"/>
              <w:bottom w:val="single" w:sz="4" w:space="0" w:color="auto"/>
              <w:right w:val="single" w:sz="4" w:space="0" w:color="auto"/>
            </w:tcBorders>
            <w:noWrap/>
            <w:vAlign w:val="center"/>
            <w:hideMark/>
          </w:tcPr>
          <w:p w14:paraId="4DD71A44"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01772F3" w14:textId="77777777" w:rsidR="004777A0" w:rsidRPr="004777A0" w:rsidRDefault="004777A0" w:rsidP="004777A0">
            <w:pPr>
              <w:jc w:val="center"/>
              <w:rPr>
                <w:color w:val="000000"/>
                <w:sz w:val="14"/>
                <w:szCs w:val="14"/>
              </w:rPr>
            </w:pPr>
            <w:r w:rsidRPr="004777A0">
              <w:rPr>
                <w:color w:val="000000"/>
                <w:sz w:val="14"/>
                <w:szCs w:val="14"/>
              </w:rPr>
              <w:t>-185,2</w:t>
            </w:r>
          </w:p>
        </w:tc>
        <w:tc>
          <w:tcPr>
            <w:tcW w:w="446" w:type="pct"/>
            <w:tcBorders>
              <w:top w:val="nil"/>
              <w:left w:val="nil"/>
              <w:bottom w:val="single" w:sz="4" w:space="0" w:color="auto"/>
              <w:right w:val="single" w:sz="4" w:space="0" w:color="auto"/>
            </w:tcBorders>
            <w:noWrap/>
            <w:vAlign w:val="center"/>
            <w:hideMark/>
          </w:tcPr>
          <w:p w14:paraId="2EA1C2B9" w14:textId="77777777" w:rsidR="004777A0" w:rsidRPr="004777A0" w:rsidRDefault="004777A0" w:rsidP="004777A0">
            <w:pPr>
              <w:jc w:val="center"/>
              <w:rPr>
                <w:color w:val="000000"/>
                <w:sz w:val="14"/>
                <w:szCs w:val="14"/>
              </w:rPr>
            </w:pPr>
            <w:r w:rsidRPr="004777A0">
              <w:rPr>
                <w:color w:val="000000"/>
                <w:sz w:val="14"/>
                <w:szCs w:val="14"/>
              </w:rPr>
              <w:t>0</w:t>
            </w:r>
          </w:p>
        </w:tc>
        <w:tc>
          <w:tcPr>
            <w:tcW w:w="430" w:type="pct"/>
            <w:tcBorders>
              <w:top w:val="nil"/>
              <w:left w:val="nil"/>
              <w:bottom w:val="single" w:sz="4" w:space="0" w:color="auto"/>
              <w:right w:val="single" w:sz="4" w:space="0" w:color="auto"/>
            </w:tcBorders>
            <w:noWrap/>
            <w:vAlign w:val="center"/>
            <w:hideMark/>
          </w:tcPr>
          <w:p w14:paraId="0EB80302" w14:textId="77777777" w:rsidR="004777A0" w:rsidRPr="004777A0" w:rsidRDefault="004777A0" w:rsidP="004777A0">
            <w:pPr>
              <w:jc w:val="center"/>
              <w:rPr>
                <w:color w:val="000000"/>
                <w:sz w:val="14"/>
                <w:szCs w:val="14"/>
              </w:rPr>
            </w:pPr>
            <w:r w:rsidRPr="004777A0">
              <w:rPr>
                <w:color w:val="000000"/>
                <w:sz w:val="14"/>
                <w:szCs w:val="14"/>
              </w:rPr>
              <w:t>0</w:t>
            </w:r>
          </w:p>
        </w:tc>
        <w:tc>
          <w:tcPr>
            <w:tcW w:w="335" w:type="pct"/>
            <w:tcBorders>
              <w:top w:val="nil"/>
              <w:left w:val="nil"/>
              <w:bottom w:val="single" w:sz="4" w:space="0" w:color="auto"/>
              <w:right w:val="single" w:sz="4" w:space="0" w:color="auto"/>
            </w:tcBorders>
            <w:noWrap/>
            <w:vAlign w:val="center"/>
            <w:hideMark/>
          </w:tcPr>
          <w:p w14:paraId="4458285C" w14:textId="77777777" w:rsidR="004777A0" w:rsidRPr="004777A0" w:rsidRDefault="004777A0" w:rsidP="004777A0">
            <w:pPr>
              <w:jc w:val="center"/>
              <w:rPr>
                <w:color w:val="000000"/>
                <w:sz w:val="14"/>
                <w:szCs w:val="14"/>
              </w:rPr>
            </w:pPr>
            <w:r w:rsidRPr="004777A0">
              <w:rPr>
                <w:color w:val="000000"/>
                <w:sz w:val="14"/>
                <w:szCs w:val="14"/>
              </w:rPr>
              <w:t>0</w:t>
            </w:r>
          </w:p>
        </w:tc>
        <w:tc>
          <w:tcPr>
            <w:tcW w:w="381" w:type="pct"/>
            <w:tcBorders>
              <w:top w:val="nil"/>
              <w:left w:val="nil"/>
              <w:bottom w:val="single" w:sz="4" w:space="0" w:color="auto"/>
              <w:right w:val="single" w:sz="4" w:space="0" w:color="auto"/>
            </w:tcBorders>
            <w:noWrap/>
            <w:vAlign w:val="center"/>
            <w:hideMark/>
          </w:tcPr>
          <w:p w14:paraId="051139F3"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00E8E1AB"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0588A268" w14:textId="77777777" w:rsidTr="00490E4B">
        <w:trPr>
          <w:trHeight w:val="420"/>
        </w:trPr>
        <w:tc>
          <w:tcPr>
            <w:tcW w:w="275" w:type="pct"/>
            <w:tcBorders>
              <w:top w:val="nil"/>
              <w:left w:val="single" w:sz="8" w:space="0" w:color="auto"/>
              <w:bottom w:val="single" w:sz="4" w:space="0" w:color="auto"/>
              <w:right w:val="single" w:sz="4" w:space="0" w:color="auto"/>
            </w:tcBorders>
            <w:vAlign w:val="center"/>
            <w:hideMark/>
          </w:tcPr>
          <w:p w14:paraId="2BF5D3A7" w14:textId="77777777" w:rsidR="004777A0" w:rsidRPr="004777A0" w:rsidRDefault="004777A0" w:rsidP="004777A0">
            <w:pPr>
              <w:jc w:val="center"/>
              <w:rPr>
                <w:b/>
                <w:bCs/>
                <w:color w:val="000000"/>
                <w:sz w:val="14"/>
                <w:szCs w:val="14"/>
              </w:rPr>
            </w:pPr>
            <w:r w:rsidRPr="004777A0">
              <w:rPr>
                <w:b/>
                <w:bCs/>
                <w:color w:val="000000"/>
                <w:sz w:val="14"/>
                <w:szCs w:val="14"/>
              </w:rPr>
              <w:t>7.</w:t>
            </w:r>
          </w:p>
        </w:tc>
        <w:tc>
          <w:tcPr>
            <w:tcW w:w="1147" w:type="pct"/>
            <w:tcBorders>
              <w:top w:val="nil"/>
              <w:left w:val="nil"/>
              <w:bottom w:val="single" w:sz="4" w:space="0" w:color="auto"/>
              <w:right w:val="single" w:sz="4" w:space="0" w:color="auto"/>
            </w:tcBorders>
            <w:vAlign w:val="center"/>
            <w:hideMark/>
          </w:tcPr>
          <w:p w14:paraId="10C58539" w14:textId="77777777" w:rsidR="004777A0" w:rsidRPr="004777A0" w:rsidRDefault="004777A0" w:rsidP="004777A0">
            <w:pPr>
              <w:rPr>
                <w:b/>
                <w:bCs/>
                <w:color w:val="000000"/>
                <w:sz w:val="14"/>
                <w:szCs w:val="14"/>
              </w:rPr>
            </w:pPr>
            <w:r w:rsidRPr="004777A0">
              <w:rPr>
                <w:b/>
                <w:bCs/>
                <w:color w:val="000000"/>
                <w:sz w:val="14"/>
                <w:szCs w:val="14"/>
              </w:rPr>
              <w:t>Расчетная предпринимательская прибыль</w:t>
            </w:r>
          </w:p>
        </w:tc>
        <w:tc>
          <w:tcPr>
            <w:tcW w:w="463" w:type="pct"/>
            <w:tcBorders>
              <w:top w:val="nil"/>
              <w:left w:val="nil"/>
              <w:bottom w:val="single" w:sz="4" w:space="0" w:color="auto"/>
              <w:right w:val="single" w:sz="4" w:space="0" w:color="auto"/>
            </w:tcBorders>
            <w:noWrap/>
            <w:vAlign w:val="center"/>
            <w:hideMark/>
          </w:tcPr>
          <w:p w14:paraId="049494D8" w14:textId="77777777" w:rsidR="004777A0" w:rsidRPr="004777A0" w:rsidRDefault="004777A0" w:rsidP="004777A0">
            <w:pPr>
              <w:jc w:val="center"/>
              <w:rPr>
                <w:color w:val="000000"/>
                <w:sz w:val="14"/>
                <w:szCs w:val="14"/>
              </w:rPr>
            </w:pPr>
            <w:r w:rsidRPr="004777A0">
              <w:rPr>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31ED5FB"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446" w:type="pct"/>
            <w:tcBorders>
              <w:top w:val="nil"/>
              <w:left w:val="nil"/>
              <w:bottom w:val="single" w:sz="4" w:space="0" w:color="auto"/>
              <w:right w:val="single" w:sz="4" w:space="0" w:color="auto"/>
            </w:tcBorders>
            <w:noWrap/>
            <w:vAlign w:val="center"/>
            <w:hideMark/>
          </w:tcPr>
          <w:p w14:paraId="6103E685"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430" w:type="pct"/>
            <w:tcBorders>
              <w:top w:val="nil"/>
              <w:left w:val="nil"/>
              <w:bottom w:val="single" w:sz="4" w:space="0" w:color="auto"/>
              <w:right w:val="single" w:sz="4" w:space="0" w:color="auto"/>
            </w:tcBorders>
            <w:noWrap/>
            <w:vAlign w:val="center"/>
            <w:hideMark/>
          </w:tcPr>
          <w:p w14:paraId="6DAF66DD"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335" w:type="pct"/>
            <w:tcBorders>
              <w:top w:val="nil"/>
              <w:left w:val="nil"/>
              <w:bottom w:val="single" w:sz="4" w:space="0" w:color="auto"/>
              <w:right w:val="single" w:sz="4" w:space="0" w:color="auto"/>
            </w:tcBorders>
            <w:noWrap/>
            <w:vAlign w:val="center"/>
            <w:hideMark/>
          </w:tcPr>
          <w:p w14:paraId="7D0A115C"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381" w:type="pct"/>
            <w:tcBorders>
              <w:top w:val="nil"/>
              <w:left w:val="nil"/>
              <w:bottom w:val="single" w:sz="4" w:space="0" w:color="auto"/>
              <w:right w:val="single" w:sz="4" w:space="0" w:color="auto"/>
            </w:tcBorders>
            <w:noWrap/>
            <w:vAlign w:val="center"/>
            <w:hideMark/>
          </w:tcPr>
          <w:p w14:paraId="0648F7FA" w14:textId="77777777" w:rsidR="004777A0" w:rsidRPr="004777A0" w:rsidRDefault="004777A0" w:rsidP="004777A0">
            <w:pPr>
              <w:jc w:val="center"/>
              <w:rPr>
                <w:b/>
                <w:bCs/>
                <w:color w:val="000000"/>
                <w:sz w:val="14"/>
                <w:szCs w:val="14"/>
              </w:rPr>
            </w:pPr>
            <w:r w:rsidRPr="004777A0">
              <w:rPr>
                <w:b/>
                <w:bCs/>
                <w:color w:val="000000"/>
                <w:sz w:val="14"/>
                <w:szCs w:val="14"/>
              </w:rPr>
              <w:t>0%</w:t>
            </w:r>
          </w:p>
        </w:tc>
        <w:tc>
          <w:tcPr>
            <w:tcW w:w="1070" w:type="pct"/>
            <w:tcBorders>
              <w:top w:val="nil"/>
              <w:left w:val="nil"/>
              <w:bottom w:val="single" w:sz="4" w:space="0" w:color="auto"/>
              <w:right w:val="single" w:sz="8" w:space="0" w:color="auto"/>
            </w:tcBorders>
            <w:vAlign w:val="center"/>
            <w:hideMark/>
          </w:tcPr>
          <w:p w14:paraId="385DE78B"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578BE2DA" w14:textId="77777777" w:rsidTr="00490E4B">
        <w:trPr>
          <w:trHeight w:val="300"/>
        </w:trPr>
        <w:tc>
          <w:tcPr>
            <w:tcW w:w="275" w:type="pct"/>
            <w:tcBorders>
              <w:top w:val="nil"/>
              <w:left w:val="single" w:sz="8" w:space="0" w:color="auto"/>
              <w:bottom w:val="single" w:sz="4" w:space="0" w:color="auto"/>
              <w:right w:val="single" w:sz="4" w:space="0" w:color="auto"/>
            </w:tcBorders>
            <w:vAlign w:val="center"/>
            <w:hideMark/>
          </w:tcPr>
          <w:p w14:paraId="65CB1A43" w14:textId="77777777" w:rsidR="004777A0" w:rsidRPr="004777A0" w:rsidRDefault="004777A0" w:rsidP="004777A0">
            <w:pPr>
              <w:jc w:val="center"/>
              <w:rPr>
                <w:b/>
                <w:bCs/>
                <w:color w:val="000000"/>
                <w:sz w:val="14"/>
                <w:szCs w:val="14"/>
              </w:rPr>
            </w:pPr>
            <w:r w:rsidRPr="004777A0">
              <w:rPr>
                <w:b/>
                <w:bCs/>
                <w:color w:val="000000"/>
                <w:sz w:val="14"/>
                <w:szCs w:val="14"/>
              </w:rPr>
              <w:t>8.</w:t>
            </w:r>
          </w:p>
        </w:tc>
        <w:tc>
          <w:tcPr>
            <w:tcW w:w="1147" w:type="pct"/>
            <w:tcBorders>
              <w:top w:val="nil"/>
              <w:left w:val="nil"/>
              <w:bottom w:val="single" w:sz="4" w:space="0" w:color="auto"/>
              <w:right w:val="single" w:sz="4" w:space="0" w:color="auto"/>
            </w:tcBorders>
            <w:vAlign w:val="center"/>
            <w:hideMark/>
          </w:tcPr>
          <w:p w14:paraId="3BBB7C2B" w14:textId="77777777" w:rsidR="004777A0" w:rsidRPr="004777A0" w:rsidRDefault="004777A0" w:rsidP="004777A0">
            <w:pPr>
              <w:rPr>
                <w:b/>
                <w:bCs/>
                <w:color w:val="000000"/>
                <w:sz w:val="14"/>
                <w:szCs w:val="14"/>
              </w:rPr>
            </w:pPr>
            <w:r w:rsidRPr="004777A0">
              <w:rPr>
                <w:b/>
                <w:bCs/>
                <w:color w:val="000000"/>
                <w:sz w:val="14"/>
                <w:szCs w:val="14"/>
              </w:rPr>
              <w:t>Итого НВВ на содержание</w:t>
            </w:r>
          </w:p>
        </w:tc>
        <w:tc>
          <w:tcPr>
            <w:tcW w:w="463" w:type="pct"/>
            <w:tcBorders>
              <w:top w:val="nil"/>
              <w:left w:val="nil"/>
              <w:bottom w:val="single" w:sz="4" w:space="0" w:color="auto"/>
              <w:right w:val="single" w:sz="4" w:space="0" w:color="auto"/>
            </w:tcBorders>
            <w:noWrap/>
            <w:vAlign w:val="center"/>
            <w:hideMark/>
          </w:tcPr>
          <w:p w14:paraId="229752D1"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2250E38F" w14:textId="77777777" w:rsidR="004777A0" w:rsidRPr="004777A0" w:rsidRDefault="004777A0" w:rsidP="004777A0">
            <w:pPr>
              <w:jc w:val="center"/>
              <w:rPr>
                <w:b/>
                <w:bCs/>
                <w:color w:val="000000"/>
                <w:sz w:val="14"/>
                <w:szCs w:val="14"/>
              </w:rPr>
            </w:pPr>
            <w:r w:rsidRPr="004777A0">
              <w:rPr>
                <w:b/>
                <w:bCs/>
                <w:color w:val="000000"/>
                <w:sz w:val="14"/>
                <w:szCs w:val="14"/>
              </w:rPr>
              <w:t>20 034</w:t>
            </w:r>
          </w:p>
        </w:tc>
        <w:tc>
          <w:tcPr>
            <w:tcW w:w="446" w:type="pct"/>
            <w:tcBorders>
              <w:top w:val="nil"/>
              <w:left w:val="nil"/>
              <w:bottom w:val="single" w:sz="4" w:space="0" w:color="auto"/>
              <w:right w:val="single" w:sz="4" w:space="0" w:color="auto"/>
            </w:tcBorders>
            <w:noWrap/>
            <w:vAlign w:val="center"/>
            <w:hideMark/>
          </w:tcPr>
          <w:p w14:paraId="1436B14E" w14:textId="77777777" w:rsidR="004777A0" w:rsidRPr="004777A0" w:rsidRDefault="004777A0" w:rsidP="004777A0">
            <w:pPr>
              <w:jc w:val="center"/>
              <w:rPr>
                <w:b/>
                <w:bCs/>
                <w:color w:val="000000"/>
                <w:sz w:val="14"/>
                <w:szCs w:val="14"/>
              </w:rPr>
            </w:pPr>
            <w:r w:rsidRPr="004777A0">
              <w:rPr>
                <w:b/>
                <w:bCs/>
                <w:color w:val="000000"/>
                <w:sz w:val="14"/>
                <w:szCs w:val="14"/>
              </w:rPr>
              <w:t>58 645</w:t>
            </w:r>
          </w:p>
        </w:tc>
        <w:tc>
          <w:tcPr>
            <w:tcW w:w="430" w:type="pct"/>
            <w:tcBorders>
              <w:top w:val="nil"/>
              <w:left w:val="nil"/>
              <w:bottom w:val="single" w:sz="4" w:space="0" w:color="auto"/>
              <w:right w:val="single" w:sz="4" w:space="0" w:color="auto"/>
            </w:tcBorders>
            <w:noWrap/>
            <w:vAlign w:val="center"/>
            <w:hideMark/>
          </w:tcPr>
          <w:p w14:paraId="113CB456" w14:textId="77777777" w:rsidR="004777A0" w:rsidRPr="004777A0" w:rsidRDefault="004777A0" w:rsidP="004777A0">
            <w:pPr>
              <w:jc w:val="center"/>
              <w:rPr>
                <w:b/>
                <w:bCs/>
                <w:color w:val="000000"/>
                <w:sz w:val="14"/>
                <w:szCs w:val="14"/>
              </w:rPr>
            </w:pPr>
            <w:r w:rsidRPr="004777A0">
              <w:rPr>
                <w:b/>
                <w:bCs/>
                <w:color w:val="000000"/>
                <w:sz w:val="14"/>
                <w:szCs w:val="14"/>
              </w:rPr>
              <w:t>22 509</w:t>
            </w:r>
          </w:p>
        </w:tc>
        <w:tc>
          <w:tcPr>
            <w:tcW w:w="335" w:type="pct"/>
            <w:tcBorders>
              <w:top w:val="nil"/>
              <w:left w:val="nil"/>
              <w:bottom w:val="single" w:sz="4" w:space="0" w:color="auto"/>
              <w:right w:val="single" w:sz="4" w:space="0" w:color="auto"/>
            </w:tcBorders>
            <w:noWrap/>
            <w:vAlign w:val="center"/>
            <w:hideMark/>
          </w:tcPr>
          <w:p w14:paraId="60DF0728" w14:textId="77777777" w:rsidR="004777A0" w:rsidRPr="004777A0" w:rsidRDefault="004777A0" w:rsidP="004777A0">
            <w:pPr>
              <w:jc w:val="center"/>
              <w:rPr>
                <w:b/>
                <w:bCs/>
                <w:color w:val="000000"/>
                <w:sz w:val="14"/>
                <w:szCs w:val="14"/>
              </w:rPr>
            </w:pPr>
            <w:r w:rsidRPr="004777A0">
              <w:rPr>
                <w:b/>
                <w:bCs/>
                <w:color w:val="000000"/>
                <w:sz w:val="14"/>
                <w:szCs w:val="14"/>
              </w:rPr>
              <w:t>-36 137</w:t>
            </w:r>
          </w:p>
        </w:tc>
        <w:tc>
          <w:tcPr>
            <w:tcW w:w="381" w:type="pct"/>
            <w:tcBorders>
              <w:top w:val="nil"/>
              <w:left w:val="nil"/>
              <w:bottom w:val="single" w:sz="4" w:space="0" w:color="auto"/>
              <w:right w:val="single" w:sz="4" w:space="0" w:color="auto"/>
            </w:tcBorders>
            <w:noWrap/>
            <w:vAlign w:val="center"/>
            <w:hideMark/>
          </w:tcPr>
          <w:p w14:paraId="6722610C" w14:textId="77777777" w:rsidR="004777A0" w:rsidRPr="004777A0" w:rsidRDefault="004777A0" w:rsidP="004777A0">
            <w:pPr>
              <w:jc w:val="center"/>
              <w:rPr>
                <w:b/>
                <w:bCs/>
                <w:color w:val="000000"/>
                <w:sz w:val="14"/>
                <w:szCs w:val="14"/>
              </w:rPr>
            </w:pPr>
            <w:r w:rsidRPr="004777A0">
              <w:rPr>
                <w:b/>
                <w:bCs/>
                <w:color w:val="000000"/>
                <w:sz w:val="14"/>
                <w:szCs w:val="14"/>
              </w:rPr>
              <w:t>-62%</w:t>
            </w:r>
          </w:p>
        </w:tc>
        <w:tc>
          <w:tcPr>
            <w:tcW w:w="1070" w:type="pct"/>
            <w:tcBorders>
              <w:top w:val="nil"/>
              <w:left w:val="nil"/>
              <w:bottom w:val="single" w:sz="4" w:space="0" w:color="auto"/>
              <w:right w:val="single" w:sz="8" w:space="0" w:color="auto"/>
            </w:tcBorders>
            <w:vAlign w:val="center"/>
            <w:hideMark/>
          </w:tcPr>
          <w:p w14:paraId="2CF1E932"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359A31FE" w14:textId="77777777" w:rsidTr="00490E4B">
        <w:trPr>
          <w:trHeight w:val="420"/>
        </w:trPr>
        <w:tc>
          <w:tcPr>
            <w:tcW w:w="275" w:type="pct"/>
            <w:tcBorders>
              <w:top w:val="nil"/>
              <w:left w:val="single" w:sz="8" w:space="0" w:color="auto"/>
              <w:bottom w:val="single" w:sz="4" w:space="0" w:color="auto"/>
              <w:right w:val="single" w:sz="4" w:space="0" w:color="auto"/>
            </w:tcBorders>
            <w:vAlign w:val="center"/>
            <w:hideMark/>
          </w:tcPr>
          <w:p w14:paraId="2C8AAE2C" w14:textId="77777777" w:rsidR="004777A0" w:rsidRPr="004777A0" w:rsidRDefault="004777A0" w:rsidP="004777A0">
            <w:pPr>
              <w:jc w:val="center"/>
              <w:rPr>
                <w:b/>
                <w:bCs/>
                <w:color w:val="000000"/>
                <w:sz w:val="14"/>
                <w:szCs w:val="14"/>
              </w:rPr>
            </w:pPr>
            <w:r w:rsidRPr="004777A0">
              <w:rPr>
                <w:b/>
                <w:bCs/>
                <w:color w:val="000000"/>
                <w:sz w:val="14"/>
                <w:szCs w:val="14"/>
              </w:rPr>
              <w:t>9.</w:t>
            </w:r>
          </w:p>
        </w:tc>
        <w:tc>
          <w:tcPr>
            <w:tcW w:w="1147" w:type="pct"/>
            <w:tcBorders>
              <w:top w:val="nil"/>
              <w:left w:val="nil"/>
              <w:bottom w:val="single" w:sz="4" w:space="0" w:color="auto"/>
              <w:right w:val="single" w:sz="4" w:space="0" w:color="auto"/>
            </w:tcBorders>
            <w:vAlign w:val="center"/>
            <w:hideMark/>
          </w:tcPr>
          <w:p w14:paraId="5F4893D1" w14:textId="77777777" w:rsidR="004777A0" w:rsidRPr="004777A0" w:rsidRDefault="004777A0" w:rsidP="004777A0">
            <w:pPr>
              <w:rPr>
                <w:b/>
                <w:bCs/>
                <w:color w:val="000000"/>
                <w:sz w:val="14"/>
                <w:szCs w:val="14"/>
              </w:rPr>
            </w:pPr>
            <w:r w:rsidRPr="004777A0">
              <w:rPr>
                <w:b/>
                <w:bCs/>
                <w:color w:val="000000"/>
                <w:sz w:val="14"/>
                <w:szCs w:val="14"/>
              </w:rPr>
              <w:t>Итого НВВ на содержание без платы ФСК</w:t>
            </w:r>
          </w:p>
        </w:tc>
        <w:tc>
          <w:tcPr>
            <w:tcW w:w="463" w:type="pct"/>
            <w:tcBorders>
              <w:top w:val="nil"/>
              <w:left w:val="nil"/>
              <w:bottom w:val="single" w:sz="4" w:space="0" w:color="auto"/>
              <w:right w:val="single" w:sz="4" w:space="0" w:color="auto"/>
            </w:tcBorders>
            <w:noWrap/>
            <w:vAlign w:val="center"/>
            <w:hideMark/>
          </w:tcPr>
          <w:p w14:paraId="7E5B9DDA"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1BC3A7BD" w14:textId="77777777" w:rsidR="004777A0" w:rsidRPr="004777A0" w:rsidRDefault="004777A0" w:rsidP="004777A0">
            <w:pPr>
              <w:jc w:val="center"/>
              <w:rPr>
                <w:b/>
                <w:bCs/>
                <w:color w:val="000000"/>
                <w:sz w:val="14"/>
                <w:szCs w:val="14"/>
              </w:rPr>
            </w:pPr>
            <w:r w:rsidRPr="004777A0">
              <w:rPr>
                <w:b/>
                <w:bCs/>
                <w:color w:val="000000"/>
                <w:sz w:val="14"/>
                <w:szCs w:val="14"/>
              </w:rPr>
              <w:t>20 034</w:t>
            </w:r>
          </w:p>
        </w:tc>
        <w:tc>
          <w:tcPr>
            <w:tcW w:w="446" w:type="pct"/>
            <w:tcBorders>
              <w:top w:val="nil"/>
              <w:left w:val="nil"/>
              <w:bottom w:val="single" w:sz="4" w:space="0" w:color="auto"/>
              <w:right w:val="single" w:sz="4" w:space="0" w:color="auto"/>
            </w:tcBorders>
            <w:noWrap/>
            <w:vAlign w:val="center"/>
            <w:hideMark/>
          </w:tcPr>
          <w:p w14:paraId="3C06B4BC" w14:textId="77777777" w:rsidR="004777A0" w:rsidRPr="004777A0" w:rsidRDefault="004777A0" w:rsidP="004777A0">
            <w:pPr>
              <w:jc w:val="center"/>
              <w:rPr>
                <w:b/>
                <w:bCs/>
                <w:color w:val="000000"/>
                <w:sz w:val="14"/>
                <w:szCs w:val="14"/>
              </w:rPr>
            </w:pPr>
            <w:r w:rsidRPr="004777A0">
              <w:rPr>
                <w:b/>
                <w:bCs/>
                <w:color w:val="000000"/>
                <w:sz w:val="14"/>
                <w:szCs w:val="14"/>
              </w:rPr>
              <w:t>58 645</w:t>
            </w:r>
          </w:p>
        </w:tc>
        <w:tc>
          <w:tcPr>
            <w:tcW w:w="430" w:type="pct"/>
            <w:tcBorders>
              <w:top w:val="nil"/>
              <w:left w:val="nil"/>
              <w:bottom w:val="single" w:sz="4" w:space="0" w:color="auto"/>
              <w:right w:val="single" w:sz="4" w:space="0" w:color="auto"/>
            </w:tcBorders>
            <w:noWrap/>
            <w:vAlign w:val="center"/>
            <w:hideMark/>
          </w:tcPr>
          <w:p w14:paraId="6850572D" w14:textId="77777777" w:rsidR="004777A0" w:rsidRPr="004777A0" w:rsidRDefault="004777A0" w:rsidP="004777A0">
            <w:pPr>
              <w:jc w:val="center"/>
              <w:rPr>
                <w:b/>
                <w:bCs/>
                <w:color w:val="000000"/>
                <w:sz w:val="14"/>
                <w:szCs w:val="14"/>
              </w:rPr>
            </w:pPr>
            <w:r w:rsidRPr="004777A0">
              <w:rPr>
                <w:b/>
                <w:bCs/>
                <w:color w:val="000000"/>
                <w:sz w:val="14"/>
                <w:szCs w:val="14"/>
              </w:rPr>
              <w:t>22 509</w:t>
            </w:r>
          </w:p>
        </w:tc>
        <w:tc>
          <w:tcPr>
            <w:tcW w:w="335" w:type="pct"/>
            <w:tcBorders>
              <w:top w:val="nil"/>
              <w:left w:val="nil"/>
              <w:bottom w:val="single" w:sz="4" w:space="0" w:color="auto"/>
              <w:right w:val="single" w:sz="4" w:space="0" w:color="auto"/>
            </w:tcBorders>
            <w:noWrap/>
            <w:vAlign w:val="center"/>
            <w:hideMark/>
          </w:tcPr>
          <w:p w14:paraId="6D2D531B" w14:textId="77777777" w:rsidR="004777A0" w:rsidRPr="004777A0" w:rsidRDefault="004777A0" w:rsidP="004777A0">
            <w:pPr>
              <w:jc w:val="center"/>
              <w:rPr>
                <w:b/>
                <w:bCs/>
                <w:color w:val="000000"/>
                <w:sz w:val="14"/>
                <w:szCs w:val="14"/>
              </w:rPr>
            </w:pPr>
            <w:r w:rsidRPr="004777A0">
              <w:rPr>
                <w:b/>
                <w:bCs/>
                <w:color w:val="000000"/>
                <w:sz w:val="14"/>
                <w:szCs w:val="14"/>
              </w:rPr>
              <w:t>-36 137</w:t>
            </w:r>
          </w:p>
        </w:tc>
        <w:tc>
          <w:tcPr>
            <w:tcW w:w="381" w:type="pct"/>
            <w:tcBorders>
              <w:top w:val="nil"/>
              <w:left w:val="nil"/>
              <w:bottom w:val="single" w:sz="4" w:space="0" w:color="auto"/>
              <w:right w:val="single" w:sz="4" w:space="0" w:color="auto"/>
            </w:tcBorders>
            <w:noWrap/>
            <w:vAlign w:val="center"/>
            <w:hideMark/>
          </w:tcPr>
          <w:p w14:paraId="7EDA1303" w14:textId="77777777" w:rsidR="004777A0" w:rsidRPr="004777A0" w:rsidRDefault="004777A0" w:rsidP="004777A0">
            <w:pPr>
              <w:jc w:val="center"/>
              <w:rPr>
                <w:b/>
                <w:bCs/>
                <w:color w:val="000000"/>
                <w:sz w:val="14"/>
                <w:szCs w:val="14"/>
              </w:rPr>
            </w:pPr>
            <w:r w:rsidRPr="004777A0">
              <w:rPr>
                <w:b/>
                <w:bCs/>
                <w:color w:val="000000"/>
                <w:sz w:val="14"/>
                <w:szCs w:val="14"/>
              </w:rPr>
              <w:t>-62%</w:t>
            </w:r>
          </w:p>
        </w:tc>
        <w:tc>
          <w:tcPr>
            <w:tcW w:w="1070" w:type="pct"/>
            <w:tcBorders>
              <w:top w:val="nil"/>
              <w:left w:val="nil"/>
              <w:bottom w:val="single" w:sz="4" w:space="0" w:color="auto"/>
              <w:right w:val="single" w:sz="8" w:space="0" w:color="auto"/>
            </w:tcBorders>
            <w:vAlign w:val="center"/>
            <w:hideMark/>
          </w:tcPr>
          <w:p w14:paraId="0F1862FD"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2E7E774B"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777CABF2" w14:textId="77777777" w:rsidR="004777A0" w:rsidRPr="004777A0" w:rsidRDefault="004777A0" w:rsidP="004777A0">
            <w:pPr>
              <w:jc w:val="center"/>
              <w:rPr>
                <w:b/>
                <w:bCs/>
                <w:color w:val="000000"/>
                <w:sz w:val="14"/>
                <w:szCs w:val="14"/>
              </w:rPr>
            </w:pPr>
            <w:r w:rsidRPr="004777A0">
              <w:rPr>
                <w:b/>
                <w:bCs/>
                <w:color w:val="000000"/>
                <w:sz w:val="14"/>
                <w:szCs w:val="14"/>
              </w:rPr>
              <w:t>10.</w:t>
            </w:r>
          </w:p>
        </w:tc>
        <w:tc>
          <w:tcPr>
            <w:tcW w:w="1147" w:type="pct"/>
            <w:tcBorders>
              <w:top w:val="nil"/>
              <w:left w:val="nil"/>
              <w:bottom w:val="single" w:sz="4" w:space="0" w:color="auto"/>
              <w:right w:val="single" w:sz="4" w:space="0" w:color="auto"/>
            </w:tcBorders>
            <w:noWrap/>
            <w:vAlign w:val="center"/>
            <w:hideMark/>
          </w:tcPr>
          <w:p w14:paraId="04DD587B" w14:textId="77777777" w:rsidR="004777A0" w:rsidRPr="004777A0" w:rsidRDefault="004777A0" w:rsidP="004777A0">
            <w:pPr>
              <w:rPr>
                <w:b/>
                <w:bCs/>
                <w:color w:val="000000"/>
                <w:sz w:val="14"/>
                <w:szCs w:val="14"/>
              </w:rPr>
            </w:pPr>
            <w:r w:rsidRPr="004777A0">
              <w:rPr>
                <w:b/>
                <w:bCs/>
                <w:color w:val="000000"/>
                <w:sz w:val="14"/>
                <w:szCs w:val="14"/>
              </w:rPr>
              <w:t>Расходы на оплату  потери</w:t>
            </w:r>
          </w:p>
        </w:tc>
        <w:tc>
          <w:tcPr>
            <w:tcW w:w="463" w:type="pct"/>
            <w:tcBorders>
              <w:top w:val="nil"/>
              <w:left w:val="nil"/>
              <w:bottom w:val="single" w:sz="4" w:space="0" w:color="auto"/>
              <w:right w:val="single" w:sz="4" w:space="0" w:color="auto"/>
            </w:tcBorders>
            <w:noWrap/>
            <w:vAlign w:val="center"/>
            <w:hideMark/>
          </w:tcPr>
          <w:p w14:paraId="3A981A03"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c>
          <w:tcPr>
            <w:tcW w:w="453" w:type="pct"/>
            <w:tcBorders>
              <w:top w:val="nil"/>
              <w:left w:val="nil"/>
              <w:bottom w:val="single" w:sz="4" w:space="0" w:color="auto"/>
              <w:right w:val="single" w:sz="4" w:space="0" w:color="auto"/>
            </w:tcBorders>
            <w:noWrap/>
            <w:vAlign w:val="center"/>
            <w:hideMark/>
          </w:tcPr>
          <w:p w14:paraId="782AA8D2" w14:textId="77777777" w:rsidR="004777A0" w:rsidRPr="004777A0" w:rsidRDefault="004777A0" w:rsidP="004777A0">
            <w:pPr>
              <w:jc w:val="center"/>
              <w:rPr>
                <w:b/>
                <w:bCs/>
                <w:color w:val="000000"/>
                <w:sz w:val="14"/>
                <w:szCs w:val="14"/>
              </w:rPr>
            </w:pPr>
            <w:r w:rsidRPr="004777A0">
              <w:rPr>
                <w:b/>
                <w:bCs/>
                <w:color w:val="000000"/>
                <w:sz w:val="14"/>
                <w:szCs w:val="14"/>
              </w:rPr>
              <w:t>5 474</w:t>
            </w:r>
          </w:p>
        </w:tc>
        <w:tc>
          <w:tcPr>
            <w:tcW w:w="446" w:type="pct"/>
            <w:tcBorders>
              <w:top w:val="nil"/>
              <w:left w:val="nil"/>
              <w:bottom w:val="single" w:sz="4" w:space="0" w:color="auto"/>
              <w:right w:val="single" w:sz="4" w:space="0" w:color="auto"/>
            </w:tcBorders>
            <w:noWrap/>
            <w:vAlign w:val="center"/>
            <w:hideMark/>
          </w:tcPr>
          <w:p w14:paraId="179B8849" w14:textId="77777777" w:rsidR="004777A0" w:rsidRPr="004777A0" w:rsidRDefault="004777A0" w:rsidP="004777A0">
            <w:pPr>
              <w:jc w:val="center"/>
              <w:rPr>
                <w:b/>
                <w:bCs/>
                <w:color w:val="000000"/>
                <w:sz w:val="14"/>
                <w:szCs w:val="14"/>
              </w:rPr>
            </w:pPr>
            <w:r w:rsidRPr="004777A0">
              <w:rPr>
                <w:b/>
                <w:bCs/>
                <w:color w:val="000000"/>
                <w:sz w:val="14"/>
                <w:szCs w:val="14"/>
              </w:rPr>
              <w:t>4 370</w:t>
            </w:r>
          </w:p>
        </w:tc>
        <w:tc>
          <w:tcPr>
            <w:tcW w:w="430" w:type="pct"/>
            <w:tcBorders>
              <w:top w:val="nil"/>
              <w:left w:val="nil"/>
              <w:bottom w:val="single" w:sz="4" w:space="0" w:color="auto"/>
              <w:right w:val="single" w:sz="4" w:space="0" w:color="auto"/>
            </w:tcBorders>
            <w:noWrap/>
            <w:vAlign w:val="center"/>
            <w:hideMark/>
          </w:tcPr>
          <w:p w14:paraId="44C82612" w14:textId="77777777" w:rsidR="004777A0" w:rsidRPr="004777A0" w:rsidRDefault="004777A0" w:rsidP="004777A0">
            <w:pPr>
              <w:jc w:val="center"/>
              <w:rPr>
                <w:b/>
                <w:bCs/>
                <w:color w:val="000000"/>
                <w:sz w:val="14"/>
                <w:szCs w:val="14"/>
              </w:rPr>
            </w:pPr>
            <w:r w:rsidRPr="004777A0">
              <w:rPr>
                <w:b/>
                <w:bCs/>
                <w:color w:val="000000"/>
                <w:sz w:val="14"/>
                <w:szCs w:val="14"/>
              </w:rPr>
              <w:t>5 477</w:t>
            </w:r>
          </w:p>
        </w:tc>
        <w:tc>
          <w:tcPr>
            <w:tcW w:w="335" w:type="pct"/>
            <w:tcBorders>
              <w:top w:val="nil"/>
              <w:left w:val="nil"/>
              <w:bottom w:val="single" w:sz="4" w:space="0" w:color="auto"/>
              <w:right w:val="single" w:sz="4" w:space="0" w:color="auto"/>
            </w:tcBorders>
            <w:noWrap/>
            <w:vAlign w:val="center"/>
            <w:hideMark/>
          </w:tcPr>
          <w:p w14:paraId="4D695A4D" w14:textId="77777777" w:rsidR="004777A0" w:rsidRPr="004777A0" w:rsidRDefault="004777A0" w:rsidP="004777A0">
            <w:pPr>
              <w:jc w:val="center"/>
              <w:rPr>
                <w:color w:val="000000"/>
                <w:sz w:val="14"/>
                <w:szCs w:val="14"/>
              </w:rPr>
            </w:pPr>
            <w:r w:rsidRPr="004777A0">
              <w:rPr>
                <w:color w:val="000000"/>
                <w:sz w:val="14"/>
                <w:szCs w:val="14"/>
              </w:rPr>
              <w:t>1 107</w:t>
            </w:r>
          </w:p>
        </w:tc>
        <w:tc>
          <w:tcPr>
            <w:tcW w:w="381" w:type="pct"/>
            <w:tcBorders>
              <w:top w:val="nil"/>
              <w:left w:val="nil"/>
              <w:bottom w:val="single" w:sz="4" w:space="0" w:color="auto"/>
              <w:right w:val="single" w:sz="4" w:space="0" w:color="auto"/>
            </w:tcBorders>
            <w:noWrap/>
            <w:vAlign w:val="center"/>
            <w:hideMark/>
          </w:tcPr>
          <w:p w14:paraId="5DBA2D0A" w14:textId="77777777" w:rsidR="004777A0" w:rsidRPr="004777A0" w:rsidRDefault="004777A0" w:rsidP="004777A0">
            <w:pPr>
              <w:jc w:val="center"/>
              <w:rPr>
                <w:rFonts w:ascii="Calibri" w:hAnsi="Calibri" w:cs="Calibri"/>
                <w:color w:val="000000"/>
                <w:sz w:val="14"/>
                <w:szCs w:val="14"/>
              </w:rPr>
            </w:pPr>
            <w:r w:rsidRPr="004777A0">
              <w:rPr>
                <w:rFonts w:ascii="Calibri" w:hAnsi="Calibri" w:cs="Calibri"/>
                <w:color w:val="000000"/>
                <w:sz w:val="14"/>
                <w:szCs w:val="14"/>
              </w:rPr>
              <w:t>25%</w:t>
            </w:r>
          </w:p>
        </w:tc>
        <w:tc>
          <w:tcPr>
            <w:tcW w:w="1070" w:type="pct"/>
            <w:tcBorders>
              <w:top w:val="nil"/>
              <w:left w:val="nil"/>
              <w:bottom w:val="single" w:sz="4" w:space="0" w:color="auto"/>
              <w:right w:val="single" w:sz="8" w:space="0" w:color="auto"/>
            </w:tcBorders>
            <w:vAlign w:val="center"/>
            <w:hideMark/>
          </w:tcPr>
          <w:p w14:paraId="4A5EB625" w14:textId="77777777" w:rsidR="004777A0" w:rsidRPr="004777A0" w:rsidRDefault="004777A0" w:rsidP="004777A0">
            <w:pPr>
              <w:rPr>
                <w:color w:val="000000"/>
                <w:sz w:val="14"/>
                <w:szCs w:val="14"/>
              </w:rPr>
            </w:pPr>
            <w:r w:rsidRPr="004777A0">
              <w:rPr>
                <w:color w:val="000000"/>
                <w:sz w:val="14"/>
                <w:szCs w:val="14"/>
              </w:rPr>
              <w:t> </w:t>
            </w:r>
          </w:p>
        </w:tc>
      </w:tr>
      <w:tr w:rsidR="004777A0" w:rsidRPr="004777A0" w14:paraId="6FCFBA41"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44B34785" w14:textId="77777777" w:rsidR="004777A0" w:rsidRPr="004777A0" w:rsidRDefault="004777A0" w:rsidP="004777A0">
            <w:pPr>
              <w:jc w:val="center"/>
              <w:rPr>
                <w:color w:val="000000"/>
                <w:sz w:val="14"/>
                <w:szCs w:val="14"/>
              </w:rPr>
            </w:pPr>
            <w:r w:rsidRPr="004777A0">
              <w:rPr>
                <w:color w:val="000000"/>
                <w:sz w:val="14"/>
                <w:szCs w:val="14"/>
              </w:rPr>
              <w:t>10.1.</w:t>
            </w:r>
          </w:p>
        </w:tc>
        <w:tc>
          <w:tcPr>
            <w:tcW w:w="1147" w:type="pct"/>
            <w:tcBorders>
              <w:top w:val="nil"/>
              <w:left w:val="nil"/>
              <w:bottom w:val="single" w:sz="4" w:space="0" w:color="auto"/>
              <w:right w:val="single" w:sz="4" w:space="0" w:color="auto"/>
            </w:tcBorders>
            <w:noWrap/>
            <w:vAlign w:val="center"/>
            <w:hideMark/>
          </w:tcPr>
          <w:p w14:paraId="2CCB99E7" w14:textId="77777777" w:rsidR="004777A0" w:rsidRPr="004777A0" w:rsidRDefault="004777A0" w:rsidP="004777A0">
            <w:pPr>
              <w:rPr>
                <w:color w:val="000000"/>
                <w:sz w:val="14"/>
                <w:szCs w:val="14"/>
              </w:rPr>
            </w:pPr>
            <w:r w:rsidRPr="004777A0">
              <w:rPr>
                <w:color w:val="000000"/>
                <w:sz w:val="14"/>
                <w:szCs w:val="14"/>
              </w:rPr>
              <w:t>Объём потерь</w:t>
            </w:r>
          </w:p>
        </w:tc>
        <w:tc>
          <w:tcPr>
            <w:tcW w:w="463" w:type="pct"/>
            <w:tcBorders>
              <w:top w:val="nil"/>
              <w:left w:val="nil"/>
              <w:bottom w:val="single" w:sz="4" w:space="0" w:color="auto"/>
              <w:right w:val="single" w:sz="4" w:space="0" w:color="auto"/>
            </w:tcBorders>
            <w:vAlign w:val="center"/>
            <w:hideMark/>
          </w:tcPr>
          <w:p w14:paraId="19DBEB91" w14:textId="77777777" w:rsidR="004777A0" w:rsidRPr="004777A0" w:rsidRDefault="004777A0" w:rsidP="004777A0">
            <w:pPr>
              <w:jc w:val="center"/>
              <w:rPr>
                <w:color w:val="000000"/>
                <w:sz w:val="14"/>
                <w:szCs w:val="14"/>
              </w:rPr>
            </w:pPr>
            <w:r w:rsidRPr="004777A0">
              <w:rPr>
                <w:color w:val="000000"/>
                <w:sz w:val="14"/>
                <w:szCs w:val="14"/>
              </w:rPr>
              <w:t>млн. кВт.ч.</w:t>
            </w:r>
          </w:p>
        </w:tc>
        <w:tc>
          <w:tcPr>
            <w:tcW w:w="453" w:type="pct"/>
            <w:tcBorders>
              <w:top w:val="nil"/>
              <w:left w:val="nil"/>
              <w:bottom w:val="single" w:sz="4" w:space="0" w:color="auto"/>
              <w:right w:val="single" w:sz="4" w:space="0" w:color="auto"/>
            </w:tcBorders>
            <w:vAlign w:val="center"/>
            <w:hideMark/>
          </w:tcPr>
          <w:p w14:paraId="24E8D971" w14:textId="77777777" w:rsidR="004777A0" w:rsidRPr="004777A0" w:rsidRDefault="004777A0" w:rsidP="004777A0">
            <w:pPr>
              <w:jc w:val="center"/>
              <w:rPr>
                <w:color w:val="000000"/>
                <w:sz w:val="14"/>
                <w:szCs w:val="14"/>
              </w:rPr>
            </w:pPr>
            <w:r w:rsidRPr="004777A0">
              <w:rPr>
                <w:color w:val="000000"/>
                <w:sz w:val="14"/>
                <w:szCs w:val="14"/>
              </w:rPr>
              <w:t>1,7</w:t>
            </w:r>
          </w:p>
        </w:tc>
        <w:tc>
          <w:tcPr>
            <w:tcW w:w="446" w:type="pct"/>
            <w:tcBorders>
              <w:top w:val="nil"/>
              <w:left w:val="nil"/>
              <w:bottom w:val="single" w:sz="4" w:space="0" w:color="auto"/>
              <w:right w:val="single" w:sz="4" w:space="0" w:color="auto"/>
            </w:tcBorders>
            <w:noWrap/>
            <w:vAlign w:val="center"/>
            <w:hideMark/>
          </w:tcPr>
          <w:p w14:paraId="13EA8DA2" w14:textId="77777777" w:rsidR="004777A0" w:rsidRPr="004777A0" w:rsidRDefault="004777A0" w:rsidP="004777A0">
            <w:pPr>
              <w:jc w:val="center"/>
              <w:rPr>
                <w:color w:val="000000"/>
                <w:sz w:val="14"/>
                <w:szCs w:val="14"/>
              </w:rPr>
            </w:pPr>
            <w:r w:rsidRPr="004777A0">
              <w:rPr>
                <w:color w:val="000000"/>
                <w:sz w:val="14"/>
                <w:szCs w:val="14"/>
              </w:rPr>
              <w:t>1,20</w:t>
            </w:r>
          </w:p>
        </w:tc>
        <w:tc>
          <w:tcPr>
            <w:tcW w:w="430" w:type="pct"/>
            <w:tcBorders>
              <w:top w:val="nil"/>
              <w:left w:val="nil"/>
              <w:bottom w:val="single" w:sz="4" w:space="0" w:color="auto"/>
              <w:right w:val="single" w:sz="4" w:space="0" w:color="auto"/>
            </w:tcBorders>
            <w:noWrap/>
            <w:vAlign w:val="center"/>
            <w:hideMark/>
          </w:tcPr>
          <w:p w14:paraId="28484191" w14:textId="77777777" w:rsidR="004777A0" w:rsidRPr="004777A0" w:rsidRDefault="004777A0" w:rsidP="004777A0">
            <w:pPr>
              <w:jc w:val="center"/>
              <w:rPr>
                <w:color w:val="000000"/>
                <w:sz w:val="14"/>
                <w:szCs w:val="14"/>
              </w:rPr>
            </w:pPr>
            <w:r w:rsidRPr="004777A0">
              <w:rPr>
                <w:color w:val="000000"/>
                <w:sz w:val="14"/>
                <w:szCs w:val="14"/>
              </w:rPr>
              <w:t>1,20</w:t>
            </w:r>
          </w:p>
        </w:tc>
        <w:tc>
          <w:tcPr>
            <w:tcW w:w="335" w:type="pct"/>
            <w:tcBorders>
              <w:top w:val="nil"/>
              <w:left w:val="nil"/>
              <w:bottom w:val="single" w:sz="4" w:space="0" w:color="auto"/>
              <w:right w:val="single" w:sz="4" w:space="0" w:color="auto"/>
            </w:tcBorders>
            <w:noWrap/>
            <w:vAlign w:val="center"/>
            <w:hideMark/>
          </w:tcPr>
          <w:p w14:paraId="7708169D" w14:textId="77777777" w:rsidR="004777A0" w:rsidRPr="004777A0" w:rsidRDefault="004777A0" w:rsidP="004777A0">
            <w:pPr>
              <w:jc w:val="center"/>
              <w:rPr>
                <w:color w:val="000000"/>
                <w:sz w:val="14"/>
                <w:szCs w:val="14"/>
              </w:rPr>
            </w:pPr>
            <w:r w:rsidRPr="004777A0">
              <w:rPr>
                <w:color w:val="000000"/>
                <w:sz w:val="14"/>
                <w:szCs w:val="14"/>
              </w:rPr>
              <w:t>0,00</w:t>
            </w:r>
          </w:p>
        </w:tc>
        <w:tc>
          <w:tcPr>
            <w:tcW w:w="381" w:type="pct"/>
            <w:tcBorders>
              <w:top w:val="nil"/>
              <w:left w:val="nil"/>
              <w:bottom w:val="single" w:sz="4" w:space="0" w:color="auto"/>
              <w:right w:val="single" w:sz="4" w:space="0" w:color="auto"/>
            </w:tcBorders>
            <w:noWrap/>
            <w:vAlign w:val="center"/>
            <w:hideMark/>
          </w:tcPr>
          <w:p w14:paraId="0C58750E"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vAlign w:val="center"/>
            <w:hideMark/>
          </w:tcPr>
          <w:p w14:paraId="388F62D8" w14:textId="77777777" w:rsidR="004777A0" w:rsidRPr="004777A0" w:rsidRDefault="004777A0" w:rsidP="004777A0">
            <w:pPr>
              <w:rPr>
                <w:color w:val="000000"/>
                <w:sz w:val="14"/>
                <w:szCs w:val="14"/>
              </w:rPr>
            </w:pPr>
            <w:r w:rsidRPr="004777A0">
              <w:rPr>
                <w:color w:val="000000"/>
                <w:sz w:val="14"/>
                <w:szCs w:val="14"/>
              </w:rPr>
              <w:t>Согласно Сводному прогнозному балансу и п 81 Основ ценообразования №1178</w:t>
            </w:r>
          </w:p>
        </w:tc>
      </w:tr>
      <w:tr w:rsidR="004777A0" w:rsidRPr="004777A0" w14:paraId="53A583CD" w14:textId="77777777" w:rsidTr="00490E4B">
        <w:trPr>
          <w:trHeight w:val="450"/>
        </w:trPr>
        <w:tc>
          <w:tcPr>
            <w:tcW w:w="275" w:type="pct"/>
            <w:tcBorders>
              <w:top w:val="nil"/>
              <w:left w:val="single" w:sz="8" w:space="0" w:color="auto"/>
              <w:bottom w:val="single" w:sz="4" w:space="0" w:color="auto"/>
              <w:right w:val="single" w:sz="4" w:space="0" w:color="auto"/>
            </w:tcBorders>
            <w:noWrap/>
            <w:vAlign w:val="center"/>
            <w:hideMark/>
          </w:tcPr>
          <w:p w14:paraId="0F293BE3" w14:textId="77777777" w:rsidR="004777A0" w:rsidRPr="004777A0" w:rsidRDefault="004777A0" w:rsidP="004777A0">
            <w:pPr>
              <w:jc w:val="center"/>
              <w:rPr>
                <w:color w:val="000000"/>
                <w:sz w:val="14"/>
                <w:szCs w:val="14"/>
              </w:rPr>
            </w:pPr>
            <w:r w:rsidRPr="004777A0">
              <w:rPr>
                <w:color w:val="000000"/>
                <w:sz w:val="14"/>
                <w:szCs w:val="14"/>
              </w:rPr>
              <w:t>10.2.</w:t>
            </w:r>
          </w:p>
        </w:tc>
        <w:tc>
          <w:tcPr>
            <w:tcW w:w="1147" w:type="pct"/>
            <w:tcBorders>
              <w:top w:val="nil"/>
              <w:left w:val="nil"/>
              <w:bottom w:val="single" w:sz="4" w:space="0" w:color="auto"/>
              <w:right w:val="single" w:sz="4" w:space="0" w:color="auto"/>
            </w:tcBorders>
            <w:noWrap/>
            <w:vAlign w:val="center"/>
            <w:hideMark/>
          </w:tcPr>
          <w:p w14:paraId="3BEB3913" w14:textId="77777777" w:rsidR="004777A0" w:rsidRPr="004777A0" w:rsidRDefault="004777A0" w:rsidP="004777A0">
            <w:pPr>
              <w:rPr>
                <w:color w:val="000000"/>
                <w:sz w:val="14"/>
                <w:szCs w:val="14"/>
              </w:rPr>
            </w:pPr>
            <w:r w:rsidRPr="004777A0">
              <w:rPr>
                <w:color w:val="000000"/>
                <w:sz w:val="14"/>
                <w:szCs w:val="14"/>
              </w:rPr>
              <w:t>Тариф потерь</w:t>
            </w:r>
          </w:p>
        </w:tc>
        <w:tc>
          <w:tcPr>
            <w:tcW w:w="463" w:type="pct"/>
            <w:tcBorders>
              <w:top w:val="nil"/>
              <w:left w:val="nil"/>
              <w:bottom w:val="single" w:sz="4" w:space="0" w:color="auto"/>
              <w:right w:val="single" w:sz="4" w:space="0" w:color="auto"/>
            </w:tcBorders>
            <w:vAlign w:val="center"/>
            <w:hideMark/>
          </w:tcPr>
          <w:p w14:paraId="49F95DED" w14:textId="77777777" w:rsidR="004777A0" w:rsidRPr="004777A0" w:rsidRDefault="004777A0" w:rsidP="004777A0">
            <w:pPr>
              <w:jc w:val="center"/>
              <w:rPr>
                <w:color w:val="000000"/>
                <w:sz w:val="14"/>
                <w:szCs w:val="14"/>
              </w:rPr>
            </w:pPr>
            <w:r w:rsidRPr="004777A0">
              <w:rPr>
                <w:color w:val="000000"/>
                <w:sz w:val="14"/>
                <w:szCs w:val="14"/>
              </w:rPr>
              <w:t>руб./тыс.кВт.ч.</w:t>
            </w:r>
          </w:p>
        </w:tc>
        <w:tc>
          <w:tcPr>
            <w:tcW w:w="453" w:type="pct"/>
            <w:tcBorders>
              <w:top w:val="nil"/>
              <w:left w:val="nil"/>
              <w:bottom w:val="single" w:sz="4" w:space="0" w:color="auto"/>
              <w:right w:val="single" w:sz="4" w:space="0" w:color="auto"/>
            </w:tcBorders>
            <w:noWrap/>
            <w:vAlign w:val="center"/>
            <w:hideMark/>
          </w:tcPr>
          <w:p w14:paraId="7E9526A2" w14:textId="77777777" w:rsidR="004777A0" w:rsidRPr="004777A0" w:rsidRDefault="004777A0" w:rsidP="004777A0">
            <w:pPr>
              <w:jc w:val="center"/>
              <w:rPr>
                <w:color w:val="000000"/>
                <w:sz w:val="14"/>
                <w:szCs w:val="14"/>
              </w:rPr>
            </w:pPr>
            <w:r w:rsidRPr="004777A0">
              <w:rPr>
                <w:color w:val="000000"/>
                <w:sz w:val="14"/>
                <w:szCs w:val="14"/>
              </w:rPr>
              <w:t>3 315</w:t>
            </w:r>
          </w:p>
        </w:tc>
        <w:tc>
          <w:tcPr>
            <w:tcW w:w="446" w:type="pct"/>
            <w:tcBorders>
              <w:top w:val="nil"/>
              <w:left w:val="nil"/>
              <w:bottom w:val="single" w:sz="4" w:space="0" w:color="auto"/>
              <w:right w:val="single" w:sz="4" w:space="0" w:color="auto"/>
            </w:tcBorders>
            <w:noWrap/>
            <w:vAlign w:val="center"/>
            <w:hideMark/>
          </w:tcPr>
          <w:p w14:paraId="3AF81761" w14:textId="77777777" w:rsidR="004777A0" w:rsidRPr="004777A0" w:rsidRDefault="004777A0" w:rsidP="004777A0">
            <w:pPr>
              <w:jc w:val="center"/>
              <w:rPr>
                <w:color w:val="000000"/>
                <w:sz w:val="14"/>
                <w:szCs w:val="14"/>
              </w:rPr>
            </w:pPr>
            <w:r w:rsidRPr="004777A0">
              <w:rPr>
                <w:color w:val="000000"/>
                <w:sz w:val="14"/>
                <w:szCs w:val="14"/>
              </w:rPr>
              <w:t>3 648</w:t>
            </w:r>
          </w:p>
        </w:tc>
        <w:tc>
          <w:tcPr>
            <w:tcW w:w="430" w:type="pct"/>
            <w:tcBorders>
              <w:top w:val="nil"/>
              <w:left w:val="nil"/>
              <w:bottom w:val="single" w:sz="4" w:space="0" w:color="auto"/>
              <w:right w:val="single" w:sz="4" w:space="0" w:color="auto"/>
            </w:tcBorders>
            <w:noWrap/>
            <w:vAlign w:val="center"/>
            <w:hideMark/>
          </w:tcPr>
          <w:p w14:paraId="5AA5A7E6" w14:textId="77777777" w:rsidR="004777A0" w:rsidRPr="004777A0" w:rsidRDefault="004777A0" w:rsidP="004777A0">
            <w:pPr>
              <w:jc w:val="center"/>
              <w:rPr>
                <w:color w:val="000000"/>
                <w:sz w:val="14"/>
                <w:szCs w:val="14"/>
              </w:rPr>
            </w:pPr>
            <w:r w:rsidRPr="004777A0">
              <w:rPr>
                <w:color w:val="000000"/>
                <w:sz w:val="14"/>
                <w:szCs w:val="14"/>
              </w:rPr>
              <w:t>4 572</w:t>
            </w:r>
          </w:p>
        </w:tc>
        <w:tc>
          <w:tcPr>
            <w:tcW w:w="335" w:type="pct"/>
            <w:tcBorders>
              <w:top w:val="nil"/>
              <w:left w:val="nil"/>
              <w:bottom w:val="single" w:sz="4" w:space="0" w:color="auto"/>
              <w:right w:val="single" w:sz="4" w:space="0" w:color="auto"/>
            </w:tcBorders>
            <w:noWrap/>
            <w:vAlign w:val="center"/>
            <w:hideMark/>
          </w:tcPr>
          <w:p w14:paraId="2026FD38" w14:textId="77777777" w:rsidR="004777A0" w:rsidRPr="004777A0" w:rsidRDefault="004777A0" w:rsidP="004777A0">
            <w:pPr>
              <w:jc w:val="center"/>
              <w:rPr>
                <w:color w:val="000000"/>
                <w:sz w:val="14"/>
                <w:szCs w:val="14"/>
              </w:rPr>
            </w:pPr>
            <w:r w:rsidRPr="004777A0">
              <w:rPr>
                <w:color w:val="000000"/>
                <w:sz w:val="14"/>
                <w:szCs w:val="14"/>
              </w:rPr>
              <w:t>924,287</w:t>
            </w:r>
          </w:p>
        </w:tc>
        <w:tc>
          <w:tcPr>
            <w:tcW w:w="381" w:type="pct"/>
            <w:tcBorders>
              <w:top w:val="nil"/>
              <w:left w:val="nil"/>
              <w:bottom w:val="single" w:sz="4" w:space="0" w:color="auto"/>
              <w:right w:val="single" w:sz="4" w:space="0" w:color="auto"/>
            </w:tcBorders>
            <w:noWrap/>
            <w:vAlign w:val="center"/>
            <w:hideMark/>
          </w:tcPr>
          <w:p w14:paraId="12CD1EF2" w14:textId="77777777" w:rsidR="004777A0" w:rsidRPr="004777A0" w:rsidRDefault="004777A0" w:rsidP="004777A0">
            <w:pPr>
              <w:jc w:val="center"/>
              <w:rPr>
                <w:color w:val="000000"/>
                <w:sz w:val="14"/>
                <w:szCs w:val="14"/>
              </w:rPr>
            </w:pPr>
            <w:r w:rsidRPr="004777A0">
              <w:rPr>
                <w:color w:val="000000"/>
                <w:sz w:val="14"/>
                <w:szCs w:val="14"/>
              </w:rPr>
              <w:t>25%</w:t>
            </w:r>
          </w:p>
        </w:tc>
        <w:tc>
          <w:tcPr>
            <w:tcW w:w="1070" w:type="pct"/>
            <w:tcBorders>
              <w:top w:val="nil"/>
              <w:left w:val="nil"/>
              <w:bottom w:val="single" w:sz="4" w:space="0" w:color="auto"/>
              <w:right w:val="single" w:sz="8" w:space="0" w:color="auto"/>
            </w:tcBorders>
            <w:noWrap/>
            <w:vAlign w:val="center"/>
            <w:hideMark/>
          </w:tcPr>
          <w:p w14:paraId="6228D5F8"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07D3CC66"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0FBE4138" w14:textId="77777777" w:rsidR="004777A0" w:rsidRPr="004777A0" w:rsidRDefault="004777A0" w:rsidP="004777A0">
            <w:pPr>
              <w:jc w:val="center"/>
              <w:rPr>
                <w:color w:val="000000"/>
                <w:sz w:val="14"/>
                <w:szCs w:val="14"/>
              </w:rPr>
            </w:pPr>
            <w:r w:rsidRPr="004777A0">
              <w:rPr>
                <w:color w:val="000000"/>
                <w:sz w:val="14"/>
                <w:szCs w:val="14"/>
              </w:rPr>
              <w:t>10.3.</w:t>
            </w:r>
          </w:p>
        </w:tc>
        <w:tc>
          <w:tcPr>
            <w:tcW w:w="1147" w:type="pct"/>
            <w:tcBorders>
              <w:top w:val="nil"/>
              <w:left w:val="nil"/>
              <w:bottom w:val="single" w:sz="4" w:space="0" w:color="auto"/>
              <w:right w:val="single" w:sz="4" w:space="0" w:color="auto"/>
            </w:tcBorders>
            <w:noWrap/>
            <w:vAlign w:val="center"/>
            <w:hideMark/>
          </w:tcPr>
          <w:p w14:paraId="10D8AA7C" w14:textId="77777777" w:rsidR="004777A0" w:rsidRPr="004777A0" w:rsidRDefault="004777A0" w:rsidP="004777A0">
            <w:pPr>
              <w:rPr>
                <w:color w:val="000000"/>
                <w:sz w:val="14"/>
                <w:szCs w:val="14"/>
              </w:rPr>
            </w:pPr>
            <w:r w:rsidRPr="004777A0">
              <w:rPr>
                <w:color w:val="000000"/>
                <w:sz w:val="14"/>
                <w:szCs w:val="14"/>
              </w:rPr>
              <w:t>Экономия потерь</w:t>
            </w:r>
          </w:p>
        </w:tc>
        <w:tc>
          <w:tcPr>
            <w:tcW w:w="463" w:type="pct"/>
            <w:tcBorders>
              <w:top w:val="nil"/>
              <w:left w:val="nil"/>
              <w:bottom w:val="single" w:sz="4" w:space="0" w:color="auto"/>
              <w:right w:val="single" w:sz="4" w:space="0" w:color="auto"/>
            </w:tcBorders>
            <w:vAlign w:val="center"/>
            <w:hideMark/>
          </w:tcPr>
          <w:p w14:paraId="6310FFCE" w14:textId="77777777" w:rsidR="004777A0" w:rsidRPr="004777A0" w:rsidRDefault="004777A0" w:rsidP="004777A0">
            <w:pPr>
              <w:jc w:val="center"/>
              <w:rPr>
                <w:color w:val="000000"/>
                <w:sz w:val="14"/>
                <w:szCs w:val="14"/>
              </w:rPr>
            </w:pPr>
            <w:r w:rsidRPr="004777A0">
              <w:rPr>
                <w:color w:val="000000"/>
                <w:sz w:val="14"/>
                <w:szCs w:val="14"/>
              </w:rPr>
              <w:t> </w:t>
            </w:r>
          </w:p>
        </w:tc>
        <w:tc>
          <w:tcPr>
            <w:tcW w:w="453" w:type="pct"/>
            <w:tcBorders>
              <w:top w:val="nil"/>
              <w:left w:val="nil"/>
              <w:bottom w:val="single" w:sz="4" w:space="0" w:color="auto"/>
              <w:right w:val="single" w:sz="4" w:space="0" w:color="auto"/>
            </w:tcBorders>
            <w:noWrap/>
            <w:vAlign w:val="center"/>
            <w:hideMark/>
          </w:tcPr>
          <w:p w14:paraId="1E327AD9" w14:textId="77777777" w:rsidR="004777A0" w:rsidRPr="004777A0" w:rsidRDefault="004777A0" w:rsidP="004777A0">
            <w:pPr>
              <w:jc w:val="center"/>
              <w:rPr>
                <w:color w:val="000000"/>
                <w:sz w:val="14"/>
                <w:szCs w:val="14"/>
              </w:rPr>
            </w:pPr>
            <w:r w:rsidRPr="004777A0">
              <w:rPr>
                <w:color w:val="000000"/>
                <w:sz w:val="14"/>
                <w:szCs w:val="14"/>
              </w:rPr>
              <w:t>0</w:t>
            </w:r>
          </w:p>
        </w:tc>
        <w:tc>
          <w:tcPr>
            <w:tcW w:w="446" w:type="pct"/>
            <w:tcBorders>
              <w:top w:val="nil"/>
              <w:left w:val="nil"/>
              <w:bottom w:val="single" w:sz="4" w:space="0" w:color="auto"/>
              <w:right w:val="single" w:sz="4" w:space="0" w:color="auto"/>
            </w:tcBorders>
            <w:noWrap/>
            <w:vAlign w:val="center"/>
            <w:hideMark/>
          </w:tcPr>
          <w:p w14:paraId="119F97B9" w14:textId="77777777" w:rsidR="004777A0" w:rsidRPr="004777A0" w:rsidRDefault="004777A0" w:rsidP="004777A0">
            <w:pPr>
              <w:jc w:val="center"/>
              <w:rPr>
                <w:color w:val="000000"/>
                <w:sz w:val="14"/>
                <w:szCs w:val="14"/>
              </w:rPr>
            </w:pPr>
            <w:r w:rsidRPr="004777A0">
              <w:rPr>
                <w:color w:val="000000"/>
                <w:sz w:val="14"/>
                <w:szCs w:val="14"/>
              </w:rPr>
              <w:t>0</w:t>
            </w:r>
          </w:p>
        </w:tc>
        <w:tc>
          <w:tcPr>
            <w:tcW w:w="430" w:type="pct"/>
            <w:tcBorders>
              <w:top w:val="nil"/>
              <w:left w:val="nil"/>
              <w:bottom w:val="single" w:sz="4" w:space="0" w:color="auto"/>
              <w:right w:val="single" w:sz="4" w:space="0" w:color="auto"/>
            </w:tcBorders>
            <w:noWrap/>
            <w:vAlign w:val="center"/>
            <w:hideMark/>
          </w:tcPr>
          <w:p w14:paraId="328C5339" w14:textId="77777777" w:rsidR="004777A0" w:rsidRPr="004777A0" w:rsidRDefault="004777A0" w:rsidP="004777A0">
            <w:pPr>
              <w:jc w:val="center"/>
              <w:rPr>
                <w:color w:val="000000"/>
                <w:sz w:val="14"/>
                <w:szCs w:val="14"/>
              </w:rPr>
            </w:pPr>
            <w:r w:rsidRPr="004777A0">
              <w:rPr>
                <w:color w:val="000000"/>
                <w:sz w:val="14"/>
                <w:szCs w:val="14"/>
              </w:rPr>
              <w:t>0</w:t>
            </w:r>
          </w:p>
        </w:tc>
        <w:tc>
          <w:tcPr>
            <w:tcW w:w="335" w:type="pct"/>
            <w:tcBorders>
              <w:top w:val="nil"/>
              <w:left w:val="nil"/>
              <w:bottom w:val="single" w:sz="4" w:space="0" w:color="auto"/>
              <w:right w:val="single" w:sz="4" w:space="0" w:color="auto"/>
            </w:tcBorders>
            <w:noWrap/>
            <w:vAlign w:val="center"/>
            <w:hideMark/>
          </w:tcPr>
          <w:p w14:paraId="4C618254" w14:textId="77777777" w:rsidR="004777A0" w:rsidRPr="004777A0" w:rsidRDefault="004777A0" w:rsidP="004777A0">
            <w:pPr>
              <w:jc w:val="center"/>
              <w:rPr>
                <w:color w:val="000000"/>
                <w:sz w:val="14"/>
                <w:szCs w:val="14"/>
              </w:rPr>
            </w:pPr>
            <w:r w:rsidRPr="004777A0">
              <w:rPr>
                <w:color w:val="000000"/>
                <w:sz w:val="14"/>
                <w:szCs w:val="14"/>
              </w:rPr>
              <w:t>0,000</w:t>
            </w:r>
          </w:p>
        </w:tc>
        <w:tc>
          <w:tcPr>
            <w:tcW w:w="381" w:type="pct"/>
            <w:tcBorders>
              <w:top w:val="nil"/>
              <w:left w:val="nil"/>
              <w:bottom w:val="single" w:sz="4" w:space="0" w:color="auto"/>
              <w:right w:val="single" w:sz="4" w:space="0" w:color="auto"/>
            </w:tcBorders>
            <w:noWrap/>
            <w:vAlign w:val="center"/>
            <w:hideMark/>
          </w:tcPr>
          <w:p w14:paraId="53D1BB70" w14:textId="77777777" w:rsidR="004777A0" w:rsidRPr="004777A0" w:rsidRDefault="004777A0" w:rsidP="004777A0">
            <w:pPr>
              <w:jc w:val="center"/>
              <w:rPr>
                <w:color w:val="000000"/>
                <w:sz w:val="14"/>
                <w:szCs w:val="14"/>
              </w:rPr>
            </w:pPr>
            <w:r w:rsidRPr="004777A0">
              <w:rPr>
                <w:color w:val="000000"/>
                <w:sz w:val="14"/>
                <w:szCs w:val="14"/>
              </w:rPr>
              <w:t>0%</w:t>
            </w:r>
          </w:p>
        </w:tc>
        <w:tc>
          <w:tcPr>
            <w:tcW w:w="1070" w:type="pct"/>
            <w:tcBorders>
              <w:top w:val="nil"/>
              <w:left w:val="nil"/>
              <w:bottom w:val="single" w:sz="4" w:space="0" w:color="auto"/>
              <w:right w:val="single" w:sz="8" w:space="0" w:color="auto"/>
            </w:tcBorders>
            <w:noWrap/>
            <w:vAlign w:val="center"/>
            <w:hideMark/>
          </w:tcPr>
          <w:p w14:paraId="3010993F"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5724BC52"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6355159B" w14:textId="77777777" w:rsidR="004777A0" w:rsidRPr="004777A0" w:rsidRDefault="004777A0" w:rsidP="004777A0">
            <w:pPr>
              <w:jc w:val="center"/>
              <w:rPr>
                <w:b/>
                <w:bCs/>
                <w:color w:val="000000"/>
                <w:sz w:val="14"/>
                <w:szCs w:val="14"/>
              </w:rPr>
            </w:pPr>
            <w:r w:rsidRPr="004777A0">
              <w:rPr>
                <w:b/>
                <w:bCs/>
                <w:color w:val="000000"/>
                <w:sz w:val="14"/>
                <w:szCs w:val="14"/>
              </w:rPr>
              <w:t>10.4.</w:t>
            </w:r>
          </w:p>
        </w:tc>
        <w:tc>
          <w:tcPr>
            <w:tcW w:w="1147" w:type="pct"/>
            <w:tcBorders>
              <w:top w:val="nil"/>
              <w:left w:val="nil"/>
              <w:bottom w:val="single" w:sz="4" w:space="0" w:color="auto"/>
              <w:right w:val="single" w:sz="4" w:space="0" w:color="auto"/>
            </w:tcBorders>
            <w:noWrap/>
            <w:vAlign w:val="center"/>
            <w:hideMark/>
          </w:tcPr>
          <w:p w14:paraId="522AD01F" w14:textId="77777777" w:rsidR="004777A0" w:rsidRPr="004777A0" w:rsidRDefault="004777A0" w:rsidP="004777A0">
            <w:pPr>
              <w:rPr>
                <w:b/>
                <w:bCs/>
                <w:color w:val="000000"/>
                <w:sz w:val="14"/>
                <w:szCs w:val="14"/>
              </w:rPr>
            </w:pPr>
            <w:r w:rsidRPr="004777A0">
              <w:rPr>
                <w:b/>
                <w:bCs/>
                <w:color w:val="000000"/>
                <w:sz w:val="14"/>
                <w:szCs w:val="14"/>
              </w:rPr>
              <w:t>Итого расходы на оплату покупки потерь</w:t>
            </w:r>
          </w:p>
        </w:tc>
        <w:tc>
          <w:tcPr>
            <w:tcW w:w="463" w:type="pct"/>
            <w:tcBorders>
              <w:top w:val="nil"/>
              <w:left w:val="nil"/>
              <w:bottom w:val="single" w:sz="4" w:space="0" w:color="auto"/>
              <w:right w:val="single" w:sz="4" w:space="0" w:color="auto"/>
            </w:tcBorders>
            <w:vAlign w:val="center"/>
            <w:hideMark/>
          </w:tcPr>
          <w:p w14:paraId="4F7F15EB"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978BE59" w14:textId="77777777" w:rsidR="004777A0" w:rsidRPr="004777A0" w:rsidRDefault="004777A0" w:rsidP="004777A0">
            <w:pPr>
              <w:jc w:val="center"/>
              <w:rPr>
                <w:b/>
                <w:bCs/>
                <w:color w:val="000000"/>
                <w:sz w:val="14"/>
                <w:szCs w:val="14"/>
              </w:rPr>
            </w:pPr>
            <w:r w:rsidRPr="004777A0">
              <w:rPr>
                <w:b/>
                <w:bCs/>
                <w:color w:val="000000"/>
                <w:sz w:val="14"/>
                <w:szCs w:val="14"/>
              </w:rPr>
              <w:t>5 474</w:t>
            </w:r>
          </w:p>
        </w:tc>
        <w:tc>
          <w:tcPr>
            <w:tcW w:w="446" w:type="pct"/>
            <w:tcBorders>
              <w:top w:val="nil"/>
              <w:left w:val="nil"/>
              <w:bottom w:val="single" w:sz="4" w:space="0" w:color="auto"/>
              <w:right w:val="single" w:sz="4" w:space="0" w:color="auto"/>
            </w:tcBorders>
            <w:noWrap/>
            <w:vAlign w:val="center"/>
            <w:hideMark/>
          </w:tcPr>
          <w:p w14:paraId="082B3E58" w14:textId="77777777" w:rsidR="004777A0" w:rsidRPr="004777A0" w:rsidRDefault="004777A0" w:rsidP="004777A0">
            <w:pPr>
              <w:jc w:val="center"/>
              <w:rPr>
                <w:b/>
                <w:bCs/>
                <w:color w:val="000000"/>
                <w:sz w:val="14"/>
                <w:szCs w:val="14"/>
              </w:rPr>
            </w:pPr>
            <w:r w:rsidRPr="004777A0">
              <w:rPr>
                <w:b/>
                <w:bCs/>
                <w:color w:val="000000"/>
                <w:sz w:val="14"/>
                <w:szCs w:val="14"/>
              </w:rPr>
              <w:t>4 370</w:t>
            </w:r>
          </w:p>
        </w:tc>
        <w:tc>
          <w:tcPr>
            <w:tcW w:w="430" w:type="pct"/>
            <w:tcBorders>
              <w:top w:val="nil"/>
              <w:left w:val="nil"/>
              <w:bottom w:val="single" w:sz="4" w:space="0" w:color="auto"/>
              <w:right w:val="single" w:sz="4" w:space="0" w:color="auto"/>
            </w:tcBorders>
            <w:noWrap/>
            <w:vAlign w:val="center"/>
            <w:hideMark/>
          </w:tcPr>
          <w:p w14:paraId="7E03598E" w14:textId="77777777" w:rsidR="004777A0" w:rsidRPr="004777A0" w:rsidRDefault="004777A0" w:rsidP="004777A0">
            <w:pPr>
              <w:jc w:val="center"/>
              <w:rPr>
                <w:b/>
                <w:bCs/>
                <w:color w:val="000000"/>
                <w:sz w:val="14"/>
                <w:szCs w:val="14"/>
              </w:rPr>
            </w:pPr>
            <w:r w:rsidRPr="004777A0">
              <w:rPr>
                <w:b/>
                <w:bCs/>
                <w:color w:val="000000"/>
                <w:sz w:val="14"/>
                <w:szCs w:val="14"/>
              </w:rPr>
              <w:t>5 477</w:t>
            </w:r>
          </w:p>
        </w:tc>
        <w:tc>
          <w:tcPr>
            <w:tcW w:w="335" w:type="pct"/>
            <w:tcBorders>
              <w:top w:val="nil"/>
              <w:left w:val="nil"/>
              <w:bottom w:val="single" w:sz="4" w:space="0" w:color="auto"/>
              <w:right w:val="single" w:sz="4" w:space="0" w:color="auto"/>
            </w:tcBorders>
            <w:noWrap/>
            <w:vAlign w:val="center"/>
            <w:hideMark/>
          </w:tcPr>
          <w:p w14:paraId="618FA780" w14:textId="77777777" w:rsidR="004777A0" w:rsidRPr="004777A0" w:rsidRDefault="004777A0" w:rsidP="004777A0">
            <w:pPr>
              <w:jc w:val="center"/>
              <w:rPr>
                <w:b/>
                <w:bCs/>
                <w:color w:val="000000"/>
                <w:sz w:val="14"/>
                <w:szCs w:val="14"/>
              </w:rPr>
            </w:pPr>
            <w:r w:rsidRPr="004777A0">
              <w:rPr>
                <w:b/>
                <w:bCs/>
                <w:color w:val="000000"/>
                <w:sz w:val="14"/>
                <w:szCs w:val="14"/>
              </w:rPr>
              <w:t>1 107</w:t>
            </w:r>
          </w:p>
        </w:tc>
        <w:tc>
          <w:tcPr>
            <w:tcW w:w="381" w:type="pct"/>
            <w:tcBorders>
              <w:top w:val="nil"/>
              <w:left w:val="nil"/>
              <w:bottom w:val="single" w:sz="4" w:space="0" w:color="auto"/>
              <w:right w:val="single" w:sz="4" w:space="0" w:color="auto"/>
            </w:tcBorders>
            <w:noWrap/>
            <w:vAlign w:val="center"/>
            <w:hideMark/>
          </w:tcPr>
          <w:p w14:paraId="5F19D0B6" w14:textId="77777777" w:rsidR="004777A0" w:rsidRPr="004777A0" w:rsidRDefault="004777A0" w:rsidP="004777A0">
            <w:pPr>
              <w:jc w:val="center"/>
              <w:rPr>
                <w:b/>
                <w:bCs/>
                <w:color w:val="000000"/>
                <w:sz w:val="14"/>
                <w:szCs w:val="14"/>
              </w:rPr>
            </w:pPr>
            <w:r w:rsidRPr="004777A0">
              <w:rPr>
                <w:b/>
                <w:bCs/>
                <w:color w:val="000000"/>
                <w:sz w:val="14"/>
                <w:szCs w:val="14"/>
              </w:rPr>
              <w:t>25%</w:t>
            </w:r>
          </w:p>
        </w:tc>
        <w:tc>
          <w:tcPr>
            <w:tcW w:w="1070" w:type="pct"/>
            <w:tcBorders>
              <w:top w:val="nil"/>
              <w:left w:val="nil"/>
              <w:bottom w:val="single" w:sz="4" w:space="0" w:color="auto"/>
              <w:right w:val="single" w:sz="8" w:space="0" w:color="auto"/>
            </w:tcBorders>
            <w:noWrap/>
            <w:vAlign w:val="center"/>
            <w:hideMark/>
          </w:tcPr>
          <w:p w14:paraId="7C68AF94"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3AD1C9AC" w14:textId="77777777" w:rsidTr="00490E4B">
        <w:trPr>
          <w:trHeight w:val="300"/>
        </w:trPr>
        <w:tc>
          <w:tcPr>
            <w:tcW w:w="275" w:type="pct"/>
            <w:tcBorders>
              <w:top w:val="nil"/>
              <w:left w:val="single" w:sz="8" w:space="0" w:color="auto"/>
              <w:bottom w:val="single" w:sz="4" w:space="0" w:color="auto"/>
              <w:right w:val="single" w:sz="4" w:space="0" w:color="auto"/>
            </w:tcBorders>
            <w:noWrap/>
            <w:vAlign w:val="center"/>
            <w:hideMark/>
          </w:tcPr>
          <w:p w14:paraId="375983DC" w14:textId="77777777" w:rsidR="004777A0" w:rsidRPr="004777A0" w:rsidRDefault="004777A0" w:rsidP="004777A0">
            <w:pPr>
              <w:jc w:val="center"/>
              <w:rPr>
                <w:b/>
                <w:bCs/>
                <w:color w:val="000000"/>
                <w:sz w:val="14"/>
                <w:szCs w:val="14"/>
              </w:rPr>
            </w:pPr>
            <w:r w:rsidRPr="004777A0">
              <w:rPr>
                <w:b/>
                <w:bCs/>
                <w:color w:val="000000"/>
                <w:sz w:val="14"/>
                <w:szCs w:val="14"/>
              </w:rPr>
              <w:t>11.</w:t>
            </w:r>
          </w:p>
        </w:tc>
        <w:tc>
          <w:tcPr>
            <w:tcW w:w="1147" w:type="pct"/>
            <w:tcBorders>
              <w:top w:val="nil"/>
              <w:left w:val="nil"/>
              <w:bottom w:val="single" w:sz="4" w:space="0" w:color="auto"/>
              <w:right w:val="single" w:sz="4" w:space="0" w:color="auto"/>
            </w:tcBorders>
            <w:noWrap/>
            <w:vAlign w:val="center"/>
            <w:hideMark/>
          </w:tcPr>
          <w:p w14:paraId="0024623F" w14:textId="77777777" w:rsidR="004777A0" w:rsidRPr="004777A0" w:rsidRDefault="004777A0" w:rsidP="004777A0">
            <w:pPr>
              <w:rPr>
                <w:b/>
                <w:bCs/>
                <w:color w:val="000000"/>
                <w:sz w:val="14"/>
                <w:szCs w:val="14"/>
              </w:rPr>
            </w:pPr>
            <w:r w:rsidRPr="004777A0">
              <w:rPr>
                <w:b/>
                <w:bCs/>
                <w:color w:val="000000"/>
                <w:sz w:val="14"/>
                <w:szCs w:val="14"/>
              </w:rPr>
              <w:t>Итого НВВ</w:t>
            </w:r>
          </w:p>
        </w:tc>
        <w:tc>
          <w:tcPr>
            <w:tcW w:w="463" w:type="pct"/>
            <w:tcBorders>
              <w:top w:val="nil"/>
              <w:left w:val="nil"/>
              <w:bottom w:val="single" w:sz="4" w:space="0" w:color="auto"/>
              <w:right w:val="single" w:sz="4" w:space="0" w:color="auto"/>
            </w:tcBorders>
            <w:noWrap/>
            <w:vAlign w:val="center"/>
            <w:hideMark/>
          </w:tcPr>
          <w:p w14:paraId="0ED9BDC4"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nil"/>
              <w:left w:val="nil"/>
              <w:bottom w:val="single" w:sz="4" w:space="0" w:color="auto"/>
              <w:right w:val="single" w:sz="4" w:space="0" w:color="auto"/>
            </w:tcBorders>
            <w:noWrap/>
            <w:vAlign w:val="center"/>
            <w:hideMark/>
          </w:tcPr>
          <w:p w14:paraId="5251C87E" w14:textId="77777777" w:rsidR="004777A0" w:rsidRPr="004777A0" w:rsidRDefault="004777A0" w:rsidP="004777A0">
            <w:pPr>
              <w:jc w:val="center"/>
              <w:rPr>
                <w:b/>
                <w:bCs/>
                <w:color w:val="000000"/>
                <w:sz w:val="14"/>
                <w:szCs w:val="14"/>
              </w:rPr>
            </w:pPr>
            <w:r w:rsidRPr="004777A0">
              <w:rPr>
                <w:b/>
                <w:bCs/>
                <w:color w:val="000000"/>
                <w:sz w:val="14"/>
                <w:szCs w:val="14"/>
              </w:rPr>
              <w:t>25 508</w:t>
            </w:r>
          </w:p>
        </w:tc>
        <w:tc>
          <w:tcPr>
            <w:tcW w:w="446" w:type="pct"/>
            <w:tcBorders>
              <w:top w:val="nil"/>
              <w:left w:val="nil"/>
              <w:bottom w:val="single" w:sz="4" w:space="0" w:color="auto"/>
              <w:right w:val="single" w:sz="4" w:space="0" w:color="auto"/>
            </w:tcBorders>
            <w:noWrap/>
            <w:vAlign w:val="center"/>
            <w:hideMark/>
          </w:tcPr>
          <w:p w14:paraId="26856C23" w14:textId="77777777" w:rsidR="004777A0" w:rsidRPr="004777A0" w:rsidRDefault="004777A0" w:rsidP="004777A0">
            <w:pPr>
              <w:jc w:val="center"/>
              <w:rPr>
                <w:b/>
                <w:bCs/>
                <w:color w:val="000000"/>
                <w:sz w:val="14"/>
                <w:szCs w:val="14"/>
              </w:rPr>
            </w:pPr>
            <w:r w:rsidRPr="004777A0">
              <w:rPr>
                <w:b/>
                <w:bCs/>
                <w:color w:val="000000"/>
                <w:sz w:val="14"/>
                <w:szCs w:val="14"/>
              </w:rPr>
              <w:t>63 016</w:t>
            </w:r>
          </w:p>
        </w:tc>
        <w:tc>
          <w:tcPr>
            <w:tcW w:w="430" w:type="pct"/>
            <w:tcBorders>
              <w:top w:val="nil"/>
              <w:left w:val="nil"/>
              <w:bottom w:val="single" w:sz="4" w:space="0" w:color="auto"/>
              <w:right w:val="single" w:sz="4" w:space="0" w:color="auto"/>
            </w:tcBorders>
            <w:noWrap/>
            <w:vAlign w:val="center"/>
            <w:hideMark/>
          </w:tcPr>
          <w:p w14:paraId="67924903" w14:textId="77777777" w:rsidR="004777A0" w:rsidRPr="004777A0" w:rsidRDefault="004777A0" w:rsidP="004777A0">
            <w:pPr>
              <w:jc w:val="center"/>
              <w:rPr>
                <w:b/>
                <w:bCs/>
                <w:color w:val="000000"/>
                <w:sz w:val="14"/>
                <w:szCs w:val="14"/>
              </w:rPr>
            </w:pPr>
            <w:r w:rsidRPr="004777A0">
              <w:rPr>
                <w:b/>
                <w:bCs/>
                <w:color w:val="000000"/>
                <w:sz w:val="14"/>
                <w:szCs w:val="14"/>
              </w:rPr>
              <w:t>27 986</w:t>
            </w:r>
          </w:p>
        </w:tc>
        <w:tc>
          <w:tcPr>
            <w:tcW w:w="335" w:type="pct"/>
            <w:tcBorders>
              <w:top w:val="nil"/>
              <w:left w:val="nil"/>
              <w:bottom w:val="single" w:sz="4" w:space="0" w:color="auto"/>
              <w:right w:val="single" w:sz="4" w:space="0" w:color="auto"/>
            </w:tcBorders>
            <w:noWrap/>
            <w:vAlign w:val="center"/>
            <w:hideMark/>
          </w:tcPr>
          <w:p w14:paraId="7207F12C" w14:textId="77777777" w:rsidR="004777A0" w:rsidRPr="004777A0" w:rsidRDefault="004777A0" w:rsidP="004777A0">
            <w:pPr>
              <w:jc w:val="center"/>
              <w:rPr>
                <w:color w:val="000000"/>
                <w:sz w:val="14"/>
                <w:szCs w:val="14"/>
              </w:rPr>
            </w:pPr>
            <w:r w:rsidRPr="004777A0">
              <w:rPr>
                <w:color w:val="000000"/>
                <w:sz w:val="14"/>
                <w:szCs w:val="14"/>
              </w:rPr>
              <w:t>-35 029</w:t>
            </w:r>
          </w:p>
        </w:tc>
        <w:tc>
          <w:tcPr>
            <w:tcW w:w="381" w:type="pct"/>
            <w:tcBorders>
              <w:top w:val="nil"/>
              <w:left w:val="nil"/>
              <w:bottom w:val="single" w:sz="4" w:space="0" w:color="auto"/>
              <w:right w:val="single" w:sz="4" w:space="0" w:color="auto"/>
            </w:tcBorders>
            <w:noWrap/>
            <w:vAlign w:val="center"/>
            <w:hideMark/>
          </w:tcPr>
          <w:p w14:paraId="35BC1334" w14:textId="77777777" w:rsidR="004777A0" w:rsidRPr="004777A0" w:rsidRDefault="004777A0" w:rsidP="004777A0">
            <w:pPr>
              <w:jc w:val="center"/>
              <w:rPr>
                <w:b/>
                <w:bCs/>
                <w:color w:val="000000"/>
                <w:sz w:val="14"/>
                <w:szCs w:val="14"/>
              </w:rPr>
            </w:pPr>
            <w:r w:rsidRPr="004777A0">
              <w:rPr>
                <w:b/>
                <w:bCs/>
                <w:color w:val="000000"/>
                <w:sz w:val="14"/>
                <w:szCs w:val="14"/>
              </w:rPr>
              <w:t>-56%</w:t>
            </w:r>
          </w:p>
        </w:tc>
        <w:tc>
          <w:tcPr>
            <w:tcW w:w="1070" w:type="pct"/>
            <w:tcBorders>
              <w:top w:val="nil"/>
              <w:left w:val="nil"/>
              <w:bottom w:val="single" w:sz="4" w:space="0" w:color="auto"/>
              <w:right w:val="single" w:sz="8" w:space="0" w:color="auto"/>
            </w:tcBorders>
            <w:noWrap/>
            <w:vAlign w:val="center"/>
            <w:hideMark/>
          </w:tcPr>
          <w:p w14:paraId="0B39933A"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r w:rsidR="004777A0" w:rsidRPr="004777A0" w14:paraId="3C01FA1B" w14:textId="77777777" w:rsidTr="00490E4B">
        <w:trPr>
          <w:trHeight w:val="315"/>
        </w:trPr>
        <w:tc>
          <w:tcPr>
            <w:tcW w:w="275" w:type="pct"/>
            <w:tcBorders>
              <w:top w:val="nil"/>
              <w:left w:val="single" w:sz="8" w:space="0" w:color="auto"/>
              <w:bottom w:val="single" w:sz="8" w:space="0" w:color="auto"/>
              <w:right w:val="single" w:sz="4" w:space="0" w:color="auto"/>
            </w:tcBorders>
            <w:noWrap/>
            <w:vAlign w:val="center"/>
            <w:hideMark/>
          </w:tcPr>
          <w:p w14:paraId="1D32AEC4" w14:textId="77777777" w:rsidR="004777A0" w:rsidRPr="004777A0" w:rsidRDefault="004777A0" w:rsidP="004777A0">
            <w:pPr>
              <w:jc w:val="center"/>
              <w:rPr>
                <w:b/>
                <w:bCs/>
                <w:color w:val="000000"/>
                <w:sz w:val="14"/>
                <w:szCs w:val="14"/>
              </w:rPr>
            </w:pPr>
            <w:r w:rsidRPr="004777A0">
              <w:rPr>
                <w:b/>
                <w:bCs/>
                <w:color w:val="000000"/>
                <w:sz w:val="14"/>
                <w:szCs w:val="14"/>
              </w:rPr>
              <w:t>12.</w:t>
            </w:r>
          </w:p>
        </w:tc>
        <w:tc>
          <w:tcPr>
            <w:tcW w:w="1147" w:type="pct"/>
            <w:tcBorders>
              <w:top w:val="nil"/>
              <w:left w:val="nil"/>
              <w:bottom w:val="single" w:sz="8" w:space="0" w:color="auto"/>
              <w:right w:val="single" w:sz="4" w:space="0" w:color="auto"/>
            </w:tcBorders>
            <w:noWrap/>
            <w:vAlign w:val="center"/>
            <w:hideMark/>
          </w:tcPr>
          <w:p w14:paraId="3C676288" w14:textId="77777777" w:rsidR="004777A0" w:rsidRPr="004777A0" w:rsidRDefault="004777A0" w:rsidP="004777A0">
            <w:pPr>
              <w:rPr>
                <w:b/>
                <w:bCs/>
                <w:color w:val="000000"/>
                <w:sz w:val="14"/>
                <w:szCs w:val="14"/>
              </w:rPr>
            </w:pPr>
            <w:r w:rsidRPr="004777A0">
              <w:rPr>
                <w:b/>
                <w:bCs/>
                <w:color w:val="000000"/>
                <w:sz w:val="14"/>
                <w:szCs w:val="14"/>
              </w:rPr>
              <w:t>Итого НВВ без платы ФСК</w:t>
            </w:r>
          </w:p>
        </w:tc>
        <w:tc>
          <w:tcPr>
            <w:tcW w:w="463" w:type="pct"/>
            <w:tcBorders>
              <w:top w:val="nil"/>
              <w:left w:val="nil"/>
              <w:bottom w:val="single" w:sz="8" w:space="0" w:color="auto"/>
              <w:right w:val="single" w:sz="4" w:space="0" w:color="auto"/>
            </w:tcBorders>
            <w:noWrap/>
            <w:vAlign w:val="center"/>
            <w:hideMark/>
          </w:tcPr>
          <w:p w14:paraId="653BC043" w14:textId="77777777" w:rsidR="004777A0" w:rsidRPr="004777A0" w:rsidRDefault="004777A0" w:rsidP="004777A0">
            <w:pPr>
              <w:jc w:val="center"/>
              <w:rPr>
                <w:b/>
                <w:bCs/>
                <w:color w:val="000000"/>
                <w:sz w:val="14"/>
                <w:szCs w:val="14"/>
              </w:rPr>
            </w:pPr>
            <w:r w:rsidRPr="004777A0">
              <w:rPr>
                <w:b/>
                <w:bCs/>
                <w:color w:val="000000"/>
                <w:sz w:val="14"/>
                <w:szCs w:val="14"/>
              </w:rPr>
              <w:t>тыс.руб.</w:t>
            </w:r>
          </w:p>
        </w:tc>
        <w:tc>
          <w:tcPr>
            <w:tcW w:w="453" w:type="pct"/>
            <w:tcBorders>
              <w:top w:val="nil"/>
              <w:left w:val="nil"/>
              <w:bottom w:val="single" w:sz="8" w:space="0" w:color="auto"/>
              <w:right w:val="single" w:sz="4" w:space="0" w:color="auto"/>
            </w:tcBorders>
            <w:noWrap/>
            <w:vAlign w:val="center"/>
            <w:hideMark/>
          </w:tcPr>
          <w:p w14:paraId="404BC7C5" w14:textId="77777777" w:rsidR="004777A0" w:rsidRPr="004777A0" w:rsidRDefault="004777A0" w:rsidP="004777A0">
            <w:pPr>
              <w:jc w:val="center"/>
              <w:rPr>
                <w:b/>
                <w:bCs/>
                <w:color w:val="000000"/>
                <w:sz w:val="14"/>
                <w:szCs w:val="14"/>
              </w:rPr>
            </w:pPr>
            <w:r w:rsidRPr="004777A0">
              <w:rPr>
                <w:b/>
                <w:bCs/>
                <w:color w:val="000000"/>
                <w:sz w:val="14"/>
                <w:szCs w:val="14"/>
              </w:rPr>
              <w:t>25 508</w:t>
            </w:r>
          </w:p>
        </w:tc>
        <w:tc>
          <w:tcPr>
            <w:tcW w:w="446" w:type="pct"/>
            <w:tcBorders>
              <w:top w:val="nil"/>
              <w:left w:val="nil"/>
              <w:bottom w:val="single" w:sz="8" w:space="0" w:color="auto"/>
              <w:right w:val="single" w:sz="4" w:space="0" w:color="auto"/>
            </w:tcBorders>
            <w:noWrap/>
            <w:vAlign w:val="center"/>
            <w:hideMark/>
          </w:tcPr>
          <w:p w14:paraId="363BACF4" w14:textId="77777777" w:rsidR="004777A0" w:rsidRPr="004777A0" w:rsidRDefault="004777A0" w:rsidP="004777A0">
            <w:pPr>
              <w:jc w:val="center"/>
              <w:rPr>
                <w:b/>
                <w:bCs/>
                <w:color w:val="000000"/>
                <w:sz w:val="14"/>
                <w:szCs w:val="14"/>
              </w:rPr>
            </w:pPr>
            <w:r w:rsidRPr="004777A0">
              <w:rPr>
                <w:b/>
                <w:bCs/>
                <w:color w:val="000000"/>
                <w:sz w:val="14"/>
                <w:szCs w:val="14"/>
              </w:rPr>
              <w:t>63 016</w:t>
            </w:r>
          </w:p>
        </w:tc>
        <w:tc>
          <w:tcPr>
            <w:tcW w:w="430" w:type="pct"/>
            <w:tcBorders>
              <w:top w:val="nil"/>
              <w:left w:val="nil"/>
              <w:bottom w:val="single" w:sz="8" w:space="0" w:color="auto"/>
              <w:right w:val="single" w:sz="4" w:space="0" w:color="auto"/>
            </w:tcBorders>
            <w:noWrap/>
            <w:vAlign w:val="center"/>
            <w:hideMark/>
          </w:tcPr>
          <w:p w14:paraId="2A66E50F" w14:textId="77777777" w:rsidR="004777A0" w:rsidRPr="004777A0" w:rsidRDefault="004777A0" w:rsidP="004777A0">
            <w:pPr>
              <w:jc w:val="center"/>
              <w:rPr>
                <w:b/>
                <w:bCs/>
                <w:color w:val="000000"/>
                <w:sz w:val="14"/>
                <w:szCs w:val="14"/>
              </w:rPr>
            </w:pPr>
            <w:r w:rsidRPr="004777A0">
              <w:rPr>
                <w:b/>
                <w:bCs/>
                <w:color w:val="000000"/>
                <w:sz w:val="14"/>
                <w:szCs w:val="14"/>
              </w:rPr>
              <w:t>27 986</w:t>
            </w:r>
          </w:p>
        </w:tc>
        <w:tc>
          <w:tcPr>
            <w:tcW w:w="335" w:type="pct"/>
            <w:tcBorders>
              <w:top w:val="nil"/>
              <w:left w:val="nil"/>
              <w:bottom w:val="single" w:sz="8" w:space="0" w:color="auto"/>
              <w:right w:val="single" w:sz="4" w:space="0" w:color="auto"/>
            </w:tcBorders>
            <w:noWrap/>
            <w:vAlign w:val="center"/>
            <w:hideMark/>
          </w:tcPr>
          <w:p w14:paraId="486E30D0" w14:textId="77777777" w:rsidR="004777A0" w:rsidRPr="004777A0" w:rsidRDefault="004777A0" w:rsidP="004777A0">
            <w:pPr>
              <w:jc w:val="center"/>
              <w:rPr>
                <w:color w:val="000000"/>
                <w:sz w:val="14"/>
                <w:szCs w:val="14"/>
              </w:rPr>
            </w:pPr>
            <w:r w:rsidRPr="004777A0">
              <w:rPr>
                <w:color w:val="000000"/>
                <w:sz w:val="14"/>
                <w:szCs w:val="14"/>
              </w:rPr>
              <w:t>-35 029</w:t>
            </w:r>
          </w:p>
        </w:tc>
        <w:tc>
          <w:tcPr>
            <w:tcW w:w="381" w:type="pct"/>
            <w:tcBorders>
              <w:top w:val="nil"/>
              <w:left w:val="nil"/>
              <w:bottom w:val="single" w:sz="8" w:space="0" w:color="auto"/>
              <w:right w:val="single" w:sz="4" w:space="0" w:color="auto"/>
            </w:tcBorders>
            <w:noWrap/>
            <w:vAlign w:val="center"/>
            <w:hideMark/>
          </w:tcPr>
          <w:p w14:paraId="46537686" w14:textId="77777777" w:rsidR="004777A0" w:rsidRPr="004777A0" w:rsidRDefault="004777A0" w:rsidP="004777A0">
            <w:pPr>
              <w:jc w:val="center"/>
              <w:rPr>
                <w:b/>
                <w:bCs/>
                <w:color w:val="000000"/>
                <w:sz w:val="14"/>
                <w:szCs w:val="14"/>
              </w:rPr>
            </w:pPr>
            <w:r w:rsidRPr="004777A0">
              <w:rPr>
                <w:b/>
                <w:bCs/>
                <w:color w:val="000000"/>
                <w:sz w:val="14"/>
                <w:szCs w:val="14"/>
              </w:rPr>
              <w:t>-56%</w:t>
            </w:r>
          </w:p>
        </w:tc>
        <w:tc>
          <w:tcPr>
            <w:tcW w:w="1070" w:type="pct"/>
            <w:tcBorders>
              <w:top w:val="nil"/>
              <w:left w:val="nil"/>
              <w:bottom w:val="single" w:sz="8" w:space="0" w:color="auto"/>
              <w:right w:val="single" w:sz="8" w:space="0" w:color="auto"/>
            </w:tcBorders>
            <w:noWrap/>
            <w:vAlign w:val="center"/>
            <w:hideMark/>
          </w:tcPr>
          <w:p w14:paraId="0AF6E027" w14:textId="77777777" w:rsidR="004777A0" w:rsidRPr="004777A0" w:rsidRDefault="004777A0" w:rsidP="004777A0">
            <w:pPr>
              <w:rPr>
                <w:rFonts w:ascii="Calibri" w:hAnsi="Calibri" w:cs="Calibri"/>
                <w:color w:val="000000"/>
                <w:sz w:val="14"/>
                <w:szCs w:val="14"/>
              </w:rPr>
            </w:pPr>
            <w:r w:rsidRPr="004777A0">
              <w:rPr>
                <w:rFonts w:ascii="Calibri" w:hAnsi="Calibri" w:cs="Calibri"/>
                <w:color w:val="000000"/>
                <w:sz w:val="14"/>
                <w:szCs w:val="14"/>
              </w:rPr>
              <w:t> </w:t>
            </w:r>
          </w:p>
        </w:tc>
      </w:tr>
    </w:tbl>
    <w:p w14:paraId="32E4B1A8" w14:textId="77777777" w:rsidR="004777A0" w:rsidRPr="004777A0" w:rsidRDefault="004777A0" w:rsidP="004777A0">
      <w:pPr>
        <w:rPr>
          <w:rFonts w:eastAsia="Calibri"/>
          <w:b/>
          <w:bCs/>
          <w:kern w:val="2"/>
          <w:sz w:val="28"/>
          <w:szCs w:val="28"/>
          <w:lang w:eastAsia="en-US"/>
          <w14:ligatures w14:val="standardContextual"/>
        </w:rPr>
      </w:pPr>
    </w:p>
    <w:p w14:paraId="37A2E6A8" w14:textId="77777777" w:rsidR="00C51F9D" w:rsidRDefault="00C51F9D" w:rsidP="009E3722">
      <w:pPr>
        <w:tabs>
          <w:tab w:val="left" w:pos="9214"/>
        </w:tabs>
        <w:ind w:right="-739"/>
      </w:pPr>
    </w:p>
    <w:p w14:paraId="710A9FDD" w14:textId="77777777" w:rsidR="00C51F9D" w:rsidRDefault="00C51F9D" w:rsidP="009E3722">
      <w:pPr>
        <w:tabs>
          <w:tab w:val="left" w:pos="9214"/>
        </w:tabs>
        <w:ind w:right="-739"/>
      </w:pPr>
    </w:p>
    <w:p w14:paraId="5B38C0DA"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2B4B45C9" w14:textId="454C8FB3" w:rsidR="00FC3075" w:rsidRPr="003019F4" w:rsidRDefault="00FC3075" w:rsidP="00FC3075">
      <w:pPr>
        <w:tabs>
          <w:tab w:val="left" w:pos="9214"/>
        </w:tabs>
        <w:ind w:left="-1075" w:right="-739" w:firstLine="12274"/>
      </w:pPr>
      <w:r w:rsidRPr="003019F4">
        <w:lastRenderedPageBreak/>
        <w:t xml:space="preserve">Приложение </w:t>
      </w:r>
      <w:r>
        <w:t xml:space="preserve">№ 18 </w:t>
      </w:r>
      <w:r w:rsidRPr="003019F4">
        <w:t xml:space="preserve">к </w:t>
      </w:r>
      <w:r>
        <w:t>протоколу</w:t>
      </w:r>
      <w:r w:rsidRPr="003019F4">
        <w:t xml:space="preserve"> № </w:t>
      </w:r>
      <w:r>
        <w:t>103</w:t>
      </w:r>
    </w:p>
    <w:p w14:paraId="01C0FAA7" w14:textId="77777777" w:rsidR="00FC3075" w:rsidRPr="003019F4" w:rsidRDefault="00FC3075" w:rsidP="00FC3075">
      <w:pPr>
        <w:tabs>
          <w:tab w:val="left" w:pos="9214"/>
        </w:tabs>
        <w:ind w:left="-1075" w:right="-739" w:firstLine="12274"/>
      </w:pPr>
      <w:r w:rsidRPr="003019F4">
        <w:t>заседания правления Региональной</w:t>
      </w:r>
    </w:p>
    <w:p w14:paraId="635C88D8" w14:textId="77777777" w:rsidR="00FC3075" w:rsidRPr="003019F4" w:rsidRDefault="00FC3075" w:rsidP="00FC3075">
      <w:pPr>
        <w:tabs>
          <w:tab w:val="left" w:pos="9214"/>
        </w:tabs>
        <w:ind w:left="-1075" w:right="-739" w:firstLine="12274"/>
      </w:pPr>
      <w:r w:rsidRPr="003019F4">
        <w:t>энергетической комиссии</w:t>
      </w:r>
    </w:p>
    <w:p w14:paraId="6FFABECE" w14:textId="77777777" w:rsidR="00FC3075" w:rsidRDefault="00FC3075" w:rsidP="00FC3075">
      <w:pPr>
        <w:tabs>
          <w:tab w:val="left" w:pos="9214"/>
        </w:tabs>
        <w:ind w:left="-1075" w:right="-739" w:firstLine="12274"/>
      </w:pPr>
      <w:r w:rsidRPr="003019F4">
        <w:t xml:space="preserve">Кузбасса от </w:t>
      </w:r>
      <w:r>
        <w:t>30</w:t>
      </w:r>
      <w:r w:rsidRPr="003019F4">
        <w:t>.1</w:t>
      </w:r>
      <w:r>
        <w:t>2</w:t>
      </w:r>
      <w:r w:rsidRPr="003019F4">
        <w:t>.2025</w:t>
      </w:r>
    </w:p>
    <w:p w14:paraId="04C6CEA9" w14:textId="77777777" w:rsidR="00FC3075" w:rsidRDefault="00FC3075" w:rsidP="00FC3075">
      <w:pPr>
        <w:jc w:val="center"/>
        <w:rPr>
          <w:b/>
          <w:bCs/>
          <w:sz w:val="28"/>
          <w:szCs w:val="28"/>
        </w:rPr>
      </w:pPr>
      <w:r w:rsidRPr="004748CF">
        <w:rPr>
          <w:b/>
          <w:bCs/>
          <w:sz w:val="28"/>
          <w:szCs w:val="28"/>
        </w:rPr>
        <w:t xml:space="preserve">Долгосрочные параметры регулирования </w:t>
      </w:r>
    </w:p>
    <w:p w14:paraId="59F2EA95" w14:textId="77777777" w:rsidR="00FC3075" w:rsidRDefault="00FC3075" w:rsidP="00FC3075">
      <w:pPr>
        <w:jc w:val="center"/>
        <w:rPr>
          <w:b/>
          <w:bCs/>
          <w:sz w:val="28"/>
          <w:szCs w:val="28"/>
        </w:rPr>
      </w:pPr>
      <w:r w:rsidRPr="00FD2B14">
        <w:rPr>
          <w:b/>
          <w:bCs/>
          <w:sz w:val="28"/>
          <w:szCs w:val="28"/>
        </w:rPr>
        <w:t>АО «Оборонэнерго» (филиал «Забайкальский» АО «Оборонэнерго»)</w:t>
      </w:r>
      <w:r>
        <w:rPr>
          <w:b/>
          <w:bCs/>
          <w:sz w:val="28"/>
          <w:szCs w:val="28"/>
        </w:rPr>
        <w:t xml:space="preserve"> </w:t>
      </w:r>
    </w:p>
    <w:p w14:paraId="571E3104" w14:textId="77777777" w:rsidR="00FC3075" w:rsidRDefault="00FC3075" w:rsidP="00FC3075">
      <w:pPr>
        <w:jc w:val="center"/>
        <w:rPr>
          <w:sz w:val="28"/>
          <w:szCs w:val="28"/>
        </w:rPr>
      </w:pPr>
      <w:r w:rsidRPr="00216F92">
        <w:rPr>
          <w:b/>
          <w:bCs/>
          <w:sz w:val="28"/>
          <w:szCs w:val="28"/>
        </w:rPr>
        <w:t xml:space="preserve"> на период </w:t>
      </w:r>
      <w:r>
        <w:rPr>
          <w:b/>
          <w:bCs/>
          <w:sz w:val="28"/>
          <w:szCs w:val="28"/>
        </w:rPr>
        <w:t>с 01.01.</w:t>
      </w:r>
      <w:r w:rsidRPr="00216F92">
        <w:rPr>
          <w:b/>
          <w:bCs/>
          <w:sz w:val="28"/>
          <w:szCs w:val="28"/>
        </w:rPr>
        <w:t>202</w:t>
      </w:r>
      <w:r>
        <w:rPr>
          <w:b/>
          <w:bCs/>
          <w:sz w:val="28"/>
          <w:szCs w:val="28"/>
        </w:rPr>
        <w:t>6 по 31.12.</w:t>
      </w:r>
      <w:r w:rsidRPr="00216F92">
        <w:rPr>
          <w:b/>
          <w:bCs/>
          <w:sz w:val="28"/>
          <w:szCs w:val="28"/>
        </w:rPr>
        <w:t>20</w:t>
      </w:r>
      <w:r>
        <w:rPr>
          <w:b/>
          <w:bCs/>
          <w:sz w:val="28"/>
          <w:szCs w:val="28"/>
        </w:rPr>
        <w:t>30</w:t>
      </w:r>
    </w:p>
    <w:p w14:paraId="3C4B4CF5" w14:textId="77777777" w:rsidR="00FC3075" w:rsidRDefault="00FC3075" w:rsidP="00FC3075">
      <w:pPr>
        <w:spacing w:after="120"/>
        <w:ind w:right="-454"/>
        <w:jc w:val="right"/>
        <w:rPr>
          <w:bCs/>
          <w:sz w:val="28"/>
          <w:szCs w:val="28"/>
        </w:rPr>
      </w:pPr>
      <w:r>
        <w:rPr>
          <w:bCs/>
          <w:sz w:val="28"/>
          <w:szCs w:val="28"/>
        </w:rPr>
        <w:t>Таблица 1</w:t>
      </w:r>
    </w:p>
    <w:p w14:paraId="2FD41910" w14:textId="77777777" w:rsidR="00FC3075" w:rsidRDefault="00FC3075" w:rsidP="00FC3075">
      <w:pPr>
        <w:pStyle w:val="a7"/>
        <w:ind w:right="-456"/>
        <w:jc w:val="center"/>
      </w:pPr>
    </w:p>
    <w:tbl>
      <w:tblPr>
        <w:tblW w:w="5000" w:type="pct"/>
        <w:tblCellMar>
          <w:top w:w="102" w:type="dxa"/>
          <w:left w:w="62" w:type="dxa"/>
          <w:bottom w:w="102" w:type="dxa"/>
          <w:right w:w="62" w:type="dxa"/>
        </w:tblCellMar>
        <w:tblLook w:val="0000" w:firstRow="0" w:lastRow="0" w:firstColumn="0" w:lastColumn="0" w:noHBand="0" w:noVBand="0"/>
      </w:tblPr>
      <w:tblGrid>
        <w:gridCol w:w="448"/>
        <w:gridCol w:w="2415"/>
        <w:gridCol w:w="604"/>
        <w:gridCol w:w="863"/>
        <w:gridCol w:w="414"/>
        <w:gridCol w:w="525"/>
        <w:gridCol w:w="545"/>
        <w:gridCol w:w="764"/>
        <w:gridCol w:w="953"/>
        <w:gridCol w:w="1024"/>
        <w:gridCol w:w="1024"/>
        <w:gridCol w:w="953"/>
        <w:gridCol w:w="956"/>
        <w:gridCol w:w="1024"/>
        <w:gridCol w:w="1024"/>
        <w:gridCol w:w="1024"/>
      </w:tblGrid>
      <w:tr w:rsidR="00FC3075" w:rsidRPr="004748CF" w14:paraId="01B48C0E" w14:textId="77777777" w:rsidTr="00490E4B">
        <w:trPr>
          <w:cantSplit/>
          <w:trHeight w:val="2810"/>
        </w:trPr>
        <w:tc>
          <w:tcPr>
            <w:tcW w:w="152" w:type="pct"/>
            <w:vMerge w:val="restart"/>
            <w:tcBorders>
              <w:top w:val="single" w:sz="4" w:space="0" w:color="auto"/>
              <w:left w:val="single" w:sz="4" w:space="0" w:color="auto"/>
              <w:bottom w:val="single" w:sz="4" w:space="0" w:color="auto"/>
            </w:tcBorders>
            <w:vAlign w:val="center"/>
          </w:tcPr>
          <w:p w14:paraId="76D24E48" w14:textId="77777777" w:rsidR="00FC3075" w:rsidRPr="004748CF" w:rsidRDefault="00FC3075" w:rsidP="00490E4B">
            <w:pPr>
              <w:autoSpaceDE w:val="0"/>
              <w:autoSpaceDN w:val="0"/>
              <w:adjustRightInd w:val="0"/>
              <w:jc w:val="center"/>
              <w:rPr>
                <w:bCs/>
              </w:rPr>
            </w:pPr>
            <w:r w:rsidRPr="004748CF">
              <w:rPr>
                <w:bCs/>
              </w:rPr>
              <w:t>№</w:t>
            </w:r>
          </w:p>
          <w:p w14:paraId="7D120754" w14:textId="77777777" w:rsidR="00FC3075" w:rsidRPr="004748CF" w:rsidRDefault="00FC3075" w:rsidP="00490E4B">
            <w:pPr>
              <w:autoSpaceDE w:val="0"/>
              <w:autoSpaceDN w:val="0"/>
              <w:adjustRightInd w:val="0"/>
              <w:jc w:val="center"/>
              <w:rPr>
                <w:bCs/>
              </w:rPr>
            </w:pPr>
            <w:r w:rsidRPr="004748CF">
              <w:rPr>
                <w:bCs/>
              </w:rPr>
              <w:t>п/п</w:t>
            </w:r>
          </w:p>
        </w:tc>
        <w:tc>
          <w:tcPr>
            <w:tcW w:w="833" w:type="pct"/>
            <w:vMerge w:val="restart"/>
            <w:tcBorders>
              <w:top w:val="single" w:sz="4" w:space="0" w:color="auto"/>
              <w:left w:val="single" w:sz="4" w:space="0" w:color="auto"/>
              <w:bottom w:val="single" w:sz="4" w:space="0" w:color="auto"/>
            </w:tcBorders>
            <w:vAlign w:val="center"/>
          </w:tcPr>
          <w:p w14:paraId="37B0265D" w14:textId="77777777" w:rsidR="00FC3075" w:rsidRPr="004748CF" w:rsidRDefault="00FC3075" w:rsidP="00490E4B">
            <w:pPr>
              <w:autoSpaceDE w:val="0"/>
              <w:autoSpaceDN w:val="0"/>
              <w:adjustRightInd w:val="0"/>
              <w:jc w:val="center"/>
              <w:rPr>
                <w:bCs/>
              </w:rPr>
            </w:pPr>
            <w:r w:rsidRPr="004748CF">
              <w:rPr>
                <w:bCs/>
              </w:rPr>
              <w:t>Наименование сетевой организации Кемеровской области-Кузбасса</w:t>
            </w:r>
          </w:p>
        </w:tc>
        <w:tc>
          <w:tcPr>
            <w:tcW w:w="194" w:type="pct"/>
            <w:vMerge w:val="restart"/>
            <w:tcBorders>
              <w:top w:val="single" w:sz="4" w:space="0" w:color="auto"/>
              <w:left w:val="single" w:sz="4" w:space="0" w:color="auto"/>
              <w:bottom w:val="single" w:sz="4" w:space="0" w:color="auto"/>
            </w:tcBorders>
            <w:vAlign w:val="center"/>
          </w:tcPr>
          <w:p w14:paraId="7BBC9992" w14:textId="77777777" w:rsidR="00FC3075" w:rsidRPr="004748CF" w:rsidRDefault="00FC3075" w:rsidP="00490E4B">
            <w:pPr>
              <w:autoSpaceDE w:val="0"/>
              <w:autoSpaceDN w:val="0"/>
              <w:adjustRightInd w:val="0"/>
              <w:jc w:val="center"/>
              <w:rPr>
                <w:bCs/>
              </w:rPr>
            </w:pPr>
            <w:r w:rsidRPr="004748CF">
              <w:rPr>
                <w:bCs/>
              </w:rPr>
              <w:t>Год</w:t>
            </w:r>
          </w:p>
        </w:tc>
        <w:tc>
          <w:tcPr>
            <w:tcW w:w="300" w:type="pct"/>
            <w:tcBorders>
              <w:top w:val="single" w:sz="4" w:space="0" w:color="auto"/>
              <w:left w:val="single" w:sz="4" w:space="0" w:color="auto"/>
              <w:bottom w:val="single" w:sz="4" w:space="0" w:color="auto"/>
            </w:tcBorders>
            <w:textDirection w:val="btLr"/>
            <w:vAlign w:val="center"/>
          </w:tcPr>
          <w:p w14:paraId="0D5C6370" w14:textId="77777777" w:rsidR="00FC3075" w:rsidRPr="004748CF" w:rsidRDefault="00FC3075" w:rsidP="00490E4B">
            <w:pPr>
              <w:autoSpaceDE w:val="0"/>
              <w:autoSpaceDN w:val="0"/>
              <w:adjustRightInd w:val="0"/>
              <w:ind w:left="113" w:right="113"/>
              <w:jc w:val="center"/>
              <w:rPr>
                <w:bCs/>
              </w:rPr>
            </w:pPr>
            <w:r w:rsidRPr="004748CF">
              <w:rPr>
                <w:bCs/>
              </w:rPr>
              <w:t>Базовый уровень подконтрольных расходов</w:t>
            </w:r>
          </w:p>
        </w:tc>
        <w:tc>
          <w:tcPr>
            <w:tcW w:w="141" w:type="pct"/>
            <w:tcBorders>
              <w:top w:val="single" w:sz="4" w:space="0" w:color="auto"/>
              <w:left w:val="single" w:sz="4" w:space="0" w:color="auto"/>
              <w:bottom w:val="single" w:sz="4" w:space="0" w:color="auto"/>
            </w:tcBorders>
            <w:textDirection w:val="btLr"/>
            <w:vAlign w:val="center"/>
          </w:tcPr>
          <w:p w14:paraId="2C5F7AA8" w14:textId="77777777" w:rsidR="00FC3075" w:rsidRPr="004748CF" w:rsidRDefault="00FC3075" w:rsidP="00490E4B">
            <w:pPr>
              <w:autoSpaceDE w:val="0"/>
              <w:autoSpaceDN w:val="0"/>
              <w:adjustRightInd w:val="0"/>
              <w:ind w:left="113" w:right="113"/>
              <w:jc w:val="center"/>
              <w:rPr>
                <w:bCs/>
              </w:rPr>
            </w:pPr>
            <w:r w:rsidRPr="004748CF">
              <w:rPr>
                <w:bCs/>
              </w:rPr>
              <w:t xml:space="preserve">Индекс эффективности </w:t>
            </w:r>
          </w:p>
        </w:tc>
        <w:tc>
          <w:tcPr>
            <w:tcW w:w="184" w:type="pct"/>
            <w:tcBorders>
              <w:top w:val="single" w:sz="4" w:space="0" w:color="auto"/>
              <w:left w:val="single" w:sz="4" w:space="0" w:color="auto"/>
              <w:bottom w:val="single" w:sz="4" w:space="0" w:color="auto"/>
            </w:tcBorders>
            <w:textDirection w:val="btLr"/>
            <w:vAlign w:val="center"/>
          </w:tcPr>
          <w:p w14:paraId="65F156FF" w14:textId="77777777" w:rsidR="00FC3075" w:rsidRPr="004748CF" w:rsidRDefault="00FC3075" w:rsidP="00490E4B">
            <w:pPr>
              <w:autoSpaceDE w:val="0"/>
              <w:autoSpaceDN w:val="0"/>
              <w:adjustRightInd w:val="0"/>
              <w:ind w:left="113" w:right="113"/>
              <w:jc w:val="center"/>
              <w:rPr>
                <w:bCs/>
              </w:rPr>
            </w:pPr>
            <w:r w:rsidRPr="004748CF">
              <w:rPr>
                <w:bCs/>
              </w:rPr>
              <w:t xml:space="preserve">Коэффициент эластичности </w:t>
            </w:r>
          </w:p>
        </w:tc>
        <w:tc>
          <w:tcPr>
            <w:tcW w:w="191" w:type="pct"/>
            <w:tcBorders>
              <w:top w:val="single" w:sz="4" w:space="0" w:color="auto"/>
              <w:left w:val="single" w:sz="4" w:space="0" w:color="auto"/>
              <w:bottom w:val="single" w:sz="4" w:space="0" w:color="auto"/>
            </w:tcBorders>
            <w:textDirection w:val="btLr"/>
            <w:vAlign w:val="center"/>
          </w:tcPr>
          <w:p w14:paraId="76A357EA" w14:textId="77777777" w:rsidR="00FC3075" w:rsidRPr="004748CF" w:rsidRDefault="00FC3075" w:rsidP="00490E4B">
            <w:pPr>
              <w:autoSpaceDE w:val="0"/>
              <w:autoSpaceDN w:val="0"/>
              <w:adjustRightInd w:val="0"/>
              <w:ind w:left="113" w:right="113"/>
              <w:jc w:val="center"/>
              <w:rPr>
                <w:bCs/>
              </w:rPr>
            </w:pPr>
            <w:r w:rsidRPr="004748CF">
              <w:rPr>
                <w:bCs/>
              </w:rPr>
              <w:t xml:space="preserve">Уровень потерь электрической энергии </w:t>
            </w:r>
          </w:p>
        </w:tc>
        <w:tc>
          <w:tcPr>
            <w:tcW w:w="1296" w:type="pct"/>
            <w:gridSpan w:val="4"/>
            <w:tcBorders>
              <w:top w:val="single" w:sz="4" w:space="0" w:color="auto"/>
              <w:left w:val="single" w:sz="4" w:space="0" w:color="auto"/>
              <w:bottom w:val="single" w:sz="4" w:space="0" w:color="auto"/>
              <w:right w:val="single" w:sz="4" w:space="0" w:color="auto"/>
            </w:tcBorders>
            <w:textDirection w:val="btLr"/>
            <w:vAlign w:val="center"/>
          </w:tcPr>
          <w:p w14:paraId="73709FB2" w14:textId="77777777" w:rsidR="00FC3075" w:rsidRPr="004748CF" w:rsidRDefault="00FC3075" w:rsidP="00490E4B">
            <w:pPr>
              <w:autoSpaceDE w:val="0"/>
              <w:autoSpaceDN w:val="0"/>
              <w:adjustRightInd w:val="0"/>
              <w:ind w:left="113" w:right="113"/>
              <w:jc w:val="center"/>
              <w:outlineLvl w:val="0"/>
              <w:rPr>
                <w:bCs/>
              </w:rPr>
            </w:pPr>
            <w:r w:rsidRPr="004748CF">
              <w:t>Показатель средней продолжительности прекращения передачи электрической энергии на точку поставки</w:t>
            </w:r>
            <w:r>
              <w:t>, час</w:t>
            </w:r>
          </w:p>
        </w:tc>
        <w:tc>
          <w:tcPr>
            <w:tcW w:w="1362" w:type="pct"/>
            <w:gridSpan w:val="4"/>
            <w:tcBorders>
              <w:top w:val="single" w:sz="4" w:space="0" w:color="auto"/>
              <w:left w:val="single" w:sz="4" w:space="0" w:color="auto"/>
              <w:bottom w:val="single" w:sz="4" w:space="0" w:color="auto"/>
              <w:right w:val="single" w:sz="4" w:space="0" w:color="auto"/>
            </w:tcBorders>
            <w:textDirection w:val="btLr"/>
            <w:vAlign w:val="center"/>
          </w:tcPr>
          <w:p w14:paraId="42AB5AE3" w14:textId="77777777" w:rsidR="00FC3075" w:rsidRPr="004748CF" w:rsidRDefault="00FC3075" w:rsidP="00490E4B">
            <w:pPr>
              <w:autoSpaceDE w:val="0"/>
              <w:autoSpaceDN w:val="0"/>
              <w:adjustRightInd w:val="0"/>
              <w:ind w:left="-3" w:right="-62"/>
              <w:jc w:val="center"/>
              <w:rPr>
                <w:bCs/>
              </w:rPr>
            </w:pPr>
            <w:r w:rsidRPr="004748CF">
              <w:t>Показатель средней частоты прекращения передачи электрической энергии на точку поставки</w:t>
            </w:r>
            <w:r>
              <w:t>, шт.</w:t>
            </w:r>
          </w:p>
        </w:tc>
        <w:tc>
          <w:tcPr>
            <w:tcW w:w="348" w:type="pct"/>
            <w:vMerge w:val="restart"/>
            <w:tcBorders>
              <w:top w:val="single" w:sz="4" w:space="0" w:color="auto"/>
              <w:left w:val="single" w:sz="4" w:space="0" w:color="auto"/>
              <w:bottom w:val="single" w:sz="4" w:space="0" w:color="auto"/>
              <w:right w:val="single" w:sz="4" w:space="0" w:color="auto"/>
            </w:tcBorders>
            <w:textDirection w:val="btLr"/>
            <w:vAlign w:val="center"/>
          </w:tcPr>
          <w:p w14:paraId="42CA8D9B" w14:textId="77777777" w:rsidR="00FC3075" w:rsidRPr="004748CF" w:rsidRDefault="00FC3075" w:rsidP="00490E4B">
            <w:pPr>
              <w:autoSpaceDE w:val="0"/>
              <w:autoSpaceDN w:val="0"/>
              <w:adjustRightInd w:val="0"/>
              <w:ind w:left="-62" w:right="-103"/>
              <w:jc w:val="center"/>
            </w:pPr>
            <w:r w:rsidRPr="004748CF">
              <w:t xml:space="preserve">Показатель уровня </w:t>
            </w:r>
          </w:p>
          <w:p w14:paraId="6FA756A9" w14:textId="77777777" w:rsidR="00FC3075" w:rsidRPr="004748CF" w:rsidRDefault="00FC3075" w:rsidP="00490E4B">
            <w:pPr>
              <w:autoSpaceDE w:val="0"/>
              <w:autoSpaceDN w:val="0"/>
              <w:adjustRightInd w:val="0"/>
              <w:ind w:left="-62" w:right="-103"/>
              <w:jc w:val="center"/>
              <w:rPr>
                <w:bCs/>
              </w:rPr>
            </w:pPr>
            <w:r w:rsidRPr="004748CF">
              <w:t>качества оказываемых услуг</w:t>
            </w:r>
          </w:p>
        </w:tc>
      </w:tr>
      <w:tr w:rsidR="00FC3075" w:rsidRPr="004748CF" w14:paraId="1DEBBCC7" w14:textId="77777777" w:rsidTr="00490E4B">
        <w:trPr>
          <w:trHeight w:hRule="exact" w:val="746"/>
        </w:trPr>
        <w:tc>
          <w:tcPr>
            <w:tcW w:w="152" w:type="pct"/>
            <w:vMerge/>
            <w:tcBorders>
              <w:top w:val="single" w:sz="4" w:space="0" w:color="auto"/>
              <w:left w:val="single" w:sz="4" w:space="0" w:color="auto"/>
              <w:bottom w:val="single" w:sz="4" w:space="0" w:color="auto"/>
            </w:tcBorders>
          </w:tcPr>
          <w:p w14:paraId="066DB5E7" w14:textId="77777777" w:rsidR="00FC3075" w:rsidRPr="004748CF" w:rsidRDefault="00FC3075" w:rsidP="00490E4B">
            <w:pPr>
              <w:autoSpaceDE w:val="0"/>
              <w:autoSpaceDN w:val="0"/>
              <w:adjustRightInd w:val="0"/>
              <w:ind w:firstLine="540"/>
              <w:jc w:val="both"/>
              <w:outlineLvl w:val="0"/>
              <w:rPr>
                <w:bCs/>
              </w:rPr>
            </w:pPr>
          </w:p>
        </w:tc>
        <w:tc>
          <w:tcPr>
            <w:tcW w:w="833" w:type="pct"/>
            <w:vMerge/>
            <w:tcBorders>
              <w:top w:val="single" w:sz="4" w:space="0" w:color="auto"/>
              <w:left w:val="single" w:sz="4" w:space="0" w:color="auto"/>
              <w:bottom w:val="single" w:sz="4" w:space="0" w:color="auto"/>
            </w:tcBorders>
          </w:tcPr>
          <w:p w14:paraId="39E816F8" w14:textId="77777777" w:rsidR="00FC3075" w:rsidRPr="004748CF" w:rsidRDefault="00FC3075" w:rsidP="00490E4B">
            <w:pPr>
              <w:autoSpaceDE w:val="0"/>
              <w:autoSpaceDN w:val="0"/>
              <w:adjustRightInd w:val="0"/>
              <w:ind w:firstLine="540"/>
              <w:jc w:val="both"/>
              <w:outlineLvl w:val="0"/>
              <w:rPr>
                <w:bCs/>
              </w:rPr>
            </w:pPr>
          </w:p>
        </w:tc>
        <w:tc>
          <w:tcPr>
            <w:tcW w:w="194" w:type="pct"/>
            <w:vMerge/>
            <w:tcBorders>
              <w:top w:val="single" w:sz="4" w:space="0" w:color="auto"/>
              <w:left w:val="single" w:sz="4" w:space="0" w:color="auto"/>
              <w:bottom w:val="single" w:sz="4" w:space="0" w:color="auto"/>
            </w:tcBorders>
          </w:tcPr>
          <w:p w14:paraId="17C5ED79" w14:textId="77777777" w:rsidR="00FC3075" w:rsidRPr="004748CF" w:rsidRDefault="00FC3075" w:rsidP="00490E4B">
            <w:pPr>
              <w:autoSpaceDE w:val="0"/>
              <w:autoSpaceDN w:val="0"/>
              <w:adjustRightInd w:val="0"/>
              <w:ind w:firstLine="540"/>
              <w:jc w:val="both"/>
              <w:outlineLvl w:val="0"/>
              <w:rPr>
                <w:bCs/>
              </w:rPr>
            </w:pPr>
          </w:p>
        </w:tc>
        <w:tc>
          <w:tcPr>
            <w:tcW w:w="300" w:type="pct"/>
            <w:tcBorders>
              <w:top w:val="single" w:sz="4" w:space="0" w:color="auto"/>
              <w:left w:val="single" w:sz="4" w:space="0" w:color="auto"/>
              <w:bottom w:val="single" w:sz="4" w:space="0" w:color="auto"/>
            </w:tcBorders>
            <w:vAlign w:val="center"/>
          </w:tcPr>
          <w:p w14:paraId="1F33E6CB" w14:textId="77777777" w:rsidR="00FC3075" w:rsidRPr="004748CF" w:rsidRDefault="00FC3075" w:rsidP="00490E4B">
            <w:pPr>
              <w:autoSpaceDE w:val="0"/>
              <w:autoSpaceDN w:val="0"/>
              <w:adjustRightInd w:val="0"/>
              <w:ind w:left="-57" w:right="-57"/>
              <w:jc w:val="center"/>
              <w:rPr>
                <w:bCs/>
              </w:rPr>
            </w:pPr>
            <w:r w:rsidRPr="004748CF">
              <w:rPr>
                <w:bCs/>
              </w:rPr>
              <w:t>млн. руб.</w:t>
            </w:r>
          </w:p>
        </w:tc>
        <w:tc>
          <w:tcPr>
            <w:tcW w:w="141" w:type="pct"/>
            <w:tcBorders>
              <w:top w:val="single" w:sz="4" w:space="0" w:color="auto"/>
              <w:left w:val="single" w:sz="4" w:space="0" w:color="auto"/>
              <w:bottom w:val="single" w:sz="4" w:space="0" w:color="auto"/>
            </w:tcBorders>
            <w:vAlign w:val="center"/>
          </w:tcPr>
          <w:p w14:paraId="2529B730" w14:textId="77777777" w:rsidR="00FC3075" w:rsidRPr="004748CF" w:rsidRDefault="00FC3075" w:rsidP="00490E4B">
            <w:pPr>
              <w:autoSpaceDE w:val="0"/>
              <w:autoSpaceDN w:val="0"/>
              <w:adjustRightInd w:val="0"/>
              <w:jc w:val="center"/>
              <w:rPr>
                <w:bCs/>
              </w:rPr>
            </w:pPr>
            <w:r w:rsidRPr="004748CF">
              <w:rPr>
                <w:bCs/>
              </w:rPr>
              <w:t>%</w:t>
            </w:r>
          </w:p>
        </w:tc>
        <w:tc>
          <w:tcPr>
            <w:tcW w:w="184" w:type="pct"/>
            <w:tcBorders>
              <w:top w:val="single" w:sz="4" w:space="0" w:color="auto"/>
              <w:left w:val="single" w:sz="4" w:space="0" w:color="auto"/>
              <w:bottom w:val="single" w:sz="4" w:space="0" w:color="auto"/>
            </w:tcBorders>
            <w:vAlign w:val="center"/>
          </w:tcPr>
          <w:p w14:paraId="4C65842E" w14:textId="77777777" w:rsidR="00FC3075" w:rsidRPr="004748CF" w:rsidRDefault="00FC3075" w:rsidP="00490E4B">
            <w:pPr>
              <w:autoSpaceDE w:val="0"/>
              <w:autoSpaceDN w:val="0"/>
              <w:adjustRightInd w:val="0"/>
              <w:jc w:val="center"/>
              <w:rPr>
                <w:bCs/>
              </w:rPr>
            </w:pPr>
            <w:r w:rsidRPr="004748CF">
              <w:rPr>
                <w:bCs/>
              </w:rPr>
              <w:t>%</w:t>
            </w:r>
          </w:p>
        </w:tc>
        <w:tc>
          <w:tcPr>
            <w:tcW w:w="191" w:type="pct"/>
            <w:tcBorders>
              <w:top w:val="single" w:sz="4" w:space="0" w:color="auto"/>
              <w:left w:val="single" w:sz="4" w:space="0" w:color="auto"/>
              <w:bottom w:val="single" w:sz="4" w:space="0" w:color="auto"/>
            </w:tcBorders>
            <w:vAlign w:val="center"/>
          </w:tcPr>
          <w:p w14:paraId="6D8CA715" w14:textId="77777777" w:rsidR="00FC3075" w:rsidRPr="004748CF" w:rsidRDefault="00FC3075" w:rsidP="00490E4B">
            <w:pPr>
              <w:autoSpaceDE w:val="0"/>
              <w:autoSpaceDN w:val="0"/>
              <w:adjustRightInd w:val="0"/>
              <w:jc w:val="center"/>
              <w:rPr>
                <w:bCs/>
              </w:rPr>
            </w:pPr>
            <w:r w:rsidRPr="004748CF">
              <w:rPr>
                <w:bCs/>
              </w:rPr>
              <w:t>%</w:t>
            </w:r>
          </w:p>
        </w:tc>
        <w:tc>
          <w:tcPr>
            <w:tcW w:w="266" w:type="pct"/>
            <w:tcBorders>
              <w:top w:val="single" w:sz="4" w:space="0" w:color="auto"/>
              <w:left w:val="single" w:sz="4" w:space="0" w:color="auto"/>
              <w:bottom w:val="single" w:sz="4" w:space="0" w:color="auto"/>
              <w:right w:val="single" w:sz="4" w:space="0" w:color="auto"/>
            </w:tcBorders>
            <w:vAlign w:val="center"/>
          </w:tcPr>
          <w:p w14:paraId="47F2D0AE" w14:textId="77777777" w:rsidR="00FC3075" w:rsidRPr="004748CF" w:rsidRDefault="00FC3075" w:rsidP="00490E4B">
            <w:pPr>
              <w:autoSpaceDE w:val="0"/>
              <w:autoSpaceDN w:val="0"/>
              <w:adjustRightInd w:val="0"/>
              <w:jc w:val="center"/>
              <w:rPr>
                <w:bCs/>
              </w:rPr>
            </w:pPr>
            <w:r>
              <w:rPr>
                <w:bCs/>
              </w:rPr>
              <w:t>ВН</w:t>
            </w:r>
          </w:p>
        </w:tc>
        <w:tc>
          <w:tcPr>
            <w:tcW w:w="331" w:type="pct"/>
            <w:tcBorders>
              <w:top w:val="single" w:sz="4" w:space="0" w:color="auto"/>
              <w:left w:val="single" w:sz="4" w:space="0" w:color="auto"/>
              <w:bottom w:val="single" w:sz="4" w:space="0" w:color="auto"/>
              <w:right w:val="single" w:sz="4" w:space="0" w:color="auto"/>
            </w:tcBorders>
            <w:vAlign w:val="center"/>
          </w:tcPr>
          <w:p w14:paraId="493C8D62" w14:textId="77777777" w:rsidR="00FC3075" w:rsidRPr="004748CF" w:rsidRDefault="00FC3075" w:rsidP="00490E4B">
            <w:pPr>
              <w:autoSpaceDE w:val="0"/>
              <w:autoSpaceDN w:val="0"/>
              <w:adjustRightInd w:val="0"/>
              <w:jc w:val="center"/>
              <w:rPr>
                <w:bCs/>
              </w:rPr>
            </w:pPr>
            <w:r>
              <w:rPr>
                <w:bCs/>
              </w:rPr>
              <w:t>СН1</w:t>
            </w:r>
          </w:p>
        </w:tc>
        <w:tc>
          <w:tcPr>
            <w:tcW w:w="348" w:type="pct"/>
            <w:tcBorders>
              <w:top w:val="single" w:sz="4" w:space="0" w:color="auto"/>
              <w:left w:val="single" w:sz="4" w:space="0" w:color="auto"/>
              <w:bottom w:val="single" w:sz="4" w:space="0" w:color="auto"/>
              <w:right w:val="single" w:sz="4" w:space="0" w:color="auto"/>
            </w:tcBorders>
            <w:vAlign w:val="center"/>
          </w:tcPr>
          <w:p w14:paraId="3308D134" w14:textId="77777777" w:rsidR="00FC3075" w:rsidRPr="004748CF" w:rsidRDefault="00FC3075" w:rsidP="00490E4B">
            <w:pPr>
              <w:autoSpaceDE w:val="0"/>
              <w:autoSpaceDN w:val="0"/>
              <w:adjustRightInd w:val="0"/>
              <w:jc w:val="center"/>
              <w:rPr>
                <w:bCs/>
              </w:rPr>
            </w:pPr>
            <w:r>
              <w:rPr>
                <w:bCs/>
              </w:rPr>
              <w:t>СН2</w:t>
            </w:r>
          </w:p>
        </w:tc>
        <w:tc>
          <w:tcPr>
            <w:tcW w:w="351" w:type="pct"/>
            <w:tcBorders>
              <w:top w:val="single" w:sz="4" w:space="0" w:color="auto"/>
              <w:left w:val="single" w:sz="4" w:space="0" w:color="auto"/>
              <w:bottom w:val="single" w:sz="4" w:space="0" w:color="auto"/>
              <w:right w:val="single" w:sz="4" w:space="0" w:color="auto"/>
            </w:tcBorders>
            <w:vAlign w:val="center"/>
          </w:tcPr>
          <w:p w14:paraId="744E813E" w14:textId="77777777" w:rsidR="00FC3075" w:rsidRPr="004748CF" w:rsidRDefault="00FC3075" w:rsidP="00490E4B">
            <w:pPr>
              <w:autoSpaceDE w:val="0"/>
              <w:autoSpaceDN w:val="0"/>
              <w:adjustRightInd w:val="0"/>
              <w:jc w:val="center"/>
              <w:rPr>
                <w:bCs/>
              </w:rPr>
            </w:pPr>
            <w:r>
              <w:rPr>
                <w:bCs/>
              </w:rPr>
              <w:t>НН</w:t>
            </w:r>
          </w:p>
        </w:tc>
        <w:tc>
          <w:tcPr>
            <w:tcW w:w="331" w:type="pct"/>
            <w:tcBorders>
              <w:top w:val="single" w:sz="4" w:space="0" w:color="auto"/>
              <w:left w:val="single" w:sz="4" w:space="0" w:color="auto"/>
              <w:bottom w:val="single" w:sz="4" w:space="0" w:color="auto"/>
              <w:right w:val="single" w:sz="4" w:space="0" w:color="auto"/>
            </w:tcBorders>
            <w:vAlign w:val="center"/>
          </w:tcPr>
          <w:p w14:paraId="02C12110" w14:textId="77777777" w:rsidR="00FC3075" w:rsidRPr="004748CF" w:rsidRDefault="00FC3075" w:rsidP="00490E4B">
            <w:pPr>
              <w:autoSpaceDE w:val="0"/>
              <w:autoSpaceDN w:val="0"/>
              <w:adjustRightInd w:val="0"/>
              <w:jc w:val="center"/>
              <w:rPr>
                <w:bCs/>
              </w:rPr>
            </w:pPr>
            <w:r>
              <w:rPr>
                <w:bCs/>
              </w:rPr>
              <w:t>ВН</w:t>
            </w:r>
          </w:p>
        </w:tc>
        <w:tc>
          <w:tcPr>
            <w:tcW w:w="332" w:type="pct"/>
            <w:tcBorders>
              <w:top w:val="single" w:sz="4" w:space="0" w:color="auto"/>
              <w:left w:val="single" w:sz="4" w:space="0" w:color="auto"/>
              <w:bottom w:val="single" w:sz="4" w:space="0" w:color="auto"/>
              <w:right w:val="single" w:sz="4" w:space="0" w:color="auto"/>
            </w:tcBorders>
            <w:vAlign w:val="center"/>
          </w:tcPr>
          <w:p w14:paraId="461E07E7" w14:textId="77777777" w:rsidR="00FC3075" w:rsidRPr="004748CF" w:rsidRDefault="00FC3075" w:rsidP="00490E4B">
            <w:pPr>
              <w:autoSpaceDE w:val="0"/>
              <w:autoSpaceDN w:val="0"/>
              <w:adjustRightInd w:val="0"/>
              <w:jc w:val="center"/>
              <w:rPr>
                <w:bCs/>
              </w:rPr>
            </w:pPr>
            <w:r>
              <w:rPr>
                <w:bCs/>
              </w:rPr>
              <w:t>СН1</w:t>
            </w:r>
          </w:p>
        </w:tc>
        <w:tc>
          <w:tcPr>
            <w:tcW w:w="348" w:type="pct"/>
            <w:tcBorders>
              <w:top w:val="single" w:sz="4" w:space="0" w:color="auto"/>
              <w:left w:val="single" w:sz="4" w:space="0" w:color="auto"/>
              <w:bottom w:val="single" w:sz="4" w:space="0" w:color="auto"/>
              <w:right w:val="single" w:sz="4" w:space="0" w:color="auto"/>
            </w:tcBorders>
            <w:vAlign w:val="center"/>
          </w:tcPr>
          <w:p w14:paraId="0921FF64" w14:textId="77777777" w:rsidR="00FC3075" w:rsidRPr="004748CF" w:rsidRDefault="00FC3075" w:rsidP="00490E4B">
            <w:pPr>
              <w:autoSpaceDE w:val="0"/>
              <w:autoSpaceDN w:val="0"/>
              <w:adjustRightInd w:val="0"/>
              <w:jc w:val="center"/>
              <w:rPr>
                <w:bCs/>
              </w:rPr>
            </w:pPr>
            <w:r>
              <w:rPr>
                <w:bCs/>
              </w:rPr>
              <w:t>СН2</w:t>
            </w:r>
          </w:p>
        </w:tc>
        <w:tc>
          <w:tcPr>
            <w:tcW w:w="350" w:type="pct"/>
            <w:tcBorders>
              <w:top w:val="single" w:sz="4" w:space="0" w:color="auto"/>
              <w:left w:val="single" w:sz="4" w:space="0" w:color="auto"/>
              <w:bottom w:val="single" w:sz="4" w:space="0" w:color="auto"/>
              <w:right w:val="single" w:sz="4" w:space="0" w:color="auto"/>
            </w:tcBorders>
            <w:vAlign w:val="center"/>
          </w:tcPr>
          <w:p w14:paraId="784F5AF8" w14:textId="77777777" w:rsidR="00FC3075" w:rsidRPr="004748CF" w:rsidRDefault="00FC3075" w:rsidP="00490E4B">
            <w:pPr>
              <w:autoSpaceDE w:val="0"/>
              <w:autoSpaceDN w:val="0"/>
              <w:adjustRightInd w:val="0"/>
              <w:jc w:val="center"/>
              <w:rPr>
                <w:bCs/>
              </w:rPr>
            </w:pPr>
            <w:r>
              <w:rPr>
                <w:bCs/>
              </w:rPr>
              <w:t>НН</w:t>
            </w:r>
          </w:p>
        </w:tc>
        <w:tc>
          <w:tcPr>
            <w:tcW w:w="348" w:type="pct"/>
            <w:vMerge/>
            <w:tcBorders>
              <w:top w:val="single" w:sz="4" w:space="0" w:color="auto"/>
              <w:left w:val="single" w:sz="4" w:space="0" w:color="auto"/>
              <w:bottom w:val="single" w:sz="4" w:space="0" w:color="auto"/>
              <w:right w:val="single" w:sz="4" w:space="0" w:color="auto"/>
            </w:tcBorders>
            <w:vAlign w:val="center"/>
          </w:tcPr>
          <w:p w14:paraId="1761CC6A" w14:textId="77777777" w:rsidR="00FC3075" w:rsidRPr="004748CF" w:rsidRDefault="00FC3075" w:rsidP="00490E4B">
            <w:pPr>
              <w:autoSpaceDE w:val="0"/>
              <w:autoSpaceDN w:val="0"/>
              <w:adjustRightInd w:val="0"/>
              <w:jc w:val="center"/>
              <w:rPr>
                <w:bCs/>
              </w:rPr>
            </w:pPr>
          </w:p>
        </w:tc>
      </w:tr>
      <w:tr w:rsidR="00FC3075" w:rsidRPr="00E62421" w14:paraId="36F15573" w14:textId="77777777" w:rsidTr="00490E4B">
        <w:trPr>
          <w:trHeight w:hRule="exact" w:val="397"/>
        </w:trPr>
        <w:tc>
          <w:tcPr>
            <w:tcW w:w="152" w:type="pct"/>
            <w:vMerge w:val="restart"/>
            <w:tcBorders>
              <w:top w:val="single" w:sz="4" w:space="0" w:color="auto"/>
              <w:left w:val="single" w:sz="4" w:space="0" w:color="auto"/>
            </w:tcBorders>
            <w:vAlign w:val="center"/>
          </w:tcPr>
          <w:p w14:paraId="77B5CF98" w14:textId="77777777" w:rsidR="00FC3075" w:rsidRPr="00E62421" w:rsidRDefault="00FC3075" w:rsidP="00490E4B">
            <w:pPr>
              <w:autoSpaceDE w:val="0"/>
              <w:autoSpaceDN w:val="0"/>
              <w:adjustRightInd w:val="0"/>
              <w:jc w:val="center"/>
              <w:rPr>
                <w:bCs/>
              </w:rPr>
            </w:pPr>
            <w:r w:rsidRPr="00E62421">
              <w:rPr>
                <w:bCs/>
              </w:rPr>
              <w:t>1</w:t>
            </w:r>
          </w:p>
        </w:tc>
        <w:tc>
          <w:tcPr>
            <w:tcW w:w="833" w:type="pct"/>
            <w:vMerge w:val="restart"/>
            <w:tcBorders>
              <w:top w:val="single" w:sz="4" w:space="0" w:color="auto"/>
              <w:left w:val="single" w:sz="4" w:space="0" w:color="auto"/>
            </w:tcBorders>
            <w:vAlign w:val="center"/>
          </w:tcPr>
          <w:p w14:paraId="14E9E7FE" w14:textId="77777777" w:rsidR="00FC3075" w:rsidRPr="00E62421" w:rsidRDefault="00FC3075" w:rsidP="00490E4B">
            <w:pPr>
              <w:autoSpaceDE w:val="0"/>
              <w:autoSpaceDN w:val="0"/>
              <w:adjustRightInd w:val="0"/>
              <w:contextualSpacing/>
              <w:jc w:val="center"/>
            </w:pPr>
            <w:r w:rsidRPr="00E62421">
              <w:rPr>
                <w:bCs/>
              </w:rPr>
              <w:t xml:space="preserve">АО «Оборонэнерго» </w:t>
            </w:r>
            <w:r w:rsidRPr="00E62421">
              <w:rPr>
                <w:bCs/>
              </w:rPr>
              <w:br/>
              <w:t>(филиал «Забайкальский»</w:t>
            </w:r>
            <w:r w:rsidRPr="00E62421">
              <w:t xml:space="preserve"> </w:t>
            </w:r>
            <w:r w:rsidRPr="00E62421">
              <w:rPr>
                <w:bCs/>
              </w:rPr>
              <w:t>АО «Оборонэнерго») (ИНН 7704726225)</w:t>
            </w:r>
          </w:p>
        </w:tc>
        <w:tc>
          <w:tcPr>
            <w:tcW w:w="194" w:type="pct"/>
            <w:tcBorders>
              <w:top w:val="single" w:sz="4" w:space="0" w:color="auto"/>
              <w:left w:val="single" w:sz="4" w:space="0" w:color="auto"/>
              <w:bottom w:val="single" w:sz="4" w:space="0" w:color="auto"/>
            </w:tcBorders>
          </w:tcPr>
          <w:p w14:paraId="6C75B2CB" w14:textId="77777777" w:rsidR="00FC3075" w:rsidRPr="00E62421" w:rsidRDefault="00FC3075" w:rsidP="00490E4B">
            <w:pPr>
              <w:autoSpaceDE w:val="0"/>
              <w:autoSpaceDN w:val="0"/>
              <w:adjustRightInd w:val="0"/>
              <w:contextualSpacing/>
              <w:jc w:val="center"/>
              <w:rPr>
                <w:bCs/>
              </w:rPr>
            </w:pPr>
            <w:r w:rsidRPr="00E62421">
              <w:rPr>
                <w:bCs/>
              </w:rPr>
              <w:t>2026</w:t>
            </w:r>
          </w:p>
        </w:tc>
        <w:tc>
          <w:tcPr>
            <w:tcW w:w="300" w:type="pct"/>
            <w:tcBorders>
              <w:top w:val="single" w:sz="4" w:space="0" w:color="auto"/>
              <w:left w:val="single" w:sz="4" w:space="0" w:color="auto"/>
              <w:bottom w:val="single" w:sz="4" w:space="0" w:color="auto"/>
            </w:tcBorders>
          </w:tcPr>
          <w:p w14:paraId="7A59066F" w14:textId="77777777" w:rsidR="00FC3075" w:rsidRPr="00E62421" w:rsidRDefault="00FC3075" w:rsidP="00490E4B">
            <w:pPr>
              <w:autoSpaceDE w:val="0"/>
              <w:autoSpaceDN w:val="0"/>
              <w:adjustRightInd w:val="0"/>
              <w:contextualSpacing/>
              <w:jc w:val="center"/>
              <w:rPr>
                <w:bCs/>
              </w:rPr>
            </w:pPr>
            <w:r w:rsidRPr="00E62421">
              <w:rPr>
                <w:bCs/>
              </w:rPr>
              <w:t>23,7</w:t>
            </w:r>
          </w:p>
        </w:tc>
        <w:tc>
          <w:tcPr>
            <w:tcW w:w="141" w:type="pct"/>
            <w:tcBorders>
              <w:top w:val="single" w:sz="4" w:space="0" w:color="auto"/>
              <w:left w:val="single" w:sz="4" w:space="0" w:color="auto"/>
              <w:bottom w:val="single" w:sz="4" w:space="0" w:color="auto"/>
            </w:tcBorders>
          </w:tcPr>
          <w:p w14:paraId="4458D7B8" w14:textId="77777777" w:rsidR="00FC3075" w:rsidRPr="00E62421" w:rsidRDefault="00FC3075" w:rsidP="00490E4B">
            <w:pPr>
              <w:autoSpaceDE w:val="0"/>
              <w:autoSpaceDN w:val="0"/>
              <w:adjustRightInd w:val="0"/>
              <w:contextualSpacing/>
              <w:jc w:val="center"/>
              <w:rPr>
                <w:bCs/>
              </w:rPr>
            </w:pPr>
            <w:r>
              <w:rPr>
                <w:bCs/>
              </w:rPr>
              <w:t>1</w:t>
            </w:r>
          </w:p>
        </w:tc>
        <w:tc>
          <w:tcPr>
            <w:tcW w:w="184" w:type="pct"/>
            <w:tcBorders>
              <w:top w:val="single" w:sz="4" w:space="0" w:color="auto"/>
              <w:left w:val="single" w:sz="4" w:space="0" w:color="auto"/>
              <w:bottom w:val="single" w:sz="4" w:space="0" w:color="auto"/>
            </w:tcBorders>
          </w:tcPr>
          <w:p w14:paraId="1F589060" w14:textId="77777777" w:rsidR="00FC3075" w:rsidRPr="00E62421" w:rsidRDefault="00FC3075" w:rsidP="00490E4B">
            <w:pPr>
              <w:autoSpaceDE w:val="0"/>
              <w:autoSpaceDN w:val="0"/>
              <w:adjustRightInd w:val="0"/>
              <w:contextualSpacing/>
              <w:jc w:val="center"/>
              <w:rPr>
                <w:bCs/>
              </w:rPr>
            </w:pPr>
            <w:r w:rsidRPr="00E62421">
              <w:rPr>
                <w:bCs/>
              </w:rPr>
              <w:t>75</w:t>
            </w:r>
          </w:p>
        </w:tc>
        <w:tc>
          <w:tcPr>
            <w:tcW w:w="191" w:type="pct"/>
            <w:tcBorders>
              <w:top w:val="single" w:sz="4" w:space="0" w:color="auto"/>
              <w:left w:val="single" w:sz="4" w:space="0" w:color="auto"/>
              <w:bottom w:val="single" w:sz="4" w:space="0" w:color="auto"/>
            </w:tcBorders>
          </w:tcPr>
          <w:p w14:paraId="23A7873F" w14:textId="77777777" w:rsidR="00FC3075" w:rsidRPr="00E62421" w:rsidRDefault="00FC3075" w:rsidP="00490E4B">
            <w:pPr>
              <w:autoSpaceDE w:val="0"/>
              <w:autoSpaceDN w:val="0"/>
              <w:adjustRightInd w:val="0"/>
              <w:contextualSpacing/>
              <w:jc w:val="center"/>
              <w:rPr>
                <w:bCs/>
              </w:rPr>
            </w:pPr>
            <w:r w:rsidRPr="00E62421">
              <w:rPr>
                <w:bCs/>
              </w:rPr>
              <w:t>7,62</w:t>
            </w:r>
          </w:p>
        </w:tc>
        <w:tc>
          <w:tcPr>
            <w:tcW w:w="266" w:type="pct"/>
            <w:tcBorders>
              <w:top w:val="single" w:sz="4" w:space="0" w:color="auto"/>
              <w:left w:val="single" w:sz="4" w:space="0" w:color="auto"/>
              <w:bottom w:val="single" w:sz="4" w:space="0" w:color="auto"/>
            </w:tcBorders>
          </w:tcPr>
          <w:p w14:paraId="6CFC4397" w14:textId="77777777" w:rsidR="00FC3075" w:rsidRPr="00E62421" w:rsidRDefault="00FC3075" w:rsidP="00490E4B">
            <w:pPr>
              <w:autoSpaceDE w:val="0"/>
              <w:autoSpaceDN w:val="0"/>
              <w:adjustRightInd w:val="0"/>
              <w:contextualSpacing/>
              <w:jc w:val="center"/>
              <w:rPr>
                <w:bCs/>
              </w:rPr>
            </w:pPr>
            <w:r w:rsidRPr="00E62421">
              <w:t>х</w:t>
            </w:r>
          </w:p>
        </w:tc>
        <w:tc>
          <w:tcPr>
            <w:tcW w:w="331" w:type="pct"/>
            <w:tcBorders>
              <w:top w:val="single" w:sz="4" w:space="0" w:color="auto"/>
              <w:left w:val="single" w:sz="4" w:space="0" w:color="auto"/>
              <w:bottom w:val="single" w:sz="4" w:space="0" w:color="auto"/>
            </w:tcBorders>
          </w:tcPr>
          <w:p w14:paraId="24B9F18A"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tcBorders>
          </w:tcPr>
          <w:p w14:paraId="0C741460" w14:textId="77777777" w:rsidR="00FC3075" w:rsidRPr="00E62421" w:rsidRDefault="00FC3075" w:rsidP="00490E4B">
            <w:pPr>
              <w:autoSpaceDE w:val="0"/>
              <w:autoSpaceDN w:val="0"/>
              <w:adjustRightInd w:val="0"/>
              <w:contextualSpacing/>
              <w:jc w:val="center"/>
              <w:rPr>
                <w:bCs/>
              </w:rPr>
            </w:pPr>
            <w:r w:rsidRPr="00E62421">
              <w:t>0,260417</w:t>
            </w:r>
          </w:p>
        </w:tc>
        <w:tc>
          <w:tcPr>
            <w:tcW w:w="351" w:type="pct"/>
            <w:tcBorders>
              <w:top w:val="single" w:sz="4" w:space="0" w:color="auto"/>
              <w:left w:val="single" w:sz="4" w:space="0" w:color="auto"/>
              <w:bottom w:val="single" w:sz="4" w:space="0" w:color="auto"/>
            </w:tcBorders>
          </w:tcPr>
          <w:p w14:paraId="5C3E6729" w14:textId="77777777" w:rsidR="00FC3075" w:rsidRPr="00E62421" w:rsidRDefault="00FC3075" w:rsidP="00490E4B">
            <w:pPr>
              <w:autoSpaceDE w:val="0"/>
              <w:autoSpaceDN w:val="0"/>
              <w:adjustRightInd w:val="0"/>
              <w:contextualSpacing/>
              <w:jc w:val="center"/>
              <w:rPr>
                <w:bCs/>
              </w:rPr>
            </w:pPr>
            <w:r w:rsidRPr="00E62421">
              <w:t>0,489701</w:t>
            </w:r>
          </w:p>
        </w:tc>
        <w:tc>
          <w:tcPr>
            <w:tcW w:w="331" w:type="pct"/>
            <w:tcBorders>
              <w:top w:val="single" w:sz="4" w:space="0" w:color="auto"/>
              <w:left w:val="single" w:sz="4" w:space="0" w:color="auto"/>
              <w:bottom w:val="single" w:sz="4" w:space="0" w:color="auto"/>
              <w:right w:val="single" w:sz="4" w:space="0" w:color="auto"/>
            </w:tcBorders>
          </w:tcPr>
          <w:p w14:paraId="61088A40" w14:textId="77777777" w:rsidR="00FC3075" w:rsidRPr="00E62421" w:rsidRDefault="00FC3075" w:rsidP="00490E4B">
            <w:pPr>
              <w:autoSpaceDE w:val="0"/>
              <w:autoSpaceDN w:val="0"/>
              <w:adjustRightInd w:val="0"/>
              <w:contextualSpacing/>
              <w:jc w:val="center"/>
              <w:rPr>
                <w:bCs/>
              </w:rPr>
            </w:pPr>
            <w:r w:rsidRPr="00E62421">
              <w:t>х</w:t>
            </w:r>
          </w:p>
        </w:tc>
        <w:tc>
          <w:tcPr>
            <w:tcW w:w="332" w:type="pct"/>
            <w:tcBorders>
              <w:top w:val="single" w:sz="4" w:space="0" w:color="auto"/>
              <w:left w:val="single" w:sz="4" w:space="0" w:color="auto"/>
              <w:bottom w:val="single" w:sz="4" w:space="0" w:color="auto"/>
              <w:right w:val="single" w:sz="4" w:space="0" w:color="auto"/>
            </w:tcBorders>
          </w:tcPr>
          <w:p w14:paraId="1FACAAD8"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right w:val="single" w:sz="4" w:space="0" w:color="auto"/>
            </w:tcBorders>
          </w:tcPr>
          <w:p w14:paraId="3E22E208" w14:textId="77777777" w:rsidR="00FC3075" w:rsidRPr="00E62421" w:rsidRDefault="00FC3075" w:rsidP="00490E4B">
            <w:pPr>
              <w:autoSpaceDE w:val="0"/>
              <w:autoSpaceDN w:val="0"/>
              <w:adjustRightInd w:val="0"/>
              <w:contextualSpacing/>
              <w:jc w:val="center"/>
              <w:rPr>
                <w:bCs/>
              </w:rPr>
            </w:pPr>
            <w:r w:rsidRPr="00E62421">
              <w:t>0,040441</w:t>
            </w:r>
          </w:p>
        </w:tc>
        <w:tc>
          <w:tcPr>
            <w:tcW w:w="350" w:type="pct"/>
            <w:tcBorders>
              <w:top w:val="single" w:sz="4" w:space="0" w:color="auto"/>
              <w:left w:val="single" w:sz="4" w:space="0" w:color="auto"/>
              <w:bottom w:val="single" w:sz="4" w:space="0" w:color="auto"/>
              <w:right w:val="single" w:sz="4" w:space="0" w:color="auto"/>
            </w:tcBorders>
          </w:tcPr>
          <w:p w14:paraId="5B462445" w14:textId="77777777" w:rsidR="00FC3075" w:rsidRPr="00E62421" w:rsidRDefault="00FC3075" w:rsidP="00490E4B">
            <w:pPr>
              <w:autoSpaceDE w:val="0"/>
              <w:autoSpaceDN w:val="0"/>
              <w:adjustRightInd w:val="0"/>
              <w:contextualSpacing/>
              <w:jc w:val="center"/>
              <w:rPr>
                <w:bCs/>
              </w:rPr>
            </w:pPr>
            <w:r w:rsidRPr="00E62421">
              <w:t>0,136213</w:t>
            </w:r>
          </w:p>
        </w:tc>
        <w:tc>
          <w:tcPr>
            <w:tcW w:w="348" w:type="pct"/>
            <w:tcBorders>
              <w:top w:val="single" w:sz="4" w:space="0" w:color="auto"/>
              <w:left w:val="single" w:sz="4" w:space="0" w:color="auto"/>
              <w:bottom w:val="single" w:sz="4" w:space="0" w:color="auto"/>
              <w:right w:val="single" w:sz="4" w:space="0" w:color="auto"/>
            </w:tcBorders>
          </w:tcPr>
          <w:p w14:paraId="2CEA6354" w14:textId="77777777" w:rsidR="00FC3075" w:rsidRPr="00E62421" w:rsidRDefault="00FC3075" w:rsidP="00490E4B">
            <w:pPr>
              <w:autoSpaceDE w:val="0"/>
              <w:autoSpaceDN w:val="0"/>
              <w:adjustRightInd w:val="0"/>
              <w:contextualSpacing/>
              <w:jc w:val="center"/>
              <w:rPr>
                <w:bCs/>
              </w:rPr>
            </w:pPr>
            <w:r w:rsidRPr="00E62421">
              <w:t>1,000000</w:t>
            </w:r>
          </w:p>
        </w:tc>
      </w:tr>
      <w:tr w:rsidR="00FC3075" w:rsidRPr="00E62421" w14:paraId="3E2C5934" w14:textId="77777777" w:rsidTr="00490E4B">
        <w:trPr>
          <w:trHeight w:hRule="exact" w:val="397"/>
        </w:trPr>
        <w:tc>
          <w:tcPr>
            <w:tcW w:w="152" w:type="pct"/>
            <w:vMerge/>
            <w:tcBorders>
              <w:left w:val="single" w:sz="4" w:space="0" w:color="auto"/>
            </w:tcBorders>
            <w:vAlign w:val="center"/>
          </w:tcPr>
          <w:p w14:paraId="6367DEA3" w14:textId="77777777" w:rsidR="00FC3075" w:rsidRPr="00E62421" w:rsidRDefault="00FC3075" w:rsidP="00490E4B">
            <w:pPr>
              <w:pStyle w:val="a7"/>
              <w:numPr>
                <w:ilvl w:val="0"/>
                <w:numId w:val="12"/>
              </w:numPr>
              <w:autoSpaceDE w:val="0"/>
              <w:autoSpaceDN w:val="0"/>
              <w:adjustRightInd w:val="0"/>
              <w:ind w:left="0" w:hanging="357"/>
              <w:jc w:val="center"/>
              <w:rPr>
                <w:bCs/>
              </w:rPr>
            </w:pPr>
          </w:p>
        </w:tc>
        <w:tc>
          <w:tcPr>
            <w:tcW w:w="833" w:type="pct"/>
            <w:vMerge/>
            <w:tcBorders>
              <w:left w:val="single" w:sz="4" w:space="0" w:color="auto"/>
            </w:tcBorders>
          </w:tcPr>
          <w:p w14:paraId="22D50675" w14:textId="77777777" w:rsidR="00FC3075" w:rsidRPr="00E62421" w:rsidRDefault="00FC3075" w:rsidP="00490E4B">
            <w:pPr>
              <w:autoSpaceDE w:val="0"/>
              <w:autoSpaceDN w:val="0"/>
              <w:adjustRightInd w:val="0"/>
              <w:contextualSpacing/>
              <w:jc w:val="center"/>
              <w:rPr>
                <w:bCs/>
              </w:rPr>
            </w:pPr>
          </w:p>
        </w:tc>
        <w:tc>
          <w:tcPr>
            <w:tcW w:w="194" w:type="pct"/>
            <w:tcBorders>
              <w:top w:val="single" w:sz="4" w:space="0" w:color="auto"/>
              <w:left w:val="single" w:sz="4" w:space="0" w:color="auto"/>
              <w:bottom w:val="single" w:sz="4" w:space="0" w:color="auto"/>
            </w:tcBorders>
          </w:tcPr>
          <w:p w14:paraId="616577EA" w14:textId="77777777" w:rsidR="00FC3075" w:rsidRPr="00E62421" w:rsidRDefault="00FC3075" w:rsidP="00490E4B">
            <w:pPr>
              <w:autoSpaceDE w:val="0"/>
              <w:autoSpaceDN w:val="0"/>
              <w:adjustRightInd w:val="0"/>
              <w:contextualSpacing/>
              <w:jc w:val="center"/>
              <w:rPr>
                <w:bCs/>
              </w:rPr>
            </w:pPr>
            <w:r w:rsidRPr="00E62421">
              <w:rPr>
                <w:bCs/>
              </w:rPr>
              <w:t>2027</w:t>
            </w:r>
          </w:p>
        </w:tc>
        <w:tc>
          <w:tcPr>
            <w:tcW w:w="300" w:type="pct"/>
            <w:tcBorders>
              <w:top w:val="single" w:sz="4" w:space="0" w:color="auto"/>
              <w:left w:val="single" w:sz="4" w:space="0" w:color="auto"/>
              <w:bottom w:val="single" w:sz="4" w:space="0" w:color="auto"/>
            </w:tcBorders>
          </w:tcPr>
          <w:p w14:paraId="0CB63BCE" w14:textId="77777777" w:rsidR="00FC3075" w:rsidRPr="00E62421" w:rsidRDefault="00FC3075" w:rsidP="00490E4B">
            <w:pPr>
              <w:autoSpaceDE w:val="0"/>
              <w:autoSpaceDN w:val="0"/>
              <w:adjustRightInd w:val="0"/>
              <w:contextualSpacing/>
              <w:jc w:val="center"/>
              <w:rPr>
                <w:bCs/>
              </w:rPr>
            </w:pPr>
            <w:r w:rsidRPr="00E62421">
              <w:rPr>
                <w:bCs/>
              </w:rPr>
              <w:t>х</w:t>
            </w:r>
          </w:p>
        </w:tc>
        <w:tc>
          <w:tcPr>
            <w:tcW w:w="141" w:type="pct"/>
            <w:tcBorders>
              <w:top w:val="single" w:sz="4" w:space="0" w:color="auto"/>
              <w:left w:val="single" w:sz="4" w:space="0" w:color="auto"/>
              <w:bottom w:val="single" w:sz="4" w:space="0" w:color="auto"/>
            </w:tcBorders>
          </w:tcPr>
          <w:p w14:paraId="4621019D" w14:textId="77777777" w:rsidR="00FC3075" w:rsidRPr="00E62421" w:rsidRDefault="00FC3075" w:rsidP="00490E4B">
            <w:pPr>
              <w:autoSpaceDE w:val="0"/>
              <w:autoSpaceDN w:val="0"/>
              <w:adjustRightInd w:val="0"/>
              <w:contextualSpacing/>
              <w:jc w:val="center"/>
              <w:rPr>
                <w:bCs/>
              </w:rPr>
            </w:pPr>
            <w:r>
              <w:rPr>
                <w:bCs/>
              </w:rPr>
              <w:t>1</w:t>
            </w:r>
          </w:p>
        </w:tc>
        <w:tc>
          <w:tcPr>
            <w:tcW w:w="184" w:type="pct"/>
            <w:tcBorders>
              <w:top w:val="single" w:sz="4" w:space="0" w:color="auto"/>
              <w:left w:val="single" w:sz="4" w:space="0" w:color="auto"/>
              <w:bottom w:val="single" w:sz="4" w:space="0" w:color="auto"/>
            </w:tcBorders>
          </w:tcPr>
          <w:p w14:paraId="7B47AB37" w14:textId="77777777" w:rsidR="00FC3075" w:rsidRPr="00E62421" w:rsidRDefault="00FC3075" w:rsidP="00490E4B">
            <w:pPr>
              <w:autoSpaceDE w:val="0"/>
              <w:autoSpaceDN w:val="0"/>
              <w:adjustRightInd w:val="0"/>
              <w:contextualSpacing/>
              <w:jc w:val="center"/>
              <w:rPr>
                <w:bCs/>
              </w:rPr>
            </w:pPr>
            <w:r w:rsidRPr="00E62421">
              <w:rPr>
                <w:bCs/>
              </w:rPr>
              <w:t>75</w:t>
            </w:r>
          </w:p>
        </w:tc>
        <w:tc>
          <w:tcPr>
            <w:tcW w:w="191" w:type="pct"/>
            <w:tcBorders>
              <w:top w:val="single" w:sz="4" w:space="0" w:color="auto"/>
              <w:left w:val="single" w:sz="4" w:space="0" w:color="auto"/>
              <w:bottom w:val="single" w:sz="4" w:space="0" w:color="auto"/>
            </w:tcBorders>
          </w:tcPr>
          <w:p w14:paraId="07804C41" w14:textId="77777777" w:rsidR="00FC3075" w:rsidRPr="00E62421" w:rsidRDefault="00FC3075" w:rsidP="00490E4B">
            <w:pPr>
              <w:autoSpaceDE w:val="0"/>
              <w:autoSpaceDN w:val="0"/>
              <w:adjustRightInd w:val="0"/>
              <w:contextualSpacing/>
              <w:jc w:val="center"/>
              <w:rPr>
                <w:bCs/>
              </w:rPr>
            </w:pPr>
            <w:r w:rsidRPr="00E62421">
              <w:rPr>
                <w:bCs/>
              </w:rPr>
              <w:t>х</w:t>
            </w:r>
          </w:p>
        </w:tc>
        <w:tc>
          <w:tcPr>
            <w:tcW w:w="266" w:type="pct"/>
            <w:tcBorders>
              <w:top w:val="single" w:sz="4" w:space="0" w:color="auto"/>
              <w:left w:val="single" w:sz="4" w:space="0" w:color="auto"/>
              <w:bottom w:val="single" w:sz="4" w:space="0" w:color="auto"/>
            </w:tcBorders>
          </w:tcPr>
          <w:p w14:paraId="5FFA030C" w14:textId="77777777" w:rsidR="00FC3075" w:rsidRPr="00E62421" w:rsidRDefault="00FC3075" w:rsidP="00490E4B">
            <w:pPr>
              <w:autoSpaceDE w:val="0"/>
              <w:autoSpaceDN w:val="0"/>
              <w:adjustRightInd w:val="0"/>
              <w:contextualSpacing/>
              <w:jc w:val="center"/>
              <w:rPr>
                <w:bCs/>
              </w:rPr>
            </w:pPr>
            <w:r w:rsidRPr="00E62421">
              <w:t>х</w:t>
            </w:r>
          </w:p>
        </w:tc>
        <w:tc>
          <w:tcPr>
            <w:tcW w:w="331" w:type="pct"/>
            <w:tcBorders>
              <w:top w:val="single" w:sz="4" w:space="0" w:color="auto"/>
              <w:left w:val="single" w:sz="4" w:space="0" w:color="auto"/>
              <w:bottom w:val="single" w:sz="4" w:space="0" w:color="auto"/>
            </w:tcBorders>
          </w:tcPr>
          <w:p w14:paraId="1553CE5C"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tcBorders>
          </w:tcPr>
          <w:p w14:paraId="4B206195" w14:textId="77777777" w:rsidR="00FC3075" w:rsidRPr="00E62421" w:rsidRDefault="00FC3075" w:rsidP="00490E4B">
            <w:pPr>
              <w:autoSpaceDE w:val="0"/>
              <w:autoSpaceDN w:val="0"/>
              <w:adjustRightInd w:val="0"/>
              <w:contextualSpacing/>
              <w:jc w:val="center"/>
              <w:rPr>
                <w:bCs/>
              </w:rPr>
            </w:pPr>
            <w:r w:rsidRPr="00E62421">
              <w:t>0,256510</w:t>
            </w:r>
          </w:p>
        </w:tc>
        <w:tc>
          <w:tcPr>
            <w:tcW w:w="351" w:type="pct"/>
            <w:tcBorders>
              <w:top w:val="single" w:sz="4" w:space="0" w:color="auto"/>
              <w:left w:val="single" w:sz="4" w:space="0" w:color="auto"/>
              <w:bottom w:val="single" w:sz="4" w:space="0" w:color="auto"/>
            </w:tcBorders>
          </w:tcPr>
          <w:p w14:paraId="344C79E1" w14:textId="77777777" w:rsidR="00FC3075" w:rsidRPr="00E62421" w:rsidRDefault="00FC3075" w:rsidP="00490E4B">
            <w:pPr>
              <w:autoSpaceDE w:val="0"/>
              <w:autoSpaceDN w:val="0"/>
              <w:adjustRightInd w:val="0"/>
              <w:contextualSpacing/>
              <w:jc w:val="center"/>
              <w:rPr>
                <w:bCs/>
              </w:rPr>
            </w:pPr>
            <w:r w:rsidRPr="00E62421">
              <w:t>0,482355</w:t>
            </w:r>
          </w:p>
        </w:tc>
        <w:tc>
          <w:tcPr>
            <w:tcW w:w="331" w:type="pct"/>
            <w:tcBorders>
              <w:top w:val="single" w:sz="4" w:space="0" w:color="auto"/>
              <w:left w:val="single" w:sz="4" w:space="0" w:color="auto"/>
              <w:bottom w:val="single" w:sz="4" w:space="0" w:color="auto"/>
              <w:right w:val="single" w:sz="4" w:space="0" w:color="auto"/>
            </w:tcBorders>
          </w:tcPr>
          <w:p w14:paraId="74EC8407" w14:textId="77777777" w:rsidR="00FC3075" w:rsidRPr="00E62421" w:rsidRDefault="00FC3075" w:rsidP="00490E4B">
            <w:pPr>
              <w:autoSpaceDE w:val="0"/>
              <w:autoSpaceDN w:val="0"/>
              <w:adjustRightInd w:val="0"/>
              <w:contextualSpacing/>
              <w:jc w:val="center"/>
              <w:rPr>
                <w:bCs/>
              </w:rPr>
            </w:pPr>
            <w:r w:rsidRPr="00E62421">
              <w:t>х</w:t>
            </w:r>
          </w:p>
        </w:tc>
        <w:tc>
          <w:tcPr>
            <w:tcW w:w="332" w:type="pct"/>
            <w:tcBorders>
              <w:top w:val="single" w:sz="4" w:space="0" w:color="auto"/>
              <w:left w:val="single" w:sz="4" w:space="0" w:color="auto"/>
              <w:bottom w:val="single" w:sz="4" w:space="0" w:color="auto"/>
              <w:right w:val="single" w:sz="4" w:space="0" w:color="auto"/>
            </w:tcBorders>
          </w:tcPr>
          <w:p w14:paraId="3091F1D6"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right w:val="single" w:sz="4" w:space="0" w:color="auto"/>
            </w:tcBorders>
          </w:tcPr>
          <w:p w14:paraId="69F76ACB" w14:textId="77777777" w:rsidR="00FC3075" w:rsidRPr="00E62421" w:rsidRDefault="00FC3075" w:rsidP="00490E4B">
            <w:pPr>
              <w:autoSpaceDE w:val="0"/>
              <w:autoSpaceDN w:val="0"/>
              <w:adjustRightInd w:val="0"/>
              <w:contextualSpacing/>
              <w:jc w:val="center"/>
              <w:rPr>
                <w:bCs/>
              </w:rPr>
            </w:pPr>
            <w:r w:rsidRPr="00E62421">
              <w:t>0,039835</w:t>
            </w:r>
          </w:p>
        </w:tc>
        <w:tc>
          <w:tcPr>
            <w:tcW w:w="350" w:type="pct"/>
            <w:tcBorders>
              <w:top w:val="single" w:sz="4" w:space="0" w:color="auto"/>
              <w:left w:val="single" w:sz="4" w:space="0" w:color="auto"/>
              <w:bottom w:val="single" w:sz="4" w:space="0" w:color="auto"/>
              <w:right w:val="single" w:sz="4" w:space="0" w:color="auto"/>
            </w:tcBorders>
          </w:tcPr>
          <w:p w14:paraId="53C8D599" w14:textId="77777777" w:rsidR="00FC3075" w:rsidRPr="00E62421" w:rsidRDefault="00FC3075" w:rsidP="00490E4B">
            <w:pPr>
              <w:autoSpaceDE w:val="0"/>
              <w:autoSpaceDN w:val="0"/>
              <w:adjustRightInd w:val="0"/>
              <w:contextualSpacing/>
              <w:jc w:val="center"/>
              <w:rPr>
                <w:bCs/>
              </w:rPr>
            </w:pPr>
            <w:r w:rsidRPr="00E62421">
              <w:t>0,134169</w:t>
            </w:r>
          </w:p>
        </w:tc>
        <w:tc>
          <w:tcPr>
            <w:tcW w:w="348" w:type="pct"/>
            <w:tcBorders>
              <w:top w:val="single" w:sz="4" w:space="0" w:color="auto"/>
              <w:left w:val="single" w:sz="4" w:space="0" w:color="auto"/>
              <w:bottom w:val="single" w:sz="4" w:space="0" w:color="auto"/>
              <w:right w:val="single" w:sz="4" w:space="0" w:color="auto"/>
            </w:tcBorders>
          </w:tcPr>
          <w:p w14:paraId="5AB71EFB" w14:textId="77777777" w:rsidR="00FC3075" w:rsidRPr="00E62421" w:rsidRDefault="00FC3075" w:rsidP="00490E4B">
            <w:pPr>
              <w:autoSpaceDE w:val="0"/>
              <w:autoSpaceDN w:val="0"/>
              <w:adjustRightInd w:val="0"/>
              <w:contextualSpacing/>
              <w:jc w:val="center"/>
              <w:rPr>
                <w:bCs/>
              </w:rPr>
            </w:pPr>
            <w:r w:rsidRPr="00E62421">
              <w:t>1,000000</w:t>
            </w:r>
          </w:p>
        </w:tc>
      </w:tr>
      <w:tr w:rsidR="00FC3075" w:rsidRPr="00E62421" w14:paraId="34EFA190" w14:textId="77777777" w:rsidTr="00490E4B">
        <w:trPr>
          <w:trHeight w:hRule="exact" w:val="397"/>
        </w:trPr>
        <w:tc>
          <w:tcPr>
            <w:tcW w:w="152" w:type="pct"/>
            <w:vMerge/>
            <w:tcBorders>
              <w:left w:val="single" w:sz="4" w:space="0" w:color="auto"/>
            </w:tcBorders>
            <w:vAlign w:val="center"/>
          </w:tcPr>
          <w:p w14:paraId="4666E772" w14:textId="77777777" w:rsidR="00FC3075" w:rsidRPr="00E62421" w:rsidRDefault="00FC3075" w:rsidP="00490E4B">
            <w:pPr>
              <w:pStyle w:val="a7"/>
              <w:numPr>
                <w:ilvl w:val="0"/>
                <w:numId w:val="12"/>
              </w:numPr>
              <w:autoSpaceDE w:val="0"/>
              <w:autoSpaceDN w:val="0"/>
              <w:adjustRightInd w:val="0"/>
              <w:ind w:left="0" w:hanging="357"/>
              <w:jc w:val="center"/>
              <w:rPr>
                <w:bCs/>
              </w:rPr>
            </w:pPr>
          </w:p>
        </w:tc>
        <w:tc>
          <w:tcPr>
            <w:tcW w:w="833" w:type="pct"/>
            <w:vMerge/>
            <w:tcBorders>
              <w:left w:val="single" w:sz="4" w:space="0" w:color="auto"/>
            </w:tcBorders>
          </w:tcPr>
          <w:p w14:paraId="74C9EC28" w14:textId="77777777" w:rsidR="00FC3075" w:rsidRPr="00E62421" w:rsidRDefault="00FC3075" w:rsidP="00490E4B">
            <w:pPr>
              <w:autoSpaceDE w:val="0"/>
              <w:autoSpaceDN w:val="0"/>
              <w:adjustRightInd w:val="0"/>
              <w:contextualSpacing/>
              <w:jc w:val="center"/>
              <w:rPr>
                <w:bCs/>
              </w:rPr>
            </w:pPr>
          </w:p>
        </w:tc>
        <w:tc>
          <w:tcPr>
            <w:tcW w:w="194" w:type="pct"/>
            <w:tcBorders>
              <w:top w:val="single" w:sz="4" w:space="0" w:color="auto"/>
              <w:left w:val="single" w:sz="4" w:space="0" w:color="auto"/>
              <w:bottom w:val="single" w:sz="4" w:space="0" w:color="auto"/>
            </w:tcBorders>
          </w:tcPr>
          <w:p w14:paraId="0175C261" w14:textId="77777777" w:rsidR="00FC3075" w:rsidRPr="00E62421" w:rsidRDefault="00FC3075" w:rsidP="00490E4B">
            <w:pPr>
              <w:autoSpaceDE w:val="0"/>
              <w:autoSpaceDN w:val="0"/>
              <w:adjustRightInd w:val="0"/>
              <w:contextualSpacing/>
              <w:jc w:val="center"/>
              <w:rPr>
                <w:bCs/>
              </w:rPr>
            </w:pPr>
            <w:r w:rsidRPr="00E62421">
              <w:rPr>
                <w:bCs/>
              </w:rPr>
              <w:t>2028</w:t>
            </w:r>
          </w:p>
        </w:tc>
        <w:tc>
          <w:tcPr>
            <w:tcW w:w="300" w:type="pct"/>
            <w:tcBorders>
              <w:top w:val="single" w:sz="4" w:space="0" w:color="auto"/>
              <w:left w:val="single" w:sz="4" w:space="0" w:color="auto"/>
              <w:bottom w:val="single" w:sz="4" w:space="0" w:color="auto"/>
            </w:tcBorders>
          </w:tcPr>
          <w:p w14:paraId="1DAEC2DB" w14:textId="77777777" w:rsidR="00FC3075" w:rsidRPr="00E62421" w:rsidRDefault="00FC3075" w:rsidP="00490E4B">
            <w:pPr>
              <w:autoSpaceDE w:val="0"/>
              <w:autoSpaceDN w:val="0"/>
              <w:adjustRightInd w:val="0"/>
              <w:contextualSpacing/>
              <w:jc w:val="center"/>
              <w:rPr>
                <w:bCs/>
              </w:rPr>
            </w:pPr>
            <w:r w:rsidRPr="00E62421">
              <w:rPr>
                <w:bCs/>
              </w:rPr>
              <w:t>х</w:t>
            </w:r>
          </w:p>
        </w:tc>
        <w:tc>
          <w:tcPr>
            <w:tcW w:w="141" w:type="pct"/>
            <w:tcBorders>
              <w:top w:val="single" w:sz="4" w:space="0" w:color="auto"/>
              <w:left w:val="single" w:sz="4" w:space="0" w:color="auto"/>
              <w:bottom w:val="single" w:sz="4" w:space="0" w:color="auto"/>
            </w:tcBorders>
          </w:tcPr>
          <w:p w14:paraId="54760734" w14:textId="77777777" w:rsidR="00FC3075" w:rsidRPr="00E62421" w:rsidRDefault="00FC3075" w:rsidP="00490E4B">
            <w:pPr>
              <w:autoSpaceDE w:val="0"/>
              <w:autoSpaceDN w:val="0"/>
              <w:adjustRightInd w:val="0"/>
              <w:contextualSpacing/>
              <w:jc w:val="center"/>
              <w:rPr>
                <w:bCs/>
              </w:rPr>
            </w:pPr>
            <w:r>
              <w:rPr>
                <w:bCs/>
              </w:rPr>
              <w:t>1</w:t>
            </w:r>
          </w:p>
        </w:tc>
        <w:tc>
          <w:tcPr>
            <w:tcW w:w="184" w:type="pct"/>
            <w:tcBorders>
              <w:top w:val="single" w:sz="4" w:space="0" w:color="auto"/>
              <w:left w:val="single" w:sz="4" w:space="0" w:color="auto"/>
              <w:bottom w:val="single" w:sz="4" w:space="0" w:color="auto"/>
            </w:tcBorders>
          </w:tcPr>
          <w:p w14:paraId="4EFF2B59" w14:textId="77777777" w:rsidR="00FC3075" w:rsidRPr="00E62421" w:rsidRDefault="00FC3075" w:rsidP="00490E4B">
            <w:pPr>
              <w:autoSpaceDE w:val="0"/>
              <w:autoSpaceDN w:val="0"/>
              <w:adjustRightInd w:val="0"/>
              <w:contextualSpacing/>
              <w:jc w:val="center"/>
              <w:rPr>
                <w:bCs/>
              </w:rPr>
            </w:pPr>
            <w:r w:rsidRPr="00E62421">
              <w:rPr>
                <w:bCs/>
              </w:rPr>
              <w:t>75</w:t>
            </w:r>
          </w:p>
        </w:tc>
        <w:tc>
          <w:tcPr>
            <w:tcW w:w="191" w:type="pct"/>
            <w:tcBorders>
              <w:top w:val="single" w:sz="4" w:space="0" w:color="auto"/>
              <w:left w:val="single" w:sz="4" w:space="0" w:color="auto"/>
              <w:bottom w:val="single" w:sz="4" w:space="0" w:color="auto"/>
            </w:tcBorders>
          </w:tcPr>
          <w:p w14:paraId="2E2EC236" w14:textId="77777777" w:rsidR="00FC3075" w:rsidRPr="00E62421" w:rsidRDefault="00FC3075" w:rsidP="00490E4B">
            <w:pPr>
              <w:autoSpaceDE w:val="0"/>
              <w:autoSpaceDN w:val="0"/>
              <w:adjustRightInd w:val="0"/>
              <w:contextualSpacing/>
              <w:jc w:val="center"/>
              <w:rPr>
                <w:bCs/>
              </w:rPr>
            </w:pPr>
            <w:r w:rsidRPr="00E62421">
              <w:rPr>
                <w:bCs/>
              </w:rPr>
              <w:t>х</w:t>
            </w:r>
          </w:p>
        </w:tc>
        <w:tc>
          <w:tcPr>
            <w:tcW w:w="266" w:type="pct"/>
            <w:tcBorders>
              <w:top w:val="single" w:sz="4" w:space="0" w:color="auto"/>
              <w:left w:val="single" w:sz="4" w:space="0" w:color="auto"/>
              <w:bottom w:val="single" w:sz="4" w:space="0" w:color="auto"/>
            </w:tcBorders>
          </w:tcPr>
          <w:p w14:paraId="52DD5307" w14:textId="77777777" w:rsidR="00FC3075" w:rsidRPr="00E62421" w:rsidRDefault="00FC3075" w:rsidP="00490E4B">
            <w:pPr>
              <w:autoSpaceDE w:val="0"/>
              <w:autoSpaceDN w:val="0"/>
              <w:adjustRightInd w:val="0"/>
              <w:contextualSpacing/>
              <w:jc w:val="center"/>
              <w:rPr>
                <w:bCs/>
              </w:rPr>
            </w:pPr>
            <w:r w:rsidRPr="00E62421">
              <w:t>х</w:t>
            </w:r>
          </w:p>
        </w:tc>
        <w:tc>
          <w:tcPr>
            <w:tcW w:w="331" w:type="pct"/>
            <w:tcBorders>
              <w:top w:val="single" w:sz="4" w:space="0" w:color="auto"/>
              <w:left w:val="single" w:sz="4" w:space="0" w:color="auto"/>
              <w:bottom w:val="single" w:sz="4" w:space="0" w:color="auto"/>
            </w:tcBorders>
          </w:tcPr>
          <w:p w14:paraId="0FC72357"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tcBorders>
          </w:tcPr>
          <w:p w14:paraId="65A37461" w14:textId="77777777" w:rsidR="00FC3075" w:rsidRPr="00E62421" w:rsidRDefault="00FC3075" w:rsidP="00490E4B">
            <w:pPr>
              <w:autoSpaceDE w:val="0"/>
              <w:autoSpaceDN w:val="0"/>
              <w:adjustRightInd w:val="0"/>
              <w:contextualSpacing/>
              <w:jc w:val="center"/>
              <w:rPr>
                <w:bCs/>
              </w:rPr>
            </w:pPr>
            <w:r w:rsidRPr="00E62421">
              <w:t>0,252663</w:t>
            </w:r>
          </w:p>
        </w:tc>
        <w:tc>
          <w:tcPr>
            <w:tcW w:w="351" w:type="pct"/>
            <w:tcBorders>
              <w:top w:val="single" w:sz="4" w:space="0" w:color="auto"/>
              <w:left w:val="single" w:sz="4" w:space="0" w:color="auto"/>
              <w:bottom w:val="single" w:sz="4" w:space="0" w:color="auto"/>
            </w:tcBorders>
          </w:tcPr>
          <w:p w14:paraId="4AB49AC8" w14:textId="77777777" w:rsidR="00FC3075" w:rsidRPr="00E62421" w:rsidRDefault="00FC3075" w:rsidP="00490E4B">
            <w:pPr>
              <w:autoSpaceDE w:val="0"/>
              <w:autoSpaceDN w:val="0"/>
              <w:adjustRightInd w:val="0"/>
              <w:contextualSpacing/>
              <w:jc w:val="center"/>
              <w:rPr>
                <w:bCs/>
              </w:rPr>
            </w:pPr>
            <w:r w:rsidRPr="00E62421">
              <w:t>0,475120</w:t>
            </w:r>
          </w:p>
        </w:tc>
        <w:tc>
          <w:tcPr>
            <w:tcW w:w="331" w:type="pct"/>
            <w:tcBorders>
              <w:top w:val="single" w:sz="4" w:space="0" w:color="auto"/>
              <w:left w:val="single" w:sz="4" w:space="0" w:color="auto"/>
              <w:bottom w:val="single" w:sz="4" w:space="0" w:color="auto"/>
              <w:right w:val="single" w:sz="4" w:space="0" w:color="auto"/>
            </w:tcBorders>
          </w:tcPr>
          <w:p w14:paraId="0DA2D9EE" w14:textId="77777777" w:rsidR="00FC3075" w:rsidRPr="00E62421" w:rsidRDefault="00FC3075" w:rsidP="00490E4B">
            <w:pPr>
              <w:autoSpaceDE w:val="0"/>
              <w:autoSpaceDN w:val="0"/>
              <w:adjustRightInd w:val="0"/>
              <w:contextualSpacing/>
              <w:jc w:val="center"/>
              <w:rPr>
                <w:bCs/>
              </w:rPr>
            </w:pPr>
            <w:r w:rsidRPr="00E62421">
              <w:t>х</w:t>
            </w:r>
          </w:p>
        </w:tc>
        <w:tc>
          <w:tcPr>
            <w:tcW w:w="332" w:type="pct"/>
            <w:tcBorders>
              <w:top w:val="single" w:sz="4" w:space="0" w:color="auto"/>
              <w:left w:val="single" w:sz="4" w:space="0" w:color="auto"/>
              <w:bottom w:val="single" w:sz="4" w:space="0" w:color="auto"/>
              <w:right w:val="single" w:sz="4" w:space="0" w:color="auto"/>
            </w:tcBorders>
          </w:tcPr>
          <w:p w14:paraId="3B8F28D2"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right w:val="single" w:sz="4" w:space="0" w:color="auto"/>
            </w:tcBorders>
          </w:tcPr>
          <w:p w14:paraId="7E1DE451" w14:textId="77777777" w:rsidR="00FC3075" w:rsidRPr="00E62421" w:rsidRDefault="00FC3075" w:rsidP="00490E4B">
            <w:pPr>
              <w:autoSpaceDE w:val="0"/>
              <w:autoSpaceDN w:val="0"/>
              <w:adjustRightInd w:val="0"/>
              <w:contextualSpacing/>
              <w:jc w:val="center"/>
              <w:rPr>
                <w:bCs/>
              </w:rPr>
            </w:pPr>
            <w:r w:rsidRPr="00E62421">
              <w:t>0,039237</w:t>
            </w:r>
          </w:p>
        </w:tc>
        <w:tc>
          <w:tcPr>
            <w:tcW w:w="350" w:type="pct"/>
            <w:tcBorders>
              <w:top w:val="single" w:sz="4" w:space="0" w:color="auto"/>
              <w:left w:val="single" w:sz="4" w:space="0" w:color="auto"/>
              <w:bottom w:val="single" w:sz="4" w:space="0" w:color="auto"/>
              <w:right w:val="single" w:sz="4" w:space="0" w:color="auto"/>
            </w:tcBorders>
          </w:tcPr>
          <w:p w14:paraId="5BCCE412" w14:textId="77777777" w:rsidR="00FC3075" w:rsidRPr="00E62421" w:rsidRDefault="00FC3075" w:rsidP="00490E4B">
            <w:pPr>
              <w:autoSpaceDE w:val="0"/>
              <w:autoSpaceDN w:val="0"/>
              <w:adjustRightInd w:val="0"/>
              <w:contextualSpacing/>
              <w:jc w:val="center"/>
              <w:rPr>
                <w:bCs/>
              </w:rPr>
            </w:pPr>
            <w:r w:rsidRPr="00E62421">
              <w:t>0,132157</w:t>
            </w:r>
          </w:p>
        </w:tc>
        <w:tc>
          <w:tcPr>
            <w:tcW w:w="348" w:type="pct"/>
            <w:tcBorders>
              <w:top w:val="single" w:sz="4" w:space="0" w:color="auto"/>
              <w:left w:val="single" w:sz="4" w:space="0" w:color="auto"/>
              <w:bottom w:val="single" w:sz="4" w:space="0" w:color="auto"/>
              <w:right w:val="single" w:sz="4" w:space="0" w:color="auto"/>
            </w:tcBorders>
          </w:tcPr>
          <w:p w14:paraId="5E566F10" w14:textId="77777777" w:rsidR="00FC3075" w:rsidRPr="00E62421" w:rsidRDefault="00FC3075" w:rsidP="00490E4B">
            <w:pPr>
              <w:autoSpaceDE w:val="0"/>
              <w:autoSpaceDN w:val="0"/>
              <w:adjustRightInd w:val="0"/>
              <w:contextualSpacing/>
              <w:jc w:val="center"/>
              <w:rPr>
                <w:bCs/>
              </w:rPr>
            </w:pPr>
            <w:r w:rsidRPr="00E62421">
              <w:t>1,000000</w:t>
            </w:r>
          </w:p>
        </w:tc>
      </w:tr>
      <w:tr w:rsidR="00FC3075" w:rsidRPr="00E62421" w14:paraId="306A3842" w14:textId="77777777" w:rsidTr="00490E4B">
        <w:trPr>
          <w:trHeight w:hRule="exact" w:val="397"/>
        </w:trPr>
        <w:tc>
          <w:tcPr>
            <w:tcW w:w="152" w:type="pct"/>
            <w:vMerge/>
            <w:tcBorders>
              <w:left w:val="single" w:sz="4" w:space="0" w:color="auto"/>
            </w:tcBorders>
            <w:vAlign w:val="center"/>
          </w:tcPr>
          <w:p w14:paraId="6815E89A" w14:textId="77777777" w:rsidR="00FC3075" w:rsidRPr="00E62421" w:rsidRDefault="00FC3075" w:rsidP="00490E4B">
            <w:pPr>
              <w:pStyle w:val="a7"/>
              <w:numPr>
                <w:ilvl w:val="0"/>
                <w:numId w:val="12"/>
              </w:numPr>
              <w:autoSpaceDE w:val="0"/>
              <w:autoSpaceDN w:val="0"/>
              <w:adjustRightInd w:val="0"/>
              <w:ind w:left="0" w:hanging="357"/>
              <w:jc w:val="center"/>
              <w:rPr>
                <w:bCs/>
              </w:rPr>
            </w:pPr>
          </w:p>
        </w:tc>
        <w:tc>
          <w:tcPr>
            <w:tcW w:w="833" w:type="pct"/>
            <w:vMerge/>
            <w:tcBorders>
              <w:left w:val="single" w:sz="4" w:space="0" w:color="auto"/>
            </w:tcBorders>
          </w:tcPr>
          <w:p w14:paraId="2B894D3D" w14:textId="77777777" w:rsidR="00FC3075" w:rsidRPr="00E62421" w:rsidRDefault="00FC3075" w:rsidP="00490E4B">
            <w:pPr>
              <w:autoSpaceDE w:val="0"/>
              <w:autoSpaceDN w:val="0"/>
              <w:adjustRightInd w:val="0"/>
              <w:contextualSpacing/>
              <w:jc w:val="center"/>
              <w:rPr>
                <w:bCs/>
              </w:rPr>
            </w:pPr>
          </w:p>
        </w:tc>
        <w:tc>
          <w:tcPr>
            <w:tcW w:w="194" w:type="pct"/>
            <w:tcBorders>
              <w:top w:val="single" w:sz="4" w:space="0" w:color="auto"/>
              <w:left w:val="single" w:sz="4" w:space="0" w:color="auto"/>
              <w:bottom w:val="single" w:sz="4" w:space="0" w:color="auto"/>
            </w:tcBorders>
          </w:tcPr>
          <w:p w14:paraId="4D64E936" w14:textId="77777777" w:rsidR="00FC3075" w:rsidRPr="00E62421" w:rsidRDefault="00FC3075" w:rsidP="00490E4B">
            <w:pPr>
              <w:autoSpaceDE w:val="0"/>
              <w:autoSpaceDN w:val="0"/>
              <w:adjustRightInd w:val="0"/>
              <w:contextualSpacing/>
              <w:jc w:val="center"/>
              <w:rPr>
                <w:bCs/>
              </w:rPr>
            </w:pPr>
            <w:r w:rsidRPr="00E62421">
              <w:rPr>
                <w:bCs/>
              </w:rPr>
              <w:t>2029</w:t>
            </w:r>
          </w:p>
        </w:tc>
        <w:tc>
          <w:tcPr>
            <w:tcW w:w="300" w:type="pct"/>
            <w:tcBorders>
              <w:top w:val="single" w:sz="4" w:space="0" w:color="auto"/>
              <w:left w:val="single" w:sz="4" w:space="0" w:color="auto"/>
              <w:bottom w:val="single" w:sz="4" w:space="0" w:color="auto"/>
            </w:tcBorders>
          </w:tcPr>
          <w:p w14:paraId="3353A478" w14:textId="77777777" w:rsidR="00FC3075" w:rsidRPr="00E62421" w:rsidRDefault="00FC3075" w:rsidP="00490E4B">
            <w:pPr>
              <w:autoSpaceDE w:val="0"/>
              <w:autoSpaceDN w:val="0"/>
              <w:adjustRightInd w:val="0"/>
              <w:contextualSpacing/>
              <w:jc w:val="center"/>
              <w:rPr>
                <w:bCs/>
              </w:rPr>
            </w:pPr>
            <w:r w:rsidRPr="00E62421">
              <w:rPr>
                <w:bCs/>
              </w:rPr>
              <w:t>х</w:t>
            </w:r>
          </w:p>
        </w:tc>
        <w:tc>
          <w:tcPr>
            <w:tcW w:w="141" w:type="pct"/>
            <w:tcBorders>
              <w:top w:val="single" w:sz="4" w:space="0" w:color="auto"/>
              <w:left w:val="single" w:sz="4" w:space="0" w:color="auto"/>
              <w:bottom w:val="single" w:sz="4" w:space="0" w:color="auto"/>
            </w:tcBorders>
          </w:tcPr>
          <w:p w14:paraId="2AD95FFE" w14:textId="77777777" w:rsidR="00FC3075" w:rsidRPr="00E62421" w:rsidRDefault="00FC3075" w:rsidP="00490E4B">
            <w:pPr>
              <w:autoSpaceDE w:val="0"/>
              <w:autoSpaceDN w:val="0"/>
              <w:adjustRightInd w:val="0"/>
              <w:contextualSpacing/>
              <w:jc w:val="center"/>
              <w:rPr>
                <w:bCs/>
              </w:rPr>
            </w:pPr>
            <w:r>
              <w:rPr>
                <w:bCs/>
              </w:rPr>
              <w:t>1</w:t>
            </w:r>
          </w:p>
        </w:tc>
        <w:tc>
          <w:tcPr>
            <w:tcW w:w="184" w:type="pct"/>
            <w:tcBorders>
              <w:top w:val="single" w:sz="4" w:space="0" w:color="auto"/>
              <w:left w:val="single" w:sz="4" w:space="0" w:color="auto"/>
              <w:bottom w:val="single" w:sz="4" w:space="0" w:color="auto"/>
            </w:tcBorders>
          </w:tcPr>
          <w:p w14:paraId="7044694A" w14:textId="77777777" w:rsidR="00FC3075" w:rsidRPr="00E62421" w:rsidRDefault="00FC3075" w:rsidP="00490E4B">
            <w:pPr>
              <w:autoSpaceDE w:val="0"/>
              <w:autoSpaceDN w:val="0"/>
              <w:adjustRightInd w:val="0"/>
              <w:contextualSpacing/>
              <w:jc w:val="center"/>
              <w:rPr>
                <w:bCs/>
              </w:rPr>
            </w:pPr>
            <w:r w:rsidRPr="00E62421">
              <w:rPr>
                <w:bCs/>
              </w:rPr>
              <w:t>75</w:t>
            </w:r>
          </w:p>
        </w:tc>
        <w:tc>
          <w:tcPr>
            <w:tcW w:w="191" w:type="pct"/>
            <w:tcBorders>
              <w:top w:val="single" w:sz="4" w:space="0" w:color="auto"/>
              <w:left w:val="single" w:sz="4" w:space="0" w:color="auto"/>
              <w:bottom w:val="single" w:sz="4" w:space="0" w:color="auto"/>
            </w:tcBorders>
          </w:tcPr>
          <w:p w14:paraId="0B8829CE" w14:textId="77777777" w:rsidR="00FC3075" w:rsidRPr="00E62421" w:rsidRDefault="00FC3075" w:rsidP="00490E4B">
            <w:pPr>
              <w:autoSpaceDE w:val="0"/>
              <w:autoSpaceDN w:val="0"/>
              <w:adjustRightInd w:val="0"/>
              <w:contextualSpacing/>
              <w:jc w:val="center"/>
              <w:rPr>
                <w:bCs/>
              </w:rPr>
            </w:pPr>
            <w:r w:rsidRPr="00E62421">
              <w:rPr>
                <w:bCs/>
              </w:rPr>
              <w:t>х</w:t>
            </w:r>
          </w:p>
        </w:tc>
        <w:tc>
          <w:tcPr>
            <w:tcW w:w="266" w:type="pct"/>
            <w:tcBorders>
              <w:top w:val="single" w:sz="4" w:space="0" w:color="auto"/>
              <w:left w:val="single" w:sz="4" w:space="0" w:color="auto"/>
            </w:tcBorders>
          </w:tcPr>
          <w:p w14:paraId="01B8894C" w14:textId="77777777" w:rsidR="00FC3075" w:rsidRPr="00E62421" w:rsidRDefault="00FC3075" w:rsidP="00490E4B">
            <w:pPr>
              <w:autoSpaceDE w:val="0"/>
              <w:autoSpaceDN w:val="0"/>
              <w:adjustRightInd w:val="0"/>
              <w:contextualSpacing/>
              <w:jc w:val="center"/>
              <w:rPr>
                <w:bCs/>
              </w:rPr>
            </w:pPr>
            <w:r w:rsidRPr="00E62421">
              <w:t>х</w:t>
            </w:r>
          </w:p>
        </w:tc>
        <w:tc>
          <w:tcPr>
            <w:tcW w:w="331" w:type="pct"/>
            <w:tcBorders>
              <w:top w:val="single" w:sz="4" w:space="0" w:color="auto"/>
              <w:left w:val="single" w:sz="4" w:space="0" w:color="auto"/>
            </w:tcBorders>
          </w:tcPr>
          <w:p w14:paraId="1F77EAB3"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tcBorders>
          </w:tcPr>
          <w:p w14:paraId="56739072" w14:textId="77777777" w:rsidR="00FC3075" w:rsidRPr="00E62421" w:rsidRDefault="00FC3075" w:rsidP="00490E4B">
            <w:pPr>
              <w:autoSpaceDE w:val="0"/>
              <w:autoSpaceDN w:val="0"/>
              <w:adjustRightInd w:val="0"/>
              <w:contextualSpacing/>
              <w:jc w:val="center"/>
              <w:rPr>
                <w:bCs/>
              </w:rPr>
            </w:pPr>
            <w:r w:rsidRPr="00E62421">
              <w:t>0,248873</w:t>
            </w:r>
          </w:p>
        </w:tc>
        <w:tc>
          <w:tcPr>
            <w:tcW w:w="351" w:type="pct"/>
            <w:tcBorders>
              <w:top w:val="single" w:sz="4" w:space="0" w:color="auto"/>
              <w:left w:val="single" w:sz="4" w:space="0" w:color="auto"/>
            </w:tcBorders>
          </w:tcPr>
          <w:p w14:paraId="2A7957D5" w14:textId="77777777" w:rsidR="00FC3075" w:rsidRPr="00E62421" w:rsidRDefault="00FC3075" w:rsidP="00490E4B">
            <w:pPr>
              <w:autoSpaceDE w:val="0"/>
              <w:autoSpaceDN w:val="0"/>
              <w:adjustRightInd w:val="0"/>
              <w:contextualSpacing/>
              <w:jc w:val="center"/>
              <w:rPr>
                <w:bCs/>
              </w:rPr>
            </w:pPr>
            <w:r w:rsidRPr="00E62421">
              <w:t>0,467993</w:t>
            </w:r>
          </w:p>
        </w:tc>
        <w:tc>
          <w:tcPr>
            <w:tcW w:w="331" w:type="pct"/>
            <w:tcBorders>
              <w:top w:val="single" w:sz="4" w:space="0" w:color="auto"/>
              <w:left w:val="single" w:sz="4" w:space="0" w:color="auto"/>
              <w:right w:val="single" w:sz="4" w:space="0" w:color="auto"/>
            </w:tcBorders>
          </w:tcPr>
          <w:p w14:paraId="0C2B47DF" w14:textId="77777777" w:rsidR="00FC3075" w:rsidRPr="00E62421" w:rsidRDefault="00FC3075" w:rsidP="00490E4B">
            <w:pPr>
              <w:autoSpaceDE w:val="0"/>
              <w:autoSpaceDN w:val="0"/>
              <w:adjustRightInd w:val="0"/>
              <w:contextualSpacing/>
              <w:jc w:val="center"/>
              <w:rPr>
                <w:bCs/>
              </w:rPr>
            </w:pPr>
            <w:r w:rsidRPr="00E62421">
              <w:t>х</w:t>
            </w:r>
          </w:p>
        </w:tc>
        <w:tc>
          <w:tcPr>
            <w:tcW w:w="332" w:type="pct"/>
            <w:tcBorders>
              <w:top w:val="single" w:sz="4" w:space="0" w:color="auto"/>
              <w:left w:val="single" w:sz="4" w:space="0" w:color="auto"/>
              <w:right w:val="single" w:sz="4" w:space="0" w:color="auto"/>
            </w:tcBorders>
          </w:tcPr>
          <w:p w14:paraId="7370E00B"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right w:val="single" w:sz="4" w:space="0" w:color="auto"/>
            </w:tcBorders>
          </w:tcPr>
          <w:p w14:paraId="4C500260" w14:textId="77777777" w:rsidR="00FC3075" w:rsidRPr="00E62421" w:rsidRDefault="00FC3075" w:rsidP="00490E4B">
            <w:pPr>
              <w:autoSpaceDE w:val="0"/>
              <w:autoSpaceDN w:val="0"/>
              <w:adjustRightInd w:val="0"/>
              <w:contextualSpacing/>
              <w:jc w:val="center"/>
              <w:rPr>
                <w:bCs/>
              </w:rPr>
            </w:pPr>
            <w:r w:rsidRPr="00E62421">
              <w:t>0,038648</w:t>
            </w:r>
          </w:p>
        </w:tc>
        <w:tc>
          <w:tcPr>
            <w:tcW w:w="350" w:type="pct"/>
            <w:tcBorders>
              <w:top w:val="single" w:sz="4" w:space="0" w:color="auto"/>
              <w:left w:val="single" w:sz="4" w:space="0" w:color="auto"/>
              <w:right w:val="single" w:sz="4" w:space="0" w:color="auto"/>
            </w:tcBorders>
          </w:tcPr>
          <w:p w14:paraId="34780ACC" w14:textId="77777777" w:rsidR="00FC3075" w:rsidRPr="00E62421" w:rsidRDefault="00FC3075" w:rsidP="00490E4B">
            <w:pPr>
              <w:autoSpaceDE w:val="0"/>
              <w:autoSpaceDN w:val="0"/>
              <w:adjustRightInd w:val="0"/>
              <w:contextualSpacing/>
              <w:jc w:val="center"/>
              <w:rPr>
                <w:bCs/>
              </w:rPr>
            </w:pPr>
            <w:r w:rsidRPr="00E62421">
              <w:t>0,130175</w:t>
            </w:r>
          </w:p>
        </w:tc>
        <w:tc>
          <w:tcPr>
            <w:tcW w:w="348" w:type="pct"/>
            <w:tcBorders>
              <w:top w:val="single" w:sz="4" w:space="0" w:color="auto"/>
              <w:left w:val="single" w:sz="4" w:space="0" w:color="auto"/>
              <w:bottom w:val="single" w:sz="4" w:space="0" w:color="auto"/>
              <w:right w:val="single" w:sz="4" w:space="0" w:color="auto"/>
            </w:tcBorders>
          </w:tcPr>
          <w:p w14:paraId="7C42F97D" w14:textId="77777777" w:rsidR="00FC3075" w:rsidRPr="00E62421" w:rsidRDefault="00FC3075" w:rsidP="00490E4B">
            <w:pPr>
              <w:autoSpaceDE w:val="0"/>
              <w:autoSpaceDN w:val="0"/>
              <w:adjustRightInd w:val="0"/>
              <w:contextualSpacing/>
              <w:jc w:val="center"/>
              <w:rPr>
                <w:bCs/>
              </w:rPr>
            </w:pPr>
            <w:r w:rsidRPr="00E62421">
              <w:t>1,000000</w:t>
            </w:r>
          </w:p>
        </w:tc>
      </w:tr>
      <w:tr w:rsidR="00FC3075" w:rsidRPr="00E62421" w14:paraId="41E206BA" w14:textId="77777777" w:rsidTr="00490E4B">
        <w:trPr>
          <w:trHeight w:hRule="exact" w:val="397"/>
        </w:trPr>
        <w:tc>
          <w:tcPr>
            <w:tcW w:w="152" w:type="pct"/>
            <w:vMerge/>
            <w:tcBorders>
              <w:left w:val="single" w:sz="4" w:space="0" w:color="auto"/>
              <w:bottom w:val="single" w:sz="4" w:space="0" w:color="auto"/>
            </w:tcBorders>
            <w:vAlign w:val="center"/>
          </w:tcPr>
          <w:p w14:paraId="75FCFB96" w14:textId="77777777" w:rsidR="00FC3075" w:rsidRPr="00E62421" w:rsidRDefault="00FC3075" w:rsidP="00490E4B">
            <w:pPr>
              <w:pStyle w:val="a7"/>
              <w:numPr>
                <w:ilvl w:val="0"/>
                <w:numId w:val="12"/>
              </w:numPr>
              <w:autoSpaceDE w:val="0"/>
              <w:autoSpaceDN w:val="0"/>
              <w:adjustRightInd w:val="0"/>
              <w:ind w:left="0" w:hanging="357"/>
              <w:jc w:val="center"/>
              <w:rPr>
                <w:bCs/>
              </w:rPr>
            </w:pPr>
          </w:p>
        </w:tc>
        <w:tc>
          <w:tcPr>
            <w:tcW w:w="833" w:type="pct"/>
            <w:vMerge/>
            <w:tcBorders>
              <w:left w:val="single" w:sz="4" w:space="0" w:color="auto"/>
              <w:bottom w:val="single" w:sz="4" w:space="0" w:color="auto"/>
            </w:tcBorders>
          </w:tcPr>
          <w:p w14:paraId="054CB1DE" w14:textId="77777777" w:rsidR="00FC3075" w:rsidRPr="00E62421" w:rsidRDefault="00FC3075" w:rsidP="00490E4B">
            <w:pPr>
              <w:autoSpaceDE w:val="0"/>
              <w:autoSpaceDN w:val="0"/>
              <w:adjustRightInd w:val="0"/>
              <w:contextualSpacing/>
              <w:jc w:val="center"/>
              <w:rPr>
                <w:bCs/>
              </w:rPr>
            </w:pPr>
          </w:p>
        </w:tc>
        <w:tc>
          <w:tcPr>
            <w:tcW w:w="194" w:type="pct"/>
            <w:tcBorders>
              <w:top w:val="single" w:sz="4" w:space="0" w:color="auto"/>
              <w:left w:val="single" w:sz="4" w:space="0" w:color="auto"/>
              <w:bottom w:val="single" w:sz="4" w:space="0" w:color="auto"/>
            </w:tcBorders>
          </w:tcPr>
          <w:p w14:paraId="6A50353D" w14:textId="77777777" w:rsidR="00FC3075" w:rsidRPr="00E62421" w:rsidRDefault="00FC3075" w:rsidP="00490E4B">
            <w:pPr>
              <w:autoSpaceDE w:val="0"/>
              <w:autoSpaceDN w:val="0"/>
              <w:adjustRightInd w:val="0"/>
              <w:contextualSpacing/>
              <w:jc w:val="center"/>
              <w:rPr>
                <w:bCs/>
              </w:rPr>
            </w:pPr>
            <w:r w:rsidRPr="00E62421">
              <w:rPr>
                <w:bCs/>
              </w:rPr>
              <w:t>2030</w:t>
            </w:r>
          </w:p>
        </w:tc>
        <w:tc>
          <w:tcPr>
            <w:tcW w:w="300" w:type="pct"/>
            <w:tcBorders>
              <w:top w:val="single" w:sz="4" w:space="0" w:color="auto"/>
              <w:left w:val="single" w:sz="4" w:space="0" w:color="auto"/>
              <w:bottom w:val="single" w:sz="4" w:space="0" w:color="auto"/>
            </w:tcBorders>
          </w:tcPr>
          <w:p w14:paraId="221749B7" w14:textId="77777777" w:rsidR="00FC3075" w:rsidRPr="00E62421" w:rsidRDefault="00FC3075" w:rsidP="00490E4B">
            <w:pPr>
              <w:autoSpaceDE w:val="0"/>
              <w:autoSpaceDN w:val="0"/>
              <w:adjustRightInd w:val="0"/>
              <w:contextualSpacing/>
              <w:jc w:val="center"/>
              <w:rPr>
                <w:bCs/>
              </w:rPr>
            </w:pPr>
            <w:r w:rsidRPr="00E62421">
              <w:rPr>
                <w:bCs/>
              </w:rPr>
              <w:t>х</w:t>
            </w:r>
          </w:p>
        </w:tc>
        <w:tc>
          <w:tcPr>
            <w:tcW w:w="141" w:type="pct"/>
            <w:tcBorders>
              <w:top w:val="single" w:sz="4" w:space="0" w:color="auto"/>
              <w:left w:val="single" w:sz="4" w:space="0" w:color="auto"/>
              <w:bottom w:val="single" w:sz="4" w:space="0" w:color="auto"/>
            </w:tcBorders>
          </w:tcPr>
          <w:p w14:paraId="7273C22D" w14:textId="77777777" w:rsidR="00FC3075" w:rsidRPr="00875917" w:rsidRDefault="00FC3075" w:rsidP="00490E4B">
            <w:pPr>
              <w:autoSpaceDE w:val="0"/>
              <w:autoSpaceDN w:val="0"/>
              <w:adjustRightInd w:val="0"/>
              <w:contextualSpacing/>
              <w:jc w:val="center"/>
              <w:rPr>
                <w:bCs/>
                <w:lang w:val="en-US"/>
              </w:rPr>
            </w:pPr>
            <w:r>
              <w:rPr>
                <w:bCs/>
              </w:rPr>
              <w:t>1</w:t>
            </w:r>
          </w:p>
        </w:tc>
        <w:tc>
          <w:tcPr>
            <w:tcW w:w="184" w:type="pct"/>
            <w:tcBorders>
              <w:top w:val="single" w:sz="4" w:space="0" w:color="auto"/>
              <w:left w:val="single" w:sz="4" w:space="0" w:color="auto"/>
              <w:bottom w:val="single" w:sz="4" w:space="0" w:color="auto"/>
            </w:tcBorders>
          </w:tcPr>
          <w:p w14:paraId="5DED2A3D" w14:textId="77777777" w:rsidR="00FC3075" w:rsidRPr="00E62421" w:rsidRDefault="00FC3075" w:rsidP="00490E4B">
            <w:pPr>
              <w:autoSpaceDE w:val="0"/>
              <w:autoSpaceDN w:val="0"/>
              <w:adjustRightInd w:val="0"/>
              <w:contextualSpacing/>
              <w:jc w:val="center"/>
              <w:rPr>
                <w:bCs/>
              </w:rPr>
            </w:pPr>
            <w:r w:rsidRPr="00E62421">
              <w:rPr>
                <w:bCs/>
              </w:rPr>
              <w:t>75</w:t>
            </w:r>
          </w:p>
        </w:tc>
        <w:tc>
          <w:tcPr>
            <w:tcW w:w="191" w:type="pct"/>
            <w:tcBorders>
              <w:top w:val="single" w:sz="4" w:space="0" w:color="auto"/>
              <w:left w:val="single" w:sz="4" w:space="0" w:color="auto"/>
              <w:bottom w:val="single" w:sz="4" w:space="0" w:color="auto"/>
            </w:tcBorders>
          </w:tcPr>
          <w:p w14:paraId="6E7A4398" w14:textId="77777777" w:rsidR="00FC3075" w:rsidRPr="00E62421" w:rsidRDefault="00FC3075" w:rsidP="00490E4B">
            <w:pPr>
              <w:autoSpaceDE w:val="0"/>
              <w:autoSpaceDN w:val="0"/>
              <w:adjustRightInd w:val="0"/>
              <w:contextualSpacing/>
              <w:jc w:val="center"/>
              <w:rPr>
                <w:bCs/>
              </w:rPr>
            </w:pPr>
            <w:r w:rsidRPr="00E62421">
              <w:rPr>
                <w:bCs/>
              </w:rPr>
              <w:t>х</w:t>
            </w:r>
          </w:p>
        </w:tc>
        <w:tc>
          <w:tcPr>
            <w:tcW w:w="266" w:type="pct"/>
            <w:tcBorders>
              <w:top w:val="single" w:sz="4" w:space="0" w:color="auto"/>
              <w:left w:val="single" w:sz="4" w:space="0" w:color="auto"/>
              <w:bottom w:val="single" w:sz="4" w:space="0" w:color="auto"/>
            </w:tcBorders>
          </w:tcPr>
          <w:p w14:paraId="63800B76" w14:textId="77777777" w:rsidR="00FC3075" w:rsidRPr="00E62421" w:rsidRDefault="00FC3075" w:rsidP="00490E4B">
            <w:pPr>
              <w:autoSpaceDE w:val="0"/>
              <w:autoSpaceDN w:val="0"/>
              <w:adjustRightInd w:val="0"/>
              <w:contextualSpacing/>
              <w:jc w:val="center"/>
              <w:rPr>
                <w:bCs/>
              </w:rPr>
            </w:pPr>
            <w:r w:rsidRPr="00E62421">
              <w:t>х</w:t>
            </w:r>
          </w:p>
        </w:tc>
        <w:tc>
          <w:tcPr>
            <w:tcW w:w="331" w:type="pct"/>
            <w:tcBorders>
              <w:top w:val="single" w:sz="4" w:space="0" w:color="auto"/>
              <w:left w:val="single" w:sz="4" w:space="0" w:color="auto"/>
              <w:bottom w:val="single" w:sz="4" w:space="0" w:color="auto"/>
            </w:tcBorders>
          </w:tcPr>
          <w:p w14:paraId="4244A7C7"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tcBorders>
          </w:tcPr>
          <w:p w14:paraId="5EE54513" w14:textId="77777777" w:rsidR="00FC3075" w:rsidRPr="00E62421" w:rsidRDefault="00FC3075" w:rsidP="00490E4B">
            <w:pPr>
              <w:autoSpaceDE w:val="0"/>
              <w:autoSpaceDN w:val="0"/>
              <w:adjustRightInd w:val="0"/>
              <w:contextualSpacing/>
              <w:jc w:val="center"/>
              <w:rPr>
                <w:bCs/>
              </w:rPr>
            </w:pPr>
            <w:r w:rsidRPr="00E62421">
              <w:t>0,245140</w:t>
            </w:r>
          </w:p>
        </w:tc>
        <w:tc>
          <w:tcPr>
            <w:tcW w:w="351" w:type="pct"/>
            <w:tcBorders>
              <w:top w:val="single" w:sz="4" w:space="0" w:color="auto"/>
              <w:left w:val="single" w:sz="4" w:space="0" w:color="auto"/>
              <w:bottom w:val="single" w:sz="4" w:space="0" w:color="auto"/>
            </w:tcBorders>
          </w:tcPr>
          <w:p w14:paraId="1C97C432" w14:textId="77777777" w:rsidR="00FC3075" w:rsidRPr="00E62421" w:rsidRDefault="00FC3075" w:rsidP="00490E4B">
            <w:pPr>
              <w:autoSpaceDE w:val="0"/>
              <w:autoSpaceDN w:val="0"/>
              <w:adjustRightInd w:val="0"/>
              <w:contextualSpacing/>
              <w:jc w:val="center"/>
              <w:rPr>
                <w:bCs/>
              </w:rPr>
            </w:pPr>
            <w:r w:rsidRPr="00E62421">
              <w:t>0,460973</w:t>
            </w:r>
          </w:p>
        </w:tc>
        <w:tc>
          <w:tcPr>
            <w:tcW w:w="331" w:type="pct"/>
            <w:tcBorders>
              <w:top w:val="single" w:sz="4" w:space="0" w:color="auto"/>
              <w:left w:val="single" w:sz="4" w:space="0" w:color="auto"/>
              <w:bottom w:val="single" w:sz="4" w:space="0" w:color="auto"/>
              <w:right w:val="single" w:sz="4" w:space="0" w:color="auto"/>
            </w:tcBorders>
          </w:tcPr>
          <w:p w14:paraId="054E60EC" w14:textId="77777777" w:rsidR="00FC3075" w:rsidRPr="00E62421" w:rsidRDefault="00FC3075" w:rsidP="00490E4B">
            <w:pPr>
              <w:autoSpaceDE w:val="0"/>
              <w:autoSpaceDN w:val="0"/>
              <w:adjustRightInd w:val="0"/>
              <w:contextualSpacing/>
              <w:jc w:val="center"/>
              <w:rPr>
                <w:bCs/>
              </w:rPr>
            </w:pPr>
            <w:r w:rsidRPr="00E62421">
              <w:t>х</w:t>
            </w:r>
          </w:p>
        </w:tc>
        <w:tc>
          <w:tcPr>
            <w:tcW w:w="332" w:type="pct"/>
            <w:tcBorders>
              <w:top w:val="single" w:sz="4" w:space="0" w:color="auto"/>
              <w:left w:val="single" w:sz="4" w:space="0" w:color="auto"/>
              <w:bottom w:val="single" w:sz="4" w:space="0" w:color="auto"/>
              <w:right w:val="single" w:sz="4" w:space="0" w:color="auto"/>
            </w:tcBorders>
          </w:tcPr>
          <w:p w14:paraId="2AE8FE66" w14:textId="77777777" w:rsidR="00FC3075" w:rsidRPr="00E62421" w:rsidRDefault="00FC3075" w:rsidP="00490E4B">
            <w:pPr>
              <w:autoSpaceDE w:val="0"/>
              <w:autoSpaceDN w:val="0"/>
              <w:adjustRightInd w:val="0"/>
              <w:contextualSpacing/>
              <w:jc w:val="center"/>
              <w:rPr>
                <w:bCs/>
              </w:rPr>
            </w:pPr>
            <w:r w:rsidRPr="00E62421">
              <w:t>х</w:t>
            </w:r>
          </w:p>
        </w:tc>
        <w:tc>
          <w:tcPr>
            <w:tcW w:w="348" w:type="pct"/>
            <w:tcBorders>
              <w:top w:val="single" w:sz="4" w:space="0" w:color="auto"/>
              <w:left w:val="single" w:sz="4" w:space="0" w:color="auto"/>
              <w:bottom w:val="single" w:sz="4" w:space="0" w:color="auto"/>
              <w:right w:val="single" w:sz="4" w:space="0" w:color="auto"/>
            </w:tcBorders>
          </w:tcPr>
          <w:p w14:paraId="47745F87" w14:textId="77777777" w:rsidR="00FC3075" w:rsidRPr="00E62421" w:rsidRDefault="00FC3075" w:rsidP="00490E4B">
            <w:pPr>
              <w:autoSpaceDE w:val="0"/>
              <w:autoSpaceDN w:val="0"/>
              <w:adjustRightInd w:val="0"/>
              <w:contextualSpacing/>
              <w:jc w:val="center"/>
              <w:rPr>
                <w:bCs/>
              </w:rPr>
            </w:pPr>
            <w:r w:rsidRPr="00E62421">
              <w:t>0,038069</w:t>
            </w:r>
          </w:p>
        </w:tc>
        <w:tc>
          <w:tcPr>
            <w:tcW w:w="350" w:type="pct"/>
            <w:tcBorders>
              <w:top w:val="single" w:sz="4" w:space="0" w:color="auto"/>
              <w:left w:val="single" w:sz="4" w:space="0" w:color="auto"/>
              <w:bottom w:val="single" w:sz="4" w:space="0" w:color="auto"/>
              <w:right w:val="single" w:sz="4" w:space="0" w:color="auto"/>
            </w:tcBorders>
          </w:tcPr>
          <w:p w14:paraId="56819B07" w14:textId="77777777" w:rsidR="00FC3075" w:rsidRPr="00E62421" w:rsidRDefault="00FC3075" w:rsidP="00490E4B">
            <w:pPr>
              <w:autoSpaceDE w:val="0"/>
              <w:autoSpaceDN w:val="0"/>
              <w:adjustRightInd w:val="0"/>
              <w:contextualSpacing/>
              <w:jc w:val="center"/>
              <w:rPr>
                <w:bCs/>
              </w:rPr>
            </w:pPr>
            <w:r w:rsidRPr="00E62421">
              <w:t>0,128222</w:t>
            </w:r>
          </w:p>
        </w:tc>
        <w:tc>
          <w:tcPr>
            <w:tcW w:w="348" w:type="pct"/>
            <w:tcBorders>
              <w:top w:val="single" w:sz="4" w:space="0" w:color="auto"/>
              <w:left w:val="single" w:sz="4" w:space="0" w:color="auto"/>
              <w:bottom w:val="single" w:sz="4" w:space="0" w:color="auto"/>
              <w:right w:val="single" w:sz="4" w:space="0" w:color="auto"/>
            </w:tcBorders>
          </w:tcPr>
          <w:p w14:paraId="45254557" w14:textId="77777777" w:rsidR="00FC3075" w:rsidRPr="00E62421" w:rsidRDefault="00FC3075" w:rsidP="00490E4B">
            <w:pPr>
              <w:autoSpaceDE w:val="0"/>
              <w:autoSpaceDN w:val="0"/>
              <w:adjustRightInd w:val="0"/>
              <w:contextualSpacing/>
              <w:jc w:val="center"/>
              <w:rPr>
                <w:bCs/>
              </w:rPr>
            </w:pPr>
            <w:r w:rsidRPr="00E62421">
              <w:t>1,000000</w:t>
            </w:r>
          </w:p>
        </w:tc>
      </w:tr>
    </w:tbl>
    <w:p w14:paraId="1728EB89" w14:textId="77777777" w:rsidR="00FC3075" w:rsidRPr="00E62421" w:rsidRDefault="00FC3075" w:rsidP="00FC3075">
      <w:pPr>
        <w:pStyle w:val="a7"/>
        <w:ind w:right="-456"/>
        <w:jc w:val="center"/>
        <w:sectPr w:rsidR="00FC3075" w:rsidRPr="00E62421" w:rsidSect="00FC3075">
          <w:headerReference w:type="first" r:id="rId19"/>
          <w:pgSz w:w="16838" w:h="11906" w:orient="landscape"/>
          <w:pgMar w:top="426" w:right="1134" w:bottom="426" w:left="1134" w:header="708" w:footer="708" w:gutter="0"/>
          <w:cols w:space="708"/>
          <w:docGrid w:linePitch="360"/>
        </w:sectPr>
      </w:pPr>
    </w:p>
    <w:p w14:paraId="05A03F01" w14:textId="3E9285D1" w:rsidR="00FC3075" w:rsidRPr="003019F4" w:rsidRDefault="00FC3075" w:rsidP="00FC3075">
      <w:pPr>
        <w:tabs>
          <w:tab w:val="left" w:pos="9214"/>
        </w:tabs>
        <w:ind w:left="-1075" w:right="-739" w:firstLine="12274"/>
      </w:pPr>
      <w:r w:rsidRPr="003019F4">
        <w:lastRenderedPageBreak/>
        <w:t xml:space="preserve">Приложение </w:t>
      </w:r>
      <w:r>
        <w:t xml:space="preserve">№ 19 </w:t>
      </w:r>
      <w:r w:rsidRPr="003019F4">
        <w:t xml:space="preserve">к </w:t>
      </w:r>
      <w:r>
        <w:t>протоколу</w:t>
      </w:r>
      <w:r w:rsidRPr="003019F4">
        <w:t xml:space="preserve"> № </w:t>
      </w:r>
      <w:r>
        <w:t>103</w:t>
      </w:r>
    </w:p>
    <w:p w14:paraId="6F9DC514" w14:textId="77777777" w:rsidR="00FC3075" w:rsidRPr="003019F4" w:rsidRDefault="00FC3075" w:rsidP="00FC3075">
      <w:pPr>
        <w:tabs>
          <w:tab w:val="left" w:pos="9214"/>
        </w:tabs>
        <w:ind w:left="-1075" w:right="-739" w:firstLine="12274"/>
      </w:pPr>
      <w:r w:rsidRPr="003019F4">
        <w:t>заседания правления Региональной</w:t>
      </w:r>
    </w:p>
    <w:p w14:paraId="129E878E" w14:textId="77777777" w:rsidR="00FC3075" w:rsidRPr="003019F4" w:rsidRDefault="00FC3075" w:rsidP="00FC3075">
      <w:pPr>
        <w:tabs>
          <w:tab w:val="left" w:pos="9214"/>
        </w:tabs>
        <w:ind w:left="-1075" w:right="-739" w:firstLine="12274"/>
      </w:pPr>
      <w:r w:rsidRPr="003019F4">
        <w:t>энергетической комиссии</w:t>
      </w:r>
    </w:p>
    <w:p w14:paraId="66C30CA7" w14:textId="77777777" w:rsidR="00FC3075" w:rsidRDefault="00FC3075" w:rsidP="00FC3075">
      <w:pPr>
        <w:tabs>
          <w:tab w:val="left" w:pos="9214"/>
        </w:tabs>
        <w:ind w:left="-1075" w:right="-739" w:firstLine="12274"/>
      </w:pPr>
      <w:r w:rsidRPr="003019F4">
        <w:t xml:space="preserve">Кузбасса от </w:t>
      </w:r>
      <w:r>
        <w:t>30</w:t>
      </w:r>
      <w:r w:rsidRPr="003019F4">
        <w:t>.1</w:t>
      </w:r>
      <w:r>
        <w:t>2</w:t>
      </w:r>
      <w:r w:rsidRPr="003019F4">
        <w:t>.2025</w:t>
      </w:r>
    </w:p>
    <w:p w14:paraId="5881AD11" w14:textId="77777777" w:rsidR="00FC3075" w:rsidRPr="00E62421" w:rsidRDefault="00FC3075" w:rsidP="00FC3075">
      <w:pPr>
        <w:widowControl w:val="0"/>
        <w:snapToGrid w:val="0"/>
        <w:ind w:left="7080" w:firstLine="708"/>
        <w:jc w:val="center"/>
        <w:rPr>
          <w:sz w:val="28"/>
          <w:szCs w:val="28"/>
        </w:rPr>
      </w:pPr>
    </w:p>
    <w:p w14:paraId="01D93A00" w14:textId="77777777" w:rsidR="00FC3075" w:rsidRPr="00E62421" w:rsidRDefault="00FC3075" w:rsidP="00FC3075">
      <w:pPr>
        <w:widowControl w:val="0"/>
        <w:snapToGrid w:val="0"/>
        <w:ind w:left="7080" w:firstLine="708"/>
        <w:jc w:val="center"/>
        <w:rPr>
          <w:sz w:val="28"/>
          <w:szCs w:val="28"/>
        </w:rPr>
      </w:pPr>
    </w:p>
    <w:p w14:paraId="0592B6CB" w14:textId="77777777" w:rsidR="00FC3075" w:rsidRPr="00E62421" w:rsidRDefault="00FC3075" w:rsidP="00FC3075">
      <w:pPr>
        <w:jc w:val="center"/>
        <w:rPr>
          <w:b/>
          <w:bCs/>
          <w:sz w:val="28"/>
          <w:szCs w:val="28"/>
        </w:rPr>
      </w:pPr>
      <w:r w:rsidRPr="00E62421">
        <w:rPr>
          <w:b/>
          <w:bCs/>
          <w:sz w:val="28"/>
          <w:szCs w:val="28"/>
        </w:rPr>
        <w:t>Необходимая валовая выручка (без учета оплаты потерь)</w:t>
      </w:r>
    </w:p>
    <w:p w14:paraId="687B4457" w14:textId="77777777" w:rsidR="00FC3075" w:rsidRPr="00E62421" w:rsidRDefault="00FC3075" w:rsidP="00FC3075">
      <w:pPr>
        <w:jc w:val="center"/>
        <w:rPr>
          <w:b/>
          <w:bCs/>
          <w:sz w:val="28"/>
          <w:szCs w:val="28"/>
        </w:rPr>
      </w:pPr>
      <w:r w:rsidRPr="00E62421">
        <w:rPr>
          <w:b/>
          <w:bCs/>
          <w:sz w:val="28"/>
          <w:szCs w:val="28"/>
        </w:rPr>
        <w:t xml:space="preserve">АО «Оборонэнерго» (филиал «Забайкальский» АО «Оборонэнерго») </w:t>
      </w:r>
    </w:p>
    <w:p w14:paraId="5BF9B016" w14:textId="77777777" w:rsidR="00FC3075" w:rsidRPr="00E62421" w:rsidRDefault="00FC3075" w:rsidP="00FC3075">
      <w:pPr>
        <w:jc w:val="center"/>
        <w:rPr>
          <w:b/>
          <w:bCs/>
          <w:sz w:val="28"/>
          <w:szCs w:val="28"/>
        </w:rPr>
      </w:pPr>
      <w:r w:rsidRPr="00E62421">
        <w:rPr>
          <w:b/>
          <w:bCs/>
          <w:sz w:val="28"/>
          <w:szCs w:val="28"/>
        </w:rPr>
        <w:t xml:space="preserve">на период с 01.01.2026 по 31.12.2030 </w:t>
      </w:r>
    </w:p>
    <w:p w14:paraId="14E51B87" w14:textId="77777777" w:rsidR="00FC3075" w:rsidRPr="00E62421" w:rsidRDefault="00FC3075" w:rsidP="00FC3075">
      <w:pPr>
        <w:jc w:val="center"/>
        <w:rPr>
          <w:bCs/>
          <w:sz w:val="28"/>
          <w:szCs w:val="28"/>
        </w:rPr>
      </w:pPr>
    </w:p>
    <w:tbl>
      <w:tblPr>
        <w:tblW w:w="477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3"/>
        <w:gridCol w:w="7474"/>
        <w:gridCol w:w="1956"/>
        <w:gridCol w:w="4192"/>
      </w:tblGrid>
      <w:tr w:rsidR="00FC3075" w:rsidRPr="00E62421" w14:paraId="12A4C8C7" w14:textId="77777777" w:rsidTr="00490E4B">
        <w:trPr>
          <w:trHeight w:hRule="exact" w:val="340"/>
        </w:trPr>
        <w:tc>
          <w:tcPr>
            <w:tcW w:w="285" w:type="pct"/>
            <w:vMerge w:val="restart"/>
            <w:vAlign w:val="center"/>
          </w:tcPr>
          <w:p w14:paraId="345DD439" w14:textId="77777777" w:rsidR="00FC3075" w:rsidRPr="00E62421" w:rsidRDefault="00FC3075" w:rsidP="00490E4B">
            <w:pPr>
              <w:autoSpaceDE w:val="0"/>
              <w:autoSpaceDN w:val="0"/>
              <w:adjustRightInd w:val="0"/>
              <w:jc w:val="center"/>
              <w:rPr>
                <w:bCs/>
              </w:rPr>
            </w:pPr>
            <w:r w:rsidRPr="00E62421">
              <w:rPr>
                <w:bCs/>
              </w:rPr>
              <w:t xml:space="preserve">№ </w:t>
            </w:r>
          </w:p>
          <w:p w14:paraId="0EA361CE" w14:textId="77777777" w:rsidR="00FC3075" w:rsidRPr="00E62421" w:rsidRDefault="00FC3075" w:rsidP="00490E4B">
            <w:pPr>
              <w:autoSpaceDE w:val="0"/>
              <w:autoSpaceDN w:val="0"/>
              <w:adjustRightInd w:val="0"/>
              <w:jc w:val="center"/>
              <w:rPr>
                <w:bCs/>
              </w:rPr>
            </w:pPr>
            <w:r w:rsidRPr="00E62421">
              <w:rPr>
                <w:bCs/>
              </w:rPr>
              <w:t>п/п</w:t>
            </w:r>
          </w:p>
        </w:tc>
        <w:tc>
          <w:tcPr>
            <w:tcW w:w="2587" w:type="pct"/>
            <w:vMerge w:val="restart"/>
            <w:vAlign w:val="center"/>
          </w:tcPr>
          <w:p w14:paraId="2CEBE02C" w14:textId="77777777" w:rsidR="00FC3075" w:rsidRPr="00E62421" w:rsidRDefault="00FC3075" w:rsidP="00490E4B">
            <w:pPr>
              <w:autoSpaceDE w:val="0"/>
              <w:autoSpaceDN w:val="0"/>
              <w:adjustRightInd w:val="0"/>
              <w:jc w:val="center"/>
              <w:rPr>
                <w:bCs/>
              </w:rPr>
            </w:pPr>
            <w:r w:rsidRPr="00E62421">
              <w:rPr>
                <w:bCs/>
              </w:rPr>
              <w:t>Наименование сетевой организации Кемеровской области-Кузбасса</w:t>
            </w:r>
          </w:p>
        </w:tc>
        <w:tc>
          <w:tcPr>
            <w:tcW w:w="677" w:type="pct"/>
            <w:vMerge w:val="restart"/>
            <w:vAlign w:val="center"/>
          </w:tcPr>
          <w:p w14:paraId="7003C4A2" w14:textId="77777777" w:rsidR="00FC3075" w:rsidRPr="00E62421" w:rsidRDefault="00FC3075" w:rsidP="00490E4B">
            <w:pPr>
              <w:autoSpaceDE w:val="0"/>
              <w:autoSpaceDN w:val="0"/>
              <w:adjustRightInd w:val="0"/>
              <w:jc w:val="center"/>
              <w:rPr>
                <w:bCs/>
              </w:rPr>
            </w:pPr>
            <w:r w:rsidRPr="00E62421">
              <w:rPr>
                <w:bCs/>
              </w:rPr>
              <w:t>Год</w:t>
            </w:r>
          </w:p>
        </w:tc>
        <w:tc>
          <w:tcPr>
            <w:tcW w:w="1451" w:type="pct"/>
            <w:vMerge w:val="restart"/>
            <w:vAlign w:val="center"/>
          </w:tcPr>
          <w:p w14:paraId="5B9B7416" w14:textId="77777777" w:rsidR="00FC3075" w:rsidRPr="00E62421" w:rsidRDefault="00FC3075" w:rsidP="00490E4B">
            <w:pPr>
              <w:autoSpaceDE w:val="0"/>
              <w:autoSpaceDN w:val="0"/>
              <w:adjustRightInd w:val="0"/>
              <w:jc w:val="center"/>
              <w:rPr>
                <w:bCs/>
              </w:rPr>
            </w:pPr>
            <w:r w:rsidRPr="00E62421">
              <w:rPr>
                <w:bCs/>
              </w:rPr>
              <w:t xml:space="preserve">НВВ сетевых организаций </w:t>
            </w:r>
          </w:p>
          <w:p w14:paraId="75C145EF" w14:textId="77777777" w:rsidR="00FC3075" w:rsidRPr="00E62421" w:rsidRDefault="00FC3075" w:rsidP="00490E4B">
            <w:pPr>
              <w:autoSpaceDE w:val="0"/>
              <w:autoSpaceDN w:val="0"/>
              <w:adjustRightInd w:val="0"/>
              <w:jc w:val="center"/>
              <w:rPr>
                <w:bCs/>
              </w:rPr>
            </w:pPr>
            <w:r w:rsidRPr="00E62421">
              <w:rPr>
                <w:bCs/>
              </w:rPr>
              <w:t>(без учета оплаты потерь)</w:t>
            </w:r>
          </w:p>
        </w:tc>
      </w:tr>
      <w:tr w:rsidR="00FC3075" w:rsidRPr="00E62421" w14:paraId="5C63F4C0" w14:textId="77777777" w:rsidTr="00490E4B">
        <w:trPr>
          <w:trHeight w:hRule="exact" w:val="239"/>
        </w:trPr>
        <w:tc>
          <w:tcPr>
            <w:tcW w:w="285" w:type="pct"/>
            <w:vMerge/>
            <w:vAlign w:val="center"/>
          </w:tcPr>
          <w:p w14:paraId="56B743F2" w14:textId="77777777" w:rsidR="00FC3075" w:rsidRPr="00E62421" w:rsidRDefault="00FC3075" w:rsidP="00490E4B">
            <w:pPr>
              <w:autoSpaceDE w:val="0"/>
              <w:autoSpaceDN w:val="0"/>
              <w:adjustRightInd w:val="0"/>
              <w:ind w:firstLine="540"/>
              <w:jc w:val="center"/>
              <w:outlineLvl w:val="0"/>
              <w:rPr>
                <w:bCs/>
              </w:rPr>
            </w:pPr>
          </w:p>
        </w:tc>
        <w:tc>
          <w:tcPr>
            <w:tcW w:w="2587" w:type="pct"/>
            <w:vMerge/>
            <w:vAlign w:val="center"/>
          </w:tcPr>
          <w:p w14:paraId="4FB689F5" w14:textId="77777777" w:rsidR="00FC3075" w:rsidRPr="00E62421" w:rsidRDefault="00FC3075" w:rsidP="00490E4B">
            <w:pPr>
              <w:autoSpaceDE w:val="0"/>
              <w:autoSpaceDN w:val="0"/>
              <w:adjustRightInd w:val="0"/>
              <w:ind w:firstLine="540"/>
              <w:jc w:val="center"/>
              <w:outlineLvl w:val="0"/>
              <w:rPr>
                <w:bCs/>
              </w:rPr>
            </w:pPr>
          </w:p>
        </w:tc>
        <w:tc>
          <w:tcPr>
            <w:tcW w:w="677" w:type="pct"/>
            <w:vMerge/>
            <w:vAlign w:val="center"/>
          </w:tcPr>
          <w:p w14:paraId="28D75D30" w14:textId="77777777" w:rsidR="00FC3075" w:rsidRPr="00E62421" w:rsidRDefault="00FC3075" w:rsidP="00490E4B">
            <w:pPr>
              <w:autoSpaceDE w:val="0"/>
              <w:autoSpaceDN w:val="0"/>
              <w:adjustRightInd w:val="0"/>
              <w:ind w:firstLine="540"/>
              <w:jc w:val="center"/>
              <w:outlineLvl w:val="0"/>
              <w:rPr>
                <w:bCs/>
              </w:rPr>
            </w:pPr>
          </w:p>
        </w:tc>
        <w:tc>
          <w:tcPr>
            <w:tcW w:w="1451" w:type="pct"/>
            <w:vMerge/>
            <w:vAlign w:val="center"/>
          </w:tcPr>
          <w:p w14:paraId="691EC477" w14:textId="77777777" w:rsidR="00FC3075" w:rsidRPr="00E62421" w:rsidRDefault="00FC3075" w:rsidP="00490E4B">
            <w:pPr>
              <w:autoSpaceDE w:val="0"/>
              <w:autoSpaceDN w:val="0"/>
              <w:adjustRightInd w:val="0"/>
              <w:ind w:firstLine="540"/>
              <w:jc w:val="center"/>
              <w:outlineLvl w:val="0"/>
              <w:rPr>
                <w:bCs/>
              </w:rPr>
            </w:pPr>
          </w:p>
        </w:tc>
      </w:tr>
      <w:tr w:rsidR="00FC3075" w:rsidRPr="00E62421" w14:paraId="6A8A2EDF" w14:textId="77777777" w:rsidTr="00490E4B">
        <w:trPr>
          <w:trHeight w:hRule="exact" w:val="402"/>
        </w:trPr>
        <w:tc>
          <w:tcPr>
            <w:tcW w:w="285" w:type="pct"/>
            <w:vMerge/>
          </w:tcPr>
          <w:p w14:paraId="01B15CB2" w14:textId="77777777" w:rsidR="00FC3075" w:rsidRPr="00E62421" w:rsidRDefault="00FC3075" w:rsidP="00490E4B">
            <w:pPr>
              <w:autoSpaceDE w:val="0"/>
              <w:autoSpaceDN w:val="0"/>
              <w:adjustRightInd w:val="0"/>
              <w:ind w:firstLine="540"/>
              <w:jc w:val="both"/>
              <w:outlineLvl w:val="0"/>
              <w:rPr>
                <w:bCs/>
              </w:rPr>
            </w:pPr>
          </w:p>
        </w:tc>
        <w:tc>
          <w:tcPr>
            <w:tcW w:w="2587" w:type="pct"/>
            <w:vMerge/>
          </w:tcPr>
          <w:p w14:paraId="0C3DBE35" w14:textId="77777777" w:rsidR="00FC3075" w:rsidRPr="00E62421" w:rsidRDefault="00FC3075" w:rsidP="00490E4B">
            <w:pPr>
              <w:autoSpaceDE w:val="0"/>
              <w:autoSpaceDN w:val="0"/>
              <w:adjustRightInd w:val="0"/>
              <w:ind w:firstLine="540"/>
              <w:jc w:val="both"/>
              <w:outlineLvl w:val="0"/>
              <w:rPr>
                <w:bCs/>
              </w:rPr>
            </w:pPr>
          </w:p>
        </w:tc>
        <w:tc>
          <w:tcPr>
            <w:tcW w:w="677" w:type="pct"/>
            <w:vMerge/>
          </w:tcPr>
          <w:p w14:paraId="37B6AACF" w14:textId="77777777" w:rsidR="00FC3075" w:rsidRPr="00E62421" w:rsidRDefault="00FC3075" w:rsidP="00490E4B">
            <w:pPr>
              <w:autoSpaceDE w:val="0"/>
              <w:autoSpaceDN w:val="0"/>
              <w:adjustRightInd w:val="0"/>
              <w:ind w:firstLine="540"/>
              <w:jc w:val="both"/>
              <w:outlineLvl w:val="0"/>
              <w:rPr>
                <w:bCs/>
              </w:rPr>
            </w:pPr>
          </w:p>
        </w:tc>
        <w:tc>
          <w:tcPr>
            <w:tcW w:w="1451" w:type="pct"/>
          </w:tcPr>
          <w:p w14:paraId="75C39077" w14:textId="77777777" w:rsidR="00FC3075" w:rsidRPr="00E62421" w:rsidRDefault="00FC3075" w:rsidP="00490E4B">
            <w:pPr>
              <w:autoSpaceDE w:val="0"/>
              <w:autoSpaceDN w:val="0"/>
              <w:adjustRightInd w:val="0"/>
              <w:ind w:left="-57" w:right="-57"/>
              <w:jc w:val="center"/>
              <w:rPr>
                <w:bCs/>
              </w:rPr>
            </w:pPr>
            <w:r w:rsidRPr="00E62421">
              <w:rPr>
                <w:bCs/>
              </w:rPr>
              <w:t>тыс. руб.</w:t>
            </w:r>
          </w:p>
        </w:tc>
      </w:tr>
      <w:tr w:rsidR="00FC3075" w:rsidRPr="00E62421" w14:paraId="3C25E67F" w14:textId="77777777" w:rsidTr="00490E4B">
        <w:trPr>
          <w:trHeight w:hRule="exact" w:val="340"/>
        </w:trPr>
        <w:tc>
          <w:tcPr>
            <w:tcW w:w="285" w:type="pct"/>
          </w:tcPr>
          <w:p w14:paraId="523514C6" w14:textId="77777777" w:rsidR="00FC3075" w:rsidRPr="00E62421" w:rsidRDefault="00FC3075" w:rsidP="00490E4B">
            <w:pPr>
              <w:autoSpaceDE w:val="0"/>
              <w:autoSpaceDN w:val="0"/>
              <w:adjustRightInd w:val="0"/>
              <w:jc w:val="center"/>
              <w:rPr>
                <w:bCs/>
              </w:rPr>
            </w:pPr>
            <w:r w:rsidRPr="00E62421">
              <w:rPr>
                <w:bCs/>
              </w:rPr>
              <w:t>1</w:t>
            </w:r>
          </w:p>
        </w:tc>
        <w:tc>
          <w:tcPr>
            <w:tcW w:w="2587" w:type="pct"/>
          </w:tcPr>
          <w:p w14:paraId="596AE21F" w14:textId="77777777" w:rsidR="00FC3075" w:rsidRPr="00E62421" w:rsidRDefault="00FC3075" w:rsidP="00490E4B">
            <w:pPr>
              <w:autoSpaceDE w:val="0"/>
              <w:autoSpaceDN w:val="0"/>
              <w:adjustRightInd w:val="0"/>
              <w:jc w:val="center"/>
              <w:rPr>
                <w:bCs/>
              </w:rPr>
            </w:pPr>
            <w:r w:rsidRPr="00E62421">
              <w:rPr>
                <w:bCs/>
              </w:rPr>
              <w:t>2</w:t>
            </w:r>
          </w:p>
        </w:tc>
        <w:tc>
          <w:tcPr>
            <w:tcW w:w="677" w:type="pct"/>
          </w:tcPr>
          <w:p w14:paraId="74719234" w14:textId="77777777" w:rsidR="00FC3075" w:rsidRPr="00E62421" w:rsidRDefault="00FC3075" w:rsidP="00490E4B">
            <w:pPr>
              <w:autoSpaceDE w:val="0"/>
              <w:autoSpaceDN w:val="0"/>
              <w:adjustRightInd w:val="0"/>
              <w:jc w:val="center"/>
              <w:rPr>
                <w:bCs/>
              </w:rPr>
            </w:pPr>
            <w:r w:rsidRPr="00E62421">
              <w:rPr>
                <w:bCs/>
              </w:rPr>
              <w:t>3</w:t>
            </w:r>
          </w:p>
        </w:tc>
        <w:tc>
          <w:tcPr>
            <w:tcW w:w="1451" w:type="pct"/>
          </w:tcPr>
          <w:p w14:paraId="4402D804" w14:textId="77777777" w:rsidR="00FC3075" w:rsidRPr="00E62421" w:rsidRDefault="00FC3075" w:rsidP="00490E4B">
            <w:pPr>
              <w:autoSpaceDE w:val="0"/>
              <w:autoSpaceDN w:val="0"/>
              <w:adjustRightInd w:val="0"/>
              <w:jc w:val="center"/>
              <w:rPr>
                <w:bCs/>
              </w:rPr>
            </w:pPr>
            <w:r w:rsidRPr="00E62421">
              <w:rPr>
                <w:bCs/>
              </w:rPr>
              <w:t>4</w:t>
            </w:r>
          </w:p>
        </w:tc>
      </w:tr>
      <w:tr w:rsidR="00FC3075" w:rsidRPr="00E62421" w14:paraId="43AB2EE4" w14:textId="77777777" w:rsidTr="00490E4B">
        <w:trPr>
          <w:trHeight w:hRule="exact" w:val="374"/>
        </w:trPr>
        <w:tc>
          <w:tcPr>
            <w:tcW w:w="285" w:type="pct"/>
            <w:vMerge w:val="restart"/>
            <w:vAlign w:val="center"/>
          </w:tcPr>
          <w:p w14:paraId="15087633" w14:textId="77777777" w:rsidR="00FC3075" w:rsidRPr="00E62421" w:rsidRDefault="00FC3075" w:rsidP="00FC3075">
            <w:pPr>
              <w:pStyle w:val="a7"/>
              <w:numPr>
                <w:ilvl w:val="0"/>
                <w:numId w:val="11"/>
              </w:numPr>
              <w:tabs>
                <w:tab w:val="left" w:pos="357"/>
              </w:tabs>
              <w:autoSpaceDE w:val="0"/>
              <w:autoSpaceDN w:val="0"/>
              <w:adjustRightInd w:val="0"/>
              <w:ind w:left="397" w:hanging="248"/>
              <w:jc w:val="center"/>
              <w:rPr>
                <w:bCs/>
              </w:rPr>
            </w:pPr>
          </w:p>
        </w:tc>
        <w:tc>
          <w:tcPr>
            <w:tcW w:w="2587" w:type="pct"/>
            <w:vMerge w:val="restart"/>
            <w:vAlign w:val="center"/>
          </w:tcPr>
          <w:p w14:paraId="00AB30C3" w14:textId="77777777" w:rsidR="00FC3075" w:rsidRPr="00E62421" w:rsidRDefault="00FC3075" w:rsidP="00490E4B">
            <w:pPr>
              <w:autoSpaceDE w:val="0"/>
              <w:autoSpaceDN w:val="0"/>
              <w:adjustRightInd w:val="0"/>
              <w:rPr>
                <w:bCs/>
              </w:rPr>
            </w:pPr>
            <w:r w:rsidRPr="00E62421">
              <w:rPr>
                <w:bCs/>
              </w:rPr>
              <w:t xml:space="preserve">АО «Оборонэнерго» </w:t>
            </w:r>
            <w:r w:rsidRPr="00E62421">
              <w:rPr>
                <w:bCs/>
              </w:rPr>
              <w:br/>
              <w:t>(филиал «Забайкальский»</w:t>
            </w:r>
            <w:r w:rsidRPr="00E62421">
              <w:t xml:space="preserve"> </w:t>
            </w:r>
            <w:r w:rsidRPr="00E62421">
              <w:rPr>
                <w:bCs/>
              </w:rPr>
              <w:t>АО «Оборонэнерго») (ИНН 7704726225)</w:t>
            </w:r>
          </w:p>
        </w:tc>
        <w:tc>
          <w:tcPr>
            <w:tcW w:w="677" w:type="pct"/>
          </w:tcPr>
          <w:p w14:paraId="427A5F17" w14:textId="77777777" w:rsidR="00FC3075" w:rsidRPr="00E62421" w:rsidRDefault="00FC3075" w:rsidP="00490E4B">
            <w:pPr>
              <w:autoSpaceDE w:val="0"/>
              <w:autoSpaceDN w:val="0"/>
              <w:adjustRightInd w:val="0"/>
              <w:jc w:val="center"/>
              <w:rPr>
                <w:bCs/>
              </w:rPr>
            </w:pPr>
            <w:r w:rsidRPr="00E62421">
              <w:rPr>
                <w:bCs/>
              </w:rPr>
              <w:t>2026</w:t>
            </w:r>
          </w:p>
        </w:tc>
        <w:tc>
          <w:tcPr>
            <w:tcW w:w="1451" w:type="pct"/>
            <w:vAlign w:val="center"/>
          </w:tcPr>
          <w:p w14:paraId="6B9EBC50" w14:textId="77777777" w:rsidR="00FC3075" w:rsidRPr="00E62421" w:rsidRDefault="00FC3075" w:rsidP="00490E4B">
            <w:pPr>
              <w:autoSpaceDE w:val="0"/>
              <w:autoSpaceDN w:val="0"/>
              <w:adjustRightInd w:val="0"/>
              <w:jc w:val="center"/>
              <w:rPr>
                <w:rFonts w:eastAsia="Calibri"/>
                <w:vertAlign w:val="superscript"/>
                <w:lang w:val="en-US"/>
              </w:rPr>
            </w:pPr>
            <w:r w:rsidRPr="00E62421">
              <w:rPr>
                <w:bCs/>
              </w:rPr>
              <w:t>22 509,19</w:t>
            </w:r>
          </w:p>
        </w:tc>
      </w:tr>
      <w:tr w:rsidR="00FC3075" w:rsidRPr="00E62421" w14:paraId="56F99142" w14:textId="77777777" w:rsidTr="00490E4B">
        <w:trPr>
          <w:trHeight w:hRule="exact" w:val="452"/>
        </w:trPr>
        <w:tc>
          <w:tcPr>
            <w:tcW w:w="285" w:type="pct"/>
            <w:vMerge/>
            <w:vAlign w:val="center"/>
          </w:tcPr>
          <w:p w14:paraId="1932B4FA" w14:textId="77777777" w:rsidR="00FC3075" w:rsidRPr="00E62421" w:rsidRDefault="00FC3075" w:rsidP="00FC3075">
            <w:pPr>
              <w:numPr>
                <w:ilvl w:val="0"/>
                <w:numId w:val="10"/>
              </w:numPr>
              <w:autoSpaceDE w:val="0"/>
              <w:autoSpaceDN w:val="0"/>
              <w:adjustRightInd w:val="0"/>
              <w:ind w:left="0"/>
              <w:contextualSpacing/>
              <w:jc w:val="center"/>
              <w:rPr>
                <w:bCs/>
              </w:rPr>
            </w:pPr>
          </w:p>
        </w:tc>
        <w:tc>
          <w:tcPr>
            <w:tcW w:w="2587" w:type="pct"/>
            <w:vMerge/>
            <w:vAlign w:val="center"/>
          </w:tcPr>
          <w:p w14:paraId="49558D9F" w14:textId="77777777" w:rsidR="00FC3075" w:rsidRPr="00E62421" w:rsidRDefault="00FC3075" w:rsidP="00490E4B">
            <w:pPr>
              <w:autoSpaceDE w:val="0"/>
              <w:autoSpaceDN w:val="0"/>
              <w:adjustRightInd w:val="0"/>
              <w:ind w:firstLine="540"/>
              <w:outlineLvl w:val="0"/>
              <w:rPr>
                <w:bCs/>
              </w:rPr>
            </w:pPr>
          </w:p>
        </w:tc>
        <w:tc>
          <w:tcPr>
            <w:tcW w:w="677" w:type="pct"/>
          </w:tcPr>
          <w:p w14:paraId="7226EC71" w14:textId="77777777" w:rsidR="00FC3075" w:rsidRPr="00E62421" w:rsidRDefault="00FC3075" w:rsidP="00490E4B">
            <w:pPr>
              <w:autoSpaceDE w:val="0"/>
              <w:autoSpaceDN w:val="0"/>
              <w:adjustRightInd w:val="0"/>
              <w:jc w:val="center"/>
              <w:rPr>
                <w:bCs/>
              </w:rPr>
            </w:pPr>
            <w:r w:rsidRPr="00E62421">
              <w:rPr>
                <w:bCs/>
              </w:rPr>
              <w:t>2027</w:t>
            </w:r>
          </w:p>
        </w:tc>
        <w:tc>
          <w:tcPr>
            <w:tcW w:w="1451" w:type="pct"/>
            <w:vAlign w:val="center"/>
          </w:tcPr>
          <w:p w14:paraId="5A49A987" w14:textId="77777777" w:rsidR="00FC3075" w:rsidRPr="00E62421" w:rsidRDefault="00FC3075" w:rsidP="00490E4B">
            <w:pPr>
              <w:autoSpaceDE w:val="0"/>
              <w:autoSpaceDN w:val="0"/>
              <w:adjustRightInd w:val="0"/>
              <w:jc w:val="center"/>
              <w:rPr>
                <w:rFonts w:eastAsia="Calibri"/>
              </w:rPr>
            </w:pPr>
            <w:r w:rsidRPr="00E62421">
              <w:rPr>
                <w:rFonts w:eastAsia="Calibri"/>
              </w:rPr>
              <w:t>23 409,42</w:t>
            </w:r>
          </w:p>
        </w:tc>
      </w:tr>
      <w:tr w:rsidR="00FC3075" w:rsidRPr="00E62421" w14:paraId="0E114E0C" w14:textId="77777777" w:rsidTr="00490E4B">
        <w:trPr>
          <w:trHeight w:hRule="exact" w:val="474"/>
        </w:trPr>
        <w:tc>
          <w:tcPr>
            <w:tcW w:w="285" w:type="pct"/>
            <w:vMerge/>
            <w:vAlign w:val="center"/>
          </w:tcPr>
          <w:p w14:paraId="3F467C6D" w14:textId="77777777" w:rsidR="00FC3075" w:rsidRPr="00E62421" w:rsidRDefault="00FC3075" w:rsidP="00FC3075">
            <w:pPr>
              <w:numPr>
                <w:ilvl w:val="0"/>
                <w:numId w:val="10"/>
              </w:numPr>
              <w:autoSpaceDE w:val="0"/>
              <w:autoSpaceDN w:val="0"/>
              <w:adjustRightInd w:val="0"/>
              <w:ind w:left="0"/>
              <w:contextualSpacing/>
              <w:jc w:val="center"/>
              <w:rPr>
                <w:bCs/>
              </w:rPr>
            </w:pPr>
          </w:p>
        </w:tc>
        <w:tc>
          <w:tcPr>
            <w:tcW w:w="2587" w:type="pct"/>
            <w:vMerge/>
            <w:vAlign w:val="center"/>
          </w:tcPr>
          <w:p w14:paraId="0E202736" w14:textId="77777777" w:rsidR="00FC3075" w:rsidRPr="00E62421" w:rsidRDefault="00FC3075" w:rsidP="00490E4B">
            <w:pPr>
              <w:autoSpaceDE w:val="0"/>
              <w:autoSpaceDN w:val="0"/>
              <w:adjustRightInd w:val="0"/>
              <w:ind w:firstLine="540"/>
              <w:outlineLvl w:val="0"/>
              <w:rPr>
                <w:bCs/>
              </w:rPr>
            </w:pPr>
          </w:p>
        </w:tc>
        <w:tc>
          <w:tcPr>
            <w:tcW w:w="677" w:type="pct"/>
          </w:tcPr>
          <w:p w14:paraId="028CEC48" w14:textId="77777777" w:rsidR="00FC3075" w:rsidRPr="00E62421" w:rsidRDefault="00FC3075" w:rsidP="00490E4B">
            <w:pPr>
              <w:autoSpaceDE w:val="0"/>
              <w:autoSpaceDN w:val="0"/>
              <w:adjustRightInd w:val="0"/>
              <w:jc w:val="center"/>
              <w:rPr>
                <w:bCs/>
              </w:rPr>
            </w:pPr>
            <w:r w:rsidRPr="00E62421">
              <w:rPr>
                <w:bCs/>
              </w:rPr>
              <w:t>2028</w:t>
            </w:r>
          </w:p>
        </w:tc>
        <w:tc>
          <w:tcPr>
            <w:tcW w:w="1451" w:type="pct"/>
            <w:vAlign w:val="center"/>
          </w:tcPr>
          <w:p w14:paraId="73513954" w14:textId="77777777" w:rsidR="00FC3075" w:rsidRPr="00E62421" w:rsidRDefault="00FC3075" w:rsidP="00490E4B">
            <w:pPr>
              <w:autoSpaceDE w:val="0"/>
              <w:autoSpaceDN w:val="0"/>
              <w:adjustRightInd w:val="0"/>
              <w:jc w:val="center"/>
              <w:rPr>
                <w:rFonts w:eastAsia="Calibri"/>
                <w:vertAlign w:val="superscript"/>
              </w:rPr>
            </w:pPr>
            <w:r w:rsidRPr="00E62421">
              <w:rPr>
                <w:rFonts w:eastAsia="Calibri"/>
              </w:rPr>
              <w:t>24 345,80</w:t>
            </w:r>
          </w:p>
        </w:tc>
      </w:tr>
      <w:tr w:rsidR="00FC3075" w:rsidRPr="00E62421" w14:paraId="03EF661A" w14:textId="77777777" w:rsidTr="00490E4B">
        <w:trPr>
          <w:trHeight w:hRule="exact" w:val="446"/>
        </w:trPr>
        <w:tc>
          <w:tcPr>
            <w:tcW w:w="285" w:type="pct"/>
            <w:vMerge/>
            <w:vAlign w:val="center"/>
          </w:tcPr>
          <w:p w14:paraId="48EBD696" w14:textId="77777777" w:rsidR="00FC3075" w:rsidRPr="00E62421" w:rsidRDefault="00FC3075" w:rsidP="00FC3075">
            <w:pPr>
              <w:numPr>
                <w:ilvl w:val="0"/>
                <w:numId w:val="10"/>
              </w:numPr>
              <w:autoSpaceDE w:val="0"/>
              <w:autoSpaceDN w:val="0"/>
              <w:adjustRightInd w:val="0"/>
              <w:ind w:left="0"/>
              <w:contextualSpacing/>
              <w:jc w:val="center"/>
              <w:rPr>
                <w:bCs/>
              </w:rPr>
            </w:pPr>
          </w:p>
        </w:tc>
        <w:tc>
          <w:tcPr>
            <w:tcW w:w="2587" w:type="pct"/>
            <w:vMerge/>
            <w:vAlign w:val="center"/>
          </w:tcPr>
          <w:p w14:paraId="1A940320" w14:textId="77777777" w:rsidR="00FC3075" w:rsidRPr="00E62421" w:rsidRDefault="00FC3075" w:rsidP="00490E4B">
            <w:pPr>
              <w:autoSpaceDE w:val="0"/>
              <w:autoSpaceDN w:val="0"/>
              <w:adjustRightInd w:val="0"/>
              <w:ind w:firstLine="540"/>
              <w:outlineLvl w:val="0"/>
              <w:rPr>
                <w:bCs/>
              </w:rPr>
            </w:pPr>
          </w:p>
        </w:tc>
        <w:tc>
          <w:tcPr>
            <w:tcW w:w="677" w:type="pct"/>
          </w:tcPr>
          <w:p w14:paraId="3B4892CE" w14:textId="77777777" w:rsidR="00FC3075" w:rsidRPr="00E62421" w:rsidRDefault="00FC3075" w:rsidP="00490E4B">
            <w:pPr>
              <w:autoSpaceDE w:val="0"/>
              <w:autoSpaceDN w:val="0"/>
              <w:adjustRightInd w:val="0"/>
              <w:jc w:val="center"/>
              <w:rPr>
                <w:bCs/>
              </w:rPr>
            </w:pPr>
            <w:r w:rsidRPr="00E62421">
              <w:rPr>
                <w:bCs/>
              </w:rPr>
              <w:t>2029</w:t>
            </w:r>
          </w:p>
        </w:tc>
        <w:tc>
          <w:tcPr>
            <w:tcW w:w="1451" w:type="pct"/>
            <w:vAlign w:val="center"/>
          </w:tcPr>
          <w:p w14:paraId="6A34BACE" w14:textId="77777777" w:rsidR="00FC3075" w:rsidRPr="00E62421" w:rsidRDefault="00FC3075" w:rsidP="00490E4B">
            <w:pPr>
              <w:autoSpaceDE w:val="0"/>
              <w:autoSpaceDN w:val="0"/>
              <w:adjustRightInd w:val="0"/>
              <w:jc w:val="center"/>
              <w:rPr>
                <w:rFonts w:eastAsia="Calibri"/>
                <w:vertAlign w:val="superscript"/>
              </w:rPr>
            </w:pPr>
            <w:r w:rsidRPr="00E62421">
              <w:rPr>
                <w:rFonts w:eastAsia="Calibri"/>
              </w:rPr>
              <w:t>25 319,63</w:t>
            </w:r>
          </w:p>
        </w:tc>
      </w:tr>
      <w:tr w:rsidR="00FC3075" w:rsidRPr="000A6D0C" w14:paraId="6D84CAEB" w14:textId="77777777" w:rsidTr="00490E4B">
        <w:trPr>
          <w:trHeight w:hRule="exact" w:val="378"/>
        </w:trPr>
        <w:tc>
          <w:tcPr>
            <w:tcW w:w="285" w:type="pct"/>
            <w:vMerge/>
            <w:vAlign w:val="center"/>
          </w:tcPr>
          <w:p w14:paraId="122CB130" w14:textId="77777777" w:rsidR="00FC3075" w:rsidRPr="00E62421" w:rsidRDefault="00FC3075" w:rsidP="00FC3075">
            <w:pPr>
              <w:numPr>
                <w:ilvl w:val="0"/>
                <w:numId w:val="10"/>
              </w:numPr>
              <w:autoSpaceDE w:val="0"/>
              <w:autoSpaceDN w:val="0"/>
              <w:adjustRightInd w:val="0"/>
              <w:ind w:left="0"/>
              <w:contextualSpacing/>
              <w:jc w:val="center"/>
              <w:rPr>
                <w:bCs/>
              </w:rPr>
            </w:pPr>
          </w:p>
        </w:tc>
        <w:tc>
          <w:tcPr>
            <w:tcW w:w="2587" w:type="pct"/>
            <w:vMerge/>
            <w:vAlign w:val="center"/>
          </w:tcPr>
          <w:p w14:paraId="57964BB0" w14:textId="77777777" w:rsidR="00FC3075" w:rsidRPr="00E62421" w:rsidRDefault="00FC3075" w:rsidP="00490E4B">
            <w:pPr>
              <w:autoSpaceDE w:val="0"/>
              <w:autoSpaceDN w:val="0"/>
              <w:adjustRightInd w:val="0"/>
              <w:ind w:firstLine="540"/>
              <w:outlineLvl w:val="0"/>
              <w:rPr>
                <w:bCs/>
              </w:rPr>
            </w:pPr>
          </w:p>
        </w:tc>
        <w:tc>
          <w:tcPr>
            <w:tcW w:w="677" w:type="pct"/>
          </w:tcPr>
          <w:p w14:paraId="3BE28331" w14:textId="77777777" w:rsidR="00FC3075" w:rsidRPr="00E62421" w:rsidRDefault="00FC3075" w:rsidP="00490E4B">
            <w:pPr>
              <w:autoSpaceDE w:val="0"/>
              <w:autoSpaceDN w:val="0"/>
              <w:adjustRightInd w:val="0"/>
              <w:jc w:val="center"/>
              <w:rPr>
                <w:bCs/>
              </w:rPr>
            </w:pPr>
            <w:r w:rsidRPr="00E62421">
              <w:rPr>
                <w:bCs/>
              </w:rPr>
              <w:t>2030</w:t>
            </w:r>
          </w:p>
        </w:tc>
        <w:tc>
          <w:tcPr>
            <w:tcW w:w="1451" w:type="pct"/>
            <w:vAlign w:val="center"/>
          </w:tcPr>
          <w:p w14:paraId="7BCFC9FC" w14:textId="77777777" w:rsidR="00FC3075" w:rsidRPr="003F43F4" w:rsidRDefault="00FC3075" w:rsidP="00490E4B">
            <w:pPr>
              <w:autoSpaceDE w:val="0"/>
              <w:autoSpaceDN w:val="0"/>
              <w:adjustRightInd w:val="0"/>
              <w:jc w:val="center"/>
              <w:rPr>
                <w:bCs/>
              </w:rPr>
            </w:pPr>
            <w:r w:rsidRPr="00E62421">
              <w:rPr>
                <w:bCs/>
              </w:rPr>
              <w:t>26 332,42</w:t>
            </w:r>
          </w:p>
        </w:tc>
      </w:tr>
    </w:tbl>
    <w:p w14:paraId="1A699BAD" w14:textId="77777777" w:rsidR="00FC3075" w:rsidRPr="00A563F0" w:rsidRDefault="00FC3075" w:rsidP="00FC3075">
      <w:pPr>
        <w:pStyle w:val="ConsPlusNormal"/>
        <w:spacing w:line="276" w:lineRule="auto"/>
        <w:jc w:val="both"/>
        <w:rPr>
          <w:rFonts w:ascii="Times New Roman" w:hAnsi="Times New Roman" w:cs="Times New Roman"/>
          <w:sz w:val="28"/>
          <w:szCs w:val="28"/>
        </w:rPr>
      </w:pPr>
    </w:p>
    <w:p w14:paraId="02F2C2C5" w14:textId="77777777" w:rsidR="00932416" w:rsidRDefault="00932416" w:rsidP="009E3722">
      <w:pPr>
        <w:tabs>
          <w:tab w:val="left" w:pos="9214"/>
        </w:tabs>
        <w:ind w:right="-739"/>
        <w:sectPr w:rsidR="00932416" w:rsidSect="005A7DAA">
          <w:pgSz w:w="16838" w:h="11906" w:orient="landscape"/>
          <w:pgMar w:top="1701" w:right="851" w:bottom="851" w:left="851" w:header="709" w:footer="709" w:gutter="0"/>
          <w:cols w:space="708"/>
          <w:titlePg/>
          <w:docGrid w:linePitch="381"/>
        </w:sectPr>
      </w:pPr>
    </w:p>
    <w:p w14:paraId="3626A688" w14:textId="2C25911D" w:rsidR="00932416" w:rsidRPr="003019F4" w:rsidRDefault="00932416" w:rsidP="00932416">
      <w:pPr>
        <w:tabs>
          <w:tab w:val="left" w:pos="9214"/>
        </w:tabs>
        <w:ind w:left="-1075" w:right="-739" w:firstLine="12274"/>
      </w:pPr>
      <w:r w:rsidRPr="003019F4">
        <w:lastRenderedPageBreak/>
        <w:t xml:space="preserve">Приложение </w:t>
      </w:r>
      <w:r>
        <w:t xml:space="preserve">№ 20 </w:t>
      </w:r>
      <w:r w:rsidRPr="003019F4">
        <w:t xml:space="preserve">к </w:t>
      </w:r>
      <w:r>
        <w:t>протоколу</w:t>
      </w:r>
      <w:r w:rsidRPr="003019F4">
        <w:t xml:space="preserve"> № </w:t>
      </w:r>
      <w:r>
        <w:t>103</w:t>
      </w:r>
    </w:p>
    <w:p w14:paraId="03CF7FC5" w14:textId="77777777" w:rsidR="00932416" w:rsidRPr="003019F4" w:rsidRDefault="00932416" w:rsidP="00932416">
      <w:pPr>
        <w:tabs>
          <w:tab w:val="left" w:pos="9214"/>
        </w:tabs>
        <w:ind w:left="-1075" w:right="-739" w:firstLine="12274"/>
      </w:pPr>
      <w:r w:rsidRPr="003019F4">
        <w:t>заседания правления Региональной</w:t>
      </w:r>
    </w:p>
    <w:p w14:paraId="4A6550F4" w14:textId="77777777" w:rsidR="00932416" w:rsidRPr="003019F4" w:rsidRDefault="00932416" w:rsidP="00932416">
      <w:pPr>
        <w:tabs>
          <w:tab w:val="left" w:pos="9214"/>
        </w:tabs>
        <w:ind w:left="-1075" w:right="-739" w:firstLine="12274"/>
      </w:pPr>
      <w:r w:rsidRPr="003019F4">
        <w:t>энергетической комиссии</w:t>
      </w:r>
    </w:p>
    <w:p w14:paraId="2BDF76CF" w14:textId="77777777" w:rsidR="00932416" w:rsidRDefault="00932416" w:rsidP="00932416">
      <w:pPr>
        <w:tabs>
          <w:tab w:val="left" w:pos="9214"/>
        </w:tabs>
        <w:ind w:left="-1075" w:right="-739" w:firstLine="12274"/>
      </w:pPr>
      <w:r w:rsidRPr="003019F4">
        <w:t xml:space="preserve">Кузбасса от </w:t>
      </w:r>
      <w:r>
        <w:t>30</w:t>
      </w:r>
      <w:r w:rsidRPr="003019F4">
        <w:t>.1</w:t>
      </w:r>
      <w:r>
        <w:t>2</w:t>
      </w:r>
      <w:r w:rsidRPr="003019F4">
        <w:t>.2025</w:t>
      </w:r>
    </w:p>
    <w:p w14:paraId="58C8E6E5" w14:textId="77777777" w:rsidR="00C51F9D" w:rsidRDefault="00C51F9D" w:rsidP="00932416">
      <w:pPr>
        <w:tabs>
          <w:tab w:val="left" w:pos="9214"/>
        </w:tabs>
        <w:ind w:left="-1075" w:right="-739" w:firstLine="12274"/>
      </w:pPr>
    </w:p>
    <w:p w14:paraId="50596742" w14:textId="77777777" w:rsidR="00C51F9D" w:rsidRPr="00CD738A" w:rsidRDefault="00C51F9D" w:rsidP="00C51F9D">
      <w:pPr>
        <w:jc w:val="center"/>
      </w:pPr>
      <w:r w:rsidRPr="00CD738A">
        <w:t>Расчёт необходимой валовой выручки для ООО "ЭнергоПаритет" на 202</w:t>
      </w:r>
      <w:r>
        <w:t>6</w:t>
      </w:r>
      <w:r w:rsidRPr="00CD738A">
        <w:t xml:space="preserve"> год (долгосрочный период регулирования 2023- 2032)</w:t>
      </w:r>
    </w:p>
    <w:tbl>
      <w:tblPr>
        <w:tblW w:w="5436" w:type="pct"/>
        <w:jc w:val="center"/>
        <w:tblCellMar>
          <w:left w:w="0" w:type="dxa"/>
          <w:right w:w="0" w:type="dxa"/>
        </w:tblCellMar>
        <w:tblLook w:val="04A0" w:firstRow="1" w:lastRow="0" w:firstColumn="1" w:lastColumn="0" w:noHBand="0" w:noVBand="1"/>
      </w:tblPr>
      <w:tblGrid>
        <w:gridCol w:w="1077"/>
        <w:gridCol w:w="3662"/>
        <w:gridCol w:w="1302"/>
        <w:gridCol w:w="1407"/>
        <w:gridCol w:w="1739"/>
        <w:gridCol w:w="1870"/>
        <w:gridCol w:w="1341"/>
        <w:gridCol w:w="1311"/>
        <w:gridCol w:w="2725"/>
      </w:tblGrid>
      <w:tr w:rsidR="00C51F9D" w:rsidRPr="00C51F9D" w14:paraId="5429531C" w14:textId="77777777" w:rsidTr="00C51F9D">
        <w:trPr>
          <w:trHeight w:val="315"/>
          <w:tblHeader/>
          <w:jc w:val="center"/>
        </w:trPr>
        <w:tc>
          <w:tcPr>
            <w:tcW w:w="328" w:type="pct"/>
            <w:vMerge w:val="restart"/>
            <w:tcBorders>
              <w:top w:val="single" w:sz="8" w:space="0" w:color="auto"/>
              <w:left w:val="single" w:sz="8" w:space="0" w:color="auto"/>
              <w:bottom w:val="single" w:sz="4" w:space="0" w:color="auto"/>
              <w:right w:val="single" w:sz="4" w:space="0" w:color="auto"/>
            </w:tcBorders>
            <w:noWrap/>
            <w:vAlign w:val="center"/>
            <w:hideMark/>
          </w:tcPr>
          <w:p w14:paraId="10DB2812" w14:textId="77777777" w:rsidR="00C51F9D" w:rsidRPr="00C51F9D" w:rsidRDefault="00C51F9D" w:rsidP="00490E4B">
            <w:pPr>
              <w:jc w:val="center"/>
              <w:rPr>
                <w:sz w:val="14"/>
                <w:szCs w:val="14"/>
              </w:rPr>
            </w:pPr>
            <w:r w:rsidRPr="00C51F9D">
              <w:rPr>
                <w:sz w:val="14"/>
                <w:szCs w:val="14"/>
              </w:rPr>
              <w:t>№п/п</w:t>
            </w:r>
          </w:p>
        </w:tc>
        <w:tc>
          <w:tcPr>
            <w:tcW w:w="1114" w:type="pct"/>
            <w:vMerge w:val="restart"/>
            <w:tcBorders>
              <w:top w:val="single" w:sz="8" w:space="0" w:color="auto"/>
              <w:left w:val="single" w:sz="4" w:space="0" w:color="auto"/>
              <w:bottom w:val="single" w:sz="4" w:space="0" w:color="auto"/>
              <w:right w:val="nil"/>
            </w:tcBorders>
            <w:vAlign w:val="center"/>
            <w:hideMark/>
          </w:tcPr>
          <w:p w14:paraId="429CECE4" w14:textId="77777777" w:rsidR="00C51F9D" w:rsidRPr="00C51F9D" w:rsidRDefault="00C51F9D" w:rsidP="00490E4B">
            <w:pPr>
              <w:jc w:val="center"/>
              <w:rPr>
                <w:sz w:val="14"/>
                <w:szCs w:val="14"/>
              </w:rPr>
            </w:pPr>
            <w:r w:rsidRPr="00C51F9D">
              <w:rPr>
                <w:sz w:val="14"/>
                <w:szCs w:val="14"/>
              </w:rPr>
              <w:t>Показатель</w:t>
            </w:r>
          </w:p>
        </w:tc>
        <w:tc>
          <w:tcPr>
            <w:tcW w:w="396" w:type="pct"/>
            <w:vMerge w:val="restart"/>
            <w:tcBorders>
              <w:top w:val="single" w:sz="8" w:space="0" w:color="auto"/>
              <w:left w:val="single" w:sz="8" w:space="0" w:color="auto"/>
              <w:bottom w:val="single" w:sz="4" w:space="0" w:color="auto"/>
              <w:right w:val="single" w:sz="8" w:space="0" w:color="auto"/>
            </w:tcBorders>
            <w:noWrap/>
            <w:vAlign w:val="center"/>
            <w:hideMark/>
          </w:tcPr>
          <w:p w14:paraId="1938C311" w14:textId="77777777" w:rsidR="00C51F9D" w:rsidRPr="00C51F9D" w:rsidRDefault="00C51F9D" w:rsidP="00490E4B">
            <w:pPr>
              <w:jc w:val="center"/>
              <w:rPr>
                <w:sz w:val="14"/>
                <w:szCs w:val="14"/>
              </w:rPr>
            </w:pPr>
            <w:r w:rsidRPr="00C51F9D">
              <w:rPr>
                <w:sz w:val="14"/>
                <w:szCs w:val="14"/>
              </w:rPr>
              <w:t>Ед. изм.</w:t>
            </w:r>
          </w:p>
        </w:tc>
        <w:tc>
          <w:tcPr>
            <w:tcW w:w="428" w:type="pct"/>
            <w:tcBorders>
              <w:top w:val="single" w:sz="8" w:space="0" w:color="auto"/>
              <w:left w:val="single" w:sz="8" w:space="0" w:color="auto"/>
              <w:bottom w:val="single" w:sz="4" w:space="0" w:color="auto"/>
              <w:right w:val="single" w:sz="8" w:space="0" w:color="auto"/>
            </w:tcBorders>
            <w:noWrap/>
            <w:vAlign w:val="center"/>
            <w:hideMark/>
          </w:tcPr>
          <w:p w14:paraId="31A02DA8" w14:textId="77777777" w:rsidR="00C51F9D" w:rsidRPr="00C51F9D" w:rsidRDefault="00C51F9D" w:rsidP="00490E4B">
            <w:pPr>
              <w:jc w:val="center"/>
              <w:rPr>
                <w:sz w:val="14"/>
                <w:szCs w:val="14"/>
              </w:rPr>
            </w:pPr>
            <w:r w:rsidRPr="00C51F9D">
              <w:rPr>
                <w:sz w:val="14"/>
                <w:szCs w:val="14"/>
              </w:rPr>
              <w:t>202</w:t>
            </w:r>
            <w:r w:rsidRPr="00C51F9D">
              <w:rPr>
                <w:color w:val="FF0000"/>
                <w:sz w:val="14"/>
                <w:szCs w:val="14"/>
              </w:rPr>
              <w:t>5</w:t>
            </w:r>
            <w:r w:rsidRPr="00C51F9D">
              <w:rPr>
                <w:sz w:val="14"/>
                <w:szCs w:val="14"/>
              </w:rPr>
              <w:t xml:space="preserve"> год</w:t>
            </w:r>
          </w:p>
        </w:tc>
        <w:tc>
          <w:tcPr>
            <w:tcW w:w="1905" w:type="pct"/>
            <w:gridSpan w:val="4"/>
            <w:tcBorders>
              <w:top w:val="single" w:sz="8" w:space="0" w:color="auto"/>
              <w:left w:val="nil"/>
              <w:bottom w:val="single" w:sz="4" w:space="0" w:color="auto"/>
              <w:right w:val="single" w:sz="8" w:space="0" w:color="000000"/>
            </w:tcBorders>
            <w:noWrap/>
            <w:vAlign w:val="center"/>
            <w:hideMark/>
          </w:tcPr>
          <w:p w14:paraId="69044EA2" w14:textId="77777777" w:rsidR="00C51F9D" w:rsidRPr="00C51F9D" w:rsidRDefault="00C51F9D" w:rsidP="00490E4B">
            <w:pPr>
              <w:jc w:val="center"/>
              <w:rPr>
                <w:color w:val="FF0000"/>
                <w:sz w:val="14"/>
                <w:szCs w:val="14"/>
              </w:rPr>
            </w:pPr>
            <w:r w:rsidRPr="00C51F9D">
              <w:rPr>
                <w:sz w:val="14"/>
                <w:szCs w:val="14"/>
              </w:rPr>
              <w:t>202</w:t>
            </w:r>
            <w:r w:rsidRPr="00C51F9D">
              <w:rPr>
                <w:color w:val="FF0000"/>
                <w:sz w:val="14"/>
                <w:szCs w:val="14"/>
              </w:rPr>
              <w:t>6</w:t>
            </w:r>
            <w:r w:rsidRPr="00C51F9D">
              <w:rPr>
                <w:sz w:val="14"/>
                <w:szCs w:val="14"/>
              </w:rPr>
              <w:t xml:space="preserve"> год</w:t>
            </w:r>
          </w:p>
        </w:tc>
        <w:tc>
          <w:tcPr>
            <w:tcW w:w="829" w:type="pct"/>
            <w:tcBorders>
              <w:top w:val="single" w:sz="8" w:space="0" w:color="auto"/>
              <w:left w:val="nil"/>
              <w:bottom w:val="single" w:sz="4" w:space="0" w:color="auto"/>
              <w:right w:val="single" w:sz="8" w:space="0" w:color="000000"/>
            </w:tcBorders>
          </w:tcPr>
          <w:p w14:paraId="65499D6D" w14:textId="77777777" w:rsidR="00C51F9D" w:rsidRPr="00C51F9D" w:rsidRDefault="00C51F9D" w:rsidP="00490E4B">
            <w:pPr>
              <w:jc w:val="center"/>
              <w:rPr>
                <w:sz w:val="14"/>
                <w:szCs w:val="14"/>
              </w:rPr>
            </w:pPr>
          </w:p>
        </w:tc>
      </w:tr>
      <w:tr w:rsidR="00C51F9D" w:rsidRPr="00C51F9D" w14:paraId="2717607D" w14:textId="77777777" w:rsidTr="00C51F9D">
        <w:trPr>
          <w:trHeight w:val="620"/>
          <w:tblHeader/>
          <w:jc w:val="center"/>
        </w:trPr>
        <w:tc>
          <w:tcPr>
            <w:tcW w:w="328" w:type="pct"/>
            <w:vMerge/>
            <w:tcBorders>
              <w:top w:val="single" w:sz="8" w:space="0" w:color="auto"/>
              <w:left w:val="single" w:sz="8" w:space="0" w:color="auto"/>
              <w:bottom w:val="single" w:sz="4" w:space="0" w:color="auto"/>
              <w:right w:val="single" w:sz="4" w:space="0" w:color="auto"/>
            </w:tcBorders>
            <w:vAlign w:val="center"/>
            <w:hideMark/>
          </w:tcPr>
          <w:p w14:paraId="50664452" w14:textId="77777777" w:rsidR="00C51F9D" w:rsidRPr="00C51F9D" w:rsidRDefault="00C51F9D" w:rsidP="00490E4B">
            <w:pPr>
              <w:rPr>
                <w:sz w:val="14"/>
                <w:szCs w:val="14"/>
              </w:rPr>
            </w:pPr>
          </w:p>
        </w:tc>
        <w:tc>
          <w:tcPr>
            <w:tcW w:w="1114" w:type="pct"/>
            <w:vMerge/>
            <w:tcBorders>
              <w:top w:val="single" w:sz="8" w:space="0" w:color="auto"/>
              <w:left w:val="single" w:sz="4" w:space="0" w:color="auto"/>
              <w:bottom w:val="single" w:sz="4" w:space="0" w:color="auto"/>
              <w:right w:val="nil"/>
            </w:tcBorders>
            <w:vAlign w:val="center"/>
            <w:hideMark/>
          </w:tcPr>
          <w:p w14:paraId="7E57CDE2" w14:textId="77777777" w:rsidR="00C51F9D" w:rsidRPr="00C51F9D" w:rsidRDefault="00C51F9D" w:rsidP="00490E4B">
            <w:pPr>
              <w:rPr>
                <w:sz w:val="14"/>
                <w:szCs w:val="14"/>
              </w:rPr>
            </w:pPr>
          </w:p>
        </w:tc>
        <w:tc>
          <w:tcPr>
            <w:tcW w:w="396" w:type="pct"/>
            <w:vMerge/>
            <w:tcBorders>
              <w:top w:val="single" w:sz="8" w:space="0" w:color="auto"/>
              <w:left w:val="single" w:sz="8" w:space="0" w:color="auto"/>
              <w:bottom w:val="single" w:sz="4" w:space="0" w:color="auto"/>
              <w:right w:val="single" w:sz="8" w:space="0" w:color="auto"/>
            </w:tcBorders>
            <w:vAlign w:val="center"/>
            <w:hideMark/>
          </w:tcPr>
          <w:p w14:paraId="09825DFA" w14:textId="77777777" w:rsidR="00C51F9D" w:rsidRPr="00C51F9D" w:rsidRDefault="00C51F9D" w:rsidP="00490E4B">
            <w:pPr>
              <w:rPr>
                <w:sz w:val="14"/>
                <w:szCs w:val="14"/>
              </w:rPr>
            </w:pPr>
          </w:p>
        </w:tc>
        <w:tc>
          <w:tcPr>
            <w:tcW w:w="428" w:type="pct"/>
            <w:tcBorders>
              <w:top w:val="nil"/>
              <w:left w:val="single" w:sz="8" w:space="0" w:color="auto"/>
              <w:bottom w:val="single" w:sz="4" w:space="0" w:color="auto"/>
              <w:right w:val="single" w:sz="8" w:space="0" w:color="auto"/>
            </w:tcBorders>
            <w:vAlign w:val="center"/>
            <w:hideMark/>
          </w:tcPr>
          <w:p w14:paraId="695BF17F" w14:textId="77777777" w:rsidR="00C51F9D" w:rsidRPr="00C51F9D" w:rsidRDefault="00C51F9D" w:rsidP="00490E4B">
            <w:pPr>
              <w:jc w:val="center"/>
              <w:rPr>
                <w:sz w:val="14"/>
                <w:szCs w:val="14"/>
              </w:rPr>
            </w:pPr>
            <w:r w:rsidRPr="00C51F9D">
              <w:rPr>
                <w:sz w:val="14"/>
                <w:szCs w:val="14"/>
              </w:rPr>
              <w:t>Утверждено РЭК Кузбасса</w:t>
            </w:r>
          </w:p>
        </w:tc>
        <w:tc>
          <w:tcPr>
            <w:tcW w:w="529" w:type="pct"/>
            <w:tcBorders>
              <w:top w:val="nil"/>
              <w:left w:val="nil"/>
              <w:bottom w:val="single" w:sz="4" w:space="0" w:color="auto"/>
              <w:right w:val="single" w:sz="4" w:space="0" w:color="auto"/>
            </w:tcBorders>
            <w:vAlign w:val="center"/>
            <w:hideMark/>
          </w:tcPr>
          <w:p w14:paraId="074C7F64" w14:textId="77777777" w:rsidR="00C51F9D" w:rsidRPr="00C51F9D" w:rsidRDefault="00C51F9D" w:rsidP="00490E4B">
            <w:pPr>
              <w:jc w:val="center"/>
              <w:rPr>
                <w:sz w:val="14"/>
                <w:szCs w:val="14"/>
              </w:rPr>
            </w:pPr>
            <w:r w:rsidRPr="00C51F9D">
              <w:rPr>
                <w:sz w:val="14"/>
                <w:szCs w:val="14"/>
              </w:rPr>
              <w:t>Предложение предприятия</w:t>
            </w:r>
          </w:p>
        </w:tc>
        <w:tc>
          <w:tcPr>
            <w:tcW w:w="569" w:type="pct"/>
            <w:tcBorders>
              <w:top w:val="nil"/>
              <w:left w:val="nil"/>
              <w:bottom w:val="single" w:sz="4" w:space="0" w:color="auto"/>
              <w:right w:val="single" w:sz="4" w:space="0" w:color="auto"/>
            </w:tcBorders>
            <w:vAlign w:val="center"/>
            <w:hideMark/>
          </w:tcPr>
          <w:p w14:paraId="1CBFC22C" w14:textId="77777777" w:rsidR="00C51F9D" w:rsidRPr="00C51F9D" w:rsidRDefault="00C51F9D" w:rsidP="00490E4B">
            <w:pPr>
              <w:jc w:val="center"/>
              <w:rPr>
                <w:sz w:val="14"/>
                <w:szCs w:val="14"/>
              </w:rPr>
            </w:pPr>
            <w:r w:rsidRPr="00C51F9D">
              <w:rPr>
                <w:sz w:val="14"/>
                <w:szCs w:val="14"/>
              </w:rPr>
              <w:t>Предложение РЭК</w:t>
            </w:r>
          </w:p>
        </w:tc>
        <w:tc>
          <w:tcPr>
            <w:tcW w:w="408" w:type="pct"/>
            <w:tcBorders>
              <w:top w:val="nil"/>
              <w:left w:val="nil"/>
              <w:bottom w:val="single" w:sz="4" w:space="0" w:color="auto"/>
              <w:right w:val="single" w:sz="4" w:space="0" w:color="auto"/>
            </w:tcBorders>
            <w:noWrap/>
            <w:vAlign w:val="center"/>
            <w:hideMark/>
          </w:tcPr>
          <w:p w14:paraId="0388D739" w14:textId="77777777" w:rsidR="00C51F9D" w:rsidRPr="00C51F9D" w:rsidRDefault="00C51F9D" w:rsidP="00490E4B">
            <w:pPr>
              <w:jc w:val="center"/>
              <w:rPr>
                <w:sz w:val="14"/>
                <w:szCs w:val="14"/>
              </w:rPr>
            </w:pPr>
            <w:r w:rsidRPr="00C51F9D">
              <w:rPr>
                <w:sz w:val="14"/>
                <w:szCs w:val="14"/>
              </w:rPr>
              <w:t>Отклонение</w:t>
            </w:r>
          </w:p>
        </w:tc>
        <w:tc>
          <w:tcPr>
            <w:tcW w:w="399" w:type="pct"/>
            <w:tcBorders>
              <w:top w:val="nil"/>
              <w:left w:val="nil"/>
              <w:bottom w:val="single" w:sz="4" w:space="0" w:color="auto"/>
              <w:right w:val="single" w:sz="8" w:space="0" w:color="auto"/>
            </w:tcBorders>
            <w:noWrap/>
            <w:vAlign w:val="center"/>
            <w:hideMark/>
          </w:tcPr>
          <w:p w14:paraId="33B552E4" w14:textId="77777777" w:rsidR="00C51F9D" w:rsidRPr="00C51F9D" w:rsidRDefault="00C51F9D" w:rsidP="00490E4B">
            <w:pPr>
              <w:jc w:val="center"/>
              <w:rPr>
                <w:sz w:val="14"/>
                <w:szCs w:val="14"/>
              </w:rPr>
            </w:pPr>
            <w:r w:rsidRPr="00C51F9D">
              <w:rPr>
                <w:sz w:val="14"/>
                <w:szCs w:val="14"/>
              </w:rPr>
              <w:t>Рост</w:t>
            </w:r>
          </w:p>
        </w:tc>
        <w:tc>
          <w:tcPr>
            <w:tcW w:w="829" w:type="pct"/>
            <w:tcBorders>
              <w:top w:val="nil"/>
              <w:left w:val="nil"/>
              <w:bottom w:val="single" w:sz="4" w:space="0" w:color="auto"/>
              <w:right w:val="single" w:sz="8" w:space="0" w:color="auto"/>
            </w:tcBorders>
          </w:tcPr>
          <w:p w14:paraId="4E39BC9C" w14:textId="77777777" w:rsidR="00C51F9D" w:rsidRPr="00C51F9D" w:rsidRDefault="00C51F9D" w:rsidP="00490E4B">
            <w:pPr>
              <w:jc w:val="center"/>
              <w:rPr>
                <w:sz w:val="14"/>
                <w:szCs w:val="14"/>
              </w:rPr>
            </w:pPr>
          </w:p>
          <w:p w14:paraId="180586F7" w14:textId="77777777" w:rsidR="00C51F9D" w:rsidRPr="00C51F9D" w:rsidRDefault="00C51F9D" w:rsidP="00490E4B">
            <w:pPr>
              <w:jc w:val="center"/>
              <w:rPr>
                <w:sz w:val="14"/>
                <w:szCs w:val="14"/>
              </w:rPr>
            </w:pPr>
            <w:r w:rsidRPr="00C51F9D">
              <w:rPr>
                <w:sz w:val="14"/>
                <w:szCs w:val="14"/>
              </w:rPr>
              <w:t>Пояснения</w:t>
            </w:r>
          </w:p>
        </w:tc>
      </w:tr>
      <w:tr w:rsidR="00C51F9D" w:rsidRPr="00C51F9D" w14:paraId="35221560" w14:textId="77777777" w:rsidTr="00C51F9D">
        <w:trPr>
          <w:trHeight w:val="230"/>
          <w:jc w:val="center"/>
        </w:trPr>
        <w:tc>
          <w:tcPr>
            <w:tcW w:w="5000" w:type="pct"/>
            <w:gridSpan w:val="9"/>
            <w:tcBorders>
              <w:top w:val="single" w:sz="8" w:space="0" w:color="auto"/>
              <w:left w:val="single" w:sz="8" w:space="0" w:color="auto"/>
              <w:bottom w:val="nil"/>
              <w:right w:val="single" w:sz="4" w:space="0" w:color="auto"/>
            </w:tcBorders>
            <w:noWrap/>
            <w:vAlign w:val="bottom"/>
            <w:hideMark/>
          </w:tcPr>
          <w:p w14:paraId="46DD5C13" w14:textId="77777777" w:rsidR="00C51F9D" w:rsidRPr="00C51F9D" w:rsidRDefault="00C51F9D" w:rsidP="00490E4B">
            <w:pPr>
              <w:rPr>
                <w:b/>
                <w:bCs/>
                <w:color w:val="000000"/>
                <w:sz w:val="14"/>
                <w:szCs w:val="14"/>
              </w:rPr>
            </w:pPr>
            <w:r w:rsidRPr="00C51F9D">
              <w:rPr>
                <w:b/>
                <w:bCs/>
                <w:color w:val="000000"/>
                <w:sz w:val="14"/>
                <w:szCs w:val="14"/>
              </w:rPr>
              <w:t>Расчёт коэффициента индексации</w:t>
            </w:r>
          </w:p>
        </w:tc>
      </w:tr>
      <w:tr w:rsidR="00C51F9D" w:rsidRPr="00C51F9D" w14:paraId="798DCB12" w14:textId="77777777" w:rsidTr="00C51F9D">
        <w:trPr>
          <w:trHeight w:val="315"/>
          <w:jc w:val="center"/>
        </w:trPr>
        <w:tc>
          <w:tcPr>
            <w:tcW w:w="328" w:type="pct"/>
            <w:tcBorders>
              <w:top w:val="single" w:sz="8" w:space="0" w:color="auto"/>
              <w:left w:val="single" w:sz="8" w:space="0" w:color="auto"/>
              <w:bottom w:val="single" w:sz="4" w:space="0" w:color="auto"/>
              <w:right w:val="single" w:sz="4" w:space="0" w:color="auto"/>
            </w:tcBorders>
            <w:noWrap/>
            <w:vAlign w:val="bottom"/>
            <w:hideMark/>
          </w:tcPr>
          <w:p w14:paraId="779AE0DC" w14:textId="77777777" w:rsidR="00C51F9D" w:rsidRPr="00C51F9D" w:rsidRDefault="00C51F9D" w:rsidP="00490E4B">
            <w:pPr>
              <w:jc w:val="center"/>
              <w:rPr>
                <w:color w:val="000000"/>
                <w:sz w:val="14"/>
                <w:szCs w:val="14"/>
              </w:rPr>
            </w:pPr>
            <w:r w:rsidRPr="00C51F9D">
              <w:rPr>
                <w:color w:val="000000"/>
                <w:sz w:val="14"/>
                <w:szCs w:val="14"/>
              </w:rPr>
              <w:t>1</w:t>
            </w:r>
          </w:p>
        </w:tc>
        <w:tc>
          <w:tcPr>
            <w:tcW w:w="1114" w:type="pct"/>
            <w:tcBorders>
              <w:top w:val="single" w:sz="8" w:space="0" w:color="auto"/>
              <w:left w:val="nil"/>
              <w:bottom w:val="single" w:sz="4" w:space="0" w:color="auto"/>
              <w:right w:val="single" w:sz="8" w:space="0" w:color="auto"/>
            </w:tcBorders>
            <w:vAlign w:val="bottom"/>
            <w:hideMark/>
          </w:tcPr>
          <w:p w14:paraId="0BB141B9" w14:textId="77777777" w:rsidR="00C51F9D" w:rsidRPr="00C51F9D" w:rsidRDefault="00C51F9D" w:rsidP="00490E4B">
            <w:pPr>
              <w:rPr>
                <w:color w:val="000000"/>
                <w:sz w:val="14"/>
                <w:szCs w:val="14"/>
              </w:rPr>
            </w:pPr>
            <w:r w:rsidRPr="00C51F9D">
              <w:rPr>
                <w:color w:val="000000"/>
                <w:sz w:val="14"/>
                <w:szCs w:val="14"/>
              </w:rPr>
              <w:t>ИПЦ</w:t>
            </w:r>
          </w:p>
        </w:tc>
        <w:tc>
          <w:tcPr>
            <w:tcW w:w="396" w:type="pct"/>
            <w:tcBorders>
              <w:top w:val="single" w:sz="8" w:space="0" w:color="auto"/>
              <w:left w:val="nil"/>
              <w:bottom w:val="single" w:sz="4" w:space="0" w:color="auto"/>
              <w:right w:val="single" w:sz="4" w:space="0" w:color="auto"/>
            </w:tcBorders>
            <w:noWrap/>
            <w:vAlign w:val="center"/>
            <w:hideMark/>
          </w:tcPr>
          <w:p w14:paraId="2A331BF8" w14:textId="77777777" w:rsidR="00C51F9D" w:rsidRPr="00C51F9D" w:rsidRDefault="00C51F9D" w:rsidP="00490E4B">
            <w:pPr>
              <w:jc w:val="center"/>
              <w:rPr>
                <w:color w:val="000000"/>
                <w:sz w:val="14"/>
                <w:szCs w:val="14"/>
              </w:rPr>
            </w:pPr>
            <w:r w:rsidRPr="00C51F9D">
              <w:rPr>
                <w:color w:val="000000"/>
                <w:sz w:val="14"/>
                <w:szCs w:val="14"/>
              </w:rPr>
              <w:t>%</w:t>
            </w:r>
          </w:p>
        </w:tc>
        <w:tc>
          <w:tcPr>
            <w:tcW w:w="428" w:type="pct"/>
            <w:tcBorders>
              <w:top w:val="single" w:sz="8" w:space="0" w:color="auto"/>
              <w:left w:val="single" w:sz="8" w:space="0" w:color="auto"/>
              <w:bottom w:val="single" w:sz="4" w:space="0" w:color="auto"/>
              <w:right w:val="nil"/>
            </w:tcBorders>
            <w:noWrap/>
            <w:vAlign w:val="bottom"/>
            <w:hideMark/>
          </w:tcPr>
          <w:p w14:paraId="05C4B0B2" w14:textId="77777777" w:rsidR="00C51F9D" w:rsidRPr="00C51F9D" w:rsidRDefault="00C51F9D" w:rsidP="00490E4B">
            <w:pPr>
              <w:jc w:val="right"/>
              <w:rPr>
                <w:color w:val="000000"/>
                <w:sz w:val="14"/>
                <w:szCs w:val="14"/>
              </w:rPr>
            </w:pPr>
            <w:r w:rsidRPr="00C51F9D">
              <w:rPr>
                <w:color w:val="000000"/>
                <w:sz w:val="14"/>
                <w:szCs w:val="14"/>
              </w:rPr>
              <w:t>5,80%</w:t>
            </w:r>
          </w:p>
        </w:tc>
        <w:tc>
          <w:tcPr>
            <w:tcW w:w="529" w:type="pct"/>
            <w:tcBorders>
              <w:top w:val="single" w:sz="8" w:space="0" w:color="auto"/>
              <w:left w:val="single" w:sz="8" w:space="0" w:color="auto"/>
              <w:bottom w:val="single" w:sz="4" w:space="0" w:color="auto"/>
              <w:right w:val="single" w:sz="4" w:space="0" w:color="auto"/>
            </w:tcBorders>
            <w:noWrap/>
            <w:vAlign w:val="bottom"/>
            <w:hideMark/>
          </w:tcPr>
          <w:p w14:paraId="65BB4799" w14:textId="77777777" w:rsidR="00C51F9D" w:rsidRPr="00C51F9D" w:rsidRDefault="00C51F9D" w:rsidP="00490E4B">
            <w:pPr>
              <w:jc w:val="right"/>
              <w:rPr>
                <w:color w:val="000000"/>
                <w:sz w:val="14"/>
                <w:szCs w:val="14"/>
              </w:rPr>
            </w:pPr>
            <w:r w:rsidRPr="00C51F9D">
              <w:rPr>
                <w:color w:val="000000"/>
                <w:sz w:val="14"/>
                <w:szCs w:val="14"/>
              </w:rPr>
              <w:t>5,10%</w:t>
            </w:r>
          </w:p>
        </w:tc>
        <w:tc>
          <w:tcPr>
            <w:tcW w:w="569" w:type="pct"/>
            <w:tcBorders>
              <w:top w:val="single" w:sz="8" w:space="0" w:color="auto"/>
              <w:left w:val="nil"/>
              <w:bottom w:val="single" w:sz="4" w:space="0" w:color="auto"/>
              <w:right w:val="single" w:sz="4" w:space="0" w:color="auto"/>
            </w:tcBorders>
            <w:noWrap/>
            <w:vAlign w:val="bottom"/>
            <w:hideMark/>
          </w:tcPr>
          <w:p w14:paraId="5CB6957E" w14:textId="77777777" w:rsidR="00C51F9D" w:rsidRPr="00C51F9D" w:rsidRDefault="00C51F9D" w:rsidP="00490E4B">
            <w:pPr>
              <w:jc w:val="right"/>
              <w:rPr>
                <w:color w:val="000000"/>
                <w:sz w:val="14"/>
                <w:szCs w:val="14"/>
              </w:rPr>
            </w:pPr>
            <w:r w:rsidRPr="00C51F9D">
              <w:rPr>
                <w:color w:val="000000"/>
                <w:sz w:val="14"/>
                <w:szCs w:val="14"/>
              </w:rPr>
              <w:t>5,10%</w:t>
            </w:r>
          </w:p>
        </w:tc>
        <w:tc>
          <w:tcPr>
            <w:tcW w:w="408" w:type="pct"/>
            <w:tcBorders>
              <w:top w:val="single" w:sz="8" w:space="0" w:color="auto"/>
              <w:left w:val="nil"/>
              <w:bottom w:val="single" w:sz="4" w:space="0" w:color="auto"/>
              <w:right w:val="single" w:sz="4" w:space="0" w:color="auto"/>
            </w:tcBorders>
            <w:noWrap/>
            <w:vAlign w:val="bottom"/>
          </w:tcPr>
          <w:p w14:paraId="6391E59A" w14:textId="77777777" w:rsidR="00C51F9D" w:rsidRPr="00C51F9D" w:rsidRDefault="00C51F9D" w:rsidP="00490E4B">
            <w:pPr>
              <w:jc w:val="right"/>
              <w:rPr>
                <w:color w:val="000000"/>
                <w:sz w:val="14"/>
                <w:szCs w:val="14"/>
              </w:rPr>
            </w:pPr>
          </w:p>
        </w:tc>
        <w:tc>
          <w:tcPr>
            <w:tcW w:w="399" w:type="pct"/>
            <w:tcBorders>
              <w:top w:val="single" w:sz="8" w:space="0" w:color="auto"/>
              <w:left w:val="nil"/>
              <w:bottom w:val="single" w:sz="4" w:space="0" w:color="auto"/>
              <w:right w:val="single" w:sz="8" w:space="0" w:color="auto"/>
            </w:tcBorders>
            <w:noWrap/>
            <w:vAlign w:val="bottom"/>
          </w:tcPr>
          <w:p w14:paraId="6F22352F" w14:textId="77777777" w:rsidR="00C51F9D" w:rsidRPr="00C51F9D" w:rsidRDefault="00C51F9D" w:rsidP="00490E4B">
            <w:pPr>
              <w:jc w:val="right"/>
              <w:rPr>
                <w:color w:val="000000"/>
                <w:sz w:val="14"/>
                <w:szCs w:val="14"/>
              </w:rPr>
            </w:pPr>
          </w:p>
        </w:tc>
        <w:tc>
          <w:tcPr>
            <w:tcW w:w="829" w:type="pct"/>
            <w:tcBorders>
              <w:top w:val="single" w:sz="8" w:space="0" w:color="auto"/>
              <w:left w:val="nil"/>
              <w:bottom w:val="single" w:sz="4" w:space="0" w:color="auto"/>
              <w:right w:val="single" w:sz="8" w:space="0" w:color="auto"/>
            </w:tcBorders>
          </w:tcPr>
          <w:p w14:paraId="0E5F5007" w14:textId="77777777" w:rsidR="00C51F9D" w:rsidRPr="00C51F9D" w:rsidRDefault="00C51F9D" w:rsidP="00490E4B">
            <w:pPr>
              <w:jc w:val="center"/>
              <w:rPr>
                <w:color w:val="000000"/>
                <w:sz w:val="14"/>
                <w:szCs w:val="14"/>
              </w:rPr>
            </w:pPr>
            <w:r w:rsidRPr="00C51F9D">
              <w:rPr>
                <w:color w:val="000000"/>
                <w:sz w:val="14"/>
                <w:szCs w:val="14"/>
              </w:rPr>
              <w:t>Прогноз Минэкономразвития</w:t>
            </w:r>
          </w:p>
        </w:tc>
      </w:tr>
      <w:tr w:rsidR="00C51F9D" w:rsidRPr="00C51F9D" w14:paraId="722A06A0" w14:textId="77777777" w:rsidTr="00C51F9D">
        <w:trPr>
          <w:trHeight w:val="435"/>
          <w:jc w:val="center"/>
        </w:trPr>
        <w:tc>
          <w:tcPr>
            <w:tcW w:w="328" w:type="pct"/>
            <w:tcBorders>
              <w:top w:val="nil"/>
              <w:left w:val="single" w:sz="8" w:space="0" w:color="auto"/>
              <w:bottom w:val="single" w:sz="4" w:space="0" w:color="auto"/>
              <w:right w:val="single" w:sz="4" w:space="0" w:color="auto"/>
            </w:tcBorders>
            <w:noWrap/>
            <w:vAlign w:val="bottom"/>
            <w:hideMark/>
          </w:tcPr>
          <w:p w14:paraId="4FB46A06" w14:textId="77777777" w:rsidR="00C51F9D" w:rsidRPr="00C51F9D" w:rsidRDefault="00C51F9D" w:rsidP="00490E4B">
            <w:pPr>
              <w:jc w:val="center"/>
              <w:rPr>
                <w:color w:val="000000"/>
                <w:sz w:val="14"/>
                <w:szCs w:val="14"/>
              </w:rPr>
            </w:pPr>
            <w:r w:rsidRPr="00C51F9D">
              <w:rPr>
                <w:color w:val="000000"/>
                <w:sz w:val="14"/>
                <w:szCs w:val="14"/>
              </w:rPr>
              <w:t>2</w:t>
            </w:r>
          </w:p>
        </w:tc>
        <w:tc>
          <w:tcPr>
            <w:tcW w:w="1114" w:type="pct"/>
            <w:tcBorders>
              <w:top w:val="nil"/>
              <w:left w:val="nil"/>
              <w:bottom w:val="single" w:sz="4" w:space="0" w:color="auto"/>
              <w:right w:val="single" w:sz="8" w:space="0" w:color="auto"/>
            </w:tcBorders>
            <w:vAlign w:val="bottom"/>
            <w:hideMark/>
          </w:tcPr>
          <w:p w14:paraId="57544504" w14:textId="77777777" w:rsidR="00C51F9D" w:rsidRPr="00C51F9D" w:rsidRDefault="00C51F9D" w:rsidP="00490E4B">
            <w:pPr>
              <w:rPr>
                <w:color w:val="000000"/>
                <w:sz w:val="14"/>
                <w:szCs w:val="14"/>
              </w:rPr>
            </w:pPr>
            <w:r w:rsidRPr="00C51F9D">
              <w:rPr>
                <w:color w:val="000000"/>
                <w:sz w:val="14"/>
                <w:szCs w:val="14"/>
              </w:rPr>
              <w:t>Индекс эффективности операционных расходов</w:t>
            </w:r>
          </w:p>
        </w:tc>
        <w:tc>
          <w:tcPr>
            <w:tcW w:w="396" w:type="pct"/>
            <w:tcBorders>
              <w:top w:val="nil"/>
              <w:left w:val="nil"/>
              <w:bottom w:val="single" w:sz="4" w:space="0" w:color="auto"/>
              <w:right w:val="single" w:sz="8" w:space="0" w:color="auto"/>
            </w:tcBorders>
            <w:noWrap/>
            <w:vAlign w:val="center"/>
            <w:hideMark/>
          </w:tcPr>
          <w:p w14:paraId="56E88650" w14:textId="77777777" w:rsidR="00C51F9D" w:rsidRPr="00C51F9D" w:rsidRDefault="00C51F9D" w:rsidP="00490E4B">
            <w:pPr>
              <w:jc w:val="center"/>
              <w:rPr>
                <w:color w:val="000000"/>
                <w:sz w:val="14"/>
                <w:szCs w:val="14"/>
              </w:rPr>
            </w:pPr>
            <w:r w:rsidRPr="00C51F9D">
              <w:rPr>
                <w:color w:val="000000"/>
                <w:sz w:val="14"/>
                <w:szCs w:val="14"/>
              </w:rPr>
              <w:t>%</w:t>
            </w:r>
          </w:p>
        </w:tc>
        <w:tc>
          <w:tcPr>
            <w:tcW w:w="428" w:type="pct"/>
            <w:tcBorders>
              <w:top w:val="nil"/>
              <w:left w:val="single" w:sz="8" w:space="0" w:color="auto"/>
              <w:bottom w:val="single" w:sz="4" w:space="0" w:color="auto"/>
              <w:right w:val="nil"/>
            </w:tcBorders>
            <w:shd w:val="clear" w:color="000000" w:fill="FFFFFF"/>
            <w:noWrap/>
            <w:vAlign w:val="bottom"/>
            <w:hideMark/>
          </w:tcPr>
          <w:p w14:paraId="31759F6D" w14:textId="77777777" w:rsidR="00C51F9D" w:rsidRPr="00C51F9D" w:rsidRDefault="00C51F9D" w:rsidP="00490E4B">
            <w:pPr>
              <w:jc w:val="right"/>
              <w:rPr>
                <w:color w:val="000000"/>
                <w:sz w:val="14"/>
                <w:szCs w:val="14"/>
              </w:rPr>
            </w:pPr>
            <w:r w:rsidRPr="00C51F9D">
              <w:rPr>
                <w:color w:val="000000"/>
                <w:sz w:val="14"/>
                <w:szCs w:val="14"/>
              </w:rPr>
              <w:t>1,0%</w:t>
            </w:r>
          </w:p>
        </w:tc>
        <w:tc>
          <w:tcPr>
            <w:tcW w:w="529" w:type="pct"/>
            <w:tcBorders>
              <w:top w:val="nil"/>
              <w:left w:val="single" w:sz="8" w:space="0" w:color="auto"/>
              <w:bottom w:val="single" w:sz="4" w:space="0" w:color="auto"/>
              <w:right w:val="single" w:sz="4" w:space="0" w:color="auto"/>
            </w:tcBorders>
            <w:shd w:val="clear" w:color="000000" w:fill="FFFFFF"/>
            <w:noWrap/>
            <w:vAlign w:val="bottom"/>
            <w:hideMark/>
          </w:tcPr>
          <w:p w14:paraId="0871F5D0" w14:textId="77777777" w:rsidR="00C51F9D" w:rsidRPr="00C51F9D" w:rsidRDefault="00C51F9D" w:rsidP="00490E4B">
            <w:pPr>
              <w:jc w:val="right"/>
              <w:rPr>
                <w:color w:val="000000"/>
                <w:sz w:val="14"/>
                <w:szCs w:val="14"/>
              </w:rPr>
            </w:pPr>
            <w:r w:rsidRPr="00C51F9D">
              <w:rPr>
                <w:color w:val="000000"/>
                <w:sz w:val="14"/>
                <w:szCs w:val="14"/>
              </w:rPr>
              <w:t>1,0%</w:t>
            </w:r>
          </w:p>
        </w:tc>
        <w:tc>
          <w:tcPr>
            <w:tcW w:w="569" w:type="pct"/>
            <w:tcBorders>
              <w:top w:val="nil"/>
              <w:left w:val="nil"/>
              <w:bottom w:val="single" w:sz="4" w:space="0" w:color="auto"/>
              <w:right w:val="single" w:sz="4" w:space="0" w:color="auto"/>
            </w:tcBorders>
            <w:shd w:val="clear" w:color="000000" w:fill="FFFFFF"/>
            <w:noWrap/>
            <w:vAlign w:val="bottom"/>
            <w:hideMark/>
          </w:tcPr>
          <w:p w14:paraId="16EFDE8B" w14:textId="77777777" w:rsidR="00C51F9D" w:rsidRPr="00C51F9D" w:rsidRDefault="00C51F9D" w:rsidP="00490E4B">
            <w:pPr>
              <w:jc w:val="right"/>
              <w:rPr>
                <w:color w:val="000000"/>
                <w:sz w:val="14"/>
                <w:szCs w:val="14"/>
              </w:rPr>
            </w:pPr>
            <w:r w:rsidRPr="00C51F9D">
              <w:rPr>
                <w:color w:val="000000"/>
                <w:sz w:val="14"/>
                <w:szCs w:val="14"/>
              </w:rPr>
              <w:t>1,0%</w:t>
            </w:r>
          </w:p>
        </w:tc>
        <w:tc>
          <w:tcPr>
            <w:tcW w:w="408" w:type="pct"/>
            <w:tcBorders>
              <w:top w:val="nil"/>
              <w:left w:val="nil"/>
              <w:bottom w:val="single" w:sz="4" w:space="0" w:color="auto"/>
              <w:right w:val="single" w:sz="4" w:space="0" w:color="auto"/>
            </w:tcBorders>
            <w:noWrap/>
            <w:vAlign w:val="bottom"/>
          </w:tcPr>
          <w:p w14:paraId="0B3933E5"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C8890EA" w14:textId="77777777" w:rsidR="00C51F9D" w:rsidRPr="00C51F9D" w:rsidRDefault="00C51F9D" w:rsidP="00490E4B">
            <w:pPr>
              <w:jc w:val="right"/>
              <w:rPr>
                <w:color w:val="000000"/>
                <w:sz w:val="14"/>
                <w:szCs w:val="14"/>
              </w:rPr>
            </w:pPr>
          </w:p>
        </w:tc>
        <w:tc>
          <w:tcPr>
            <w:tcW w:w="829" w:type="pct"/>
            <w:vMerge w:val="restart"/>
            <w:tcBorders>
              <w:top w:val="nil"/>
              <w:left w:val="nil"/>
              <w:right w:val="single" w:sz="8" w:space="0" w:color="auto"/>
            </w:tcBorders>
          </w:tcPr>
          <w:p w14:paraId="0E2C27BE" w14:textId="77777777" w:rsidR="00C51F9D" w:rsidRPr="00C51F9D" w:rsidRDefault="00C51F9D" w:rsidP="00490E4B">
            <w:pPr>
              <w:jc w:val="right"/>
              <w:rPr>
                <w:color w:val="000000"/>
                <w:sz w:val="14"/>
                <w:szCs w:val="14"/>
              </w:rPr>
            </w:pPr>
          </w:p>
          <w:p w14:paraId="4EFD697B" w14:textId="77777777" w:rsidR="00C51F9D" w:rsidRPr="00C51F9D" w:rsidRDefault="00C51F9D" w:rsidP="00490E4B">
            <w:pPr>
              <w:jc w:val="right"/>
              <w:rPr>
                <w:color w:val="000000"/>
                <w:sz w:val="14"/>
                <w:szCs w:val="14"/>
              </w:rPr>
            </w:pPr>
          </w:p>
          <w:p w14:paraId="6AC47C22" w14:textId="77777777" w:rsidR="00C51F9D" w:rsidRPr="00C51F9D" w:rsidRDefault="00C51F9D" w:rsidP="00490E4B">
            <w:pPr>
              <w:jc w:val="right"/>
              <w:rPr>
                <w:color w:val="000000"/>
                <w:sz w:val="14"/>
                <w:szCs w:val="14"/>
              </w:rPr>
            </w:pPr>
          </w:p>
          <w:p w14:paraId="0EDB0623" w14:textId="77777777" w:rsidR="00C51F9D" w:rsidRPr="00C51F9D" w:rsidRDefault="00C51F9D" w:rsidP="00490E4B">
            <w:pPr>
              <w:jc w:val="right"/>
              <w:rPr>
                <w:color w:val="000000"/>
                <w:sz w:val="14"/>
                <w:szCs w:val="14"/>
              </w:rPr>
            </w:pPr>
          </w:p>
          <w:p w14:paraId="038721D8" w14:textId="77777777" w:rsidR="00C51F9D" w:rsidRPr="00C51F9D" w:rsidRDefault="00C51F9D" w:rsidP="00490E4B">
            <w:pPr>
              <w:jc w:val="center"/>
              <w:rPr>
                <w:color w:val="000000"/>
                <w:sz w:val="14"/>
                <w:szCs w:val="14"/>
              </w:rPr>
            </w:pPr>
            <w:r w:rsidRPr="00C51F9D">
              <w:rPr>
                <w:color w:val="000000"/>
                <w:sz w:val="14"/>
                <w:szCs w:val="14"/>
              </w:rPr>
              <w:t>По п. 11 МУ 98-э</w:t>
            </w:r>
          </w:p>
        </w:tc>
      </w:tr>
      <w:tr w:rsidR="00C51F9D" w:rsidRPr="00C51F9D" w14:paraId="12DC7037"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514D19F1" w14:textId="77777777" w:rsidR="00C51F9D" w:rsidRPr="00C51F9D" w:rsidRDefault="00C51F9D" w:rsidP="00490E4B">
            <w:pPr>
              <w:jc w:val="center"/>
              <w:rPr>
                <w:color w:val="000000"/>
                <w:sz w:val="14"/>
                <w:szCs w:val="14"/>
              </w:rPr>
            </w:pPr>
            <w:r w:rsidRPr="00C51F9D">
              <w:rPr>
                <w:color w:val="000000"/>
                <w:sz w:val="14"/>
                <w:szCs w:val="14"/>
              </w:rPr>
              <w:t>3</w:t>
            </w:r>
          </w:p>
        </w:tc>
        <w:tc>
          <w:tcPr>
            <w:tcW w:w="1114" w:type="pct"/>
            <w:tcBorders>
              <w:top w:val="nil"/>
              <w:left w:val="nil"/>
              <w:bottom w:val="single" w:sz="4" w:space="0" w:color="auto"/>
              <w:right w:val="single" w:sz="8" w:space="0" w:color="auto"/>
            </w:tcBorders>
            <w:vAlign w:val="bottom"/>
            <w:hideMark/>
          </w:tcPr>
          <w:p w14:paraId="15E90919" w14:textId="77777777" w:rsidR="00C51F9D" w:rsidRPr="00C51F9D" w:rsidRDefault="00C51F9D" w:rsidP="00490E4B">
            <w:pPr>
              <w:rPr>
                <w:color w:val="000000"/>
                <w:sz w:val="14"/>
                <w:szCs w:val="14"/>
              </w:rPr>
            </w:pPr>
            <w:r w:rsidRPr="00C51F9D">
              <w:rPr>
                <w:color w:val="000000"/>
                <w:sz w:val="14"/>
                <w:szCs w:val="14"/>
              </w:rPr>
              <w:t>Количество активов</w:t>
            </w:r>
          </w:p>
        </w:tc>
        <w:tc>
          <w:tcPr>
            <w:tcW w:w="396" w:type="pct"/>
            <w:tcBorders>
              <w:top w:val="nil"/>
              <w:left w:val="nil"/>
              <w:bottom w:val="single" w:sz="4" w:space="0" w:color="auto"/>
              <w:right w:val="single" w:sz="8" w:space="0" w:color="auto"/>
            </w:tcBorders>
            <w:noWrap/>
            <w:vAlign w:val="center"/>
            <w:hideMark/>
          </w:tcPr>
          <w:p w14:paraId="280EAFB1" w14:textId="77777777" w:rsidR="00C51F9D" w:rsidRPr="00C51F9D" w:rsidRDefault="00C51F9D" w:rsidP="00490E4B">
            <w:pPr>
              <w:jc w:val="center"/>
              <w:rPr>
                <w:color w:val="000000"/>
                <w:sz w:val="14"/>
                <w:szCs w:val="14"/>
              </w:rPr>
            </w:pPr>
            <w:r w:rsidRPr="00C51F9D">
              <w:rPr>
                <w:color w:val="000000"/>
                <w:sz w:val="14"/>
                <w:szCs w:val="14"/>
              </w:rPr>
              <w:t>у.е.</w:t>
            </w:r>
          </w:p>
        </w:tc>
        <w:tc>
          <w:tcPr>
            <w:tcW w:w="428" w:type="pct"/>
            <w:tcBorders>
              <w:top w:val="nil"/>
              <w:left w:val="single" w:sz="8" w:space="0" w:color="auto"/>
              <w:bottom w:val="single" w:sz="4" w:space="0" w:color="auto"/>
              <w:right w:val="nil"/>
            </w:tcBorders>
            <w:noWrap/>
            <w:vAlign w:val="bottom"/>
            <w:hideMark/>
          </w:tcPr>
          <w:p w14:paraId="5676E833" w14:textId="77777777" w:rsidR="00C51F9D" w:rsidRPr="00C51F9D" w:rsidRDefault="00C51F9D" w:rsidP="00490E4B">
            <w:pPr>
              <w:jc w:val="right"/>
              <w:rPr>
                <w:color w:val="000000"/>
                <w:sz w:val="14"/>
                <w:szCs w:val="14"/>
              </w:rPr>
            </w:pPr>
            <w:r w:rsidRPr="00C51F9D">
              <w:rPr>
                <w:color w:val="000000"/>
                <w:sz w:val="14"/>
                <w:szCs w:val="14"/>
              </w:rPr>
              <w:t>13 310,22</w:t>
            </w:r>
          </w:p>
        </w:tc>
        <w:tc>
          <w:tcPr>
            <w:tcW w:w="529" w:type="pct"/>
            <w:tcBorders>
              <w:top w:val="nil"/>
              <w:left w:val="single" w:sz="8" w:space="0" w:color="auto"/>
              <w:bottom w:val="single" w:sz="4" w:space="0" w:color="auto"/>
              <w:right w:val="single" w:sz="4" w:space="0" w:color="auto"/>
            </w:tcBorders>
            <w:noWrap/>
            <w:vAlign w:val="bottom"/>
            <w:hideMark/>
          </w:tcPr>
          <w:p w14:paraId="2AB6D0A2" w14:textId="77777777" w:rsidR="00C51F9D" w:rsidRPr="00C51F9D" w:rsidRDefault="00C51F9D" w:rsidP="00490E4B">
            <w:pPr>
              <w:jc w:val="right"/>
              <w:rPr>
                <w:color w:val="000000"/>
                <w:sz w:val="14"/>
                <w:szCs w:val="14"/>
              </w:rPr>
            </w:pPr>
            <w:r w:rsidRPr="00C51F9D">
              <w:rPr>
                <w:color w:val="000000"/>
                <w:sz w:val="14"/>
                <w:szCs w:val="14"/>
              </w:rPr>
              <w:t>13 409,61</w:t>
            </w:r>
          </w:p>
        </w:tc>
        <w:tc>
          <w:tcPr>
            <w:tcW w:w="569" w:type="pct"/>
            <w:tcBorders>
              <w:top w:val="nil"/>
              <w:left w:val="nil"/>
              <w:bottom w:val="single" w:sz="4" w:space="0" w:color="auto"/>
              <w:right w:val="single" w:sz="4" w:space="0" w:color="auto"/>
            </w:tcBorders>
            <w:noWrap/>
            <w:vAlign w:val="bottom"/>
            <w:hideMark/>
          </w:tcPr>
          <w:p w14:paraId="426EA41A" w14:textId="77777777" w:rsidR="00C51F9D" w:rsidRPr="00C51F9D" w:rsidRDefault="00C51F9D" w:rsidP="00490E4B">
            <w:pPr>
              <w:jc w:val="right"/>
              <w:rPr>
                <w:color w:val="000000"/>
                <w:sz w:val="14"/>
                <w:szCs w:val="14"/>
              </w:rPr>
            </w:pPr>
            <w:r w:rsidRPr="00C51F9D">
              <w:rPr>
                <w:color w:val="000000"/>
                <w:sz w:val="14"/>
                <w:szCs w:val="14"/>
              </w:rPr>
              <w:t>13 180,41</w:t>
            </w:r>
          </w:p>
        </w:tc>
        <w:tc>
          <w:tcPr>
            <w:tcW w:w="408" w:type="pct"/>
            <w:tcBorders>
              <w:top w:val="nil"/>
              <w:left w:val="nil"/>
              <w:bottom w:val="single" w:sz="4" w:space="0" w:color="auto"/>
              <w:right w:val="single" w:sz="4" w:space="0" w:color="auto"/>
            </w:tcBorders>
            <w:noWrap/>
            <w:vAlign w:val="bottom"/>
          </w:tcPr>
          <w:p w14:paraId="299A5DB3"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2097738" w14:textId="77777777" w:rsidR="00C51F9D" w:rsidRPr="00C51F9D" w:rsidRDefault="00C51F9D" w:rsidP="00490E4B">
            <w:pPr>
              <w:jc w:val="right"/>
              <w:rPr>
                <w:color w:val="000000"/>
                <w:sz w:val="14"/>
                <w:szCs w:val="14"/>
              </w:rPr>
            </w:pPr>
          </w:p>
        </w:tc>
        <w:tc>
          <w:tcPr>
            <w:tcW w:w="829" w:type="pct"/>
            <w:vMerge/>
            <w:tcBorders>
              <w:left w:val="nil"/>
              <w:right w:val="single" w:sz="8" w:space="0" w:color="auto"/>
            </w:tcBorders>
          </w:tcPr>
          <w:p w14:paraId="602F54FE" w14:textId="77777777" w:rsidR="00C51F9D" w:rsidRPr="00C51F9D" w:rsidRDefault="00C51F9D" w:rsidP="00490E4B">
            <w:pPr>
              <w:jc w:val="right"/>
              <w:rPr>
                <w:color w:val="000000"/>
                <w:sz w:val="14"/>
                <w:szCs w:val="14"/>
              </w:rPr>
            </w:pPr>
          </w:p>
        </w:tc>
      </w:tr>
      <w:tr w:rsidR="00C51F9D" w:rsidRPr="00C51F9D" w14:paraId="48A966A4"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2DC99C96" w14:textId="77777777" w:rsidR="00C51F9D" w:rsidRPr="00C51F9D" w:rsidRDefault="00C51F9D" w:rsidP="00490E4B">
            <w:pPr>
              <w:jc w:val="center"/>
              <w:rPr>
                <w:color w:val="000000"/>
                <w:sz w:val="14"/>
                <w:szCs w:val="14"/>
              </w:rPr>
            </w:pPr>
            <w:r w:rsidRPr="00C51F9D">
              <w:rPr>
                <w:color w:val="000000"/>
                <w:sz w:val="14"/>
                <w:szCs w:val="14"/>
              </w:rPr>
              <w:t>4</w:t>
            </w:r>
          </w:p>
        </w:tc>
        <w:tc>
          <w:tcPr>
            <w:tcW w:w="1114" w:type="pct"/>
            <w:tcBorders>
              <w:top w:val="nil"/>
              <w:left w:val="nil"/>
              <w:bottom w:val="single" w:sz="4" w:space="0" w:color="auto"/>
              <w:right w:val="single" w:sz="8" w:space="0" w:color="auto"/>
            </w:tcBorders>
            <w:vAlign w:val="bottom"/>
            <w:hideMark/>
          </w:tcPr>
          <w:p w14:paraId="2A88FF95" w14:textId="77777777" w:rsidR="00C51F9D" w:rsidRPr="00C51F9D" w:rsidRDefault="00C51F9D" w:rsidP="00490E4B">
            <w:pPr>
              <w:rPr>
                <w:color w:val="000000"/>
                <w:sz w:val="14"/>
                <w:szCs w:val="14"/>
              </w:rPr>
            </w:pPr>
            <w:r w:rsidRPr="00C51F9D">
              <w:rPr>
                <w:color w:val="000000"/>
                <w:sz w:val="14"/>
                <w:szCs w:val="14"/>
              </w:rPr>
              <w:t>Индекс изменения количества активов</w:t>
            </w:r>
          </w:p>
        </w:tc>
        <w:tc>
          <w:tcPr>
            <w:tcW w:w="396" w:type="pct"/>
            <w:tcBorders>
              <w:top w:val="nil"/>
              <w:left w:val="nil"/>
              <w:bottom w:val="single" w:sz="4" w:space="0" w:color="auto"/>
              <w:right w:val="single" w:sz="8" w:space="0" w:color="auto"/>
            </w:tcBorders>
            <w:noWrap/>
            <w:vAlign w:val="center"/>
            <w:hideMark/>
          </w:tcPr>
          <w:p w14:paraId="64C1CFD8" w14:textId="77777777" w:rsidR="00C51F9D" w:rsidRPr="00C51F9D" w:rsidRDefault="00C51F9D" w:rsidP="00490E4B">
            <w:pPr>
              <w:jc w:val="center"/>
              <w:rPr>
                <w:color w:val="000000"/>
                <w:sz w:val="14"/>
                <w:szCs w:val="14"/>
              </w:rPr>
            </w:pPr>
            <w:r w:rsidRPr="00C51F9D">
              <w:rPr>
                <w:color w:val="000000"/>
                <w:sz w:val="14"/>
                <w:szCs w:val="14"/>
              </w:rPr>
              <w:t>%</w:t>
            </w:r>
          </w:p>
        </w:tc>
        <w:tc>
          <w:tcPr>
            <w:tcW w:w="428" w:type="pct"/>
            <w:tcBorders>
              <w:top w:val="nil"/>
              <w:left w:val="single" w:sz="8" w:space="0" w:color="auto"/>
              <w:bottom w:val="single" w:sz="4" w:space="0" w:color="auto"/>
              <w:right w:val="nil"/>
            </w:tcBorders>
            <w:noWrap/>
            <w:vAlign w:val="bottom"/>
            <w:hideMark/>
          </w:tcPr>
          <w:p w14:paraId="7A4F6DB4" w14:textId="77777777" w:rsidR="00C51F9D" w:rsidRPr="00C51F9D" w:rsidRDefault="00C51F9D" w:rsidP="00490E4B">
            <w:pPr>
              <w:jc w:val="right"/>
              <w:rPr>
                <w:color w:val="000000"/>
                <w:sz w:val="14"/>
                <w:szCs w:val="14"/>
              </w:rPr>
            </w:pPr>
            <w:r w:rsidRPr="00C51F9D">
              <w:rPr>
                <w:color w:val="000000"/>
                <w:sz w:val="14"/>
                <w:szCs w:val="14"/>
              </w:rPr>
              <w:t>-0,61%</w:t>
            </w:r>
          </w:p>
        </w:tc>
        <w:tc>
          <w:tcPr>
            <w:tcW w:w="529" w:type="pct"/>
            <w:tcBorders>
              <w:top w:val="nil"/>
              <w:left w:val="single" w:sz="8" w:space="0" w:color="auto"/>
              <w:bottom w:val="single" w:sz="4" w:space="0" w:color="auto"/>
              <w:right w:val="nil"/>
            </w:tcBorders>
            <w:noWrap/>
            <w:vAlign w:val="bottom"/>
            <w:hideMark/>
          </w:tcPr>
          <w:p w14:paraId="5430833B" w14:textId="77777777" w:rsidR="00C51F9D" w:rsidRPr="00C51F9D" w:rsidRDefault="00C51F9D" w:rsidP="00490E4B">
            <w:pPr>
              <w:jc w:val="right"/>
              <w:rPr>
                <w:color w:val="000000"/>
                <w:sz w:val="14"/>
                <w:szCs w:val="14"/>
              </w:rPr>
            </w:pPr>
            <w:r w:rsidRPr="00C51F9D">
              <w:rPr>
                <w:color w:val="000000"/>
                <w:sz w:val="14"/>
                <w:szCs w:val="14"/>
              </w:rPr>
              <w:t>0,75%</w:t>
            </w:r>
          </w:p>
        </w:tc>
        <w:tc>
          <w:tcPr>
            <w:tcW w:w="569" w:type="pct"/>
            <w:tcBorders>
              <w:top w:val="nil"/>
              <w:left w:val="single" w:sz="4" w:space="0" w:color="auto"/>
              <w:bottom w:val="single" w:sz="4" w:space="0" w:color="auto"/>
              <w:right w:val="single" w:sz="4" w:space="0" w:color="auto"/>
            </w:tcBorders>
            <w:noWrap/>
            <w:vAlign w:val="bottom"/>
            <w:hideMark/>
          </w:tcPr>
          <w:p w14:paraId="64275D8D" w14:textId="77777777" w:rsidR="00C51F9D" w:rsidRPr="00C51F9D" w:rsidRDefault="00C51F9D" w:rsidP="00490E4B">
            <w:pPr>
              <w:jc w:val="right"/>
              <w:rPr>
                <w:color w:val="000000"/>
                <w:sz w:val="14"/>
                <w:szCs w:val="14"/>
              </w:rPr>
            </w:pPr>
            <w:r w:rsidRPr="00C51F9D">
              <w:rPr>
                <w:color w:val="000000"/>
                <w:sz w:val="14"/>
                <w:szCs w:val="14"/>
              </w:rPr>
              <w:t>-0,98%</w:t>
            </w:r>
          </w:p>
        </w:tc>
        <w:tc>
          <w:tcPr>
            <w:tcW w:w="408" w:type="pct"/>
            <w:tcBorders>
              <w:top w:val="nil"/>
              <w:left w:val="nil"/>
              <w:bottom w:val="single" w:sz="4" w:space="0" w:color="auto"/>
              <w:right w:val="single" w:sz="4" w:space="0" w:color="auto"/>
            </w:tcBorders>
            <w:noWrap/>
            <w:vAlign w:val="bottom"/>
          </w:tcPr>
          <w:p w14:paraId="553CD25F"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195F72C9" w14:textId="77777777" w:rsidR="00C51F9D" w:rsidRPr="00C51F9D" w:rsidRDefault="00C51F9D" w:rsidP="00490E4B">
            <w:pPr>
              <w:jc w:val="right"/>
              <w:rPr>
                <w:color w:val="000000"/>
                <w:sz w:val="14"/>
                <w:szCs w:val="14"/>
              </w:rPr>
            </w:pPr>
          </w:p>
        </w:tc>
        <w:tc>
          <w:tcPr>
            <w:tcW w:w="829" w:type="pct"/>
            <w:vMerge/>
            <w:tcBorders>
              <w:left w:val="nil"/>
              <w:right w:val="single" w:sz="8" w:space="0" w:color="auto"/>
            </w:tcBorders>
          </w:tcPr>
          <w:p w14:paraId="7DC34E8D" w14:textId="77777777" w:rsidR="00C51F9D" w:rsidRPr="00C51F9D" w:rsidRDefault="00C51F9D" w:rsidP="00490E4B">
            <w:pPr>
              <w:jc w:val="right"/>
              <w:rPr>
                <w:color w:val="000000"/>
                <w:sz w:val="14"/>
                <w:szCs w:val="14"/>
              </w:rPr>
            </w:pPr>
          </w:p>
        </w:tc>
      </w:tr>
      <w:tr w:rsidR="00C51F9D" w:rsidRPr="00C51F9D" w14:paraId="1F6E1289" w14:textId="77777777" w:rsidTr="00C51F9D">
        <w:trPr>
          <w:trHeight w:val="281"/>
          <w:jc w:val="center"/>
        </w:trPr>
        <w:tc>
          <w:tcPr>
            <w:tcW w:w="328" w:type="pct"/>
            <w:tcBorders>
              <w:top w:val="nil"/>
              <w:left w:val="single" w:sz="8" w:space="0" w:color="auto"/>
              <w:bottom w:val="single" w:sz="4" w:space="0" w:color="auto"/>
              <w:right w:val="single" w:sz="4" w:space="0" w:color="auto"/>
            </w:tcBorders>
            <w:noWrap/>
            <w:vAlign w:val="bottom"/>
            <w:hideMark/>
          </w:tcPr>
          <w:p w14:paraId="25D37F51" w14:textId="77777777" w:rsidR="00C51F9D" w:rsidRPr="00C51F9D" w:rsidRDefault="00C51F9D" w:rsidP="00490E4B">
            <w:pPr>
              <w:jc w:val="center"/>
              <w:rPr>
                <w:color w:val="000000"/>
                <w:sz w:val="14"/>
                <w:szCs w:val="14"/>
              </w:rPr>
            </w:pPr>
            <w:r w:rsidRPr="00C51F9D">
              <w:rPr>
                <w:color w:val="000000"/>
                <w:sz w:val="14"/>
                <w:szCs w:val="14"/>
              </w:rPr>
              <w:t>5</w:t>
            </w:r>
          </w:p>
        </w:tc>
        <w:tc>
          <w:tcPr>
            <w:tcW w:w="1114" w:type="pct"/>
            <w:tcBorders>
              <w:top w:val="nil"/>
              <w:left w:val="nil"/>
              <w:bottom w:val="single" w:sz="4" w:space="0" w:color="auto"/>
              <w:right w:val="single" w:sz="8" w:space="0" w:color="auto"/>
            </w:tcBorders>
            <w:vAlign w:val="bottom"/>
            <w:hideMark/>
          </w:tcPr>
          <w:p w14:paraId="3DC802D2" w14:textId="77777777" w:rsidR="00C51F9D" w:rsidRPr="00C51F9D" w:rsidRDefault="00C51F9D" w:rsidP="00490E4B">
            <w:pPr>
              <w:rPr>
                <w:color w:val="000000"/>
                <w:sz w:val="14"/>
                <w:szCs w:val="14"/>
              </w:rPr>
            </w:pPr>
            <w:r w:rsidRPr="00C51F9D">
              <w:rPr>
                <w:color w:val="000000"/>
                <w:sz w:val="14"/>
                <w:szCs w:val="14"/>
              </w:rPr>
              <w:t>Коэффициент эластичности затрат по росту активов</w:t>
            </w:r>
          </w:p>
        </w:tc>
        <w:tc>
          <w:tcPr>
            <w:tcW w:w="396" w:type="pct"/>
            <w:tcBorders>
              <w:top w:val="nil"/>
              <w:left w:val="nil"/>
              <w:bottom w:val="single" w:sz="4" w:space="0" w:color="auto"/>
              <w:right w:val="single" w:sz="8" w:space="0" w:color="auto"/>
            </w:tcBorders>
            <w:noWrap/>
            <w:vAlign w:val="center"/>
            <w:hideMark/>
          </w:tcPr>
          <w:p w14:paraId="3D20F533" w14:textId="77777777" w:rsidR="00C51F9D" w:rsidRPr="00C51F9D" w:rsidRDefault="00C51F9D" w:rsidP="00490E4B">
            <w:pPr>
              <w:jc w:val="center"/>
              <w:rPr>
                <w:color w:val="000000"/>
                <w:sz w:val="14"/>
                <w:szCs w:val="14"/>
              </w:rPr>
            </w:pPr>
            <w:r w:rsidRPr="00C51F9D">
              <w:rPr>
                <w:color w:val="000000"/>
                <w:sz w:val="14"/>
                <w:szCs w:val="14"/>
              </w:rPr>
              <w:t> </w:t>
            </w:r>
          </w:p>
        </w:tc>
        <w:tc>
          <w:tcPr>
            <w:tcW w:w="428" w:type="pct"/>
            <w:tcBorders>
              <w:top w:val="nil"/>
              <w:left w:val="single" w:sz="8" w:space="0" w:color="auto"/>
              <w:bottom w:val="single" w:sz="4" w:space="0" w:color="auto"/>
              <w:right w:val="nil"/>
            </w:tcBorders>
            <w:shd w:val="clear" w:color="000000" w:fill="FFFFFF"/>
            <w:noWrap/>
            <w:vAlign w:val="bottom"/>
            <w:hideMark/>
          </w:tcPr>
          <w:p w14:paraId="346B873C" w14:textId="77777777" w:rsidR="00C51F9D" w:rsidRPr="00C51F9D" w:rsidRDefault="00C51F9D" w:rsidP="00490E4B">
            <w:pPr>
              <w:jc w:val="right"/>
              <w:rPr>
                <w:color w:val="000000"/>
                <w:sz w:val="14"/>
                <w:szCs w:val="14"/>
              </w:rPr>
            </w:pPr>
            <w:r w:rsidRPr="00C51F9D">
              <w:rPr>
                <w:color w:val="000000"/>
                <w:sz w:val="14"/>
                <w:szCs w:val="14"/>
              </w:rPr>
              <w:t>0,75</w:t>
            </w:r>
          </w:p>
        </w:tc>
        <w:tc>
          <w:tcPr>
            <w:tcW w:w="529" w:type="pct"/>
            <w:tcBorders>
              <w:top w:val="nil"/>
              <w:left w:val="single" w:sz="8" w:space="0" w:color="auto"/>
              <w:bottom w:val="single" w:sz="4" w:space="0" w:color="auto"/>
              <w:right w:val="single" w:sz="4" w:space="0" w:color="auto"/>
            </w:tcBorders>
            <w:shd w:val="clear" w:color="000000" w:fill="FFFFFF"/>
            <w:noWrap/>
            <w:vAlign w:val="bottom"/>
            <w:hideMark/>
          </w:tcPr>
          <w:p w14:paraId="1C2FDD3E" w14:textId="77777777" w:rsidR="00C51F9D" w:rsidRPr="00C51F9D" w:rsidRDefault="00C51F9D" w:rsidP="00490E4B">
            <w:pPr>
              <w:jc w:val="right"/>
              <w:rPr>
                <w:color w:val="000000"/>
                <w:sz w:val="14"/>
                <w:szCs w:val="14"/>
              </w:rPr>
            </w:pPr>
            <w:r w:rsidRPr="00C51F9D">
              <w:rPr>
                <w:color w:val="000000"/>
                <w:sz w:val="14"/>
                <w:szCs w:val="14"/>
              </w:rPr>
              <w:t>0,75</w:t>
            </w:r>
          </w:p>
        </w:tc>
        <w:tc>
          <w:tcPr>
            <w:tcW w:w="569" w:type="pct"/>
            <w:tcBorders>
              <w:top w:val="nil"/>
              <w:left w:val="nil"/>
              <w:bottom w:val="single" w:sz="4" w:space="0" w:color="auto"/>
              <w:right w:val="single" w:sz="4" w:space="0" w:color="auto"/>
            </w:tcBorders>
            <w:shd w:val="clear" w:color="000000" w:fill="FFFFFF"/>
            <w:noWrap/>
            <w:vAlign w:val="bottom"/>
            <w:hideMark/>
          </w:tcPr>
          <w:p w14:paraId="73476232" w14:textId="77777777" w:rsidR="00C51F9D" w:rsidRPr="00C51F9D" w:rsidRDefault="00C51F9D" w:rsidP="00490E4B">
            <w:pPr>
              <w:jc w:val="right"/>
              <w:rPr>
                <w:color w:val="000000"/>
                <w:sz w:val="14"/>
                <w:szCs w:val="14"/>
              </w:rPr>
            </w:pPr>
            <w:r w:rsidRPr="00C51F9D">
              <w:rPr>
                <w:color w:val="000000"/>
                <w:sz w:val="14"/>
                <w:szCs w:val="14"/>
              </w:rPr>
              <w:t>0,75</w:t>
            </w:r>
          </w:p>
        </w:tc>
        <w:tc>
          <w:tcPr>
            <w:tcW w:w="408" w:type="pct"/>
            <w:tcBorders>
              <w:top w:val="nil"/>
              <w:left w:val="nil"/>
              <w:bottom w:val="single" w:sz="4" w:space="0" w:color="auto"/>
              <w:right w:val="single" w:sz="4" w:space="0" w:color="auto"/>
            </w:tcBorders>
            <w:noWrap/>
            <w:vAlign w:val="bottom"/>
          </w:tcPr>
          <w:p w14:paraId="148F0DBB"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F0E7242" w14:textId="77777777" w:rsidR="00C51F9D" w:rsidRPr="00C51F9D" w:rsidRDefault="00C51F9D" w:rsidP="00490E4B">
            <w:pPr>
              <w:jc w:val="right"/>
              <w:rPr>
                <w:color w:val="000000"/>
                <w:sz w:val="14"/>
                <w:szCs w:val="14"/>
              </w:rPr>
            </w:pPr>
          </w:p>
        </w:tc>
        <w:tc>
          <w:tcPr>
            <w:tcW w:w="829" w:type="pct"/>
            <w:vMerge/>
            <w:tcBorders>
              <w:left w:val="nil"/>
              <w:right w:val="single" w:sz="8" w:space="0" w:color="auto"/>
            </w:tcBorders>
          </w:tcPr>
          <w:p w14:paraId="78423812" w14:textId="77777777" w:rsidR="00C51F9D" w:rsidRPr="00C51F9D" w:rsidRDefault="00C51F9D" w:rsidP="00490E4B">
            <w:pPr>
              <w:jc w:val="right"/>
              <w:rPr>
                <w:color w:val="000000"/>
                <w:sz w:val="14"/>
                <w:szCs w:val="14"/>
              </w:rPr>
            </w:pPr>
          </w:p>
        </w:tc>
      </w:tr>
      <w:tr w:rsidR="00C51F9D" w:rsidRPr="00C51F9D" w14:paraId="66C66BC5" w14:textId="77777777" w:rsidTr="00C51F9D">
        <w:trPr>
          <w:trHeight w:val="330"/>
          <w:jc w:val="center"/>
        </w:trPr>
        <w:tc>
          <w:tcPr>
            <w:tcW w:w="328" w:type="pct"/>
            <w:tcBorders>
              <w:top w:val="nil"/>
              <w:left w:val="single" w:sz="8" w:space="0" w:color="auto"/>
              <w:bottom w:val="single" w:sz="8" w:space="0" w:color="auto"/>
              <w:right w:val="single" w:sz="4" w:space="0" w:color="auto"/>
            </w:tcBorders>
            <w:noWrap/>
            <w:vAlign w:val="bottom"/>
            <w:hideMark/>
          </w:tcPr>
          <w:p w14:paraId="5CC9DF52" w14:textId="77777777" w:rsidR="00C51F9D" w:rsidRPr="00C51F9D" w:rsidRDefault="00C51F9D" w:rsidP="00490E4B">
            <w:pPr>
              <w:jc w:val="center"/>
              <w:rPr>
                <w:color w:val="000000"/>
                <w:sz w:val="14"/>
                <w:szCs w:val="14"/>
              </w:rPr>
            </w:pPr>
            <w:r w:rsidRPr="00C51F9D">
              <w:rPr>
                <w:color w:val="000000"/>
                <w:sz w:val="14"/>
                <w:szCs w:val="14"/>
              </w:rPr>
              <w:t>6</w:t>
            </w:r>
          </w:p>
        </w:tc>
        <w:tc>
          <w:tcPr>
            <w:tcW w:w="1114" w:type="pct"/>
            <w:tcBorders>
              <w:top w:val="nil"/>
              <w:left w:val="nil"/>
              <w:bottom w:val="single" w:sz="8" w:space="0" w:color="auto"/>
              <w:right w:val="single" w:sz="8" w:space="0" w:color="auto"/>
            </w:tcBorders>
            <w:vAlign w:val="bottom"/>
            <w:hideMark/>
          </w:tcPr>
          <w:p w14:paraId="4789268E" w14:textId="77777777" w:rsidR="00C51F9D" w:rsidRPr="00C51F9D" w:rsidRDefault="00C51F9D" w:rsidP="00490E4B">
            <w:pPr>
              <w:rPr>
                <w:color w:val="000000"/>
                <w:sz w:val="14"/>
                <w:szCs w:val="14"/>
              </w:rPr>
            </w:pPr>
            <w:r w:rsidRPr="00C51F9D">
              <w:rPr>
                <w:color w:val="000000"/>
                <w:sz w:val="14"/>
                <w:szCs w:val="14"/>
              </w:rPr>
              <w:t>Итого коэффициент индексации</w:t>
            </w:r>
          </w:p>
        </w:tc>
        <w:tc>
          <w:tcPr>
            <w:tcW w:w="396" w:type="pct"/>
            <w:tcBorders>
              <w:top w:val="nil"/>
              <w:left w:val="nil"/>
              <w:bottom w:val="single" w:sz="8" w:space="0" w:color="auto"/>
              <w:right w:val="single" w:sz="8" w:space="0" w:color="auto"/>
            </w:tcBorders>
            <w:noWrap/>
            <w:vAlign w:val="center"/>
            <w:hideMark/>
          </w:tcPr>
          <w:p w14:paraId="7398E049" w14:textId="77777777" w:rsidR="00C51F9D" w:rsidRPr="00C51F9D" w:rsidRDefault="00C51F9D" w:rsidP="00490E4B">
            <w:pPr>
              <w:jc w:val="center"/>
              <w:rPr>
                <w:color w:val="000000"/>
                <w:sz w:val="14"/>
                <w:szCs w:val="14"/>
              </w:rPr>
            </w:pPr>
            <w:r w:rsidRPr="00C51F9D">
              <w:rPr>
                <w:color w:val="000000"/>
                <w:sz w:val="14"/>
                <w:szCs w:val="14"/>
              </w:rPr>
              <w:t> </w:t>
            </w:r>
          </w:p>
        </w:tc>
        <w:tc>
          <w:tcPr>
            <w:tcW w:w="428" w:type="pct"/>
            <w:tcBorders>
              <w:top w:val="nil"/>
              <w:left w:val="single" w:sz="8" w:space="0" w:color="auto"/>
              <w:bottom w:val="single" w:sz="8" w:space="0" w:color="auto"/>
              <w:right w:val="nil"/>
            </w:tcBorders>
            <w:shd w:val="clear" w:color="000000" w:fill="FFFFFF"/>
            <w:noWrap/>
            <w:vAlign w:val="bottom"/>
            <w:hideMark/>
          </w:tcPr>
          <w:p w14:paraId="4AE15465" w14:textId="77777777" w:rsidR="00C51F9D" w:rsidRPr="00C51F9D" w:rsidRDefault="00C51F9D" w:rsidP="00490E4B">
            <w:pPr>
              <w:jc w:val="right"/>
              <w:rPr>
                <w:color w:val="000000"/>
                <w:sz w:val="14"/>
                <w:szCs w:val="14"/>
              </w:rPr>
            </w:pPr>
            <w:r w:rsidRPr="00C51F9D">
              <w:rPr>
                <w:color w:val="000000"/>
                <w:sz w:val="14"/>
                <w:szCs w:val="14"/>
              </w:rPr>
              <w:t>1,0426</w:t>
            </w:r>
          </w:p>
        </w:tc>
        <w:tc>
          <w:tcPr>
            <w:tcW w:w="529" w:type="pct"/>
            <w:tcBorders>
              <w:top w:val="nil"/>
              <w:left w:val="single" w:sz="8" w:space="0" w:color="auto"/>
              <w:bottom w:val="single" w:sz="8" w:space="0" w:color="auto"/>
              <w:right w:val="single" w:sz="4" w:space="0" w:color="auto"/>
            </w:tcBorders>
            <w:shd w:val="clear" w:color="000000" w:fill="FFFFFF"/>
            <w:noWrap/>
            <w:vAlign w:val="bottom"/>
            <w:hideMark/>
          </w:tcPr>
          <w:p w14:paraId="416F748B" w14:textId="77777777" w:rsidR="00C51F9D" w:rsidRPr="00C51F9D" w:rsidRDefault="00C51F9D" w:rsidP="00490E4B">
            <w:pPr>
              <w:jc w:val="right"/>
              <w:rPr>
                <w:color w:val="000000"/>
                <w:sz w:val="14"/>
                <w:szCs w:val="14"/>
              </w:rPr>
            </w:pPr>
            <w:r w:rsidRPr="00C51F9D">
              <w:rPr>
                <w:color w:val="000000"/>
                <w:sz w:val="14"/>
                <w:szCs w:val="14"/>
              </w:rPr>
              <w:t>1,0463</w:t>
            </w:r>
          </w:p>
        </w:tc>
        <w:tc>
          <w:tcPr>
            <w:tcW w:w="569" w:type="pct"/>
            <w:tcBorders>
              <w:top w:val="nil"/>
              <w:left w:val="nil"/>
              <w:bottom w:val="single" w:sz="8" w:space="0" w:color="auto"/>
              <w:right w:val="single" w:sz="4" w:space="0" w:color="auto"/>
            </w:tcBorders>
            <w:noWrap/>
            <w:vAlign w:val="bottom"/>
            <w:hideMark/>
          </w:tcPr>
          <w:p w14:paraId="6BD6C7C5" w14:textId="77777777" w:rsidR="00C51F9D" w:rsidRPr="00C51F9D" w:rsidRDefault="00C51F9D" w:rsidP="00490E4B">
            <w:pPr>
              <w:jc w:val="right"/>
              <w:rPr>
                <w:color w:val="000000"/>
                <w:sz w:val="14"/>
                <w:szCs w:val="14"/>
              </w:rPr>
            </w:pPr>
            <w:r w:rsidRPr="00C51F9D">
              <w:rPr>
                <w:color w:val="000000"/>
                <w:sz w:val="14"/>
                <w:szCs w:val="14"/>
              </w:rPr>
              <w:t>1,0329</w:t>
            </w:r>
          </w:p>
        </w:tc>
        <w:tc>
          <w:tcPr>
            <w:tcW w:w="408" w:type="pct"/>
            <w:tcBorders>
              <w:top w:val="nil"/>
              <w:left w:val="nil"/>
              <w:bottom w:val="single" w:sz="8" w:space="0" w:color="auto"/>
              <w:right w:val="single" w:sz="4" w:space="0" w:color="auto"/>
            </w:tcBorders>
            <w:noWrap/>
            <w:vAlign w:val="bottom"/>
          </w:tcPr>
          <w:p w14:paraId="29BAB127"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tcPr>
          <w:p w14:paraId="7A2ADDE3" w14:textId="77777777" w:rsidR="00C51F9D" w:rsidRPr="00C51F9D" w:rsidRDefault="00C51F9D" w:rsidP="00490E4B">
            <w:pPr>
              <w:jc w:val="right"/>
              <w:rPr>
                <w:color w:val="000000"/>
                <w:sz w:val="14"/>
                <w:szCs w:val="14"/>
              </w:rPr>
            </w:pPr>
          </w:p>
        </w:tc>
        <w:tc>
          <w:tcPr>
            <w:tcW w:w="829" w:type="pct"/>
            <w:vMerge/>
            <w:tcBorders>
              <w:left w:val="nil"/>
              <w:bottom w:val="single" w:sz="8" w:space="0" w:color="auto"/>
              <w:right w:val="single" w:sz="8" w:space="0" w:color="auto"/>
            </w:tcBorders>
          </w:tcPr>
          <w:p w14:paraId="598F3A8F" w14:textId="77777777" w:rsidR="00C51F9D" w:rsidRPr="00C51F9D" w:rsidRDefault="00C51F9D" w:rsidP="00490E4B">
            <w:pPr>
              <w:jc w:val="right"/>
              <w:rPr>
                <w:color w:val="000000"/>
                <w:sz w:val="14"/>
                <w:szCs w:val="14"/>
              </w:rPr>
            </w:pPr>
          </w:p>
        </w:tc>
      </w:tr>
      <w:tr w:rsidR="00C51F9D" w:rsidRPr="00C51F9D" w14:paraId="4994743C" w14:textId="77777777" w:rsidTr="00C51F9D">
        <w:trPr>
          <w:trHeight w:val="244"/>
          <w:jc w:val="center"/>
        </w:trPr>
        <w:tc>
          <w:tcPr>
            <w:tcW w:w="5000" w:type="pct"/>
            <w:gridSpan w:val="9"/>
            <w:tcBorders>
              <w:top w:val="single" w:sz="8" w:space="0" w:color="auto"/>
              <w:left w:val="single" w:sz="8" w:space="0" w:color="auto"/>
              <w:bottom w:val="single" w:sz="4" w:space="0" w:color="auto"/>
              <w:right w:val="single" w:sz="4" w:space="0" w:color="auto"/>
            </w:tcBorders>
            <w:noWrap/>
            <w:vAlign w:val="bottom"/>
            <w:hideMark/>
          </w:tcPr>
          <w:p w14:paraId="65214D04" w14:textId="77777777" w:rsidR="00C51F9D" w:rsidRPr="00C51F9D" w:rsidRDefault="00C51F9D" w:rsidP="00490E4B">
            <w:pPr>
              <w:rPr>
                <w:b/>
                <w:bCs/>
                <w:color w:val="000000"/>
                <w:sz w:val="14"/>
                <w:szCs w:val="14"/>
              </w:rPr>
            </w:pPr>
            <w:r w:rsidRPr="00C51F9D">
              <w:rPr>
                <w:b/>
                <w:bCs/>
                <w:color w:val="000000"/>
                <w:sz w:val="14"/>
                <w:szCs w:val="14"/>
              </w:rPr>
              <w:t>1. Расчёт подконтрольных расходов</w:t>
            </w:r>
          </w:p>
        </w:tc>
      </w:tr>
      <w:tr w:rsidR="00C51F9D" w:rsidRPr="00C51F9D" w14:paraId="14A10411" w14:textId="77777777" w:rsidTr="00C51F9D">
        <w:trPr>
          <w:trHeight w:val="389"/>
          <w:jc w:val="center"/>
        </w:trPr>
        <w:tc>
          <w:tcPr>
            <w:tcW w:w="328" w:type="pct"/>
            <w:tcBorders>
              <w:top w:val="single" w:sz="4" w:space="0" w:color="auto"/>
              <w:left w:val="single" w:sz="8" w:space="0" w:color="auto"/>
              <w:bottom w:val="single" w:sz="4" w:space="0" w:color="auto"/>
              <w:right w:val="single" w:sz="4" w:space="0" w:color="auto"/>
            </w:tcBorders>
            <w:noWrap/>
            <w:vAlign w:val="bottom"/>
            <w:hideMark/>
          </w:tcPr>
          <w:p w14:paraId="5F3BFD35" w14:textId="77777777" w:rsidR="00C51F9D" w:rsidRPr="00C51F9D" w:rsidRDefault="00C51F9D" w:rsidP="00490E4B">
            <w:pPr>
              <w:jc w:val="center"/>
              <w:rPr>
                <w:color w:val="000000"/>
                <w:sz w:val="14"/>
                <w:szCs w:val="14"/>
              </w:rPr>
            </w:pPr>
            <w:r w:rsidRPr="00C51F9D">
              <w:rPr>
                <w:color w:val="000000"/>
                <w:sz w:val="14"/>
                <w:szCs w:val="14"/>
              </w:rPr>
              <w:t>1.1.</w:t>
            </w:r>
          </w:p>
        </w:tc>
        <w:tc>
          <w:tcPr>
            <w:tcW w:w="1114" w:type="pct"/>
            <w:tcBorders>
              <w:top w:val="single" w:sz="4" w:space="0" w:color="auto"/>
              <w:left w:val="nil"/>
              <w:bottom w:val="single" w:sz="4" w:space="0" w:color="auto"/>
              <w:right w:val="nil"/>
            </w:tcBorders>
            <w:vAlign w:val="bottom"/>
            <w:hideMark/>
          </w:tcPr>
          <w:p w14:paraId="1B6DCB2C" w14:textId="77777777" w:rsidR="00C51F9D" w:rsidRPr="00C51F9D" w:rsidRDefault="00C51F9D" w:rsidP="00490E4B">
            <w:pPr>
              <w:rPr>
                <w:color w:val="000000"/>
                <w:sz w:val="14"/>
                <w:szCs w:val="14"/>
              </w:rPr>
            </w:pPr>
            <w:r w:rsidRPr="00C51F9D">
              <w:rPr>
                <w:color w:val="000000"/>
                <w:sz w:val="14"/>
                <w:szCs w:val="14"/>
              </w:rPr>
              <w:t>Материальные затраты</w:t>
            </w:r>
          </w:p>
        </w:tc>
        <w:tc>
          <w:tcPr>
            <w:tcW w:w="396" w:type="pct"/>
            <w:tcBorders>
              <w:top w:val="single" w:sz="8" w:space="0" w:color="auto"/>
              <w:left w:val="single" w:sz="8" w:space="0" w:color="auto"/>
              <w:bottom w:val="single" w:sz="4" w:space="0" w:color="auto"/>
              <w:right w:val="single" w:sz="8" w:space="0" w:color="auto"/>
            </w:tcBorders>
            <w:noWrap/>
            <w:vAlign w:val="center"/>
            <w:hideMark/>
          </w:tcPr>
          <w:p w14:paraId="5E18268F"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single" w:sz="8" w:space="0" w:color="auto"/>
              <w:left w:val="single" w:sz="8" w:space="0" w:color="auto"/>
              <w:bottom w:val="single" w:sz="4" w:space="0" w:color="auto"/>
              <w:right w:val="single" w:sz="8" w:space="0" w:color="auto"/>
            </w:tcBorders>
            <w:noWrap/>
            <w:vAlign w:val="bottom"/>
          </w:tcPr>
          <w:p w14:paraId="5F8C120A" w14:textId="77777777" w:rsidR="00C51F9D" w:rsidRPr="00C51F9D" w:rsidRDefault="00C51F9D" w:rsidP="00490E4B">
            <w:pPr>
              <w:jc w:val="right"/>
              <w:rPr>
                <w:color w:val="000000"/>
                <w:sz w:val="14"/>
                <w:szCs w:val="14"/>
              </w:rPr>
            </w:pPr>
          </w:p>
        </w:tc>
        <w:tc>
          <w:tcPr>
            <w:tcW w:w="529" w:type="pct"/>
            <w:tcBorders>
              <w:top w:val="single" w:sz="8" w:space="0" w:color="auto"/>
              <w:left w:val="nil"/>
              <w:bottom w:val="single" w:sz="4" w:space="0" w:color="auto"/>
              <w:right w:val="single" w:sz="4" w:space="0" w:color="auto"/>
            </w:tcBorders>
            <w:shd w:val="clear" w:color="000000" w:fill="FFFFFF"/>
            <w:noWrap/>
            <w:vAlign w:val="bottom"/>
            <w:hideMark/>
          </w:tcPr>
          <w:p w14:paraId="1B9CFE86" w14:textId="77777777" w:rsidR="00C51F9D" w:rsidRPr="00C51F9D" w:rsidRDefault="00C51F9D" w:rsidP="00490E4B">
            <w:pPr>
              <w:jc w:val="right"/>
              <w:rPr>
                <w:color w:val="000000"/>
                <w:sz w:val="14"/>
                <w:szCs w:val="14"/>
              </w:rPr>
            </w:pPr>
            <w:r w:rsidRPr="00C51F9D">
              <w:rPr>
                <w:color w:val="000000"/>
                <w:sz w:val="14"/>
                <w:szCs w:val="14"/>
              </w:rPr>
              <w:t>878 719,93</w:t>
            </w:r>
          </w:p>
        </w:tc>
        <w:tc>
          <w:tcPr>
            <w:tcW w:w="569" w:type="pct"/>
            <w:tcBorders>
              <w:top w:val="single" w:sz="8" w:space="0" w:color="auto"/>
              <w:left w:val="nil"/>
              <w:bottom w:val="single" w:sz="4" w:space="0" w:color="auto"/>
              <w:right w:val="single" w:sz="4" w:space="0" w:color="auto"/>
            </w:tcBorders>
            <w:shd w:val="clear" w:color="000000" w:fill="FFFFFF"/>
            <w:noWrap/>
            <w:vAlign w:val="bottom"/>
            <w:hideMark/>
          </w:tcPr>
          <w:p w14:paraId="70DD1BF1" w14:textId="77777777" w:rsidR="00C51F9D" w:rsidRPr="00C51F9D" w:rsidRDefault="00C51F9D" w:rsidP="00490E4B">
            <w:pPr>
              <w:jc w:val="right"/>
              <w:rPr>
                <w:color w:val="000000"/>
                <w:sz w:val="14"/>
                <w:szCs w:val="14"/>
              </w:rPr>
            </w:pPr>
            <w:r w:rsidRPr="00C51F9D">
              <w:rPr>
                <w:color w:val="000000"/>
                <w:sz w:val="14"/>
                <w:szCs w:val="14"/>
              </w:rPr>
              <w:t>848 187,77</w:t>
            </w:r>
          </w:p>
        </w:tc>
        <w:tc>
          <w:tcPr>
            <w:tcW w:w="408" w:type="pct"/>
            <w:tcBorders>
              <w:top w:val="single" w:sz="8" w:space="0" w:color="auto"/>
              <w:left w:val="nil"/>
              <w:bottom w:val="single" w:sz="4" w:space="0" w:color="auto"/>
              <w:right w:val="single" w:sz="4" w:space="0" w:color="auto"/>
            </w:tcBorders>
            <w:noWrap/>
            <w:vAlign w:val="bottom"/>
          </w:tcPr>
          <w:p w14:paraId="6D85CE68" w14:textId="77777777" w:rsidR="00C51F9D" w:rsidRPr="00C51F9D" w:rsidRDefault="00C51F9D" w:rsidP="00490E4B">
            <w:pPr>
              <w:jc w:val="right"/>
              <w:rPr>
                <w:color w:val="000000"/>
                <w:sz w:val="14"/>
                <w:szCs w:val="14"/>
              </w:rPr>
            </w:pPr>
          </w:p>
        </w:tc>
        <w:tc>
          <w:tcPr>
            <w:tcW w:w="399" w:type="pct"/>
            <w:tcBorders>
              <w:top w:val="single" w:sz="8" w:space="0" w:color="auto"/>
              <w:left w:val="nil"/>
              <w:bottom w:val="single" w:sz="4" w:space="0" w:color="auto"/>
              <w:right w:val="single" w:sz="8" w:space="0" w:color="auto"/>
            </w:tcBorders>
            <w:noWrap/>
            <w:vAlign w:val="bottom"/>
          </w:tcPr>
          <w:p w14:paraId="414C4E50" w14:textId="77777777" w:rsidR="00C51F9D" w:rsidRPr="00C51F9D" w:rsidRDefault="00C51F9D" w:rsidP="00490E4B">
            <w:pPr>
              <w:jc w:val="right"/>
              <w:rPr>
                <w:color w:val="000000"/>
                <w:sz w:val="14"/>
                <w:szCs w:val="14"/>
              </w:rPr>
            </w:pPr>
          </w:p>
        </w:tc>
        <w:tc>
          <w:tcPr>
            <w:tcW w:w="829" w:type="pct"/>
            <w:vMerge w:val="restart"/>
            <w:tcBorders>
              <w:top w:val="nil"/>
              <w:left w:val="nil"/>
              <w:right w:val="single" w:sz="4" w:space="0" w:color="auto"/>
            </w:tcBorders>
          </w:tcPr>
          <w:p w14:paraId="27652782" w14:textId="77777777" w:rsidR="00C51F9D" w:rsidRPr="00C51F9D" w:rsidRDefault="00C51F9D" w:rsidP="00490E4B">
            <w:pPr>
              <w:jc w:val="right"/>
              <w:rPr>
                <w:sz w:val="14"/>
                <w:szCs w:val="14"/>
              </w:rPr>
            </w:pPr>
          </w:p>
          <w:p w14:paraId="6EA974E6" w14:textId="77777777" w:rsidR="00C51F9D" w:rsidRPr="00C51F9D" w:rsidRDefault="00C51F9D" w:rsidP="00490E4B">
            <w:pPr>
              <w:jc w:val="right"/>
              <w:rPr>
                <w:sz w:val="14"/>
                <w:szCs w:val="14"/>
              </w:rPr>
            </w:pPr>
          </w:p>
          <w:p w14:paraId="75F6911D" w14:textId="77777777" w:rsidR="00C51F9D" w:rsidRPr="00C51F9D" w:rsidRDefault="00C51F9D" w:rsidP="00490E4B">
            <w:pPr>
              <w:jc w:val="right"/>
              <w:rPr>
                <w:sz w:val="14"/>
                <w:szCs w:val="14"/>
              </w:rPr>
            </w:pPr>
          </w:p>
          <w:p w14:paraId="0F2A0597" w14:textId="77777777" w:rsidR="00C51F9D" w:rsidRPr="00C51F9D" w:rsidRDefault="00C51F9D" w:rsidP="00490E4B">
            <w:pPr>
              <w:jc w:val="right"/>
              <w:rPr>
                <w:sz w:val="14"/>
                <w:szCs w:val="14"/>
              </w:rPr>
            </w:pPr>
          </w:p>
          <w:p w14:paraId="5A2535AA" w14:textId="77777777" w:rsidR="00C51F9D" w:rsidRPr="00C51F9D" w:rsidRDefault="00C51F9D" w:rsidP="00490E4B">
            <w:pPr>
              <w:jc w:val="right"/>
              <w:rPr>
                <w:sz w:val="14"/>
                <w:szCs w:val="14"/>
              </w:rPr>
            </w:pPr>
          </w:p>
          <w:p w14:paraId="6088A35B" w14:textId="77777777" w:rsidR="00C51F9D" w:rsidRPr="00C51F9D" w:rsidRDefault="00C51F9D" w:rsidP="00490E4B">
            <w:pPr>
              <w:jc w:val="right"/>
              <w:rPr>
                <w:sz w:val="14"/>
                <w:szCs w:val="14"/>
              </w:rPr>
            </w:pPr>
          </w:p>
          <w:p w14:paraId="74EFC9C6" w14:textId="77777777" w:rsidR="00C51F9D" w:rsidRPr="00C51F9D" w:rsidRDefault="00C51F9D" w:rsidP="00490E4B">
            <w:pPr>
              <w:jc w:val="right"/>
              <w:rPr>
                <w:sz w:val="14"/>
                <w:szCs w:val="14"/>
              </w:rPr>
            </w:pPr>
          </w:p>
          <w:p w14:paraId="2E1CAA77" w14:textId="77777777" w:rsidR="00C51F9D" w:rsidRPr="00C51F9D" w:rsidRDefault="00C51F9D" w:rsidP="00490E4B">
            <w:pPr>
              <w:jc w:val="right"/>
              <w:rPr>
                <w:sz w:val="14"/>
                <w:szCs w:val="14"/>
              </w:rPr>
            </w:pPr>
          </w:p>
          <w:p w14:paraId="1CC462B0" w14:textId="77777777" w:rsidR="00C51F9D" w:rsidRPr="00C51F9D" w:rsidRDefault="00C51F9D" w:rsidP="00490E4B">
            <w:pPr>
              <w:jc w:val="right"/>
              <w:rPr>
                <w:sz w:val="14"/>
                <w:szCs w:val="14"/>
              </w:rPr>
            </w:pPr>
          </w:p>
          <w:p w14:paraId="350AAA0B" w14:textId="77777777" w:rsidR="00C51F9D" w:rsidRPr="00C51F9D" w:rsidRDefault="00C51F9D" w:rsidP="00490E4B">
            <w:pPr>
              <w:jc w:val="right"/>
              <w:rPr>
                <w:sz w:val="14"/>
                <w:szCs w:val="14"/>
              </w:rPr>
            </w:pPr>
          </w:p>
          <w:p w14:paraId="752A32FF" w14:textId="77777777" w:rsidR="00C51F9D" w:rsidRPr="00C51F9D" w:rsidRDefault="00C51F9D" w:rsidP="00490E4B">
            <w:pPr>
              <w:jc w:val="right"/>
              <w:rPr>
                <w:sz w:val="14"/>
                <w:szCs w:val="14"/>
              </w:rPr>
            </w:pPr>
          </w:p>
          <w:p w14:paraId="6EF35A05" w14:textId="77777777" w:rsidR="00C51F9D" w:rsidRPr="00C51F9D" w:rsidRDefault="00C51F9D" w:rsidP="00490E4B">
            <w:pPr>
              <w:jc w:val="right"/>
              <w:rPr>
                <w:sz w:val="14"/>
                <w:szCs w:val="14"/>
              </w:rPr>
            </w:pPr>
          </w:p>
          <w:p w14:paraId="08D1558D" w14:textId="77777777" w:rsidR="00C51F9D" w:rsidRPr="00C51F9D" w:rsidRDefault="00C51F9D" w:rsidP="00490E4B">
            <w:pPr>
              <w:jc w:val="right"/>
              <w:rPr>
                <w:sz w:val="14"/>
                <w:szCs w:val="14"/>
              </w:rPr>
            </w:pPr>
          </w:p>
          <w:p w14:paraId="61CBACB5" w14:textId="77777777" w:rsidR="00C51F9D" w:rsidRPr="00C51F9D" w:rsidRDefault="00C51F9D" w:rsidP="00490E4B">
            <w:pPr>
              <w:jc w:val="right"/>
              <w:rPr>
                <w:sz w:val="14"/>
                <w:szCs w:val="14"/>
              </w:rPr>
            </w:pPr>
          </w:p>
          <w:p w14:paraId="5DAD7538" w14:textId="77777777" w:rsidR="00C51F9D" w:rsidRPr="00C51F9D" w:rsidRDefault="00C51F9D" w:rsidP="00490E4B">
            <w:pPr>
              <w:jc w:val="right"/>
              <w:rPr>
                <w:sz w:val="14"/>
                <w:szCs w:val="14"/>
              </w:rPr>
            </w:pPr>
          </w:p>
          <w:p w14:paraId="6276BA89" w14:textId="77777777" w:rsidR="00C51F9D" w:rsidRPr="00C51F9D" w:rsidRDefault="00C51F9D" w:rsidP="00490E4B">
            <w:pPr>
              <w:jc w:val="right"/>
              <w:rPr>
                <w:sz w:val="14"/>
                <w:szCs w:val="14"/>
              </w:rPr>
            </w:pPr>
          </w:p>
          <w:p w14:paraId="7FDF07C3" w14:textId="77777777" w:rsidR="00C51F9D" w:rsidRPr="00C51F9D" w:rsidRDefault="00C51F9D" w:rsidP="00490E4B">
            <w:pPr>
              <w:jc w:val="right"/>
              <w:rPr>
                <w:sz w:val="14"/>
                <w:szCs w:val="14"/>
              </w:rPr>
            </w:pPr>
          </w:p>
          <w:p w14:paraId="2A39B68F" w14:textId="77777777" w:rsidR="00C51F9D" w:rsidRPr="00C51F9D" w:rsidRDefault="00C51F9D" w:rsidP="00490E4B">
            <w:pPr>
              <w:jc w:val="right"/>
              <w:rPr>
                <w:sz w:val="14"/>
                <w:szCs w:val="14"/>
              </w:rPr>
            </w:pPr>
          </w:p>
          <w:p w14:paraId="031D4307" w14:textId="77777777" w:rsidR="00C51F9D" w:rsidRPr="00C51F9D" w:rsidRDefault="00C51F9D" w:rsidP="00490E4B">
            <w:pPr>
              <w:jc w:val="center"/>
              <w:rPr>
                <w:color w:val="000000"/>
                <w:sz w:val="14"/>
                <w:szCs w:val="14"/>
              </w:rPr>
            </w:pPr>
            <w:r w:rsidRPr="00C51F9D">
              <w:rPr>
                <w:sz w:val="14"/>
                <w:szCs w:val="14"/>
              </w:rPr>
              <w:t xml:space="preserve">Так как 2026 год является третьим годом долгосрочного периода регулирования 2023-2032 гг. к учету приняты плановые расходы, рассчитанные в соответствии п.11 (1) и формулой 9.3 методических указаний, </w:t>
            </w:r>
            <w:r w:rsidRPr="00C51F9D">
              <w:rPr>
                <w:sz w:val="14"/>
                <w:szCs w:val="14"/>
              </w:rPr>
              <w:lastRenderedPageBreak/>
              <w:t>утвержденных приказом ФСТ РФ от 17.02.2012 №98-э.</w:t>
            </w:r>
          </w:p>
        </w:tc>
      </w:tr>
      <w:tr w:rsidR="00C51F9D" w:rsidRPr="00C51F9D" w14:paraId="42C035EC" w14:textId="77777777" w:rsidTr="00C51F9D">
        <w:trPr>
          <w:trHeight w:val="429"/>
          <w:jc w:val="center"/>
        </w:trPr>
        <w:tc>
          <w:tcPr>
            <w:tcW w:w="328" w:type="pct"/>
            <w:tcBorders>
              <w:top w:val="nil"/>
              <w:left w:val="single" w:sz="8" w:space="0" w:color="auto"/>
              <w:bottom w:val="single" w:sz="4" w:space="0" w:color="auto"/>
              <w:right w:val="single" w:sz="4" w:space="0" w:color="auto"/>
            </w:tcBorders>
            <w:noWrap/>
            <w:vAlign w:val="bottom"/>
            <w:hideMark/>
          </w:tcPr>
          <w:p w14:paraId="0025AD37" w14:textId="77777777" w:rsidR="00C51F9D" w:rsidRPr="00C51F9D" w:rsidRDefault="00C51F9D" w:rsidP="00490E4B">
            <w:pPr>
              <w:jc w:val="center"/>
              <w:rPr>
                <w:i/>
                <w:iCs/>
                <w:color w:val="000000"/>
                <w:sz w:val="14"/>
                <w:szCs w:val="14"/>
              </w:rPr>
            </w:pPr>
            <w:r w:rsidRPr="00C51F9D">
              <w:rPr>
                <w:i/>
                <w:iCs/>
                <w:color w:val="000000"/>
                <w:sz w:val="14"/>
                <w:szCs w:val="14"/>
              </w:rPr>
              <w:t>1.1.1.</w:t>
            </w:r>
          </w:p>
        </w:tc>
        <w:tc>
          <w:tcPr>
            <w:tcW w:w="1114" w:type="pct"/>
            <w:tcBorders>
              <w:top w:val="nil"/>
              <w:left w:val="nil"/>
              <w:bottom w:val="single" w:sz="4" w:space="0" w:color="auto"/>
              <w:right w:val="nil"/>
            </w:tcBorders>
            <w:vAlign w:val="bottom"/>
            <w:hideMark/>
          </w:tcPr>
          <w:p w14:paraId="4072C177" w14:textId="77777777" w:rsidR="00C51F9D" w:rsidRPr="00C51F9D" w:rsidRDefault="00C51F9D" w:rsidP="00490E4B">
            <w:pPr>
              <w:rPr>
                <w:i/>
                <w:iCs/>
                <w:color w:val="000000"/>
                <w:sz w:val="14"/>
                <w:szCs w:val="14"/>
              </w:rPr>
            </w:pPr>
            <w:r w:rsidRPr="00C51F9D">
              <w:rPr>
                <w:i/>
                <w:iCs/>
                <w:color w:val="000000"/>
                <w:sz w:val="14"/>
                <w:szCs w:val="14"/>
              </w:rPr>
              <w:t>Сырье, материалы, запасные части, инструмент, топливо</w:t>
            </w:r>
          </w:p>
        </w:tc>
        <w:tc>
          <w:tcPr>
            <w:tcW w:w="396" w:type="pct"/>
            <w:tcBorders>
              <w:top w:val="nil"/>
              <w:left w:val="single" w:sz="8" w:space="0" w:color="auto"/>
              <w:bottom w:val="single" w:sz="4" w:space="0" w:color="auto"/>
              <w:right w:val="single" w:sz="8" w:space="0" w:color="auto"/>
            </w:tcBorders>
            <w:noWrap/>
            <w:vAlign w:val="center"/>
            <w:hideMark/>
          </w:tcPr>
          <w:p w14:paraId="0D74CBB3"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54B74F3E"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1767E6BA" w14:textId="77777777" w:rsidR="00C51F9D" w:rsidRPr="00C51F9D" w:rsidRDefault="00C51F9D" w:rsidP="00490E4B">
            <w:pPr>
              <w:jc w:val="right"/>
              <w:rPr>
                <w:color w:val="000000"/>
                <w:sz w:val="14"/>
                <w:szCs w:val="14"/>
              </w:rPr>
            </w:pPr>
            <w:r w:rsidRPr="00C51F9D">
              <w:rPr>
                <w:color w:val="000000"/>
                <w:sz w:val="14"/>
                <w:szCs w:val="14"/>
              </w:rPr>
              <w:t>3 270,01</w:t>
            </w:r>
          </w:p>
        </w:tc>
        <w:tc>
          <w:tcPr>
            <w:tcW w:w="569" w:type="pct"/>
            <w:tcBorders>
              <w:top w:val="nil"/>
              <w:left w:val="nil"/>
              <w:bottom w:val="single" w:sz="4" w:space="0" w:color="auto"/>
              <w:right w:val="single" w:sz="4" w:space="0" w:color="auto"/>
            </w:tcBorders>
            <w:noWrap/>
            <w:vAlign w:val="bottom"/>
            <w:hideMark/>
          </w:tcPr>
          <w:p w14:paraId="080B21F3" w14:textId="77777777" w:rsidR="00C51F9D" w:rsidRPr="00C51F9D" w:rsidRDefault="00C51F9D" w:rsidP="00490E4B">
            <w:pPr>
              <w:jc w:val="right"/>
              <w:rPr>
                <w:color w:val="000000"/>
                <w:sz w:val="14"/>
                <w:szCs w:val="14"/>
              </w:rPr>
            </w:pPr>
            <w:r w:rsidRPr="00C51F9D">
              <w:rPr>
                <w:color w:val="000000"/>
                <w:sz w:val="14"/>
                <w:szCs w:val="14"/>
              </w:rPr>
              <w:t>3 156,39</w:t>
            </w:r>
          </w:p>
        </w:tc>
        <w:tc>
          <w:tcPr>
            <w:tcW w:w="408" w:type="pct"/>
            <w:tcBorders>
              <w:top w:val="nil"/>
              <w:left w:val="nil"/>
              <w:bottom w:val="single" w:sz="4" w:space="0" w:color="auto"/>
              <w:right w:val="single" w:sz="4" w:space="0" w:color="auto"/>
            </w:tcBorders>
            <w:noWrap/>
            <w:vAlign w:val="bottom"/>
          </w:tcPr>
          <w:p w14:paraId="2E22197B"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6D3851FB"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24AE0345" w14:textId="77777777" w:rsidR="00C51F9D" w:rsidRPr="00C51F9D" w:rsidRDefault="00C51F9D" w:rsidP="00490E4B">
            <w:pPr>
              <w:jc w:val="right"/>
              <w:rPr>
                <w:color w:val="000000"/>
                <w:sz w:val="14"/>
                <w:szCs w:val="14"/>
              </w:rPr>
            </w:pPr>
          </w:p>
        </w:tc>
      </w:tr>
      <w:tr w:rsidR="00C51F9D" w:rsidRPr="00C51F9D" w14:paraId="18A03E42" w14:textId="77777777" w:rsidTr="00C51F9D">
        <w:trPr>
          <w:trHeight w:val="1130"/>
          <w:jc w:val="center"/>
        </w:trPr>
        <w:tc>
          <w:tcPr>
            <w:tcW w:w="328" w:type="pct"/>
            <w:tcBorders>
              <w:top w:val="nil"/>
              <w:left w:val="single" w:sz="8" w:space="0" w:color="auto"/>
              <w:bottom w:val="single" w:sz="4" w:space="0" w:color="auto"/>
              <w:right w:val="single" w:sz="4" w:space="0" w:color="auto"/>
            </w:tcBorders>
            <w:noWrap/>
            <w:vAlign w:val="bottom"/>
            <w:hideMark/>
          </w:tcPr>
          <w:p w14:paraId="62E17FFD" w14:textId="77777777" w:rsidR="00C51F9D" w:rsidRPr="00C51F9D" w:rsidRDefault="00C51F9D" w:rsidP="00490E4B">
            <w:pPr>
              <w:jc w:val="center"/>
              <w:rPr>
                <w:i/>
                <w:iCs/>
                <w:color w:val="000000"/>
                <w:sz w:val="14"/>
                <w:szCs w:val="14"/>
              </w:rPr>
            </w:pPr>
            <w:r w:rsidRPr="00C51F9D">
              <w:rPr>
                <w:i/>
                <w:iCs/>
                <w:color w:val="000000"/>
                <w:sz w:val="14"/>
                <w:szCs w:val="14"/>
              </w:rPr>
              <w:t>1.1.2.</w:t>
            </w:r>
          </w:p>
        </w:tc>
        <w:tc>
          <w:tcPr>
            <w:tcW w:w="1114" w:type="pct"/>
            <w:tcBorders>
              <w:top w:val="nil"/>
              <w:left w:val="nil"/>
              <w:bottom w:val="single" w:sz="4" w:space="0" w:color="auto"/>
              <w:right w:val="nil"/>
            </w:tcBorders>
            <w:vAlign w:val="bottom"/>
            <w:hideMark/>
          </w:tcPr>
          <w:p w14:paraId="7FF80444" w14:textId="77777777" w:rsidR="00C51F9D" w:rsidRPr="00C51F9D" w:rsidRDefault="00C51F9D" w:rsidP="00490E4B">
            <w:pPr>
              <w:rPr>
                <w:i/>
                <w:iCs/>
                <w:color w:val="000000"/>
                <w:sz w:val="14"/>
                <w:szCs w:val="14"/>
              </w:rPr>
            </w:pPr>
            <w:r w:rsidRPr="00C51F9D">
              <w:rPr>
                <w:i/>
                <w:iCs/>
                <w:color w:val="000000"/>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396" w:type="pct"/>
            <w:tcBorders>
              <w:top w:val="nil"/>
              <w:left w:val="single" w:sz="8" w:space="0" w:color="auto"/>
              <w:bottom w:val="single" w:sz="4" w:space="0" w:color="auto"/>
              <w:right w:val="single" w:sz="8" w:space="0" w:color="auto"/>
            </w:tcBorders>
            <w:noWrap/>
            <w:vAlign w:val="center"/>
            <w:hideMark/>
          </w:tcPr>
          <w:p w14:paraId="68C8B277"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7673728B"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45FE2D3D" w14:textId="77777777" w:rsidR="00C51F9D" w:rsidRPr="00C51F9D" w:rsidRDefault="00C51F9D" w:rsidP="00490E4B">
            <w:pPr>
              <w:jc w:val="right"/>
              <w:rPr>
                <w:color w:val="000000"/>
                <w:sz w:val="14"/>
                <w:szCs w:val="14"/>
              </w:rPr>
            </w:pPr>
            <w:r w:rsidRPr="00C51F9D">
              <w:rPr>
                <w:color w:val="000000"/>
                <w:sz w:val="14"/>
                <w:szCs w:val="14"/>
              </w:rPr>
              <w:t>875 449,92</w:t>
            </w:r>
          </w:p>
        </w:tc>
        <w:tc>
          <w:tcPr>
            <w:tcW w:w="569" w:type="pct"/>
            <w:tcBorders>
              <w:top w:val="nil"/>
              <w:left w:val="nil"/>
              <w:bottom w:val="single" w:sz="4" w:space="0" w:color="auto"/>
              <w:right w:val="single" w:sz="4" w:space="0" w:color="auto"/>
            </w:tcBorders>
            <w:noWrap/>
            <w:vAlign w:val="bottom"/>
            <w:hideMark/>
          </w:tcPr>
          <w:p w14:paraId="431A68FB" w14:textId="77777777" w:rsidR="00C51F9D" w:rsidRPr="00C51F9D" w:rsidRDefault="00C51F9D" w:rsidP="00490E4B">
            <w:pPr>
              <w:jc w:val="right"/>
              <w:rPr>
                <w:color w:val="000000"/>
                <w:sz w:val="14"/>
                <w:szCs w:val="14"/>
              </w:rPr>
            </w:pPr>
            <w:r w:rsidRPr="00C51F9D">
              <w:rPr>
                <w:color w:val="000000"/>
                <w:sz w:val="14"/>
                <w:szCs w:val="14"/>
              </w:rPr>
              <w:t>845 031,38</w:t>
            </w:r>
          </w:p>
        </w:tc>
        <w:tc>
          <w:tcPr>
            <w:tcW w:w="408" w:type="pct"/>
            <w:tcBorders>
              <w:top w:val="nil"/>
              <w:left w:val="nil"/>
              <w:bottom w:val="single" w:sz="4" w:space="0" w:color="auto"/>
              <w:right w:val="single" w:sz="4" w:space="0" w:color="auto"/>
            </w:tcBorders>
            <w:noWrap/>
            <w:vAlign w:val="bottom"/>
          </w:tcPr>
          <w:p w14:paraId="673A4DA2"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2C121A2"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06341F45" w14:textId="77777777" w:rsidR="00C51F9D" w:rsidRPr="00C51F9D" w:rsidRDefault="00C51F9D" w:rsidP="00490E4B">
            <w:pPr>
              <w:jc w:val="right"/>
              <w:rPr>
                <w:color w:val="000000"/>
                <w:sz w:val="14"/>
                <w:szCs w:val="14"/>
              </w:rPr>
            </w:pPr>
          </w:p>
        </w:tc>
      </w:tr>
      <w:tr w:rsidR="00C51F9D" w:rsidRPr="00C51F9D" w14:paraId="57DCCB55"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5681398D" w14:textId="77777777" w:rsidR="00C51F9D" w:rsidRPr="00C51F9D" w:rsidRDefault="00C51F9D" w:rsidP="00490E4B">
            <w:pPr>
              <w:jc w:val="center"/>
              <w:rPr>
                <w:color w:val="000000"/>
                <w:sz w:val="14"/>
                <w:szCs w:val="14"/>
              </w:rPr>
            </w:pPr>
            <w:r w:rsidRPr="00C51F9D">
              <w:rPr>
                <w:color w:val="000000"/>
                <w:sz w:val="14"/>
                <w:szCs w:val="14"/>
              </w:rPr>
              <w:t>1.2.</w:t>
            </w:r>
          </w:p>
        </w:tc>
        <w:tc>
          <w:tcPr>
            <w:tcW w:w="1114" w:type="pct"/>
            <w:tcBorders>
              <w:top w:val="nil"/>
              <w:left w:val="nil"/>
              <w:bottom w:val="single" w:sz="4" w:space="0" w:color="auto"/>
              <w:right w:val="nil"/>
            </w:tcBorders>
            <w:vAlign w:val="bottom"/>
            <w:hideMark/>
          </w:tcPr>
          <w:p w14:paraId="3689AC51" w14:textId="77777777" w:rsidR="00C51F9D" w:rsidRPr="00C51F9D" w:rsidRDefault="00C51F9D" w:rsidP="00490E4B">
            <w:pPr>
              <w:rPr>
                <w:color w:val="000000"/>
                <w:sz w:val="14"/>
                <w:szCs w:val="14"/>
              </w:rPr>
            </w:pPr>
            <w:r w:rsidRPr="00C51F9D">
              <w:rPr>
                <w:color w:val="000000"/>
                <w:sz w:val="14"/>
                <w:szCs w:val="14"/>
              </w:rPr>
              <w:t>Расходы на оплату труда</w:t>
            </w:r>
          </w:p>
        </w:tc>
        <w:tc>
          <w:tcPr>
            <w:tcW w:w="396" w:type="pct"/>
            <w:tcBorders>
              <w:top w:val="nil"/>
              <w:left w:val="single" w:sz="8" w:space="0" w:color="auto"/>
              <w:bottom w:val="single" w:sz="4" w:space="0" w:color="auto"/>
              <w:right w:val="single" w:sz="8" w:space="0" w:color="auto"/>
            </w:tcBorders>
            <w:noWrap/>
            <w:vAlign w:val="center"/>
            <w:hideMark/>
          </w:tcPr>
          <w:p w14:paraId="5AA46DF3"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711AEAE7"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30B281C7" w14:textId="77777777" w:rsidR="00C51F9D" w:rsidRPr="00C51F9D" w:rsidRDefault="00C51F9D" w:rsidP="00490E4B">
            <w:pPr>
              <w:jc w:val="right"/>
              <w:rPr>
                <w:color w:val="000000"/>
                <w:sz w:val="14"/>
                <w:szCs w:val="14"/>
              </w:rPr>
            </w:pPr>
            <w:r w:rsidRPr="00C51F9D">
              <w:rPr>
                <w:color w:val="000000"/>
                <w:sz w:val="14"/>
                <w:szCs w:val="14"/>
              </w:rPr>
              <w:t>97 885,78</w:t>
            </w:r>
          </w:p>
        </w:tc>
        <w:tc>
          <w:tcPr>
            <w:tcW w:w="569" w:type="pct"/>
            <w:tcBorders>
              <w:top w:val="nil"/>
              <w:left w:val="nil"/>
              <w:bottom w:val="single" w:sz="4" w:space="0" w:color="auto"/>
              <w:right w:val="single" w:sz="4" w:space="0" w:color="auto"/>
            </w:tcBorders>
            <w:noWrap/>
            <w:vAlign w:val="bottom"/>
            <w:hideMark/>
          </w:tcPr>
          <w:p w14:paraId="4B296B76" w14:textId="77777777" w:rsidR="00C51F9D" w:rsidRPr="00C51F9D" w:rsidRDefault="00C51F9D" w:rsidP="00490E4B">
            <w:pPr>
              <w:jc w:val="right"/>
              <w:rPr>
                <w:color w:val="000000"/>
                <w:sz w:val="14"/>
                <w:szCs w:val="14"/>
              </w:rPr>
            </w:pPr>
            <w:r w:rsidRPr="00C51F9D">
              <w:rPr>
                <w:color w:val="000000"/>
                <w:sz w:val="14"/>
                <w:szCs w:val="14"/>
              </w:rPr>
              <w:t>94 484,62</w:t>
            </w:r>
          </w:p>
        </w:tc>
        <w:tc>
          <w:tcPr>
            <w:tcW w:w="408" w:type="pct"/>
            <w:tcBorders>
              <w:top w:val="nil"/>
              <w:left w:val="nil"/>
              <w:bottom w:val="single" w:sz="4" w:space="0" w:color="auto"/>
              <w:right w:val="single" w:sz="4" w:space="0" w:color="auto"/>
            </w:tcBorders>
            <w:noWrap/>
            <w:vAlign w:val="bottom"/>
          </w:tcPr>
          <w:p w14:paraId="0F0C623D"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692185DD"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461968F8" w14:textId="77777777" w:rsidR="00C51F9D" w:rsidRPr="00C51F9D" w:rsidRDefault="00C51F9D" w:rsidP="00490E4B">
            <w:pPr>
              <w:jc w:val="right"/>
              <w:rPr>
                <w:color w:val="000000"/>
                <w:sz w:val="14"/>
                <w:szCs w:val="14"/>
              </w:rPr>
            </w:pPr>
          </w:p>
        </w:tc>
      </w:tr>
      <w:tr w:rsidR="00C51F9D" w:rsidRPr="00C51F9D" w14:paraId="311404D1" w14:textId="77777777" w:rsidTr="00C51F9D">
        <w:trPr>
          <w:trHeight w:val="230"/>
          <w:jc w:val="center"/>
        </w:trPr>
        <w:tc>
          <w:tcPr>
            <w:tcW w:w="328" w:type="pct"/>
            <w:tcBorders>
              <w:top w:val="nil"/>
              <w:left w:val="single" w:sz="8" w:space="0" w:color="auto"/>
              <w:bottom w:val="single" w:sz="4" w:space="0" w:color="auto"/>
              <w:right w:val="single" w:sz="4" w:space="0" w:color="auto"/>
            </w:tcBorders>
            <w:noWrap/>
            <w:vAlign w:val="bottom"/>
            <w:hideMark/>
          </w:tcPr>
          <w:p w14:paraId="4C716288" w14:textId="77777777" w:rsidR="00C51F9D" w:rsidRPr="00C51F9D" w:rsidRDefault="00C51F9D" w:rsidP="00490E4B">
            <w:pPr>
              <w:jc w:val="center"/>
              <w:rPr>
                <w:i/>
                <w:iCs/>
                <w:color w:val="000000"/>
                <w:sz w:val="14"/>
                <w:szCs w:val="14"/>
              </w:rPr>
            </w:pPr>
            <w:r w:rsidRPr="00C51F9D">
              <w:rPr>
                <w:i/>
                <w:iCs/>
                <w:color w:val="000000"/>
                <w:sz w:val="14"/>
                <w:szCs w:val="14"/>
              </w:rPr>
              <w:t> </w:t>
            </w:r>
          </w:p>
        </w:tc>
        <w:tc>
          <w:tcPr>
            <w:tcW w:w="1114" w:type="pct"/>
            <w:tcBorders>
              <w:top w:val="nil"/>
              <w:left w:val="nil"/>
              <w:bottom w:val="single" w:sz="4" w:space="0" w:color="auto"/>
              <w:right w:val="nil"/>
            </w:tcBorders>
            <w:vAlign w:val="bottom"/>
            <w:hideMark/>
          </w:tcPr>
          <w:p w14:paraId="34DDCF67" w14:textId="77777777" w:rsidR="00C51F9D" w:rsidRPr="00C51F9D" w:rsidRDefault="00C51F9D" w:rsidP="00490E4B">
            <w:pPr>
              <w:jc w:val="right"/>
              <w:rPr>
                <w:i/>
                <w:iCs/>
                <w:color w:val="000000"/>
                <w:sz w:val="14"/>
                <w:szCs w:val="14"/>
              </w:rPr>
            </w:pPr>
            <w:r w:rsidRPr="00C51F9D">
              <w:rPr>
                <w:i/>
                <w:iCs/>
                <w:color w:val="000000"/>
                <w:sz w:val="14"/>
                <w:szCs w:val="14"/>
              </w:rPr>
              <w:t>Среднесписочная численность</w:t>
            </w:r>
          </w:p>
        </w:tc>
        <w:tc>
          <w:tcPr>
            <w:tcW w:w="396" w:type="pct"/>
            <w:tcBorders>
              <w:top w:val="nil"/>
              <w:left w:val="single" w:sz="8" w:space="0" w:color="auto"/>
              <w:bottom w:val="single" w:sz="4" w:space="0" w:color="auto"/>
              <w:right w:val="single" w:sz="8" w:space="0" w:color="auto"/>
            </w:tcBorders>
            <w:noWrap/>
            <w:vAlign w:val="center"/>
            <w:hideMark/>
          </w:tcPr>
          <w:p w14:paraId="3C6A6DA6" w14:textId="77777777" w:rsidR="00C51F9D" w:rsidRPr="00C51F9D" w:rsidRDefault="00C51F9D" w:rsidP="00490E4B">
            <w:pPr>
              <w:jc w:val="center"/>
              <w:rPr>
                <w:i/>
                <w:iCs/>
                <w:color w:val="000000"/>
                <w:sz w:val="14"/>
                <w:szCs w:val="14"/>
              </w:rPr>
            </w:pPr>
            <w:r w:rsidRPr="00C51F9D">
              <w:rPr>
                <w:i/>
                <w:iCs/>
                <w:color w:val="000000"/>
                <w:sz w:val="14"/>
                <w:szCs w:val="14"/>
              </w:rPr>
              <w:t>чел.</w:t>
            </w:r>
          </w:p>
        </w:tc>
        <w:tc>
          <w:tcPr>
            <w:tcW w:w="428" w:type="pct"/>
            <w:tcBorders>
              <w:top w:val="nil"/>
              <w:left w:val="single" w:sz="8" w:space="0" w:color="auto"/>
              <w:bottom w:val="single" w:sz="4" w:space="0" w:color="auto"/>
              <w:right w:val="single" w:sz="8" w:space="0" w:color="auto"/>
            </w:tcBorders>
            <w:noWrap/>
            <w:vAlign w:val="bottom"/>
          </w:tcPr>
          <w:p w14:paraId="59FD3ADE"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2C82E03" w14:textId="77777777" w:rsidR="00C51F9D" w:rsidRPr="00C51F9D" w:rsidRDefault="00C51F9D" w:rsidP="00490E4B">
            <w:pPr>
              <w:rPr>
                <w:color w:val="000000"/>
                <w:sz w:val="14"/>
                <w:szCs w:val="14"/>
              </w:rPr>
            </w:pPr>
            <w:r w:rsidRPr="00C51F9D">
              <w:rPr>
                <w:color w:val="000000"/>
                <w:sz w:val="14"/>
                <w:szCs w:val="14"/>
              </w:rPr>
              <w:t>50,00</w:t>
            </w:r>
          </w:p>
        </w:tc>
        <w:tc>
          <w:tcPr>
            <w:tcW w:w="569" w:type="pct"/>
            <w:tcBorders>
              <w:top w:val="nil"/>
              <w:left w:val="nil"/>
              <w:bottom w:val="single" w:sz="4" w:space="0" w:color="auto"/>
              <w:right w:val="single" w:sz="4" w:space="0" w:color="auto"/>
            </w:tcBorders>
            <w:noWrap/>
            <w:vAlign w:val="bottom"/>
            <w:hideMark/>
          </w:tcPr>
          <w:p w14:paraId="349A215A" w14:textId="77777777" w:rsidR="00C51F9D" w:rsidRPr="00C51F9D" w:rsidRDefault="00C51F9D" w:rsidP="00490E4B">
            <w:pPr>
              <w:jc w:val="right"/>
              <w:rPr>
                <w:color w:val="000000"/>
                <w:sz w:val="14"/>
                <w:szCs w:val="14"/>
              </w:rPr>
            </w:pPr>
            <w:r w:rsidRPr="00C51F9D">
              <w:rPr>
                <w:color w:val="000000"/>
                <w:sz w:val="14"/>
                <w:szCs w:val="14"/>
              </w:rPr>
              <w:t>50,00</w:t>
            </w:r>
          </w:p>
        </w:tc>
        <w:tc>
          <w:tcPr>
            <w:tcW w:w="408" w:type="pct"/>
            <w:tcBorders>
              <w:top w:val="nil"/>
              <w:left w:val="nil"/>
              <w:bottom w:val="single" w:sz="4" w:space="0" w:color="auto"/>
              <w:right w:val="single" w:sz="4" w:space="0" w:color="auto"/>
            </w:tcBorders>
            <w:noWrap/>
            <w:vAlign w:val="bottom"/>
          </w:tcPr>
          <w:p w14:paraId="17FE41A1"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10287F5A"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7CAA6C92" w14:textId="77777777" w:rsidR="00C51F9D" w:rsidRPr="00C51F9D" w:rsidRDefault="00C51F9D" w:rsidP="00490E4B">
            <w:pPr>
              <w:jc w:val="right"/>
              <w:rPr>
                <w:color w:val="000000"/>
                <w:sz w:val="14"/>
                <w:szCs w:val="14"/>
              </w:rPr>
            </w:pPr>
          </w:p>
        </w:tc>
      </w:tr>
      <w:tr w:rsidR="00C51F9D" w:rsidRPr="00C51F9D" w14:paraId="038E6F1D" w14:textId="77777777" w:rsidTr="00C51F9D">
        <w:trPr>
          <w:trHeight w:val="134"/>
          <w:jc w:val="center"/>
        </w:trPr>
        <w:tc>
          <w:tcPr>
            <w:tcW w:w="328" w:type="pct"/>
            <w:tcBorders>
              <w:top w:val="nil"/>
              <w:left w:val="single" w:sz="8" w:space="0" w:color="auto"/>
              <w:bottom w:val="single" w:sz="4" w:space="0" w:color="auto"/>
              <w:right w:val="single" w:sz="4" w:space="0" w:color="auto"/>
            </w:tcBorders>
            <w:noWrap/>
            <w:vAlign w:val="bottom"/>
            <w:hideMark/>
          </w:tcPr>
          <w:p w14:paraId="68098F6E" w14:textId="77777777" w:rsidR="00C51F9D" w:rsidRPr="00C51F9D" w:rsidRDefault="00C51F9D" w:rsidP="00490E4B">
            <w:pPr>
              <w:jc w:val="center"/>
              <w:rPr>
                <w:i/>
                <w:iCs/>
                <w:color w:val="000000"/>
                <w:sz w:val="14"/>
                <w:szCs w:val="14"/>
              </w:rPr>
            </w:pPr>
            <w:r w:rsidRPr="00C51F9D">
              <w:rPr>
                <w:i/>
                <w:iCs/>
                <w:color w:val="000000"/>
                <w:sz w:val="14"/>
                <w:szCs w:val="14"/>
              </w:rPr>
              <w:t> </w:t>
            </w:r>
          </w:p>
        </w:tc>
        <w:tc>
          <w:tcPr>
            <w:tcW w:w="1114" w:type="pct"/>
            <w:tcBorders>
              <w:top w:val="nil"/>
              <w:left w:val="nil"/>
              <w:bottom w:val="single" w:sz="4" w:space="0" w:color="auto"/>
              <w:right w:val="nil"/>
            </w:tcBorders>
            <w:vAlign w:val="bottom"/>
            <w:hideMark/>
          </w:tcPr>
          <w:p w14:paraId="51D05011" w14:textId="77777777" w:rsidR="00C51F9D" w:rsidRPr="00C51F9D" w:rsidRDefault="00C51F9D" w:rsidP="00490E4B">
            <w:pPr>
              <w:jc w:val="right"/>
              <w:rPr>
                <w:i/>
                <w:iCs/>
                <w:color w:val="000000"/>
                <w:sz w:val="14"/>
                <w:szCs w:val="14"/>
              </w:rPr>
            </w:pPr>
            <w:r w:rsidRPr="00C51F9D">
              <w:rPr>
                <w:i/>
                <w:iCs/>
                <w:color w:val="000000"/>
                <w:sz w:val="14"/>
                <w:szCs w:val="14"/>
              </w:rPr>
              <w:t>Средняя заработная плата</w:t>
            </w:r>
          </w:p>
        </w:tc>
        <w:tc>
          <w:tcPr>
            <w:tcW w:w="396" w:type="pct"/>
            <w:tcBorders>
              <w:top w:val="nil"/>
              <w:left w:val="single" w:sz="8" w:space="0" w:color="auto"/>
              <w:bottom w:val="single" w:sz="4" w:space="0" w:color="auto"/>
              <w:right w:val="single" w:sz="8" w:space="0" w:color="auto"/>
            </w:tcBorders>
            <w:noWrap/>
            <w:vAlign w:val="center"/>
            <w:hideMark/>
          </w:tcPr>
          <w:p w14:paraId="3F9C859A" w14:textId="77777777" w:rsidR="00C51F9D" w:rsidRPr="00C51F9D" w:rsidRDefault="00C51F9D" w:rsidP="00490E4B">
            <w:pPr>
              <w:jc w:val="center"/>
              <w:rPr>
                <w:i/>
                <w:iCs/>
                <w:color w:val="000000"/>
                <w:sz w:val="14"/>
                <w:szCs w:val="14"/>
              </w:rPr>
            </w:pPr>
            <w:r w:rsidRPr="00C51F9D">
              <w:rPr>
                <w:i/>
                <w:iCs/>
                <w:color w:val="000000"/>
                <w:sz w:val="14"/>
                <w:szCs w:val="14"/>
              </w:rPr>
              <w:t>руб./чел. в мес.</w:t>
            </w:r>
          </w:p>
        </w:tc>
        <w:tc>
          <w:tcPr>
            <w:tcW w:w="428" w:type="pct"/>
            <w:tcBorders>
              <w:top w:val="nil"/>
              <w:left w:val="single" w:sz="8" w:space="0" w:color="auto"/>
              <w:bottom w:val="single" w:sz="4" w:space="0" w:color="auto"/>
              <w:right w:val="single" w:sz="8" w:space="0" w:color="auto"/>
            </w:tcBorders>
            <w:noWrap/>
            <w:vAlign w:val="bottom"/>
          </w:tcPr>
          <w:p w14:paraId="72BE2E39" w14:textId="77777777" w:rsidR="00C51F9D" w:rsidRPr="00C51F9D" w:rsidRDefault="00C51F9D" w:rsidP="00490E4B">
            <w:pPr>
              <w:jc w:val="right"/>
              <w:rPr>
                <w:i/>
                <w:iCs/>
                <w:color w:val="000000"/>
                <w:sz w:val="14"/>
                <w:szCs w:val="14"/>
              </w:rPr>
            </w:pPr>
          </w:p>
        </w:tc>
        <w:tc>
          <w:tcPr>
            <w:tcW w:w="529" w:type="pct"/>
            <w:tcBorders>
              <w:top w:val="nil"/>
              <w:left w:val="nil"/>
              <w:bottom w:val="single" w:sz="4" w:space="0" w:color="auto"/>
              <w:right w:val="single" w:sz="4" w:space="0" w:color="auto"/>
            </w:tcBorders>
            <w:noWrap/>
            <w:vAlign w:val="bottom"/>
            <w:hideMark/>
          </w:tcPr>
          <w:p w14:paraId="05003347" w14:textId="77777777" w:rsidR="00C51F9D" w:rsidRPr="00C51F9D" w:rsidRDefault="00C51F9D" w:rsidP="00490E4B">
            <w:pPr>
              <w:jc w:val="right"/>
              <w:rPr>
                <w:i/>
                <w:iCs/>
                <w:color w:val="000000"/>
                <w:sz w:val="14"/>
                <w:szCs w:val="14"/>
              </w:rPr>
            </w:pPr>
            <w:r w:rsidRPr="00C51F9D">
              <w:rPr>
                <w:i/>
                <w:iCs/>
                <w:color w:val="000000"/>
                <w:sz w:val="14"/>
                <w:szCs w:val="14"/>
              </w:rPr>
              <w:t>163 142,96</w:t>
            </w:r>
          </w:p>
        </w:tc>
        <w:tc>
          <w:tcPr>
            <w:tcW w:w="569" w:type="pct"/>
            <w:tcBorders>
              <w:top w:val="nil"/>
              <w:left w:val="nil"/>
              <w:bottom w:val="single" w:sz="4" w:space="0" w:color="auto"/>
              <w:right w:val="single" w:sz="4" w:space="0" w:color="auto"/>
            </w:tcBorders>
            <w:noWrap/>
            <w:vAlign w:val="bottom"/>
            <w:hideMark/>
          </w:tcPr>
          <w:p w14:paraId="73BBD3ED" w14:textId="77777777" w:rsidR="00C51F9D" w:rsidRPr="00C51F9D" w:rsidRDefault="00C51F9D" w:rsidP="00490E4B">
            <w:pPr>
              <w:jc w:val="right"/>
              <w:rPr>
                <w:color w:val="000000"/>
                <w:sz w:val="14"/>
                <w:szCs w:val="14"/>
              </w:rPr>
            </w:pPr>
            <w:r w:rsidRPr="00C51F9D">
              <w:rPr>
                <w:color w:val="000000"/>
                <w:sz w:val="14"/>
                <w:szCs w:val="14"/>
              </w:rPr>
              <w:t>157 474,37</w:t>
            </w:r>
          </w:p>
        </w:tc>
        <w:tc>
          <w:tcPr>
            <w:tcW w:w="408" w:type="pct"/>
            <w:tcBorders>
              <w:top w:val="nil"/>
              <w:left w:val="nil"/>
              <w:bottom w:val="single" w:sz="4" w:space="0" w:color="auto"/>
              <w:right w:val="single" w:sz="4" w:space="0" w:color="auto"/>
            </w:tcBorders>
            <w:noWrap/>
            <w:vAlign w:val="bottom"/>
          </w:tcPr>
          <w:p w14:paraId="07BE2097"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3F4ED24"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063A3EF8" w14:textId="77777777" w:rsidR="00C51F9D" w:rsidRPr="00C51F9D" w:rsidRDefault="00C51F9D" w:rsidP="00490E4B">
            <w:pPr>
              <w:jc w:val="right"/>
              <w:rPr>
                <w:i/>
                <w:iCs/>
                <w:color w:val="000000"/>
                <w:sz w:val="14"/>
                <w:szCs w:val="14"/>
              </w:rPr>
            </w:pPr>
          </w:p>
        </w:tc>
      </w:tr>
      <w:tr w:rsidR="00C51F9D" w:rsidRPr="00C51F9D" w14:paraId="0C2142AB"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0A4955CC" w14:textId="77777777" w:rsidR="00C51F9D" w:rsidRPr="00C51F9D" w:rsidRDefault="00C51F9D" w:rsidP="00490E4B">
            <w:pPr>
              <w:jc w:val="center"/>
              <w:rPr>
                <w:color w:val="000000"/>
                <w:sz w:val="14"/>
                <w:szCs w:val="14"/>
              </w:rPr>
            </w:pPr>
            <w:r w:rsidRPr="00C51F9D">
              <w:rPr>
                <w:color w:val="000000"/>
                <w:sz w:val="14"/>
                <w:szCs w:val="14"/>
              </w:rPr>
              <w:t>1.3.</w:t>
            </w:r>
          </w:p>
        </w:tc>
        <w:tc>
          <w:tcPr>
            <w:tcW w:w="1114" w:type="pct"/>
            <w:tcBorders>
              <w:top w:val="nil"/>
              <w:left w:val="nil"/>
              <w:bottom w:val="single" w:sz="4" w:space="0" w:color="auto"/>
              <w:right w:val="nil"/>
            </w:tcBorders>
            <w:vAlign w:val="bottom"/>
            <w:hideMark/>
          </w:tcPr>
          <w:p w14:paraId="3A6D37AB" w14:textId="77777777" w:rsidR="00C51F9D" w:rsidRPr="00C51F9D" w:rsidRDefault="00C51F9D" w:rsidP="00490E4B">
            <w:pPr>
              <w:rPr>
                <w:color w:val="000000"/>
                <w:sz w:val="14"/>
                <w:szCs w:val="14"/>
              </w:rPr>
            </w:pPr>
            <w:r w:rsidRPr="00C51F9D">
              <w:rPr>
                <w:color w:val="000000"/>
                <w:sz w:val="14"/>
                <w:szCs w:val="14"/>
              </w:rPr>
              <w:t>Прочие расходы, всего, в том числе:</w:t>
            </w:r>
          </w:p>
        </w:tc>
        <w:tc>
          <w:tcPr>
            <w:tcW w:w="396" w:type="pct"/>
            <w:tcBorders>
              <w:top w:val="nil"/>
              <w:left w:val="single" w:sz="8" w:space="0" w:color="auto"/>
              <w:bottom w:val="single" w:sz="4" w:space="0" w:color="auto"/>
              <w:right w:val="single" w:sz="8" w:space="0" w:color="auto"/>
            </w:tcBorders>
            <w:noWrap/>
            <w:vAlign w:val="center"/>
            <w:hideMark/>
          </w:tcPr>
          <w:p w14:paraId="0AFD7CAE"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39A4E5B8"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060D9AC4" w14:textId="77777777" w:rsidR="00C51F9D" w:rsidRPr="00C51F9D" w:rsidRDefault="00C51F9D" w:rsidP="00490E4B">
            <w:pPr>
              <w:jc w:val="right"/>
              <w:rPr>
                <w:color w:val="000000"/>
                <w:sz w:val="14"/>
                <w:szCs w:val="14"/>
              </w:rPr>
            </w:pPr>
            <w:r w:rsidRPr="00C51F9D">
              <w:rPr>
                <w:color w:val="000000"/>
                <w:sz w:val="14"/>
                <w:szCs w:val="14"/>
              </w:rPr>
              <w:t>381 340,13</w:t>
            </w:r>
          </w:p>
        </w:tc>
        <w:tc>
          <w:tcPr>
            <w:tcW w:w="569" w:type="pct"/>
            <w:tcBorders>
              <w:top w:val="nil"/>
              <w:left w:val="nil"/>
              <w:bottom w:val="single" w:sz="4" w:space="0" w:color="auto"/>
              <w:right w:val="single" w:sz="4" w:space="0" w:color="auto"/>
            </w:tcBorders>
            <w:noWrap/>
            <w:vAlign w:val="bottom"/>
            <w:hideMark/>
          </w:tcPr>
          <w:p w14:paraId="52F6F94A" w14:textId="77777777" w:rsidR="00C51F9D" w:rsidRPr="00C51F9D" w:rsidRDefault="00C51F9D" w:rsidP="00490E4B">
            <w:pPr>
              <w:jc w:val="right"/>
              <w:rPr>
                <w:color w:val="000000"/>
                <w:sz w:val="14"/>
                <w:szCs w:val="14"/>
              </w:rPr>
            </w:pPr>
            <w:r w:rsidRPr="00C51F9D">
              <w:rPr>
                <w:color w:val="000000"/>
                <w:sz w:val="14"/>
                <w:szCs w:val="14"/>
              </w:rPr>
              <w:t>368 090,03</w:t>
            </w:r>
          </w:p>
        </w:tc>
        <w:tc>
          <w:tcPr>
            <w:tcW w:w="408" w:type="pct"/>
            <w:tcBorders>
              <w:top w:val="nil"/>
              <w:left w:val="nil"/>
              <w:bottom w:val="single" w:sz="4" w:space="0" w:color="auto"/>
              <w:right w:val="single" w:sz="4" w:space="0" w:color="auto"/>
            </w:tcBorders>
            <w:noWrap/>
            <w:vAlign w:val="bottom"/>
          </w:tcPr>
          <w:p w14:paraId="67C66C8A"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23ED01C"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7EC2A42D" w14:textId="77777777" w:rsidR="00C51F9D" w:rsidRPr="00C51F9D" w:rsidRDefault="00C51F9D" w:rsidP="00490E4B">
            <w:pPr>
              <w:jc w:val="right"/>
              <w:rPr>
                <w:color w:val="000000"/>
                <w:sz w:val="14"/>
                <w:szCs w:val="14"/>
              </w:rPr>
            </w:pPr>
          </w:p>
        </w:tc>
      </w:tr>
      <w:tr w:rsidR="00C51F9D" w:rsidRPr="00C51F9D" w14:paraId="3B98DBA4" w14:textId="77777777" w:rsidTr="00C51F9D">
        <w:trPr>
          <w:trHeight w:val="230"/>
          <w:jc w:val="center"/>
        </w:trPr>
        <w:tc>
          <w:tcPr>
            <w:tcW w:w="328" w:type="pct"/>
            <w:tcBorders>
              <w:top w:val="nil"/>
              <w:left w:val="single" w:sz="8" w:space="0" w:color="auto"/>
              <w:bottom w:val="single" w:sz="4" w:space="0" w:color="auto"/>
              <w:right w:val="single" w:sz="4" w:space="0" w:color="auto"/>
            </w:tcBorders>
            <w:noWrap/>
            <w:vAlign w:val="bottom"/>
            <w:hideMark/>
          </w:tcPr>
          <w:p w14:paraId="73075862" w14:textId="77777777" w:rsidR="00C51F9D" w:rsidRPr="00C51F9D" w:rsidRDefault="00C51F9D" w:rsidP="00490E4B">
            <w:pPr>
              <w:jc w:val="center"/>
              <w:rPr>
                <w:i/>
                <w:iCs/>
                <w:color w:val="000000"/>
                <w:sz w:val="14"/>
                <w:szCs w:val="14"/>
              </w:rPr>
            </w:pPr>
            <w:r w:rsidRPr="00C51F9D">
              <w:rPr>
                <w:i/>
                <w:iCs/>
                <w:color w:val="000000"/>
                <w:sz w:val="14"/>
                <w:szCs w:val="14"/>
              </w:rPr>
              <w:t>1.3.1.</w:t>
            </w:r>
          </w:p>
        </w:tc>
        <w:tc>
          <w:tcPr>
            <w:tcW w:w="1114" w:type="pct"/>
            <w:tcBorders>
              <w:top w:val="nil"/>
              <w:left w:val="nil"/>
              <w:bottom w:val="single" w:sz="4" w:space="0" w:color="auto"/>
              <w:right w:val="nil"/>
            </w:tcBorders>
            <w:vAlign w:val="bottom"/>
            <w:hideMark/>
          </w:tcPr>
          <w:p w14:paraId="7BD6A5A1" w14:textId="77777777" w:rsidR="00C51F9D" w:rsidRPr="00C51F9D" w:rsidRDefault="00C51F9D" w:rsidP="00490E4B">
            <w:pPr>
              <w:rPr>
                <w:i/>
                <w:iCs/>
                <w:color w:val="000000"/>
                <w:sz w:val="14"/>
                <w:szCs w:val="14"/>
              </w:rPr>
            </w:pPr>
            <w:r w:rsidRPr="00C51F9D">
              <w:rPr>
                <w:i/>
                <w:iCs/>
                <w:color w:val="000000"/>
                <w:sz w:val="14"/>
                <w:szCs w:val="14"/>
              </w:rPr>
              <w:t>Ремонт основных фондов</w:t>
            </w:r>
          </w:p>
        </w:tc>
        <w:tc>
          <w:tcPr>
            <w:tcW w:w="396" w:type="pct"/>
            <w:tcBorders>
              <w:top w:val="nil"/>
              <w:left w:val="single" w:sz="8" w:space="0" w:color="auto"/>
              <w:bottom w:val="single" w:sz="4" w:space="0" w:color="auto"/>
              <w:right w:val="single" w:sz="8" w:space="0" w:color="auto"/>
            </w:tcBorders>
            <w:noWrap/>
            <w:vAlign w:val="center"/>
            <w:hideMark/>
          </w:tcPr>
          <w:p w14:paraId="749CFF68"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45FF249A"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82C1078" w14:textId="77777777" w:rsidR="00C51F9D" w:rsidRPr="00C51F9D" w:rsidRDefault="00C51F9D" w:rsidP="00490E4B">
            <w:pPr>
              <w:jc w:val="right"/>
              <w:rPr>
                <w:color w:val="000000"/>
                <w:sz w:val="14"/>
                <w:szCs w:val="14"/>
              </w:rPr>
            </w:pPr>
            <w:r w:rsidRPr="00C51F9D">
              <w:rPr>
                <w:color w:val="000000"/>
                <w:sz w:val="14"/>
                <w:szCs w:val="14"/>
              </w:rPr>
              <w:t>353 001,37</w:t>
            </w:r>
          </w:p>
        </w:tc>
        <w:tc>
          <w:tcPr>
            <w:tcW w:w="569" w:type="pct"/>
            <w:tcBorders>
              <w:top w:val="nil"/>
              <w:left w:val="nil"/>
              <w:bottom w:val="single" w:sz="4" w:space="0" w:color="auto"/>
              <w:right w:val="single" w:sz="4" w:space="0" w:color="auto"/>
            </w:tcBorders>
            <w:noWrap/>
            <w:vAlign w:val="bottom"/>
            <w:hideMark/>
          </w:tcPr>
          <w:p w14:paraId="7D80B457" w14:textId="77777777" w:rsidR="00C51F9D" w:rsidRPr="00C51F9D" w:rsidRDefault="00C51F9D" w:rsidP="00490E4B">
            <w:pPr>
              <w:jc w:val="right"/>
              <w:rPr>
                <w:color w:val="000000"/>
                <w:sz w:val="14"/>
                <w:szCs w:val="14"/>
              </w:rPr>
            </w:pPr>
            <w:r w:rsidRPr="00C51F9D">
              <w:rPr>
                <w:color w:val="000000"/>
                <w:sz w:val="14"/>
                <w:szCs w:val="14"/>
              </w:rPr>
              <w:t>340 735,93</w:t>
            </w:r>
          </w:p>
        </w:tc>
        <w:tc>
          <w:tcPr>
            <w:tcW w:w="408" w:type="pct"/>
            <w:tcBorders>
              <w:top w:val="nil"/>
              <w:left w:val="nil"/>
              <w:bottom w:val="single" w:sz="4" w:space="0" w:color="auto"/>
              <w:right w:val="single" w:sz="4" w:space="0" w:color="auto"/>
            </w:tcBorders>
            <w:noWrap/>
            <w:vAlign w:val="bottom"/>
          </w:tcPr>
          <w:p w14:paraId="4D936B42"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B86B458"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69C166FD" w14:textId="77777777" w:rsidR="00C51F9D" w:rsidRPr="00C51F9D" w:rsidRDefault="00C51F9D" w:rsidP="00490E4B">
            <w:pPr>
              <w:jc w:val="right"/>
              <w:rPr>
                <w:color w:val="000000"/>
                <w:sz w:val="14"/>
                <w:szCs w:val="14"/>
              </w:rPr>
            </w:pPr>
          </w:p>
        </w:tc>
      </w:tr>
      <w:tr w:rsidR="00C51F9D" w:rsidRPr="00C51F9D" w14:paraId="28F42452"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722EF359" w14:textId="77777777" w:rsidR="00C51F9D" w:rsidRPr="00C51F9D" w:rsidRDefault="00C51F9D" w:rsidP="00490E4B">
            <w:pPr>
              <w:jc w:val="center"/>
              <w:rPr>
                <w:i/>
                <w:iCs/>
                <w:color w:val="000000"/>
                <w:sz w:val="14"/>
                <w:szCs w:val="14"/>
              </w:rPr>
            </w:pPr>
            <w:r w:rsidRPr="00C51F9D">
              <w:rPr>
                <w:i/>
                <w:iCs/>
                <w:color w:val="000000"/>
                <w:sz w:val="14"/>
                <w:szCs w:val="14"/>
              </w:rPr>
              <w:t>1.3.2.</w:t>
            </w:r>
          </w:p>
        </w:tc>
        <w:tc>
          <w:tcPr>
            <w:tcW w:w="1114" w:type="pct"/>
            <w:tcBorders>
              <w:top w:val="nil"/>
              <w:left w:val="nil"/>
              <w:bottom w:val="single" w:sz="4" w:space="0" w:color="auto"/>
              <w:right w:val="nil"/>
            </w:tcBorders>
            <w:vAlign w:val="bottom"/>
            <w:hideMark/>
          </w:tcPr>
          <w:p w14:paraId="0E3A9632" w14:textId="77777777" w:rsidR="00C51F9D" w:rsidRPr="00C51F9D" w:rsidRDefault="00C51F9D" w:rsidP="00490E4B">
            <w:pPr>
              <w:rPr>
                <w:i/>
                <w:iCs/>
                <w:color w:val="000000"/>
                <w:sz w:val="14"/>
                <w:szCs w:val="14"/>
              </w:rPr>
            </w:pPr>
            <w:r w:rsidRPr="00C51F9D">
              <w:rPr>
                <w:i/>
                <w:iCs/>
                <w:color w:val="000000"/>
                <w:sz w:val="14"/>
                <w:szCs w:val="14"/>
              </w:rPr>
              <w:t>Оплата работ и услуг сторонних организаций</w:t>
            </w:r>
          </w:p>
        </w:tc>
        <w:tc>
          <w:tcPr>
            <w:tcW w:w="396" w:type="pct"/>
            <w:tcBorders>
              <w:top w:val="nil"/>
              <w:left w:val="single" w:sz="8" w:space="0" w:color="auto"/>
              <w:bottom w:val="single" w:sz="4" w:space="0" w:color="auto"/>
              <w:right w:val="single" w:sz="8" w:space="0" w:color="auto"/>
            </w:tcBorders>
            <w:noWrap/>
            <w:vAlign w:val="center"/>
            <w:hideMark/>
          </w:tcPr>
          <w:p w14:paraId="78A0AF30"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476DB907" w14:textId="77777777" w:rsidR="00C51F9D" w:rsidRPr="00C51F9D" w:rsidRDefault="00C51F9D" w:rsidP="00490E4B">
            <w:pPr>
              <w:jc w:val="right"/>
              <w:rPr>
                <w:i/>
                <w:iCs/>
                <w:color w:val="000000"/>
                <w:sz w:val="14"/>
                <w:szCs w:val="14"/>
              </w:rPr>
            </w:pPr>
          </w:p>
        </w:tc>
        <w:tc>
          <w:tcPr>
            <w:tcW w:w="529" w:type="pct"/>
            <w:tcBorders>
              <w:top w:val="nil"/>
              <w:left w:val="nil"/>
              <w:bottom w:val="single" w:sz="4" w:space="0" w:color="auto"/>
              <w:right w:val="single" w:sz="4" w:space="0" w:color="auto"/>
            </w:tcBorders>
            <w:noWrap/>
            <w:vAlign w:val="bottom"/>
            <w:hideMark/>
          </w:tcPr>
          <w:p w14:paraId="57600D4B" w14:textId="77777777" w:rsidR="00C51F9D" w:rsidRPr="00C51F9D" w:rsidRDefault="00C51F9D" w:rsidP="00490E4B">
            <w:pPr>
              <w:jc w:val="right"/>
              <w:rPr>
                <w:i/>
                <w:iCs/>
                <w:color w:val="000000"/>
                <w:sz w:val="14"/>
                <w:szCs w:val="14"/>
              </w:rPr>
            </w:pPr>
            <w:r w:rsidRPr="00C51F9D">
              <w:rPr>
                <w:i/>
                <w:iCs/>
                <w:color w:val="000000"/>
                <w:sz w:val="14"/>
                <w:szCs w:val="14"/>
              </w:rPr>
              <w:t>18 200,02</w:t>
            </w:r>
          </w:p>
        </w:tc>
        <w:tc>
          <w:tcPr>
            <w:tcW w:w="569" w:type="pct"/>
            <w:tcBorders>
              <w:top w:val="nil"/>
              <w:left w:val="nil"/>
              <w:bottom w:val="single" w:sz="4" w:space="0" w:color="auto"/>
              <w:right w:val="single" w:sz="4" w:space="0" w:color="auto"/>
            </w:tcBorders>
            <w:noWrap/>
            <w:vAlign w:val="bottom"/>
            <w:hideMark/>
          </w:tcPr>
          <w:p w14:paraId="1AEAE897" w14:textId="77777777" w:rsidR="00C51F9D" w:rsidRPr="00C51F9D" w:rsidRDefault="00C51F9D" w:rsidP="00490E4B">
            <w:pPr>
              <w:jc w:val="right"/>
              <w:rPr>
                <w:color w:val="000000"/>
                <w:sz w:val="14"/>
                <w:szCs w:val="14"/>
              </w:rPr>
            </w:pPr>
            <w:r w:rsidRPr="00C51F9D">
              <w:rPr>
                <w:i/>
                <w:iCs/>
                <w:color w:val="000000"/>
                <w:sz w:val="14"/>
                <w:szCs w:val="14"/>
              </w:rPr>
              <w:t>17 567,63</w:t>
            </w:r>
          </w:p>
        </w:tc>
        <w:tc>
          <w:tcPr>
            <w:tcW w:w="408" w:type="pct"/>
            <w:tcBorders>
              <w:top w:val="nil"/>
              <w:left w:val="nil"/>
              <w:bottom w:val="single" w:sz="4" w:space="0" w:color="auto"/>
              <w:right w:val="single" w:sz="4" w:space="0" w:color="auto"/>
            </w:tcBorders>
            <w:noWrap/>
            <w:vAlign w:val="bottom"/>
          </w:tcPr>
          <w:p w14:paraId="40E9A360"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E2D6E65"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0FF0EE56" w14:textId="77777777" w:rsidR="00C51F9D" w:rsidRPr="00C51F9D" w:rsidRDefault="00C51F9D" w:rsidP="00490E4B">
            <w:pPr>
              <w:jc w:val="right"/>
              <w:rPr>
                <w:i/>
                <w:iCs/>
                <w:color w:val="000000"/>
                <w:sz w:val="14"/>
                <w:szCs w:val="14"/>
              </w:rPr>
            </w:pPr>
          </w:p>
        </w:tc>
      </w:tr>
      <w:tr w:rsidR="00C51F9D" w:rsidRPr="00C51F9D" w14:paraId="6C5152B4" w14:textId="77777777" w:rsidTr="00C51F9D">
        <w:trPr>
          <w:trHeight w:val="182"/>
          <w:jc w:val="center"/>
        </w:trPr>
        <w:tc>
          <w:tcPr>
            <w:tcW w:w="328" w:type="pct"/>
            <w:tcBorders>
              <w:top w:val="nil"/>
              <w:left w:val="single" w:sz="8" w:space="0" w:color="auto"/>
              <w:bottom w:val="single" w:sz="4" w:space="0" w:color="auto"/>
              <w:right w:val="single" w:sz="4" w:space="0" w:color="auto"/>
            </w:tcBorders>
            <w:noWrap/>
            <w:vAlign w:val="bottom"/>
            <w:hideMark/>
          </w:tcPr>
          <w:p w14:paraId="392237C7" w14:textId="77777777" w:rsidR="00C51F9D" w:rsidRPr="00C51F9D" w:rsidRDefault="00C51F9D" w:rsidP="00490E4B">
            <w:pPr>
              <w:jc w:val="center"/>
              <w:rPr>
                <w:color w:val="000000"/>
                <w:sz w:val="14"/>
                <w:szCs w:val="14"/>
              </w:rPr>
            </w:pPr>
            <w:r w:rsidRPr="00C51F9D">
              <w:rPr>
                <w:color w:val="000000"/>
                <w:sz w:val="14"/>
                <w:szCs w:val="14"/>
              </w:rPr>
              <w:t>1.3.2.1.</w:t>
            </w:r>
          </w:p>
        </w:tc>
        <w:tc>
          <w:tcPr>
            <w:tcW w:w="1114" w:type="pct"/>
            <w:tcBorders>
              <w:top w:val="nil"/>
              <w:left w:val="nil"/>
              <w:bottom w:val="single" w:sz="4" w:space="0" w:color="auto"/>
              <w:right w:val="nil"/>
            </w:tcBorders>
            <w:vAlign w:val="bottom"/>
            <w:hideMark/>
          </w:tcPr>
          <w:p w14:paraId="70C2ACE6" w14:textId="77777777" w:rsidR="00C51F9D" w:rsidRPr="00C51F9D" w:rsidRDefault="00C51F9D" w:rsidP="00490E4B">
            <w:pPr>
              <w:jc w:val="right"/>
              <w:rPr>
                <w:color w:val="000000"/>
                <w:sz w:val="14"/>
                <w:szCs w:val="14"/>
              </w:rPr>
            </w:pPr>
            <w:r w:rsidRPr="00C51F9D">
              <w:rPr>
                <w:color w:val="000000"/>
                <w:sz w:val="14"/>
                <w:szCs w:val="14"/>
              </w:rPr>
              <w:t>Услуги связи</w:t>
            </w:r>
          </w:p>
        </w:tc>
        <w:tc>
          <w:tcPr>
            <w:tcW w:w="396" w:type="pct"/>
            <w:tcBorders>
              <w:top w:val="nil"/>
              <w:left w:val="single" w:sz="8" w:space="0" w:color="auto"/>
              <w:bottom w:val="single" w:sz="4" w:space="0" w:color="auto"/>
              <w:right w:val="single" w:sz="8" w:space="0" w:color="auto"/>
            </w:tcBorders>
            <w:noWrap/>
            <w:vAlign w:val="center"/>
            <w:hideMark/>
          </w:tcPr>
          <w:p w14:paraId="776FEB10"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1B99BA3A"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738A0ED2" w14:textId="77777777" w:rsidR="00C51F9D" w:rsidRPr="00C51F9D" w:rsidRDefault="00C51F9D" w:rsidP="00490E4B">
            <w:pPr>
              <w:jc w:val="right"/>
              <w:rPr>
                <w:color w:val="000000"/>
                <w:sz w:val="14"/>
                <w:szCs w:val="14"/>
              </w:rPr>
            </w:pPr>
            <w:r w:rsidRPr="00C51F9D">
              <w:rPr>
                <w:color w:val="000000"/>
                <w:sz w:val="14"/>
                <w:szCs w:val="14"/>
              </w:rPr>
              <w:t>410,39</w:t>
            </w:r>
          </w:p>
        </w:tc>
        <w:tc>
          <w:tcPr>
            <w:tcW w:w="569" w:type="pct"/>
            <w:tcBorders>
              <w:top w:val="nil"/>
              <w:left w:val="nil"/>
              <w:bottom w:val="single" w:sz="4" w:space="0" w:color="auto"/>
              <w:right w:val="single" w:sz="4" w:space="0" w:color="auto"/>
            </w:tcBorders>
            <w:noWrap/>
            <w:vAlign w:val="bottom"/>
            <w:hideMark/>
          </w:tcPr>
          <w:p w14:paraId="126780A2" w14:textId="77777777" w:rsidR="00C51F9D" w:rsidRPr="00C51F9D" w:rsidRDefault="00C51F9D" w:rsidP="00490E4B">
            <w:pPr>
              <w:jc w:val="right"/>
              <w:rPr>
                <w:color w:val="000000"/>
                <w:sz w:val="14"/>
                <w:szCs w:val="14"/>
              </w:rPr>
            </w:pPr>
            <w:r w:rsidRPr="00C51F9D">
              <w:rPr>
                <w:color w:val="000000"/>
                <w:sz w:val="14"/>
                <w:szCs w:val="14"/>
              </w:rPr>
              <w:t>396,13</w:t>
            </w:r>
          </w:p>
        </w:tc>
        <w:tc>
          <w:tcPr>
            <w:tcW w:w="408" w:type="pct"/>
            <w:tcBorders>
              <w:top w:val="nil"/>
              <w:left w:val="nil"/>
              <w:bottom w:val="single" w:sz="4" w:space="0" w:color="auto"/>
              <w:right w:val="single" w:sz="4" w:space="0" w:color="auto"/>
            </w:tcBorders>
            <w:noWrap/>
            <w:vAlign w:val="bottom"/>
          </w:tcPr>
          <w:p w14:paraId="27BE8186"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27BADC5"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6DC65254" w14:textId="77777777" w:rsidR="00C51F9D" w:rsidRPr="00C51F9D" w:rsidRDefault="00C51F9D" w:rsidP="00490E4B">
            <w:pPr>
              <w:jc w:val="right"/>
              <w:rPr>
                <w:color w:val="000000"/>
                <w:sz w:val="14"/>
                <w:szCs w:val="14"/>
              </w:rPr>
            </w:pPr>
          </w:p>
        </w:tc>
      </w:tr>
      <w:tr w:rsidR="00C51F9D" w:rsidRPr="00C51F9D" w14:paraId="3C53C2DD" w14:textId="77777777" w:rsidTr="00C51F9D">
        <w:trPr>
          <w:trHeight w:val="630"/>
          <w:jc w:val="center"/>
        </w:trPr>
        <w:tc>
          <w:tcPr>
            <w:tcW w:w="328" w:type="pct"/>
            <w:tcBorders>
              <w:top w:val="nil"/>
              <w:left w:val="single" w:sz="8" w:space="0" w:color="auto"/>
              <w:bottom w:val="single" w:sz="4" w:space="0" w:color="auto"/>
              <w:right w:val="single" w:sz="4" w:space="0" w:color="auto"/>
            </w:tcBorders>
            <w:noWrap/>
            <w:vAlign w:val="bottom"/>
            <w:hideMark/>
          </w:tcPr>
          <w:p w14:paraId="06DEBCB4" w14:textId="77777777" w:rsidR="00C51F9D" w:rsidRPr="00C51F9D" w:rsidRDefault="00C51F9D" w:rsidP="00490E4B">
            <w:pPr>
              <w:jc w:val="center"/>
              <w:rPr>
                <w:color w:val="000000"/>
                <w:sz w:val="14"/>
                <w:szCs w:val="14"/>
              </w:rPr>
            </w:pPr>
            <w:r w:rsidRPr="00C51F9D">
              <w:rPr>
                <w:color w:val="000000"/>
                <w:sz w:val="14"/>
                <w:szCs w:val="14"/>
              </w:rPr>
              <w:lastRenderedPageBreak/>
              <w:t>1.3.2.2.</w:t>
            </w:r>
          </w:p>
        </w:tc>
        <w:tc>
          <w:tcPr>
            <w:tcW w:w="1114" w:type="pct"/>
            <w:tcBorders>
              <w:top w:val="nil"/>
              <w:left w:val="nil"/>
              <w:bottom w:val="single" w:sz="4" w:space="0" w:color="auto"/>
              <w:right w:val="nil"/>
            </w:tcBorders>
            <w:vAlign w:val="bottom"/>
            <w:hideMark/>
          </w:tcPr>
          <w:p w14:paraId="29F9FBDD" w14:textId="77777777" w:rsidR="00C51F9D" w:rsidRPr="00C51F9D" w:rsidRDefault="00C51F9D" w:rsidP="00490E4B">
            <w:pPr>
              <w:jc w:val="right"/>
              <w:rPr>
                <w:color w:val="000000"/>
                <w:sz w:val="14"/>
                <w:szCs w:val="14"/>
              </w:rPr>
            </w:pPr>
            <w:r w:rsidRPr="00C51F9D">
              <w:rPr>
                <w:color w:val="000000"/>
                <w:sz w:val="14"/>
                <w:szCs w:val="14"/>
              </w:rPr>
              <w:t>Расходы на услуги вневедомственной охраны и коммунального хозяйства</w:t>
            </w:r>
          </w:p>
        </w:tc>
        <w:tc>
          <w:tcPr>
            <w:tcW w:w="396" w:type="pct"/>
            <w:tcBorders>
              <w:top w:val="nil"/>
              <w:left w:val="single" w:sz="8" w:space="0" w:color="auto"/>
              <w:bottom w:val="single" w:sz="4" w:space="0" w:color="auto"/>
              <w:right w:val="single" w:sz="8" w:space="0" w:color="auto"/>
            </w:tcBorders>
            <w:noWrap/>
            <w:vAlign w:val="center"/>
            <w:hideMark/>
          </w:tcPr>
          <w:p w14:paraId="76402925"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167764CF"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7D63101E"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hideMark/>
          </w:tcPr>
          <w:p w14:paraId="5C6E5492"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0FAF40AE"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1510C4E"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2D51F5E9" w14:textId="77777777" w:rsidR="00C51F9D" w:rsidRPr="00C51F9D" w:rsidRDefault="00C51F9D" w:rsidP="00490E4B">
            <w:pPr>
              <w:jc w:val="right"/>
              <w:rPr>
                <w:color w:val="000000"/>
                <w:sz w:val="14"/>
                <w:szCs w:val="14"/>
              </w:rPr>
            </w:pPr>
          </w:p>
        </w:tc>
      </w:tr>
      <w:tr w:rsidR="00C51F9D" w:rsidRPr="00C51F9D" w14:paraId="3F2E2D67" w14:textId="77777777" w:rsidTr="00C51F9D">
        <w:trPr>
          <w:trHeight w:val="630"/>
          <w:jc w:val="center"/>
        </w:trPr>
        <w:tc>
          <w:tcPr>
            <w:tcW w:w="328" w:type="pct"/>
            <w:tcBorders>
              <w:top w:val="nil"/>
              <w:left w:val="single" w:sz="8" w:space="0" w:color="auto"/>
              <w:bottom w:val="single" w:sz="4" w:space="0" w:color="auto"/>
              <w:right w:val="single" w:sz="4" w:space="0" w:color="auto"/>
            </w:tcBorders>
            <w:noWrap/>
            <w:vAlign w:val="bottom"/>
            <w:hideMark/>
          </w:tcPr>
          <w:p w14:paraId="74675C3E" w14:textId="77777777" w:rsidR="00C51F9D" w:rsidRPr="00C51F9D" w:rsidRDefault="00C51F9D" w:rsidP="00490E4B">
            <w:pPr>
              <w:jc w:val="center"/>
              <w:rPr>
                <w:color w:val="000000"/>
                <w:sz w:val="14"/>
                <w:szCs w:val="14"/>
              </w:rPr>
            </w:pPr>
            <w:r w:rsidRPr="00C51F9D">
              <w:rPr>
                <w:color w:val="000000"/>
                <w:sz w:val="14"/>
                <w:szCs w:val="14"/>
              </w:rPr>
              <w:t>1.3.2.3.</w:t>
            </w:r>
          </w:p>
        </w:tc>
        <w:tc>
          <w:tcPr>
            <w:tcW w:w="1114" w:type="pct"/>
            <w:tcBorders>
              <w:top w:val="nil"/>
              <w:left w:val="nil"/>
              <w:bottom w:val="single" w:sz="4" w:space="0" w:color="auto"/>
              <w:right w:val="nil"/>
            </w:tcBorders>
            <w:vAlign w:val="bottom"/>
            <w:hideMark/>
          </w:tcPr>
          <w:p w14:paraId="3C4AAD10" w14:textId="77777777" w:rsidR="00C51F9D" w:rsidRPr="00C51F9D" w:rsidRDefault="00C51F9D" w:rsidP="00490E4B">
            <w:pPr>
              <w:jc w:val="right"/>
              <w:rPr>
                <w:color w:val="000000"/>
                <w:sz w:val="14"/>
                <w:szCs w:val="14"/>
              </w:rPr>
            </w:pPr>
            <w:r w:rsidRPr="00C51F9D">
              <w:rPr>
                <w:color w:val="000000"/>
                <w:sz w:val="14"/>
                <w:szCs w:val="14"/>
              </w:rPr>
              <w:t>Расходы на юридические и информационные услуги</w:t>
            </w:r>
          </w:p>
        </w:tc>
        <w:tc>
          <w:tcPr>
            <w:tcW w:w="396" w:type="pct"/>
            <w:tcBorders>
              <w:top w:val="nil"/>
              <w:left w:val="single" w:sz="8" w:space="0" w:color="auto"/>
              <w:bottom w:val="single" w:sz="4" w:space="0" w:color="auto"/>
              <w:right w:val="single" w:sz="8" w:space="0" w:color="auto"/>
            </w:tcBorders>
            <w:noWrap/>
            <w:vAlign w:val="center"/>
            <w:hideMark/>
          </w:tcPr>
          <w:p w14:paraId="17DE0014"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3AB5BAC2"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8CA86DB" w14:textId="77777777" w:rsidR="00C51F9D" w:rsidRPr="00C51F9D" w:rsidRDefault="00C51F9D" w:rsidP="00490E4B">
            <w:pPr>
              <w:jc w:val="right"/>
              <w:rPr>
                <w:color w:val="000000"/>
                <w:sz w:val="14"/>
                <w:szCs w:val="14"/>
              </w:rPr>
            </w:pPr>
            <w:r w:rsidRPr="00C51F9D">
              <w:rPr>
                <w:color w:val="000000"/>
                <w:sz w:val="14"/>
                <w:szCs w:val="14"/>
              </w:rPr>
              <w:t>7 573,38</w:t>
            </w:r>
          </w:p>
        </w:tc>
        <w:tc>
          <w:tcPr>
            <w:tcW w:w="569" w:type="pct"/>
            <w:tcBorders>
              <w:top w:val="nil"/>
              <w:left w:val="nil"/>
              <w:bottom w:val="single" w:sz="4" w:space="0" w:color="auto"/>
              <w:right w:val="single" w:sz="4" w:space="0" w:color="auto"/>
            </w:tcBorders>
            <w:noWrap/>
            <w:vAlign w:val="bottom"/>
            <w:hideMark/>
          </w:tcPr>
          <w:p w14:paraId="3CA46C5B" w14:textId="77777777" w:rsidR="00C51F9D" w:rsidRPr="00C51F9D" w:rsidRDefault="00C51F9D" w:rsidP="00490E4B">
            <w:pPr>
              <w:jc w:val="right"/>
              <w:rPr>
                <w:color w:val="000000"/>
                <w:sz w:val="14"/>
                <w:szCs w:val="14"/>
              </w:rPr>
            </w:pPr>
            <w:r w:rsidRPr="00C51F9D">
              <w:rPr>
                <w:color w:val="000000"/>
                <w:sz w:val="14"/>
                <w:szCs w:val="14"/>
              </w:rPr>
              <w:t>7 310,23</w:t>
            </w:r>
          </w:p>
        </w:tc>
        <w:tc>
          <w:tcPr>
            <w:tcW w:w="408" w:type="pct"/>
            <w:tcBorders>
              <w:top w:val="nil"/>
              <w:left w:val="nil"/>
              <w:bottom w:val="single" w:sz="4" w:space="0" w:color="auto"/>
              <w:right w:val="single" w:sz="4" w:space="0" w:color="auto"/>
            </w:tcBorders>
            <w:noWrap/>
            <w:vAlign w:val="bottom"/>
          </w:tcPr>
          <w:p w14:paraId="0ADDAF03"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58FB24B"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24B7EDE5" w14:textId="77777777" w:rsidR="00C51F9D" w:rsidRPr="00C51F9D" w:rsidRDefault="00C51F9D" w:rsidP="00490E4B">
            <w:pPr>
              <w:jc w:val="right"/>
              <w:rPr>
                <w:color w:val="000000"/>
                <w:sz w:val="14"/>
                <w:szCs w:val="14"/>
              </w:rPr>
            </w:pPr>
          </w:p>
        </w:tc>
      </w:tr>
      <w:tr w:rsidR="00C51F9D" w:rsidRPr="00C51F9D" w14:paraId="05874A93" w14:textId="77777777" w:rsidTr="00C51F9D">
        <w:trPr>
          <w:trHeight w:val="434"/>
          <w:jc w:val="center"/>
        </w:trPr>
        <w:tc>
          <w:tcPr>
            <w:tcW w:w="328" w:type="pct"/>
            <w:tcBorders>
              <w:top w:val="nil"/>
              <w:left w:val="single" w:sz="8" w:space="0" w:color="auto"/>
              <w:bottom w:val="single" w:sz="4" w:space="0" w:color="auto"/>
              <w:right w:val="single" w:sz="4" w:space="0" w:color="auto"/>
            </w:tcBorders>
            <w:noWrap/>
            <w:vAlign w:val="bottom"/>
            <w:hideMark/>
          </w:tcPr>
          <w:p w14:paraId="69909FA2" w14:textId="77777777" w:rsidR="00C51F9D" w:rsidRPr="00C51F9D" w:rsidRDefault="00C51F9D" w:rsidP="00490E4B">
            <w:pPr>
              <w:jc w:val="center"/>
              <w:rPr>
                <w:color w:val="000000"/>
                <w:sz w:val="14"/>
                <w:szCs w:val="14"/>
              </w:rPr>
            </w:pPr>
            <w:r w:rsidRPr="00C51F9D">
              <w:rPr>
                <w:color w:val="000000"/>
                <w:sz w:val="14"/>
                <w:szCs w:val="14"/>
              </w:rPr>
              <w:t>1.3.2.4.</w:t>
            </w:r>
          </w:p>
        </w:tc>
        <w:tc>
          <w:tcPr>
            <w:tcW w:w="1114" w:type="pct"/>
            <w:tcBorders>
              <w:top w:val="nil"/>
              <w:left w:val="nil"/>
              <w:bottom w:val="single" w:sz="4" w:space="0" w:color="auto"/>
              <w:right w:val="nil"/>
            </w:tcBorders>
            <w:vAlign w:val="bottom"/>
            <w:hideMark/>
          </w:tcPr>
          <w:p w14:paraId="6C48F42C" w14:textId="77777777" w:rsidR="00C51F9D" w:rsidRPr="00C51F9D" w:rsidRDefault="00C51F9D" w:rsidP="00490E4B">
            <w:pPr>
              <w:jc w:val="right"/>
              <w:rPr>
                <w:color w:val="000000"/>
                <w:sz w:val="14"/>
                <w:szCs w:val="14"/>
              </w:rPr>
            </w:pPr>
            <w:r w:rsidRPr="00C51F9D">
              <w:rPr>
                <w:color w:val="000000"/>
                <w:sz w:val="14"/>
                <w:szCs w:val="14"/>
              </w:rPr>
              <w:t>Расходы на аудиторские и консультационные услуги</w:t>
            </w:r>
          </w:p>
        </w:tc>
        <w:tc>
          <w:tcPr>
            <w:tcW w:w="396" w:type="pct"/>
            <w:tcBorders>
              <w:top w:val="nil"/>
              <w:left w:val="single" w:sz="8" w:space="0" w:color="auto"/>
              <w:bottom w:val="single" w:sz="4" w:space="0" w:color="auto"/>
              <w:right w:val="single" w:sz="8" w:space="0" w:color="auto"/>
            </w:tcBorders>
            <w:noWrap/>
            <w:vAlign w:val="center"/>
            <w:hideMark/>
          </w:tcPr>
          <w:p w14:paraId="45CC3285"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45BAFFF1"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31F9A269" w14:textId="77777777" w:rsidR="00C51F9D" w:rsidRPr="00C51F9D" w:rsidRDefault="00C51F9D" w:rsidP="00490E4B">
            <w:pPr>
              <w:jc w:val="right"/>
              <w:rPr>
                <w:color w:val="000000"/>
                <w:sz w:val="14"/>
                <w:szCs w:val="14"/>
              </w:rPr>
            </w:pPr>
            <w:r w:rsidRPr="00C51F9D">
              <w:rPr>
                <w:color w:val="000000"/>
                <w:sz w:val="14"/>
                <w:szCs w:val="14"/>
              </w:rPr>
              <w:t>3 863,23</w:t>
            </w:r>
          </w:p>
        </w:tc>
        <w:tc>
          <w:tcPr>
            <w:tcW w:w="569" w:type="pct"/>
            <w:tcBorders>
              <w:top w:val="nil"/>
              <w:left w:val="nil"/>
              <w:bottom w:val="single" w:sz="4" w:space="0" w:color="auto"/>
              <w:right w:val="single" w:sz="4" w:space="0" w:color="auto"/>
            </w:tcBorders>
            <w:noWrap/>
            <w:vAlign w:val="bottom"/>
            <w:hideMark/>
          </w:tcPr>
          <w:p w14:paraId="50D85229" w14:textId="77777777" w:rsidR="00C51F9D" w:rsidRPr="00C51F9D" w:rsidRDefault="00C51F9D" w:rsidP="00490E4B">
            <w:pPr>
              <w:jc w:val="right"/>
              <w:rPr>
                <w:color w:val="000000"/>
                <w:sz w:val="14"/>
                <w:szCs w:val="14"/>
              </w:rPr>
            </w:pPr>
            <w:r w:rsidRPr="00C51F9D">
              <w:rPr>
                <w:color w:val="000000"/>
                <w:sz w:val="14"/>
                <w:szCs w:val="14"/>
              </w:rPr>
              <w:t>3 729,00</w:t>
            </w:r>
          </w:p>
        </w:tc>
        <w:tc>
          <w:tcPr>
            <w:tcW w:w="408" w:type="pct"/>
            <w:tcBorders>
              <w:top w:val="nil"/>
              <w:left w:val="nil"/>
              <w:bottom w:val="single" w:sz="4" w:space="0" w:color="auto"/>
              <w:right w:val="single" w:sz="4" w:space="0" w:color="auto"/>
            </w:tcBorders>
            <w:noWrap/>
            <w:vAlign w:val="bottom"/>
          </w:tcPr>
          <w:p w14:paraId="15D4DBB1"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1FCE540"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7DF39AD1" w14:textId="77777777" w:rsidR="00C51F9D" w:rsidRPr="00C51F9D" w:rsidRDefault="00C51F9D" w:rsidP="00490E4B">
            <w:pPr>
              <w:jc w:val="right"/>
              <w:rPr>
                <w:color w:val="000000"/>
                <w:sz w:val="14"/>
                <w:szCs w:val="14"/>
              </w:rPr>
            </w:pPr>
          </w:p>
        </w:tc>
      </w:tr>
      <w:tr w:rsidR="00C51F9D" w:rsidRPr="00C51F9D" w14:paraId="671E19BE"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3244AC9D" w14:textId="77777777" w:rsidR="00C51F9D" w:rsidRPr="00C51F9D" w:rsidRDefault="00C51F9D" w:rsidP="00490E4B">
            <w:pPr>
              <w:jc w:val="center"/>
              <w:rPr>
                <w:color w:val="000000"/>
                <w:sz w:val="14"/>
                <w:szCs w:val="14"/>
              </w:rPr>
            </w:pPr>
            <w:r w:rsidRPr="00C51F9D">
              <w:rPr>
                <w:color w:val="000000"/>
                <w:sz w:val="14"/>
                <w:szCs w:val="14"/>
              </w:rPr>
              <w:t>1.3.2.5.</w:t>
            </w:r>
          </w:p>
        </w:tc>
        <w:tc>
          <w:tcPr>
            <w:tcW w:w="1114" w:type="pct"/>
            <w:tcBorders>
              <w:top w:val="nil"/>
              <w:left w:val="nil"/>
              <w:bottom w:val="single" w:sz="4" w:space="0" w:color="auto"/>
              <w:right w:val="nil"/>
            </w:tcBorders>
            <w:vAlign w:val="bottom"/>
            <w:hideMark/>
          </w:tcPr>
          <w:p w14:paraId="0F9EDA41" w14:textId="77777777" w:rsidR="00C51F9D" w:rsidRPr="00C51F9D" w:rsidRDefault="00C51F9D" w:rsidP="00490E4B">
            <w:pPr>
              <w:jc w:val="right"/>
              <w:rPr>
                <w:color w:val="000000"/>
                <w:sz w:val="14"/>
                <w:szCs w:val="14"/>
              </w:rPr>
            </w:pPr>
            <w:r w:rsidRPr="00C51F9D">
              <w:rPr>
                <w:color w:val="000000"/>
                <w:sz w:val="14"/>
                <w:szCs w:val="14"/>
              </w:rPr>
              <w:t>Транспортные услуги</w:t>
            </w:r>
          </w:p>
        </w:tc>
        <w:tc>
          <w:tcPr>
            <w:tcW w:w="396" w:type="pct"/>
            <w:tcBorders>
              <w:top w:val="nil"/>
              <w:left w:val="single" w:sz="8" w:space="0" w:color="auto"/>
              <w:bottom w:val="single" w:sz="4" w:space="0" w:color="auto"/>
              <w:right w:val="single" w:sz="8" w:space="0" w:color="auto"/>
            </w:tcBorders>
            <w:noWrap/>
            <w:vAlign w:val="center"/>
            <w:hideMark/>
          </w:tcPr>
          <w:p w14:paraId="5C27B392"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7A20DE93"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5A0794E1"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hideMark/>
          </w:tcPr>
          <w:p w14:paraId="6FE74FBB"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17EAAA87"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09CBE9C"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384917AD" w14:textId="77777777" w:rsidR="00C51F9D" w:rsidRPr="00C51F9D" w:rsidRDefault="00C51F9D" w:rsidP="00490E4B">
            <w:pPr>
              <w:jc w:val="right"/>
              <w:rPr>
                <w:color w:val="000000"/>
                <w:sz w:val="14"/>
                <w:szCs w:val="14"/>
              </w:rPr>
            </w:pPr>
          </w:p>
        </w:tc>
      </w:tr>
      <w:tr w:rsidR="00C51F9D" w:rsidRPr="00C51F9D" w14:paraId="4D5FD1AE"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08CE7C52" w14:textId="77777777" w:rsidR="00C51F9D" w:rsidRPr="00C51F9D" w:rsidRDefault="00C51F9D" w:rsidP="00490E4B">
            <w:pPr>
              <w:jc w:val="center"/>
              <w:rPr>
                <w:color w:val="000000"/>
                <w:sz w:val="14"/>
                <w:szCs w:val="14"/>
              </w:rPr>
            </w:pPr>
            <w:r w:rsidRPr="00C51F9D">
              <w:rPr>
                <w:color w:val="000000"/>
                <w:sz w:val="14"/>
                <w:szCs w:val="14"/>
              </w:rPr>
              <w:t>1.3.2.6.</w:t>
            </w:r>
          </w:p>
        </w:tc>
        <w:tc>
          <w:tcPr>
            <w:tcW w:w="1114" w:type="pct"/>
            <w:tcBorders>
              <w:top w:val="nil"/>
              <w:left w:val="nil"/>
              <w:bottom w:val="single" w:sz="4" w:space="0" w:color="auto"/>
              <w:right w:val="nil"/>
            </w:tcBorders>
            <w:vAlign w:val="bottom"/>
            <w:hideMark/>
          </w:tcPr>
          <w:p w14:paraId="748417A6" w14:textId="77777777" w:rsidR="00C51F9D" w:rsidRPr="00C51F9D" w:rsidRDefault="00C51F9D" w:rsidP="00490E4B">
            <w:pPr>
              <w:jc w:val="right"/>
              <w:rPr>
                <w:color w:val="000000"/>
                <w:sz w:val="14"/>
                <w:szCs w:val="14"/>
              </w:rPr>
            </w:pPr>
            <w:r w:rsidRPr="00C51F9D">
              <w:rPr>
                <w:color w:val="000000"/>
                <w:sz w:val="14"/>
                <w:szCs w:val="14"/>
              </w:rPr>
              <w:t>Прочие услуги сторонних организаций</w:t>
            </w:r>
          </w:p>
        </w:tc>
        <w:tc>
          <w:tcPr>
            <w:tcW w:w="396" w:type="pct"/>
            <w:tcBorders>
              <w:top w:val="nil"/>
              <w:left w:val="single" w:sz="8" w:space="0" w:color="auto"/>
              <w:bottom w:val="single" w:sz="4" w:space="0" w:color="auto"/>
              <w:right w:val="single" w:sz="8" w:space="0" w:color="auto"/>
            </w:tcBorders>
            <w:noWrap/>
            <w:vAlign w:val="center"/>
            <w:hideMark/>
          </w:tcPr>
          <w:p w14:paraId="0A8C2E8C"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3EE2726C"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104C709B" w14:textId="77777777" w:rsidR="00C51F9D" w:rsidRPr="00C51F9D" w:rsidRDefault="00C51F9D" w:rsidP="00490E4B">
            <w:pPr>
              <w:jc w:val="right"/>
              <w:rPr>
                <w:color w:val="000000"/>
                <w:sz w:val="14"/>
                <w:szCs w:val="14"/>
              </w:rPr>
            </w:pPr>
            <w:r w:rsidRPr="00C51F9D">
              <w:rPr>
                <w:color w:val="000000"/>
                <w:sz w:val="14"/>
                <w:szCs w:val="14"/>
              </w:rPr>
              <w:t>6 353,02</w:t>
            </w:r>
          </w:p>
        </w:tc>
        <w:tc>
          <w:tcPr>
            <w:tcW w:w="569" w:type="pct"/>
            <w:tcBorders>
              <w:top w:val="nil"/>
              <w:left w:val="nil"/>
              <w:bottom w:val="single" w:sz="4" w:space="0" w:color="auto"/>
              <w:right w:val="single" w:sz="4" w:space="0" w:color="auto"/>
            </w:tcBorders>
            <w:noWrap/>
            <w:vAlign w:val="bottom"/>
            <w:hideMark/>
          </w:tcPr>
          <w:p w14:paraId="5F8895D7" w14:textId="77777777" w:rsidR="00C51F9D" w:rsidRPr="00C51F9D" w:rsidRDefault="00C51F9D" w:rsidP="00490E4B">
            <w:pPr>
              <w:jc w:val="right"/>
              <w:rPr>
                <w:color w:val="000000"/>
                <w:sz w:val="14"/>
                <w:szCs w:val="14"/>
              </w:rPr>
            </w:pPr>
            <w:r w:rsidRPr="00C51F9D">
              <w:rPr>
                <w:color w:val="000000"/>
                <w:sz w:val="14"/>
                <w:szCs w:val="14"/>
              </w:rPr>
              <w:t>6 132,27</w:t>
            </w:r>
          </w:p>
        </w:tc>
        <w:tc>
          <w:tcPr>
            <w:tcW w:w="408" w:type="pct"/>
            <w:tcBorders>
              <w:top w:val="nil"/>
              <w:left w:val="nil"/>
              <w:bottom w:val="single" w:sz="4" w:space="0" w:color="auto"/>
              <w:right w:val="single" w:sz="4" w:space="0" w:color="auto"/>
            </w:tcBorders>
            <w:noWrap/>
            <w:vAlign w:val="bottom"/>
          </w:tcPr>
          <w:p w14:paraId="15E94767"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3164FC48"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0A2F2309" w14:textId="77777777" w:rsidR="00C51F9D" w:rsidRPr="00C51F9D" w:rsidRDefault="00C51F9D" w:rsidP="00490E4B">
            <w:pPr>
              <w:jc w:val="right"/>
              <w:rPr>
                <w:color w:val="000000"/>
                <w:sz w:val="14"/>
                <w:szCs w:val="14"/>
              </w:rPr>
            </w:pPr>
          </w:p>
        </w:tc>
      </w:tr>
      <w:tr w:rsidR="00C51F9D" w:rsidRPr="00C51F9D" w14:paraId="087F393F" w14:textId="77777777" w:rsidTr="00C51F9D">
        <w:trPr>
          <w:trHeight w:val="435"/>
          <w:jc w:val="center"/>
        </w:trPr>
        <w:tc>
          <w:tcPr>
            <w:tcW w:w="328" w:type="pct"/>
            <w:tcBorders>
              <w:top w:val="nil"/>
              <w:left w:val="single" w:sz="8" w:space="0" w:color="auto"/>
              <w:bottom w:val="single" w:sz="4" w:space="0" w:color="auto"/>
              <w:right w:val="single" w:sz="4" w:space="0" w:color="auto"/>
            </w:tcBorders>
            <w:noWrap/>
            <w:vAlign w:val="bottom"/>
            <w:hideMark/>
          </w:tcPr>
          <w:p w14:paraId="6FFBF000" w14:textId="77777777" w:rsidR="00C51F9D" w:rsidRPr="00C51F9D" w:rsidRDefault="00C51F9D" w:rsidP="00490E4B">
            <w:pPr>
              <w:jc w:val="center"/>
              <w:rPr>
                <w:i/>
                <w:iCs/>
                <w:color w:val="000000"/>
                <w:sz w:val="14"/>
                <w:szCs w:val="14"/>
              </w:rPr>
            </w:pPr>
            <w:r w:rsidRPr="00C51F9D">
              <w:rPr>
                <w:i/>
                <w:iCs/>
                <w:color w:val="000000"/>
                <w:sz w:val="14"/>
                <w:szCs w:val="14"/>
              </w:rPr>
              <w:t>1.3.3.</w:t>
            </w:r>
          </w:p>
        </w:tc>
        <w:tc>
          <w:tcPr>
            <w:tcW w:w="1114" w:type="pct"/>
            <w:tcBorders>
              <w:top w:val="nil"/>
              <w:left w:val="nil"/>
              <w:bottom w:val="single" w:sz="4" w:space="0" w:color="auto"/>
              <w:right w:val="nil"/>
            </w:tcBorders>
            <w:vAlign w:val="bottom"/>
            <w:hideMark/>
          </w:tcPr>
          <w:p w14:paraId="2F333081" w14:textId="77777777" w:rsidR="00C51F9D" w:rsidRPr="00C51F9D" w:rsidRDefault="00C51F9D" w:rsidP="00490E4B">
            <w:pPr>
              <w:rPr>
                <w:i/>
                <w:iCs/>
                <w:color w:val="000000"/>
                <w:sz w:val="14"/>
                <w:szCs w:val="14"/>
              </w:rPr>
            </w:pPr>
            <w:r w:rsidRPr="00C51F9D">
              <w:rPr>
                <w:i/>
                <w:iCs/>
                <w:color w:val="000000"/>
                <w:sz w:val="14"/>
                <w:szCs w:val="14"/>
              </w:rPr>
              <w:t>Расходы на командировки и представительские</w:t>
            </w:r>
          </w:p>
        </w:tc>
        <w:tc>
          <w:tcPr>
            <w:tcW w:w="396" w:type="pct"/>
            <w:tcBorders>
              <w:top w:val="nil"/>
              <w:left w:val="single" w:sz="8" w:space="0" w:color="auto"/>
              <w:bottom w:val="single" w:sz="4" w:space="0" w:color="auto"/>
              <w:right w:val="single" w:sz="8" w:space="0" w:color="auto"/>
            </w:tcBorders>
            <w:noWrap/>
            <w:vAlign w:val="center"/>
            <w:hideMark/>
          </w:tcPr>
          <w:p w14:paraId="59D88C1E"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63845122"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6297751" w14:textId="77777777" w:rsidR="00C51F9D" w:rsidRPr="00C51F9D" w:rsidRDefault="00C51F9D" w:rsidP="00490E4B">
            <w:pPr>
              <w:jc w:val="right"/>
              <w:rPr>
                <w:color w:val="000000"/>
                <w:sz w:val="14"/>
                <w:szCs w:val="14"/>
              </w:rPr>
            </w:pPr>
            <w:r w:rsidRPr="00C51F9D">
              <w:rPr>
                <w:color w:val="000000"/>
                <w:sz w:val="14"/>
                <w:szCs w:val="14"/>
              </w:rPr>
              <w:t>5 758,40</w:t>
            </w:r>
          </w:p>
        </w:tc>
        <w:tc>
          <w:tcPr>
            <w:tcW w:w="569" w:type="pct"/>
            <w:tcBorders>
              <w:top w:val="nil"/>
              <w:left w:val="nil"/>
              <w:bottom w:val="single" w:sz="4" w:space="0" w:color="auto"/>
              <w:right w:val="single" w:sz="4" w:space="0" w:color="auto"/>
            </w:tcBorders>
            <w:noWrap/>
            <w:vAlign w:val="bottom"/>
            <w:hideMark/>
          </w:tcPr>
          <w:p w14:paraId="5FD342D4" w14:textId="77777777" w:rsidR="00C51F9D" w:rsidRPr="00C51F9D" w:rsidRDefault="00C51F9D" w:rsidP="00490E4B">
            <w:pPr>
              <w:jc w:val="right"/>
              <w:rPr>
                <w:color w:val="000000"/>
                <w:sz w:val="14"/>
                <w:szCs w:val="14"/>
              </w:rPr>
            </w:pPr>
            <w:r w:rsidRPr="00C51F9D">
              <w:rPr>
                <w:color w:val="000000"/>
                <w:sz w:val="14"/>
                <w:szCs w:val="14"/>
              </w:rPr>
              <w:t>5 558,32</w:t>
            </w:r>
          </w:p>
        </w:tc>
        <w:tc>
          <w:tcPr>
            <w:tcW w:w="408" w:type="pct"/>
            <w:tcBorders>
              <w:top w:val="nil"/>
              <w:left w:val="nil"/>
              <w:bottom w:val="single" w:sz="4" w:space="0" w:color="auto"/>
              <w:right w:val="single" w:sz="4" w:space="0" w:color="auto"/>
            </w:tcBorders>
            <w:noWrap/>
            <w:vAlign w:val="bottom"/>
          </w:tcPr>
          <w:p w14:paraId="46B7A824"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0EBA40DA"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1A56A185" w14:textId="77777777" w:rsidR="00C51F9D" w:rsidRPr="00C51F9D" w:rsidRDefault="00C51F9D" w:rsidP="00490E4B">
            <w:pPr>
              <w:jc w:val="right"/>
              <w:rPr>
                <w:color w:val="000000"/>
                <w:sz w:val="14"/>
                <w:szCs w:val="14"/>
              </w:rPr>
            </w:pPr>
          </w:p>
        </w:tc>
      </w:tr>
      <w:tr w:rsidR="00C51F9D" w:rsidRPr="00C51F9D" w14:paraId="76575843"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13C3D5C5" w14:textId="77777777" w:rsidR="00C51F9D" w:rsidRPr="00C51F9D" w:rsidRDefault="00C51F9D" w:rsidP="00490E4B">
            <w:pPr>
              <w:jc w:val="center"/>
              <w:rPr>
                <w:i/>
                <w:iCs/>
                <w:color w:val="000000"/>
                <w:sz w:val="14"/>
                <w:szCs w:val="14"/>
              </w:rPr>
            </w:pPr>
            <w:r w:rsidRPr="00C51F9D">
              <w:rPr>
                <w:i/>
                <w:iCs/>
                <w:color w:val="000000"/>
                <w:sz w:val="14"/>
                <w:szCs w:val="14"/>
              </w:rPr>
              <w:t>1.3.4.</w:t>
            </w:r>
          </w:p>
        </w:tc>
        <w:tc>
          <w:tcPr>
            <w:tcW w:w="1114" w:type="pct"/>
            <w:tcBorders>
              <w:top w:val="nil"/>
              <w:left w:val="nil"/>
              <w:bottom w:val="single" w:sz="4" w:space="0" w:color="auto"/>
              <w:right w:val="nil"/>
            </w:tcBorders>
            <w:vAlign w:val="bottom"/>
            <w:hideMark/>
          </w:tcPr>
          <w:p w14:paraId="5AEC9CAA" w14:textId="77777777" w:rsidR="00C51F9D" w:rsidRPr="00C51F9D" w:rsidRDefault="00C51F9D" w:rsidP="00490E4B">
            <w:pPr>
              <w:rPr>
                <w:i/>
                <w:iCs/>
                <w:color w:val="000000"/>
                <w:sz w:val="14"/>
                <w:szCs w:val="14"/>
              </w:rPr>
            </w:pPr>
            <w:r w:rsidRPr="00C51F9D">
              <w:rPr>
                <w:i/>
                <w:iCs/>
                <w:color w:val="000000"/>
                <w:sz w:val="14"/>
                <w:szCs w:val="14"/>
              </w:rPr>
              <w:t>Расходы на подготовку кадров</w:t>
            </w:r>
          </w:p>
        </w:tc>
        <w:tc>
          <w:tcPr>
            <w:tcW w:w="396" w:type="pct"/>
            <w:tcBorders>
              <w:top w:val="nil"/>
              <w:left w:val="single" w:sz="8" w:space="0" w:color="auto"/>
              <w:bottom w:val="single" w:sz="4" w:space="0" w:color="auto"/>
              <w:right w:val="single" w:sz="8" w:space="0" w:color="auto"/>
            </w:tcBorders>
            <w:noWrap/>
            <w:vAlign w:val="center"/>
            <w:hideMark/>
          </w:tcPr>
          <w:p w14:paraId="42430524"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202918B0"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3A4CCE9" w14:textId="77777777" w:rsidR="00C51F9D" w:rsidRPr="00C51F9D" w:rsidRDefault="00C51F9D" w:rsidP="00490E4B">
            <w:pPr>
              <w:jc w:val="right"/>
              <w:rPr>
                <w:color w:val="000000"/>
                <w:sz w:val="14"/>
                <w:szCs w:val="14"/>
              </w:rPr>
            </w:pPr>
            <w:r w:rsidRPr="00C51F9D">
              <w:rPr>
                <w:color w:val="000000"/>
                <w:sz w:val="14"/>
                <w:szCs w:val="14"/>
              </w:rPr>
              <w:t>814,72</w:t>
            </w:r>
          </w:p>
        </w:tc>
        <w:tc>
          <w:tcPr>
            <w:tcW w:w="569" w:type="pct"/>
            <w:tcBorders>
              <w:top w:val="nil"/>
              <w:left w:val="nil"/>
              <w:bottom w:val="single" w:sz="4" w:space="0" w:color="auto"/>
              <w:right w:val="single" w:sz="4" w:space="0" w:color="auto"/>
            </w:tcBorders>
            <w:noWrap/>
            <w:vAlign w:val="bottom"/>
            <w:hideMark/>
          </w:tcPr>
          <w:p w14:paraId="4455F098" w14:textId="77777777" w:rsidR="00C51F9D" w:rsidRPr="00C51F9D" w:rsidRDefault="00C51F9D" w:rsidP="00490E4B">
            <w:pPr>
              <w:jc w:val="right"/>
              <w:rPr>
                <w:color w:val="000000"/>
                <w:sz w:val="14"/>
                <w:szCs w:val="14"/>
              </w:rPr>
            </w:pPr>
            <w:r w:rsidRPr="00C51F9D">
              <w:rPr>
                <w:color w:val="000000"/>
                <w:sz w:val="14"/>
                <w:szCs w:val="14"/>
              </w:rPr>
              <w:t>786,41</w:t>
            </w:r>
          </w:p>
        </w:tc>
        <w:tc>
          <w:tcPr>
            <w:tcW w:w="408" w:type="pct"/>
            <w:tcBorders>
              <w:top w:val="nil"/>
              <w:left w:val="nil"/>
              <w:bottom w:val="single" w:sz="4" w:space="0" w:color="auto"/>
              <w:right w:val="single" w:sz="4" w:space="0" w:color="auto"/>
            </w:tcBorders>
            <w:noWrap/>
            <w:vAlign w:val="bottom"/>
          </w:tcPr>
          <w:p w14:paraId="2FFBCAEA"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69A448B9"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5E86D99E" w14:textId="77777777" w:rsidR="00C51F9D" w:rsidRPr="00C51F9D" w:rsidRDefault="00C51F9D" w:rsidP="00490E4B">
            <w:pPr>
              <w:jc w:val="right"/>
              <w:rPr>
                <w:color w:val="000000"/>
                <w:sz w:val="14"/>
                <w:szCs w:val="14"/>
              </w:rPr>
            </w:pPr>
          </w:p>
        </w:tc>
      </w:tr>
      <w:tr w:rsidR="00C51F9D" w:rsidRPr="00C51F9D" w14:paraId="2CF97F7B" w14:textId="77777777" w:rsidTr="00C51F9D">
        <w:trPr>
          <w:trHeight w:val="630"/>
          <w:jc w:val="center"/>
        </w:trPr>
        <w:tc>
          <w:tcPr>
            <w:tcW w:w="328" w:type="pct"/>
            <w:tcBorders>
              <w:top w:val="nil"/>
              <w:left w:val="single" w:sz="8" w:space="0" w:color="auto"/>
              <w:bottom w:val="single" w:sz="4" w:space="0" w:color="auto"/>
              <w:right w:val="single" w:sz="4" w:space="0" w:color="auto"/>
            </w:tcBorders>
            <w:noWrap/>
            <w:vAlign w:val="bottom"/>
            <w:hideMark/>
          </w:tcPr>
          <w:p w14:paraId="0FE208B1" w14:textId="77777777" w:rsidR="00C51F9D" w:rsidRPr="00C51F9D" w:rsidRDefault="00C51F9D" w:rsidP="00490E4B">
            <w:pPr>
              <w:jc w:val="center"/>
              <w:rPr>
                <w:i/>
                <w:iCs/>
                <w:color w:val="000000"/>
                <w:sz w:val="14"/>
                <w:szCs w:val="14"/>
              </w:rPr>
            </w:pPr>
            <w:r w:rsidRPr="00C51F9D">
              <w:rPr>
                <w:i/>
                <w:iCs/>
                <w:color w:val="000000"/>
                <w:sz w:val="14"/>
                <w:szCs w:val="14"/>
              </w:rPr>
              <w:t>1.3.5.</w:t>
            </w:r>
          </w:p>
        </w:tc>
        <w:tc>
          <w:tcPr>
            <w:tcW w:w="1114" w:type="pct"/>
            <w:tcBorders>
              <w:top w:val="nil"/>
              <w:left w:val="nil"/>
              <w:bottom w:val="single" w:sz="4" w:space="0" w:color="auto"/>
              <w:right w:val="nil"/>
            </w:tcBorders>
            <w:vAlign w:val="bottom"/>
            <w:hideMark/>
          </w:tcPr>
          <w:p w14:paraId="6D7415A3" w14:textId="77777777" w:rsidR="00C51F9D" w:rsidRPr="00C51F9D" w:rsidRDefault="00C51F9D" w:rsidP="00490E4B">
            <w:pPr>
              <w:rPr>
                <w:i/>
                <w:iCs/>
                <w:color w:val="000000"/>
                <w:sz w:val="14"/>
                <w:szCs w:val="14"/>
              </w:rPr>
            </w:pPr>
            <w:r w:rsidRPr="00C51F9D">
              <w:rPr>
                <w:i/>
                <w:iCs/>
                <w:color w:val="000000"/>
                <w:sz w:val="14"/>
                <w:szCs w:val="14"/>
              </w:rPr>
              <w:t>Расходы на обеспечение нормальных условий труда и мер по технике безопасности</w:t>
            </w:r>
          </w:p>
        </w:tc>
        <w:tc>
          <w:tcPr>
            <w:tcW w:w="396" w:type="pct"/>
            <w:tcBorders>
              <w:top w:val="nil"/>
              <w:left w:val="single" w:sz="8" w:space="0" w:color="auto"/>
              <w:bottom w:val="single" w:sz="4" w:space="0" w:color="auto"/>
              <w:right w:val="single" w:sz="8" w:space="0" w:color="auto"/>
            </w:tcBorders>
            <w:noWrap/>
            <w:vAlign w:val="center"/>
            <w:hideMark/>
          </w:tcPr>
          <w:p w14:paraId="196EF5EB"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50DCFAD5"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488F9BA3" w14:textId="77777777" w:rsidR="00C51F9D" w:rsidRPr="00C51F9D" w:rsidRDefault="00C51F9D" w:rsidP="00490E4B">
            <w:pPr>
              <w:jc w:val="right"/>
              <w:rPr>
                <w:color w:val="000000"/>
                <w:sz w:val="14"/>
                <w:szCs w:val="14"/>
              </w:rPr>
            </w:pPr>
            <w:r w:rsidRPr="00C51F9D">
              <w:rPr>
                <w:color w:val="000000"/>
                <w:sz w:val="14"/>
                <w:szCs w:val="14"/>
              </w:rPr>
              <w:t>1 090,67</w:t>
            </w:r>
          </w:p>
        </w:tc>
        <w:tc>
          <w:tcPr>
            <w:tcW w:w="569" w:type="pct"/>
            <w:tcBorders>
              <w:top w:val="nil"/>
              <w:left w:val="nil"/>
              <w:bottom w:val="single" w:sz="4" w:space="0" w:color="auto"/>
              <w:right w:val="single" w:sz="4" w:space="0" w:color="auto"/>
            </w:tcBorders>
            <w:noWrap/>
            <w:vAlign w:val="bottom"/>
            <w:hideMark/>
          </w:tcPr>
          <w:p w14:paraId="4852A963" w14:textId="77777777" w:rsidR="00C51F9D" w:rsidRPr="00C51F9D" w:rsidRDefault="00C51F9D" w:rsidP="00490E4B">
            <w:pPr>
              <w:jc w:val="right"/>
              <w:rPr>
                <w:color w:val="000000"/>
                <w:sz w:val="14"/>
                <w:szCs w:val="14"/>
              </w:rPr>
            </w:pPr>
            <w:r w:rsidRPr="00C51F9D">
              <w:rPr>
                <w:color w:val="000000"/>
                <w:sz w:val="14"/>
                <w:szCs w:val="14"/>
              </w:rPr>
              <w:t>1 052,78</w:t>
            </w:r>
          </w:p>
        </w:tc>
        <w:tc>
          <w:tcPr>
            <w:tcW w:w="408" w:type="pct"/>
            <w:tcBorders>
              <w:top w:val="nil"/>
              <w:left w:val="nil"/>
              <w:bottom w:val="single" w:sz="4" w:space="0" w:color="auto"/>
              <w:right w:val="single" w:sz="4" w:space="0" w:color="auto"/>
            </w:tcBorders>
            <w:noWrap/>
            <w:vAlign w:val="bottom"/>
          </w:tcPr>
          <w:p w14:paraId="26390765"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4DD6BA7" w14:textId="77777777" w:rsidR="00C51F9D" w:rsidRPr="00C51F9D" w:rsidRDefault="00C51F9D" w:rsidP="00490E4B">
            <w:pPr>
              <w:jc w:val="right"/>
              <w:rPr>
                <w:color w:val="000000"/>
                <w:sz w:val="14"/>
                <w:szCs w:val="14"/>
              </w:rPr>
            </w:pPr>
          </w:p>
        </w:tc>
        <w:tc>
          <w:tcPr>
            <w:tcW w:w="829" w:type="pct"/>
            <w:vMerge/>
            <w:tcBorders>
              <w:top w:val="single" w:sz="4" w:space="0" w:color="auto"/>
              <w:left w:val="nil"/>
              <w:bottom w:val="single" w:sz="4" w:space="0" w:color="auto"/>
              <w:right w:val="single" w:sz="4" w:space="0" w:color="auto"/>
            </w:tcBorders>
          </w:tcPr>
          <w:p w14:paraId="6D77EE2F" w14:textId="77777777" w:rsidR="00C51F9D" w:rsidRPr="00C51F9D" w:rsidRDefault="00C51F9D" w:rsidP="00490E4B">
            <w:pPr>
              <w:jc w:val="right"/>
              <w:rPr>
                <w:color w:val="000000"/>
                <w:sz w:val="14"/>
                <w:szCs w:val="14"/>
              </w:rPr>
            </w:pPr>
          </w:p>
        </w:tc>
      </w:tr>
      <w:tr w:rsidR="00C51F9D" w:rsidRPr="00C51F9D" w14:paraId="35028422" w14:textId="77777777" w:rsidTr="00C51F9D">
        <w:trPr>
          <w:trHeight w:val="286"/>
          <w:jc w:val="center"/>
        </w:trPr>
        <w:tc>
          <w:tcPr>
            <w:tcW w:w="328" w:type="pct"/>
            <w:tcBorders>
              <w:top w:val="nil"/>
              <w:left w:val="single" w:sz="8" w:space="0" w:color="auto"/>
              <w:bottom w:val="single" w:sz="4" w:space="0" w:color="auto"/>
              <w:right w:val="single" w:sz="4" w:space="0" w:color="auto"/>
            </w:tcBorders>
            <w:noWrap/>
            <w:vAlign w:val="bottom"/>
            <w:hideMark/>
          </w:tcPr>
          <w:p w14:paraId="7A9C55A4" w14:textId="77777777" w:rsidR="00C51F9D" w:rsidRPr="00C51F9D" w:rsidRDefault="00C51F9D" w:rsidP="00490E4B">
            <w:pPr>
              <w:jc w:val="center"/>
              <w:rPr>
                <w:i/>
                <w:iCs/>
                <w:color w:val="000000"/>
                <w:sz w:val="14"/>
                <w:szCs w:val="14"/>
              </w:rPr>
            </w:pPr>
            <w:r w:rsidRPr="00C51F9D">
              <w:rPr>
                <w:i/>
                <w:iCs/>
                <w:color w:val="000000"/>
                <w:sz w:val="14"/>
                <w:szCs w:val="14"/>
              </w:rPr>
              <w:t>1.3.6.</w:t>
            </w:r>
          </w:p>
        </w:tc>
        <w:tc>
          <w:tcPr>
            <w:tcW w:w="1114" w:type="pct"/>
            <w:tcBorders>
              <w:top w:val="nil"/>
              <w:left w:val="nil"/>
              <w:bottom w:val="single" w:sz="4" w:space="0" w:color="auto"/>
              <w:right w:val="nil"/>
            </w:tcBorders>
            <w:vAlign w:val="bottom"/>
            <w:hideMark/>
          </w:tcPr>
          <w:p w14:paraId="5A8E6B1D" w14:textId="77777777" w:rsidR="00C51F9D" w:rsidRPr="00C51F9D" w:rsidRDefault="00C51F9D" w:rsidP="00490E4B">
            <w:pPr>
              <w:rPr>
                <w:i/>
                <w:iCs/>
                <w:color w:val="000000"/>
                <w:sz w:val="14"/>
                <w:szCs w:val="14"/>
              </w:rPr>
            </w:pPr>
            <w:r w:rsidRPr="00C51F9D">
              <w:rPr>
                <w:i/>
                <w:iCs/>
                <w:color w:val="000000"/>
                <w:sz w:val="14"/>
                <w:szCs w:val="14"/>
              </w:rPr>
              <w:t>Электроэнергия на хоз. нужды</w:t>
            </w:r>
          </w:p>
        </w:tc>
        <w:tc>
          <w:tcPr>
            <w:tcW w:w="396" w:type="pct"/>
            <w:tcBorders>
              <w:top w:val="nil"/>
              <w:left w:val="single" w:sz="8" w:space="0" w:color="auto"/>
              <w:bottom w:val="single" w:sz="4" w:space="0" w:color="auto"/>
              <w:right w:val="single" w:sz="8" w:space="0" w:color="auto"/>
            </w:tcBorders>
            <w:noWrap/>
            <w:vAlign w:val="center"/>
            <w:hideMark/>
          </w:tcPr>
          <w:p w14:paraId="24B01F2A"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13A849C1"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3A222D22"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hideMark/>
          </w:tcPr>
          <w:p w14:paraId="4C2A37C9"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0AAAE9F9"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9DEA1AA" w14:textId="77777777" w:rsidR="00C51F9D" w:rsidRPr="00C51F9D" w:rsidRDefault="00C51F9D" w:rsidP="00490E4B">
            <w:pPr>
              <w:jc w:val="right"/>
              <w:rPr>
                <w:color w:val="000000"/>
                <w:sz w:val="14"/>
                <w:szCs w:val="14"/>
              </w:rPr>
            </w:pPr>
          </w:p>
        </w:tc>
        <w:tc>
          <w:tcPr>
            <w:tcW w:w="829" w:type="pct"/>
            <w:vMerge w:val="restart"/>
            <w:tcBorders>
              <w:top w:val="single" w:sz="4" w:space="0" w:color="auto"/>
              <w:left w:val="nil"/>
              <w:right w:val="single" w:sz="4" w:space="0" w:color="auto"/>
            </w:tcBorders>
          </w:tcPr>
          <w:p w14:paraId="4CECD70A" w14:textId="77777777" w:rsidR="00C51F9D" w:rsidRPr="00C51F9D" w:rsidRDefault="00C51F9D" w:rsidP="00490E4B">
            <w:pPr>
              <w:jc w:val="center"/>
              <w:rPr>
                <w:color w:val="000000"/>
                <w:sz w:val="14"/>
                <w:szCs w:val="14"/>
              </w:rPr>
            </w:pPr>
          </w:p>
        </w:tc>
      </w:tr>
      <w:tr w:rsidR="00C51F9D" w:rsidRPr="00C51F9D" w14:paraId="1D986D1F" w14:textId="77777777" w:rsidTr="00C51F9D">
        <w:trPr>
          <w:trHeight w:val="116"/>
          <w:jc w:val="center"/>
        </w:trPr>
        <w:tc>
          <w:tcPr>
            <w:tcW w:w="328" w:type="pct"/>
            <w:tcBorders>
              <w:top w:val="nil"/>
              <w:left w:val="single" w:sz="8" w:space="0" w:color="auto"/>
              <w:bottom w:val="single" w:sz="4" w:space="0" w:color="auto"/>
              <w:right w:val="single" w:sz="4" w:space="0" w:color="auto"/>
            </w:tcBorders>
            <w:noWrap/>
            <w:vAlign w:val="bottom"/>
            <w:hideMark/>
          </w:tcPr>
          <w:p w14:paraId="3C93DC9A" w14:textId="77777777" w:rsidR="00C51F9D" w:rsidRPr="00C51F9D" w:rsidRDefault="00C51F9D" w:rsidP="00490E4B">
            <w:pPr>
              <w:jc w:val="center"/>
              <w:rPr>
                <w:i/>
                <w:iCs/>
                <w:color w:val="000000"/>
                <w:sz w:val="14"/>
                <w:szCs w:val="14"/>
              </w:rPr>
            </w:pPr>
            <w:r w:rsidRPr="00C51F9D">
              <w:rPr>
                <w:i/>
                <w:iCs/>
                <w:color w:val="000000"/>
                <w:sz w:val="14"/>
                <w:szCs w:val="14"/>
              </w:rPr>
              <w:t>1.3.7.</w:t>
            </w:r>
          </w:p>
        </w:tc>
        <w:tc>
          <w:tcPr>
            <w:tcW w:w="1114" w:type="pct"/>
            <w:tcBorders>
              <w:top w:val="nil"/>
              <w:left w:val="nil"/>
              <w:bottom w:val="single" w:sz="4" w:space="0" w:color="auto"/>
              <w:right w:val="nil"/>
            </w:tcBorders>
            <w:vAlign w:val="bottom"/>
            <w:hideMark/>
          </w:tcPr>
          <w:p w14:paraId="0F82C808" w14:textId="77777777" w:rsidR="00C51F9D" w:rsidRPr="00C51F9D" w:rsidRDefault="00C51F9D" w:rsidP="00490E4B">
            <w:pPr>
              <w:rPr>
                <w:i/>
                <w:iCs/>
                <w:color w:val="000000"/>
                <w:sz w:val="14"/>
                <w:szCs w:val="14"/>
              </w:rPr>
            </w:pPr>
            <w:r w:rsidRPr="00C51F9D">
              <w:rPr>
                <w:i/>
                <w:iCs/>
                <w:color w:val="000000"/>
                <w:sz w:val="14"/>
                <w:szCs w:val="14"/>
              </w:rPr>
              <w:t>Теплоэнергия</w:t>
            </w:r>
          </w:p>
        </w:tc>
        <w:tc>
          <w:tcPr>
            <w:tcW w:w="396" w:type="pct"/>
            <w:tcBorders>
              <w:top w:val="nil"/>
              <w:left w:val="single" w:sz="8" w:space="0" w:color="auto"/>
              <w:bottom w:val="single" w:sz="4" w:space="0" w:color="auto"/>
              <w:right w:val="single" w:sz="8" w:space="0" w:color="auto"/>
            </w:tcBorders>
            <w:noWrap/>
            <w:vAlign w:val="center"/>
            <w:hideMark/>
          </w:tcPr>
          <w:p w14:paraId="27408458"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7121E89A"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3CE54479"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hideMark/>
          </w:tcPr>
          <w:p w14:paraId="4280986B"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5A641F21"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E0B2229"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1C2A4B53" w14:textId="77777777" w:rsidR="00C51F9D" w:rsidRPr="00C51F9D" w:rsidRDefault="00C51F9D" w:rsidP="00490E4B">
            <w:pPr>
              <w:jc w:val="right"/>
              <w:rPr>
                <w:color w:val="000000"/>
                <w:sz w:val="14"/>
                <w:szCs w:val="14"/>
              </w:rPr>
            </w:pPr>
          </w:p>
        </w:tc>
      </w:tr>
      <w:tr w:rsidR="00C51F9D" w:rsidRPr="00C51F9D" w14:paraId="0E22A2F9" w14:textId="77777777" w:rsidTr="00C51F9D">
        <w:trPr>
          <w:trHeight w:val="137"/>
          <w:jc w:val="center"/>
        </w:trPr>
        <w:tc>
          <w:tcPr>
            <w:tcW w:w="328" w:type="pct"/>
            <w:tcBorders>
              <w:top w:val="nil"/>
              <w:left w:val="single" w:sz="8" w:space="0" w:color="auto"/>
              <w:bottom w:val="single" w:sz="4" w:space="0" w:color="auto"/>
              <w:right w:val="single" w:sz="4" w:space="0" w:color="auto"/>
            </w:tcBorders>
            <w:noWrap/>
            <w:vAlign w:val="bottom"/>
            <w:hideMark/>
          </w:tcPr>
          <w:p w14:paraId="7B9EFA0D" w14:textId="77777777" w:rsidR="00C51F9D" w:rsidRPr="00C51F9D" w:rsidRDefault="00C51F9D" w:rsidP="00490E4B">
            <w:pPr>
              <w:jc w:val="center"/>
              <w:rPr>
                <w:i/>
                <w:iCs/>
                <w:color w:val="000000"/>
                <w:sz w:val="14"/>
                <w:szCs w:val="14"/>
              </w:rPr>
            </w:pPr>
            <w:r w:rsidRPr="00C51F9D">
              <w:rPr>
                <w:i/>
                <w:iCs/>
                <w:color w:val="000000"/>
                <w:sz w:val="14"/>
                <w:szCs w:val="14"/>
              </w:rPr>
              <w:t>1.3.8.</w:t>
            </w:r>
          </w:p>
        </w:tc>
        <w:tc>
          <w:tcPr>
            <w:tcW w:w="1114" w:type="pct"/>
            <w:tcBorders>
              <w:top w:val="nil"/>
              <w:left w:val="nil"/>
              <w:bottom w:val="single" w:sz="4" w:space="0" w:color="auto"/>
              <w:right w:val="nil"/>
            </w:tcBorders>
            <w:vAlign w:val="bottom"/>
            <w:hideMark/>
          </w:tcPr>
          <w:p w14:paraId="1CEBC2FB" w14:textId="77777777" w:rsidR="00C51F9D" w:rsidRPr="00C51F9D" w:rsidRDefault="00C51F9D" w:rsidP="00490E4B">
            <w:pPr>
              <w:rPr>
                <w:i/>
                <w:iCs/>
                <w:color w:val="000000"/>
                <w:sz w:val="14"/>
                <w:szCs w:val="14"/>
              </w:rPr>
            </w:pPr>
            <w:r w:rsidRPr="00C51F9D">
              <w:rPr>
                <w:i/>
                <w:iCs/>
                <w:color w:val="000000"/>
                <w:sz w:val="14"/>
                <w:szCs w:val="14"/>
              </w:rPr>
              <w:t>Расходы на страхование</w:t>
            </w:r>
          </w:p>
        </w:tc>
        <w:tc>
          <w:tcPr>
            <w:tcW w:w="396" w:type="pct"/>
            <w:tcBorders>
              <w:top w:val="nil"/>
              <w:left w:val="single" w:sz="8" w:space="0" w:color="auto"/>
              <w:bottom w:val="single" w:sz="4" w:space="0" w:color="auto"/>
              <w:right w:val="single" w:sz="8" w:space="0" w:color="auto"/>
            </w:tcBorders>
            <w:noWrap/>
            <w:vAlign w:val="center"/>
            <w:hideMark/>
          </w:tcPr>
          <w:p w14:paraId="1BA3CD36"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760442AB"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1C7E80DA" w14:textId="77777777" w:rsidR="00C51F9D" w:rsidRPr="00C51F9D" w:rsidRDefault="00C51F9D" w:rsidP="00490E4B">
            <w:pPr>
              <w:jc w:val="right"/>
              <w:rPr>
                <w:color w:val="000000"/>
                <w:sz w:val="14"/>
                <w:szCs w:val="14"/>
              </w:rPr>
            </w:pPr>
            <w:r w:rsidRPr="00C51F9D">
              <w:rPr>
                <w:color w:val="000000"/>
                <w:sz w:val="14"/>
                <w:szCs w:val="14"/>
              </w:rPr>
              <w:t>58,27</w:t>
            </w:r>
          </w:p>
        </w:tc>
        <w:tc>
          <w:tcPr>
            <w:tcW w:w="569" w:type="pct"/>
            <w:tcBorders>
              <w:top w:val="nil"/>
              <w:left w:val="nil"/>
              <w:bottom w:val="single" w:sz="4" w:space="0" w:color="auto"/>
              <w:right w:val="single" w:sz="4" w:space="0" w:color="auto"/>
            </w:tcBorders>
            <w:noWrap/>
            <w:vAlign w:val="bottom"/>
            <w:hideMark/>
          </w:tcPr>
          <w:p w14:paraId="3C21DFDF" w14:textId="77777777" w:rsidR="00C51F9D" w:rsidRPr="00C51F9D" w:rsidRDefault="00C51F9D" w:rsidP="00490E4B">
            <w:pPr>
              <w:jc w:val="right"/>
              <w:rPr>
                <w:color w:val="000000"/>
                <w:sz w:val="14"/>
                <w:szCs w:val="14"/>
              </w:rPr>
            </w:pPr>
            <w:r w:rsidRPr="00C51F9D">
              <w:rPr>
                <w:color w:val="000000"/>
                <w:sz w:val="14"/>
                <w:szCs w:val="14"/>
              </w:rPr>
              <w:t>56,24</w:t>
            </w:r>
          </w:p>
        </w:tc>
        <w:tc>
          <w:tcPr>
            <w:tcW w:w="408" w:type="pct"/>
            <w:tcBorders>
              <w:top w:val="nil"/>
              <w:left w:val="nil"/>
              <w:bottom w:val="single" w:sz="4" w:space="0" w:color="auto"/>
              <w:right w:val="single" w:sz="4" w:space="0" w:color="auto"/>
            </w:tcBorders>
            <w:noWrap/>
            <w:vAlign w:val="bottom"/>
          </w:tcPr>
          <w:p w14:paraId="7A963C15"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08BFC2B"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4555F847" w14:textId="77777777" w:rsidR="00C51F9D" w:rsidRPr="00C51F9D" w:rsidRDefault="00C51F9D" w:rsidP="00490E4B">
            <w:pPr>
              <w:jc w:val="right"/>
              <w:rPr>
                <w:color w:val="000000"/>
                <w:sz w:val="14"/>
                <w:szCs w:val="14"/>
              </w:rPr>
            </w:pPr>
          </w:p>
        </w:tc>
      </w:tr>
      <w:tr w:rsidR="00C51F9D" w:rsidRPr="00C51F9D" w14:paraId="5AE8D3AF" w14:textId="77777777" w:rsidTr="00C51F9D">
        <w:trPr>
          <w:trHeight w:val="226"/>
          <w:jc w:val="center"/>
        </w:trPr>
        <w:tc>
          <w:tcPr>
            <w:tcW w:w="328" w:type="pct"/>
            <w:tcBorders>
              <w:top w:val="nil"/>
              <w:left w:val="single" w:sz="8" w:space="0" w:color="auto"/>
              <w:bottom w:val="single" w:sz="4" w:space="0" w:color="auto"/>
              <w:right w:val="single" w:sz="4" w:space="0" w:color="auto"/>
            </w:tcBorders>
            <w:noWrap/>
            <w:vAlign w:val="bottom"/>
            <w:hideMark/>
          </w:tcPr>
          <w:p w14:paraId="61D2E280" w14:textId="77777777" w:rsidR="00C51F9D" w:rsidRPr="00C51F9D" w:rsidRDefault="00C51F9D" w:rsidP="00490E4B">
            <w:pPr>
              <w:jc w:val="center"/>
              <w:rPr>
                <w:i/>
                <w:iCs/>
                <w:color w:val="000000"/>
                <w:sz w:val="14"/>
                <w:szCs w:val="14"/>
              </w:rPr>
            </w:pPr>
            <w:r w:rsidRPr="00C51F9D">
              <w:rPr>
                <w:i/>
                <w:iCs/>
                <w:color w:val="000000"/>
                <w:sz w:val="14"/>
                <w:szCs w:val="14"/>
              </w:rPr>
              <w:t>1.3.9.</w:t>
            </w:r>
          </w:p>
        </w:tc>
        <w:tc>
          <w:tcPr>
            <w:tcW w:w="1114" w:type="pct"/>
            <w:tcBorders>
              <w:top w:val="nil"/>
              <w:left w:val="nil"/>
              <w:bottom w:val="single" w:sz="4" w:space="0" w:color="auto"/>
              <w:right w:val="nil"/>
            </w:tcBorders>
            <w:vAlign w:val="bottom"/>
            <w:hideMark/>
          </w:tcPr>
          <w:p w14:paraId="7248439B" w14:textId="77777777" w:rsidR="00C51F9D" w:rsidRPr="00C51F9D" w:rsidRDefault="00C51F9D" w:rsidP="00490E4B">
            <w:pPr>
              <w:rPr>
                <w:i/>
                <w:iCs/>
                <w:color w:val="000000"/>
                <w:sz w:val="14"/>
                <w:szCs w:val="14"/>
              </w:rPr>
            </w:pPr>
            <w:r w:rsidRPr="00C51F9D">
              <w:rPr>
                <w:i/>
                <w:iCs/>
                <w:color w:val="000000"/>
                <w:sz w:val="14"/>
                <w:szCs w:val="14"/>
              </w:rPr>
              <w:t>Другие прочие расходы</w:t>
            </w:r>
          </w:p>
        </w:tc>
        <w:tc>
          <w:tcPr>
            <w:tcW w:w="396" w:type="pct"/>
            <w:tcBorders>
              <w:top w:val="nil"/>
              <w:left w:val="single" w:sz="8" w:space="0" w:color="auto"/>
              <w:bottom w:val="single" w:sz="4" w:space="0" w:color="auto"/>
              <w:right w:val="single" w:sz="8" w:space="0" w:color="auto"/>
            </w:tcBorders>
            <w:noWrap/>
            <w:vAlign w:val="center"/>
            <w:hideMark/>
          </w:tcPr>
          <w:p w14:paraId="59567BDB"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65DA65C9"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067FB913" w14:textId="77777777" w:rsidR="00C51F9D" w:rsidRPr="00C51F9D" w:rsidRDefault="00C51F9D" w:rsidP="00490E4B">
            <w:pPr>
              <w:jc w:val="right"/>
              <w:rPr>
                <w:color w:val="000000"/>
                <w:sz w:val="14"/>
                <w:szCs w:val="14"/>
              </w:rPr>
            </w:pPr>
            <w:r w:rsidRPr="00C51F9D">
              <w:rPr>
                <w:color w:val="000000"/>
                <w:sz w:val="14"/>
                <w:szCs w:val="14"/>
              </w:rPr>
              <w:t>2 416,68</w:t>
            </w:r>
          </w:p>
        </w:tc>
        <w:tc>
          <w:tcPr>
            <w:tcW w:w="569" w:type="pct"/>
            <w:tcBorders>
              <w:top w:val="nil"/>
              <w:left w:val="nil"/>
              <w:bottom w:val="single" w:sz="4" w:space="0" w:color="auto"/>
              <w:right w:val="single" w:sz="4" w:space="0" w:color="auto"/>
            </w:tcBorders>
            <w:noWrap/>
            <w:vAlign w:val="bottom"/>
            <w:hideMark/>
          </w:tcPr>
          <w:p w14:paraId="6CEBB457" w14:textId="77777777" w:rsidR="00C51F9D" w:rsidRPr="00C51F9D" w:rsidRDefault="00C51F9D" w:rsidP="00490E4B">
            <w:pPr>
              <w:jc w:val="right"/>
              <w:rPr>
                <w:color w:val="000000"/>
                <w:sz w:val="14"/>
                <w:szCs w:val="14"/>
              </w:rPr>
            </w:pPr>
            <w:r w:rsidRPr="00C51F9D">
              <w:rPr>
                <w:color w:val="000000"/>
                <w:sz w:val="14"/>
                <w:szCs w:val="14"/>
              </w:rPr>
              <w:t>2 332,71</w:t>
            </w:r>
          </w:p>
        </w:tc>
        <w:tc>
          <w:tcPr>
            <w:tcW w:w="408" w:type="pct"/>
            <w:tcBorders>
              <w:top w:val="nil"/>
              <w:left w:val="nil"/>
              <w:bottom w:val="single" w:sz="4" w:space="0" w:color="auto"/>
              <w:right w:val="single" w:sz="4" w:space="0" w:color="auto"/>
            </w:tcBorders>
            <w:noWrap/>
            <w:vAlign w:val="bottom"/>
          </w:tcPr>
          <w:p w14:paraId="29724E6A"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1370610"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56F04736" w14:textId="77777777" w:rsidR="00C51F9D" w:rsidRPr="00C51F9D" w:rsidRDefault="00C51F9D" w:rsidP="00490E4B">
            <w:pPr>
              <w:jc w:val="right"/>
              <w:rPr>
                <w:color w:val="000000"/>
                <w:sz w:val="14"/>
                <w:szCs w:val="14"/>
              </w:rPr>
            </w:pPr>
          </w:p>
        </w:tc>
      </w:tr>
      <w:tr w:rsidR="00C51F9D" w:rsidRPr="00C51F9D" w14:paraId="07CAEE0B"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310DBE16" w14:textId="77777777" w:rsidR="00C51F9D" w:rsidRPr="00C51F9D" w:rsidRDefault="00C51F9D" w:rsidP="00490E4B">
            <w:pPr>
              <w:jc w:val="center"/>
              <w:rPr>
                <w:color w:val="000000"/>
                <w:sz w:val="14"/>
                <w:szCs w:val="14"/>
              </w:rPr>
            </w:pPr>
            <w:r w:rsidRPr="00C51F9D">
              <w:rPr>
                <w:color w:val="000000"/>
                <w:sz w:val="14"/>
                <w:szCs w:val="14"/>
              </w:rPr>
              <w:t>1.4.</w:t>
            </w:r>
          </w:p>
        </w:tc>
        <w:tc>
          <w:tcPr>
            <w:tcW w:w="1114" w:type="pct"/>
            <w:tcBorders>
              <w:top w:val="nil"/>
              <w:left w:val="nil"/>
              <w:bottom w:val="single" w:sz="4" w:space="0" w:color="auto"/>
              <w:right w:val="nil"/>
            </w:tcBorders>
            <w:vAlign w:val="bottom"/>
            <w:hideMark/>
          </w:tcPr>
          <w:p w14:paraId="77421FD7" w14:textId="77777777" w:rsidR="00C51F9D" w:rsidRPr="00C51F9D" w:rsidRDefault="00C51F9D" w:rsidP="00490E4B">
            <w:pPr>
              <w:rPr>
                <w:color w:val="000000"/>
                <w:sz w:val="14"/>
                <w:szCs w:val="14"/>
              </w:rPr>
            </w:pPr>
            <w:r w:rsidRPr="00C51F9D">
              <w:rPr>
                <w:color w:val="000000"/>
                <w:sz w:val="14"/>
                <w:szCs w:val="14"/>
              </w:rPr>
              <w:t>Подконтрольные расходы из прибыли</w:t>
            </w:r>
          </w:p>
        </w:tc>
        <w:tc>
          <w:tcPr>
            <w:tcW w:w="396" w:type="pct"/>
            <w:tcBorders>
              <w:top w:val="nil"/>
              <w:left w:val="single" w:sz="8" w:space="0" w:color="auto"/>
              <w:bottom w:val="single" w:sz="4" w:space="0" w:color="auto"/>
              <w:right w:val="single" w:sz="8" w:space="0" w:color="auto"/>
            </w:tcBorders>
            <w:noWrap/>
            <w:vAlign w:val="center"/>
            <w:hideMark/>
          </w:tcPr>
          <w:p w14:paraId="3ECC70BE"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4" w:space="0" w:color="auto"/>
              <w:right w:val="single" w:sz="8" w:space="0" w:color="auto"/>
            </w:tcBorders>
            <w:noWrap/>
            <w:vAlign w:val="bottom"/>
          </w:tcPr>
          <w:p w14:paraId="440E09C2"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69991E0F" w14:textId="77777777" w:rsidR="00C51F9D" w:rsidRPr="00C51F9D" w:rsidRDefault="00C51F9D" w:rsidP="00490E4B">
            <w:pPr>
              <w:jc w:val="right"/>
              <w:rPr>
                <w:color w:val="000000"/>
                <w:sz w:val="14"/>
                <w:szCs w:val="14"/>
              </w:rPr>
            </w:pPr>
            <w:r w:rsidRPr="00C51F9D">
              <w:rPr>
                <w:color w:val="000000"/>
                <w:sz w:val="14"/>
                <w:szCs w:val="14"/>
              </w:rPr>
              <w:t>10 858,68</w:t>
            </w:r>
          </w:p>
        </w:tc>
        <w:tc>
          <w:tcPr>
            <w:tcW w:w="569" w:type="pct"/>
            <w:tcBorders>
              <w:top w:val="nil"/>
              <w:left w:val="nil"/>
              <w:bottom w:val="single" w:sz="4" w:space="0" w:color="auto"/>
              <w:right w:val="single" w:sz="4" w:space="0" w:color="auto"/>
            </w:tcBorders>
            <w:noWrap/>
            <w:vAlign w:val="bottom"/>
            <w:hideMark/>
          </w:tcPr>
          <w:p w14:paraId="32230356" w14:textId="77777777" w:rsidR="00C51F9D" w:rsidRPr="00C51F9D" w:rsidRDefault="00C51F9D" w:rsidP="00490E4B">
            <w:pPr>
              <w:jc w:val="right"/>
              <w:rPr>
                <w:color w:val="000000"/>
                <w:sz w:val="14"/>
                <w:szCs w:val="14"/>
              </w:rPr>
            </w:pPr>
            <w:r w:rsidRPr="00C51F9D">
              <w:rPr>
                <w:color w:val="000000"/>
                <w:sz w:val="14"/>
                <w:szCs w:val="14"/>
              </w:rPr>
              <w:t>10 481,38</w:t>
            </w:r>
          </w:p>
        </w:tc>
        <w:tc>
          <w:tcPr>
            <w:tcW w:w="408" w:type="pct"/>
            <w:tcBorders>
              <w:top w:val="nil"/>
              <w:left w:val="nil"/>
              <w:bottom w:val="single" w:sz="4" w:space="0" w:color="auto"/>
              <w:right w:val="single" w:sz="4" w:space="0" w:color="auto"/>
            </w:tcBorders>
            <w:noWrap/>
            <w:vAlign w:val="bottom"/>
          </w:tcPr>
          <w:p w14:paraId="0443C493"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36D8F612" w14:textId="77777777" w:rsidR="00C51F9D" w:rsidRPr="00C51F9D" w:rsidRDefault="00C51F9D" w:rsidP="00490E4B">
            <w:pPr>
              <w:jc w:val="right"/>
              <w:rPr>
                <w:color w:val="000000"/>
                <w:sz w:val="14"/>
                <w:szCs w:val="14"/>
              </w:rPr>
            </w:pPr>
          </w:p>
        </w:tc>
        <w:tc>
          <w:tcPr>
            <w:tcW w:w="829" w:type="pct"/>
            <w:vMerge/>
            <w:tcBorders>
              <w:left w:val="nil"/>
              <w:right w:val="single" w:sz="4" w:space="0" w:color="auto"/>
            </w:tcBorders>
          </w:tcPr>
          <w:p w14:paraId="3C64F2FF" w14:textId="77777777" w:rsidR="00C51F9D" w:rsidRPr="00C51F9D" w:rsidRDefault="00C51F9D" w:rsidP="00490E4B">
            <w:pPr>
              <w:jc w:val="right"/>
              <w:rPr>
                <w:color w:val="000000"/>
                <w:sz w:val="14"/>
                <w:szCs w:val="14"/>
              </w:rPr>
            </w:pPr>
          </w:p>
        </w:tc>
      </w:tr>
      <w:tr w:rsidR="00C51F9D" w:rsidRPr="00C51F9D" w14:paraId="7770E537" w14:textId="77777777" w:rsidTr="00C51F9D">
        <w:trPr>
          <w:trHeight w:val="330"/>
          <w:jc w:val="center"/>
        </w:trPr>
        <w:tc>
          <w:tcPr>
            <w:tcW w:w="1442" w:type="pct"/>
            <w:gridSpan w:val="2"/>
            <w:tcBorders>
              <w:top w:val="single" w:sz="4" w:space="0" w:color="auto"/>
              <w:left w:val="single" w:sz="8" w:space="0" w:color="auto"/>
              <w:bottom w:val="single" w:sz="8" w:space="0" w:color="auto"/>
              <w:right w:val="single" w:sz="4" w:space="0" w:color="auto"/>
            </w:tcBorders>
            <w:vAlign w:val="bottom"/>
            <w:hideMark/>
          </w:tcPr>
          <w:p w14:paraId="0F1AC177" w14:textId="77777777" w:rsidR="00C51F9D" w:rsidRPr="00C51F9D" w:rsidRDefault="00C51F9D" w:rsidP="00490E4B">
            <w:pPr>
              <w:jc w:val="center"/>
              <w:rPr>
                <w:b/>
                <w:bCs/>
                <w:color w:val="000000"/>
                <w:sz w:val="14"/>
                <w:szCs w:val="14"/>
              </w:rPr>
            </w:pPr>
            <w:r w:rsidRPr="00C51F9D">
              <w:rPr>
                <w:b/>
                <w:bCs/>
                <w:color w:val="000000"/>
                <w:sz w:val="14"/>
                <w:szCs w:val="14"/>
              </w:rPr>
              <w:t>ИТОГО подконтрольные расходы</w:t>
            </w:r>
          </w:p>
        </w:tc>
        <w:tc>
          <w:tcPr>
            <w:tcW w:w="396" w:type="pct"/>
            <w:tcBorders>
              <w:top w:val="nil"/>
              <w:left w:val="single" w:sz="8" w:space="0" w:color="auto"/>
              <w:bottom w:val="single" w:sz="8" w:space="0" w:color="auto"/>
              <w:right w:val="single" w:sz="8" w:space="0" w:color="auto"/>
            </w:tcBorders>
            <w:noWrap/>
            <w:vAlign w:val="center"/>
            <w:hideMark/>
          </w:tcPr>
          <w:p w14:paraId="107C9ED1"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single" w:sz="8" w:space="0" w:color="auto"/>
              <w:bottom w:val="single" w:sz="8" w:space="0" w:color="auto"/>
              <w:right w:val="single" w:sz="8" w:space="0" w:color="auto"/>
            </w:tcBorders>
            <w:noWrap/>
            <w:vAlign w:val="bottom"/>
            <w:hideMark/>
          </w:tcPr>
          <w:p w14:paraId="17E56E54" w14:textId="77777777" w:rsidR="00C51F9D" w:rsidRPr="00C51F9D" w:rsidRDefault="00C51F9D" w:rsidP="00490E4B">
            <w:pPr>
              <w:jc w:val="right"/>
              <w:rPr>
                <w:b/>
                <w:bCs/>
                <w:color w:val="000000"/>
                <w:sz w:val="14"/>
                <w:szCs w:val="14"/>
              </w:rPr>
            </w:pPr>
            <w:r w:rsidRPr="00C51F9D">
              <w:rPr>
                <w:b/>
                <w:bCs/>
                <w:color w:val="000000"/>
                <w:sz w:val="14"/>
                <w:szCs w:val="14"/>
              </w:rPr>
              <w:t>775 446,18</w:t>
            </w:r>
          </w:p>
        </w:tc>
        <w:tc>
          <w:tcPr>
            <w:tcW w:w="529" w:type="pct"/>
            <w:tcBorders>
              <w:top w:val="single" w:sz="4" w:space="0" w:color="auto"/>
              <w:left w:val="nil"/>
              <w:bottom w:val="single" w:sz="8" w:space="0" w:color="auto"/>
              <w:right w:val="single" w:sz="4" w:space="0" w:color="auto"/>
            </w:tcBorders>
            <w:noWrap/>
            <w:vAlign w:val="bottom"/>
            <w:hideMark/>
          </w:tcPr>
          <w:p w14:paraId="57C63B0C" w14:textId="77777777" w:rsidR="00C51F9D" w:rsidRPr="00C51F9D" w:rsidRDefault="00C51F9D" w:rsidP="00490E4B">
            <w:pPr>
              <w:jc w:val="right"/>
              <w:rPr>
                <w:b/>
                <w:bCs/>
                <w:color w:val="000000"/>
                <w:sz w:val="14"/>
                <w:szCs w:val="14"/>
              </w:rPr>
            </w:pPr>
            <w:r w:rsidRPr="00C51F9D">
              <w:rPr>
                <w:b/>
                <w:bCs/>
                <w:color w:val="000000"/>
                <w:sz w:val="14"/>
                <w:szCs w:val="14"/>
              </w:rPr>
              <w:t>1 368 804,53</w:t>
            </w:r>
          </w:p>
        </w:tc>
        <w:tc>
          <w:tcPr>
            <w:tcW w:w="569" w:type="pct"/>
            <w:tcBorders>
              <w:top w:val="single" w:sz="4" w:space="0" w:color="auto"/>
              <w:left w:val="nil"/>
              <w:bottom w:val="single" w:sz="8" w:space="0" w:color="auto"/>
              <w:right w:val="single" w:sz="4" w:space="0" w:color="auto"/>
            </w:tcBorders>
            <w:noWrap/>
            <w:vAlign w:val="bottom"/>
            <w:hideMark/>
          </w:tcPr>
          <w:p w14:paraId="6AD40D7A" w14:textId="77777777" w:rsidR="00C51F9D" w:rsidRPr="00C51F9D" w:rsidRDefault="00C51F9D" w:rsidP="00490E4B">
            <w:pPr>
              <w:jc w:val="right"/>
              <w:rPr>
                <w:b/>
                <w:bCs/>
                <w:color w:val="000000"/>
                <w:sz w:val="14"/>
                <w:szCs w:val="14"/>
              </w:rPr>
            </w:pPr>
            <w:r w:rsidRPr="00C51F9D">
              <w:rPr>
                <w:b/>
                <w:bCs/>
                <w:color w:val="000000"/>
                <w:sz w:val="14"/>
                <w:szCs w:val="14"/>
              </w:rPr>
              <w:t>1 321 243,83</w:t>
            </w:r>
          </w:p>
        </w:tc>
        <w:tc>
          <w:tcPr>
            <w:tcW w:w="408" w:type="pct"/>
            <w:tcBorders>
              <w:top w:val="single" w:sz="4" w:space="0" w:color="auto"/>
              <w:left w:val="nil"/>
              <w:bottom w:val="single" w:sz="8" w:space="0" w:color="auto"/>
              <w:right w:val="single" w:sz="4" w:space="0" w:color="auto"/>
            </w:tcBorders>
            <w:noWrap/>
            <w:vAlign w:val="bottom"/>
          </w:tcPr>
          <w:p w14:paraId="64160485" w14:textId="77777777" w:rsidR="00C51F9D" w:rsidRPr="00C51F9D" w:rsidRDefault="00C51F9D" w:rsidP="00490E4B">
            <w:pPr>
              <w:jc w:val="right"/>
              <w:rPr>
                <w:b/>
                <w:bCs/>
                <w:color w:val="000000"/>
                <w:sz w:val="14"/>
                <w:szCs w:val="14"/>
              </w:rPr>
            </w:pPr>
          </w:p>
        </w:tc>
        <w:tc>
          <w:tcPr>
            <w:tcW w:w="399" w:type="pct"/>
            <w:tcBorders>
              <w:top w:val="single" w:sz="4" w:space="0" w:color="auto"/>
              <w:left w:val="nil"/>
              <w:bottom w:val="single" w:sz="8" w:space="0" w:color="auto"/>
              <w:right w:val="single" w:sz="8" w:space="0" w:color="auto"/>
            </w:tcBorders>
            <w:noWrap/>
            <w:vAlign w:val="bottom"/>
          </w:tcPr>
          <w:p w14:paraId="3BB83E41" w14:textId="77777777" w:rsidR="00C51F9D" w:rsidRPr="00C51F9D" w:rsidRDefault="00C51F9D" w:rsidP="00490E4B">
            <w:pPr>
              <w:jc w:val="right"/>
              <w:rPr>
                <w:b/>
                <w:bCs/>
                <w:color w:val="000000"/>
                <w:sz w:val="14"/>
                <w:szCs w:val="14"/>
              </w:rPr>
            </w:pPr>
          </w:p>
        </w:tc>
        <w:tc>
          <w:tcPr>
            <w:tcW w:w="829" w:type="pct"/>
            <w:vMerge/>
            <w:tcBorders>
              <w:left w:val="nil"/>
              <w:bottom w:val="single" w:sz="8" w:space="0" w:color="auto"/>
              <w:right w:val="single" w:sz="4" w:space="0" w:color="auto"/>
            </w:tcBorders>
            <w:vAlign w:val="bottom"/>
          </w:tcPr>
          <w:p w14:paraId="26391895" w14:textId="77777777" w:rsidR="00C51F9D" w:rsidRPr="00C51F9D" w:rsidRDefault="00C51F9D" w:rsidP="00490E4B">
            <w:pPr>
              <w:jc w:val="right"/>
              <w:rPr>
                <w:b/>
                <w:bCs/>
                <w:color w:val="000000"/>
                <w:sz w:val="14"/>
                <w:szCs w:val="14"/>
              </w:rPr>
            </w:pPr>
          </w:p>
        </w:tc>
      </w:tr>
      <w:tr w:rsidR="00C51F9D" w:rsidRPr="00C51F9D" w14:paraId="148911B0" w14:textId="77777777" w:rsidTr="00C51F9D">
        <w:trPr>
          <w:trHeight w:val="323"/>
          <w:jc w:val="center"/>
        </w:trPr>
        <w:tc>
          <w:tcPr>
            <w:tcW w:w="5000" w:type="pct"/>
            <w:gridSpan w:val="9"/>
            <w:tcBorders>
              <w:top w:val="nil"/>
              <w:left w:val="single" w:sz="8" w:space="0" w:color="auto"/>
              <w:bottom w:val="nil"/>
              <w:right w:val="single" w:sz="4" w:space="0" w:color="auto"/>
            </w:tcBorders>
            <w:vAlign w:val="bottom"/>
          </w:tcPr>
          <w:p w14:paraId="41166E0F" w14:textId="77777777" w:rsidR="00C51F9D" w:rsidRPr="00C51F9D" w:rsidRDefault="00C51F9D" w:rsidP="00490E4B">
            <w:pPr>
              <w:rPr>
                <w:sz w:val="14"/>
                <w:szCs w:val="14"/>
              </w:rPr>
            </w:pPr>
            <w:r w:rsidRPr="00C51F9D">
              <w:rPr>
                <w:b/>
                <w:bCs/>
                <w:color w:val="000000"/>
                <w:sz w:val="14"/>
                <w:szCs w:val="14"/>
              </w:rPr>
              <w:t>ИТОГО подконтрольные расходы постановление 1582                             625 410,45</w:t>
            </w:r>
          </w:p>
        </w:tc>
      </w:tr>
      <w:tr w:rsidR="00C51F9D" w:rsidRPr="00C51F9D" w14:paraId="48BE6C7A" w14:textId="77777777" w:rsidTr="00C51F9D">
        <w:trPr>
          <w:trHeight w:val="330"/>
          <w:jc w:val="center"/>
        </w:trPr>
        <w:tc>
          <w:tcPr>
            <w:tcW w:w="5000" w:type="pct"/>
            <w:gridSpan w:val="9"/>
            <w:tcBorders>
              <w:top w:val="single" w:sz="8" w:space="0" w:color="auto"/>
              <w:left w:val="single" w:sz="8" w:space="0" w:color="auto"/>
              <w:bottom w:val="single" w:sz="4" w:space="0" w:color="auto"/>
              <w:right w:val="single" w:sz="4" w:space="0" w:color="auto"/>
            </w:tcBorders>
            <w:noWrap/>
            <w:vAlign w:val="bottom"/>
            <w:hideMark/>
          </w:tcPr>
          <w:p w14:paraId="6978576A" w14:textId="77777777" w:rsidR="00C51F9D" w:rsidRPr="00C51F9D" w:rsidRDefault="00C51F9D" w:rsidP="00490E4B">
            <w:pPr>
              <w:rPr>
                <w:b/>
                <w:bCs/>
                <w:color w:val="000000"/>
                <w:sz w:val="14"/>
                <w:szCs w:val="14"/>
              </w:rPr>
            </w:pPr>
            <w:r w:rsidRPr="00C51F9D">
              <w:rPr>
                <w:b/>
                <w:bCs/>
                <w:color w:val="000000"/>
                <w:sz w:val="14"/>
                <w:szCs w:val="14"/>
              </w:rPr>
              <w:t>2. Расчёт неподконтрольных расходов</w:t>
            </w:r>
          </w:p>
        </w:tc>
      </w:tr>
      <w:tr w:rsidR="00C51F9D" w:rsidRPr="00C51F9D" w14:paraId="0A06A513" w14:textId="77777777" w:rsidTr="00C51F9D">
        <w:trPr>
          <w:trHeight w:val="315"/>
          <w:jc w:val="center"/>
        </w:trPr>
        <w:tc>
          <w:tcPr>
            <w:tcW w:w="328" w:type="pct"/>
            <w:tcBorders>
              <w:top w:val="single" w:sz="4" w:space="0" w:color="auto"/>
              <w:left w:val="single" w:sz="8" w:space="0" w:color="auto"/>
              <w:bottom w:val="single" w:sz="4" w:space="0" w:color="auto"/>
              <w:right w:val="single" w:sz="4" w:space="0" w:color="auto"/>
            </w:tcBorders>
            <w:noWrap/>
            <w:vAlign w:val="bottom"/>
            <w:hideMark/>
          </w:tcPr>
          <w:p w14:paraId="4C545E89" w14:textId="77777777" w:rsidR="00C51F9D" w:rsidRPr="00C51F9D" w:rsidRDefault="00C51F9D" w:rsidP="00490E4B">
            <w:pPr>
              <w:jc w:val="right"/>
              <w:rPr>
                <w:color w:val="000000"/>
                <w:sz w:val="14"/>
                <w:szCs w:val="14"/>
              </w:rPr>
            </w:pPr>
            <w:r w:rsidRPr="00C51F9D">
              <w:rPr>
                <w:color w:val="000000"/>
                <w:sz w:val="14"/>
                <w:szCs w:val="14"/>
              </w:rPr>
              <w:t>2.1.</w:t>
            </w:r>
          </w:p>
        </w:tc>
        <w:tc>
          <w:tcPr>
            <w:tcW w:w="1114" w:type="pct"/>
            <w:tcBorders>
              <w:top w:val="single" w:sz="4" w:space="0" w:color="auto"/>
              <w:left w:val="nil"/>
              <w:bottom w:val="single" w:sz="4" w:space="0" w:color="auto"/>
              <w:right w:val="nil"/>
            </w:tcBorders>
            <w:vAlign w:val="bottom"/>
            <w:hideMark/>
          </w:tcPr>
          <w:p w14:paraId="5BBB7BEB" w14:textId="77777777" w:rsidR="00C51F9D" w:rsidRPr="00C51F9D" w:rsidRDefault="00C51F9D" w:rsidP="00490E4B">
            <w:pPr>
              <w:rPr>
                <w:color w:val="000000"/>
                <w:sz w:val="14"/>
                <w:szCs w:val="14"/>
              </w:rPr>
            </w:pPr>
            <w:r w:rsidRPr="00C51F9D">
              <w:rPr>
                <w:color w:val="000000"/>
                <w:sz w:val="14"/>
                <w:szCs w:val="14"/>
              </w:rPr>
              <w:t>Оплата услуг ОАО "ФСК ЕЭС"</w:t>
            </w:r>
          </w:p>
        </w:tc>
        <w:tc>
          <w:tcPr>
            <w:tcW w:w="396" w:type="pct"/>
            <w:tcBorders>
              <w:top w:val="single" w:sz="8" w:space="0" w:color="auto"/>
              <w:left w:val="single" w:sz="8" w:space="0" w:color="auto"/>
              <w:bottom w:val="single" w:sz="4" w:space="0" w:color="auto"/>
              <w:right w:val="single" w:sz="4" w:space="0" w:color="auto"/>
            </w:tcBorders>
            <w:noWrap/>
            <w:vAlign w:val="center"/>
            <w:hideMark/>
          </w:tcPr>
          <w:p w14:paraId="428DD185"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single" w:sz="8" w:space="0" w:color="auto"/>
              <w:left w:val="nil"/>
              <w:bottom w:val="single" w:sz="4" w:space="0" w:color="auto"/>
              <w:right w:val="single" w:sz="4" w:space="0" w:color="auto"/>
            </w:tcBorders>
            <w:noWrap/>
            <w:vAlign w:val="bottom"/>
            <w:hideMark/>
          </w:tcPr>
          <w:p w14:paraId="55ABAB6A" w14:textId="77777777" w:rsidR="00C51F9D" w:rsidRPr="00C51F9D" w:rsidRDefault="00C51F9D" w:rsidP="00490E4B">
            <w:pPr>
              <w:jc w:val="right"/>
              <w:rPr>
                <w:color w:val="000000"/>
                <w:sz w:val="14"/>
                <w:szCs w:val="14"/>
              </w:rPr>
            </w:pPr>
            <w:r w:rsidRPr="00C51F9D">
              <w:rPr>
                <w:color w:val="000000"/>
                <w:sz w:val="14"/>
                <w:szCs w:val="14"/>
              </w:rPr>
              <w:t>0,00</w:t>
            </w:r>
          </w:p>
        </w:tc>
        <w:tc>
          <w:tcPr>
            <w:tcW w:w="529" w:type="pct"/>
            <w:tcBorders>
              <w:top w:val="single" w:sz="8" w:space="0" w:color="auto"/>
              <w:left w:val="nil"/>
              <w:bottom w:val="single" w:sz="4" w:space="0" w:color="auto"/>
              <w:right w:val="single" w:sz="4" w:space="0" w:color="auto"/>
            </w:tcBorders>
            <w:noWrap/>
            <w:vAlign w:val="bottom"/>
            <w:hideMark/>
          </w:tcPr>
          <w:p w14:paraId="35DBE204"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single" w:sz="8" w:space="0" w:color="auto"/>
              <w:left w:val="nil"/>
              <w:bottom w:val="single" w:sz="4" w:space="0" w:color="auto"/>
              <w:right w:val="single" w:sz="4" w:space="0" w:color="auto"/>
            </w:tcBorders>
            <w:noWrap/>
            <w:vAlign w:val="bottom"/>
          </w:tcPr>
          <w:p w14:paraId="4F7A8B7E"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single" w:sz="8" w:space="0" w:color="auto"/>
              <w:left w:val="nil"/>
              <w:bottom w:val="single" w:sz="4" w:space="0" w:color="auto"/>
              <w:right w:val="single" w:sz="4" w:space="0" w:color="auto"/>
            </w:tcBorders>
            <w:noWrap/>
            <w:vAlign w:val="bottom"/>
          </w:tcPr>
          <w:p w14:paraId="2B464B06" w14:textId="77777777" w:rsidR="00C51F9D" w:rsidRPr="00C51F9D" w:rsidRDefault="00C51F9D" w:rsidP="00490E4B">
            <w:pPr>
              <w:jc w:val="right"/>
              <w:rPr>
                <w:color w:val="000000"/>
                <w:sz w:val="14"/>
                <w:szCs w:val="14"/>
              </w:rPr>
            </w:pPr>
          </w:p>
        </w:tc>
        <w:tc>
          <w:tcPr>
            <w:tcW w:w="399" w:type="pct"/>
            <w:tcBorders>
              <w:top w:val="single" w:sz="8" w:space="0" w:color="auto"/>
              <w:left w:val="nil"/>
              <w:bottom w:val="single" w:sz="4" w:space="0" w:color="auto"/>
              <w:right w:val="single" w:sz="8" w:space="0" w:color="auto"/>
            </w:tcBorders>
            <w:noWrap/>
            <w:vAlign w:val="bottom"/>
          </w:tcPr>
          <w:p w14:paraId="42B8EE63" w14:textId="77777777" w:rsidR="00C51F9D" w:rsidRPr="00C51F9D" w:rsidRDefault="00C51F9D" w:rsidP="00490E4B">
            <w:pPr>
              <w:jc w:val="right"/>
              <w:rPr>
                <w:color w:val="000000"/>
                <w:sz w:val="14"/>
                <w:szCs w:val="14"/>
              </w:rPr>
            </w:pPr>
          </w:p>
        </w:tc>
        <w:tc>
          <w:tcPr>
            <w:tcW w:w="829" w:type="pct"/>
            <w:tcBorders>
              <w:top w:val="single" w:sz="8" w:space="0" w:color="auto"/>
              <w:left w:val="nil"/>
              <w:bottom w:val="single" w:sz="4" w:space="0" w:color="auto"/>
              <w:right w:val="single" w:sz="8" w:space="0" w:color="auto"/>
            </w:tcBorders>
          </w:tcPr>
          <w:p w14:paraId="4B9E1133" w14:textId="77777777" w:rsidR="00C51F9D" w:rsidRPr="00C51F9D" w:rsidRDefault="00C51F9D" w:rsidP="00490E4B">
            <w:pPr>
              <w:jc w:val="right"/>
              <w:rPr>
                <w:color w:val="000000"/>
                <w:sz w:val="14"/>
                <w:szCs w:val="14"/>
              </w:rPr>
            </w:pPr>
          </w:p>
        </w:tc>
      </w:tr>
      <w:tr w:rsidR="00C51F9D" w:rsidRPr="00C51F9D" w14:paraId="630099E0"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3BF791AF" w14:textId="77777777" w:rsidR="00C51F9D" w:rsidRPr="00C51F9D" w:rsidRDefault="00C51F9D" w:rsidP="00490E4B">
            <w:pPr>
              <w:jc w:val="right"/>
              <w:rPr>
                <w:color w:val="000000"/>
                <w:sz w:val="14"/>
                <w:szCs w:val="14"/>
              </w:rPr>
            </w:pPr>
            <w:r w:rsidRPr="00C51F9D">
              <w:rPr>
                <w:color w:val="000000"/>
                <w:sz w:val="14"/>
                <w:szCs w:val="14"/>
              </w:rPr>
              <w:t>2.2.</w:t>
            </w:r>
          </w:p>
        </w:tc>
        <w:tc>
          <w:tcPr>
            <w:tcW w:w="1114" w:type="pct"/>
            <w:tcBorders>
              <w:top w:val="nil"/>
              <w:left w:val="nil"/>
              <w:bottom w:val="single" w:sz="4" w:space="0" w:color="auto"/>
              <w:right w:val="nil"/>
            </w:tcBorders>
            <w:vAlign w:val="bottom"/>
            <w:hideMark/>
          </w:tcPr>
          <w:p w14:paraId="239CC0DD" w14:textId="77777777" w:rsidR="00C51F9D" w:rsidRPr="00C51F9D" w:rsidRDefault="00C51F9D" w:rsidP="00490E4B">
            <w:pPr>
              <w:rPr>
                <w:color w:val="000000"/>
                <w:sz w:val="14"/>
                <w:szCs w:val="14"/>
              </w:rPr>
            </w:pPr>
            <w:r w:rsidRPr="00C51F9D">
              <w:rPr>
                <w:color w:val="000000"/>
                <w:sz w:val="14"/>
                <w:szCs w:val="14"/>
              </w:rPr>
              <w:t>Электроэнергия на хоз. нужды</w:t>
            </w:r>
          </w:p>
        </w:tc>
        <w:tc>
          <w:tcPr>
            <w:tcW w:w="396" w:type="pct"/>
            <w:tcBorders>
              <w:top w:val="nil"/>
              <w:left w:val="single" w:sz="8" w:space="0" w:color="auto"/>
              <w:bottom w:val="single" w:sz="4" w:space="0" w:color="auto"/>
              <w:right w:val="single" w:sz="8" w:space="0" w:color="auto"/>
            </w:tcBorders>
            <w:noWrap/>
            <w:vAlign w:val="center"/>
            <w:hideMark/>
          </w:tcPr>
          <w:p w14:paraId="4F9FB367"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3CB25D72" w14:textId="77777777" w:rsidR="00C51F9D" w:rsidRPr="00C51F9D" w:rsidRDefault="00C51F9D" w:rsidP="00490E4B">
            <w:pPr>
              <w:jc w:val="right"/>
              <w:rPr>
                <w:color w:val="000000"/>
                <w:sz w:val="14"/>
                <w:szCs w:val="14"/>
              </w:rPr>
            </w:pPr>
            <w:r w:rsidRPr="00C51F9D">
              <w:rPr>
                <w:color w:val="000000"/>
                <w:sz w:val="14"/>
                <w:szCs w:val="14"/>
              </w:rPr>
              <w:t> </w:t>
            </w:r>
          </w:p>
        </w:tc>
        <w:tc>
          <w:tcPr>
            <w:tcW w:w="529" w:type="pct"/>
            <w:tcBorders>
              <w:top w:val="nil"/>
              <w:left w:val="nil"/>
              <w:bottom w:val="single" w:sz="4" w:space="0" w:color="auto"/>
              <w:right w:val="single" w:sz="4" w:space="0" w:color="auto"/>
            </w:tcBorders>
            <w:noWrap/>
            <w:vAlign w:val="bottom"/>
            <w:hideMark/>
          </w:tcPr>
          <w:p w14:paraId="21B7AEE4"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tcPr>
          <w:p w14:paraId="1EBD1774"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57398093"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4067386"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168AB9A5" w14:textId="77777777" w:rsidR="00C51F9D" w:rsidRPr="00C51F9D" w:rsidRDefault="00C51F9D" w:rsidP="00490E4B">
            <w:pPr>
              <w:jc w:val="right"/>
              <w:rPr>
                <w:color w:val="000000"/>
                <w:sz w:val="14"/>
                <w:szCs w:val="14"/>
              </w:rPr>
            </w:pPr>
          </w:p>
        </w:tc>
      </w:tr>
      <w:tr w:rsidR="00C51F9D" w:rsidRPr="00C51F9D" w14:paraId="09BBD707" w14:textId="77777777" w:rsidTr="00C51F9D">
        <w:trPr>
          <w:trHeight w:val="91"/>
          <w:jc w:val="center"/>
        </w:trPr>
        <w:tc>
          <w:tcPr>
            <w:tcW w:w="328" w:type="pct"/>
            <w:tcBorders>
              <w:top w:val="nil"/>
              <w:left w:val="single" w:sz="8" w:space="0" w:color="auto"/>
              <w:bottom w:val="single" w:sz="4" w:space="0" w:color="auto"/>
              <w:right w:val="single" w:sz="4" w:space="0" w:color="auto"/>
            </w:tcBorders>
            <w:noWrap/>
            <w:vAlign w:val="bottom"/>
            <w:hideMark/>
          </w:tcPr>
          <w:p w14:paraId="291C034A" w14:textId="77777777" w:rsidR="00C51F9D" w:rsidRPr="00C51F9D" w:rsidRDefault="00C51F9D" w:rsidP="00490E4B">
            <w:pPr>
              <w:jc w:val="right"/>
              <w:rPr>
                <w:color w:val="000000"/>
                <w:sz w:val="14"/>
                <w:szCs w:val="14"/>
              </w:rPr>
            </w:pPr>
            <w:r w:rsidRPr="00C51F9D">
              <w:rPr>
                <w:color w:val="000000"/>
                <w:sz w:val="14"/>
                <w:szCs w:val="14"/>
              </w:rPr>
              <w:t>2.3.</w:t>
            </w:r>
          </w:p>
        </w:tc>
        <w:tc>
          <w:tcPr>
            <w:tcW w:w="1114" w:type="pct"/>
            <w:tcBorders>
              <w:top w:val="nil"/>
              <w:left w:val="nil"/>
              <w:bottom w:val="single" w:sz="4" w:space="0" w:color="auto"/>
              <w:right w:val="nil"/>
            </w:tcBorders>
            <w:vAlign w:val="bottom"/>
            <w:hideMark/>
          </w:tcPr>
          <w:p w14:paraId="32B6EA5A" w14:textId="77777777" w:rsidR="00C51F9D" w:rsidRPr="00C51F9D" w:rsidRDefault="00C51F9D" w:rsidP="00490E4B">
            <w:pPr>
              <w:rPr>
                <w:color w:val="000000"/>
                <w:sz w:val="14"/>
                <w:szCs w:val="14"/>
              </w:rPr>
            </w:pPr>
            <w:r w:rsidRPr="00C51F9D">
              <w:rPr>
                <w:color w:val="000000"/>
                <w:sz w:val="14"/>
                <w:szCs w:val="14"/>
              </w:rPr>
              <w:t>Теплоэнергия</w:t>
            </w:r>
          </w:p>
        </w:tc>
        <w:tc>
          <w:tcPr>
            <w:tcW w:w="396" w:type="pct"/>
            <w:tcBorders>
              <w:top w:val="nil"/>
              <w:left w:val="single" w:sz="8" w:space="0" w:color="auto"/>
              <w:bottom w:val="single" w:sz="4" w:space="0" w:color="auto"/>
              <w:right w:val="single" w:sz="8" w:space="0" w:color="auto"/>
            </w:tcBorders>
            <w:noWrap/>
            <w:vAlign w:val="center"/>
            <w:hideMark/>
          </w:tcPr>
          <w:p w14:paraId="2E494893"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4C720CFD" w14:textId="77777777" w:rsidR="00C51F9D" w:rsidRPr="00C51F9D" w:rsidRDefault="00C51F9D" w:rsidP="00490E4B">
            <w:pPr>
              <w:jc w:val="right"/>
              <w:rPr>
                <w:color w:val="000000"/>
                <w:sz w:val="14"/>
                <w:szCs w:val="14"/>
              </w:rPr>
            </w:pPr>
            <w:r w:rsidRPr="00C51F9D">
              <w:rPr>
                <w:color w:val="000000"/>
                <w:sz w:val="14"/>
                <w:szCs w:val="14"/>
              </w:rPr>
              <w:t> </w:t>
            </w:r>
          </w:p>
        </w:tc>
        <w:tc>
          <w:tcPr>
            <w:tcW w:w="529" w:type="pct"/>
            <w:tcBorders>
              <w:top w:val="nil"/>
              <w:left w:val="single" w:sz="4" w:space="0" w:color="auto"/>
              <w:bottom w:val="single" w:sz="4" w:space="0" w:color="auto"/>
              <w:right w:val="single" w:sz="4" w:space="0" w:color="auto"/>
            </w:tcBorders>
            <w:noWrap/>
            <w:vAlign w:val="bottom"/>
            <w:hideMark/>
          </w:tcPr>
          <w:p w14:paraId="4E691ABA"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tcPr>
          <w:p w14:paraId="31334317"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nil"/>
              <w:bottom w:val="single" w:sz="4" w:space="0" w:color="auto"/>
              <w:right w:val="single" w:sz="4" w:space="0" w:color="auto"/>
            </w:tcBorders>
            <w:noWrap/>
            <w:vAlign w:val="bottom"/>
          </w:tcPr>
          <w:p w14:paraId="16A183F4"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D4FDCC4"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0BD51CBB" w14:textId="77777777" w:rsidR="00C51F9D" w:rsidRPr="00C51F9D" w:rsidRDefault="00C51F9D" w:rsidP="00490E4B">
            <w:pPr>
              <w:jc w:val="right"/>
              <w:rPr>
                <w:color w:val="000000"/>
                <w:sz w:val="14"/>
                <w:szCs w:val="14"/>
              </w:rPr>
            </w:pPr>
          </w:p>
        </w:tc>
      </w:tr>
      <w:tr w:rsidR="00C51F9D" w:rsidRPr="00C51F9D" w14:paraId="218DFB77"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0634D7A7" w14:textId="77777777" w:rsidR="00C51F9D" w:rsidRPr="00C51F9D" w:rsidRDefault="00C51F9D" w:rsidP="00490E4B">
            <w:pPr>
              <w:jc w:val="right"/>
              <w:rPr>
                <w:color w:val="000000"/>
                <w:sz w:val="14"/>
                <w:szCs w:val="14"/>
              </w:rPr>
            </w:pPr>
            <w:r w:rsidRPr="00C51F9D">
              <w:rPr>
                <w:color w:val="000000"/>
                <w:sz w:val="14"/>
                <w:szCs w:val="14"/>
              </w:rPr>
              <w:t>2.4.</w:t>
            </w:r>
          </w:p>
        </w:tc>
        <w:tc>
          <w:tcPr>
            <w:tcW w:w="1114" w:type="pct"/>
            <w:tcBorders>
              <w:top w:val="nil"/>
              <w:left w:val="nil"/>
              <w:bottom w:val="single" w:sz="4" w:space="0" w:color="auto"/>
              <w:right w:val="nil"/>
            </w:tcBorders>
            <w:vAlign w:val="bottom"/>
            <w:hideMark/>
          </w:tcPr>
          <w:p w14:paraId="3441C64F" w14:textId="77777777" w:rsidR="00C51F9D" w:rsidRPr="00C51F9D" w:rsidRDefault="00C51F9D" w:rsidP="00490E4B">
            <w:pPr>
              <w:rPr>
                <w:color w:val="000000"/>
                <w:sz w:val="14"/>
                <w:szCs w:val="14"/>
              </w:rPr>
            </w:pPr>
            <w:r w:rsidRPr="00C51F9D">
              <w:rPr>
                <w:color w:val="000000"/>
                <w:sz w:val="14"/>
                <w:szCs w:val="14"/>
              </w:rPr>
              <w:t>Плата за аренду имущества и лизинг</w:t>
            </w:r>
          </w:p>
        </w:tc>
        <w:tc>
          <w:tcPr>
            <w:tcW w:w="396" w:type="pct"/>
            <w:tcBorders>
              <w:top w:val="nil"/>
              <w:left w:val="single" w:sz="8" w:space="0" w:color="auto"/>
              <w:bottom w:val="single" w:sz="4" w:space="0" w:color="auto"/>
              <w:right w:val="single" w:sz="8" w:space="0" w:color="auto"/>
            </w:tcBorders>
            <w:noWrap/>
            <w:vAlign w:val="center"/>
            <w:hideMark/>
          </w:tcPr>
          <w:p w14:paraId="5A6197B8"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6D065192" w14:textId="77777777" w:rsidR="00C51F9D" w:rsidRPr="00C51F9D" w:rsidRDefault="00C51F9D" w:rsidP="00490E4B">
            <w:pPr>
              <w:jc w:val="right"/>
              <w:rPr>
                <w:color w:val="000000"/>
                <w:sz w:val="14"/>
                <w:szCs w:val="14"/>
              </w:rPr>
            </w:pPr>
            <w:r w:rsidRPr="00C51F9D">
              <w:rPr>
                <w:color w:val="000000"/>
                <w:sz w:val="14"/>
                <w:szCs w:val="14"/>
              </w:rPr>
              <w:t>154 826,20</w:t>
            </w:r>
          </w:p>
        </w:tc>
        <w:tc>
          <w:tcPr>
            <w:tcW w:w="529" w:type="pct"/>
            <w:tcBorders>
              <w:top w:val="nil"/>
              <w:left w:val="nil"/>
              <w:bottom w:val="single" w:sz="4" w:space="0" w:color="auto"/>
              <w:right w:val="single" w:sz="4" w:space="0" w:color="auto"/>
            </w:tcBorders>
            <w:noWrap/>
            <w:vAlign w:val="bottom"/>
            <w:hideMark/>
          </w:tcPr>
          <w:p w14:paraId="2674452D" w14:textId="77777777" w:rsidR="00C51F9D" w:rsidRPr="00C51F9D" w:rsidRDefault="00C51F9D" w:rsidP="00490E4B">
            <w:pPr>
              <w:jc w:val="right"/>
              <w:rPr>
                <w:color w:val="000000"/>
                <w:sz w:val="14"/>
                <w:szCs w:val="14"/>
              </w:rPr>
            </w:pPr>
            <w:r w:rsidRPr="00C51F9D">
              <w:rPr>
                <w:color w:val="000000"/>
                <w:sz w:val="14"/>
                <w:szCs w:val="14"/>
              </w:rPr>
              <w:t>194 583,13</w:t>
            </w:r>
          </w:p>
        </w:tc>
        <w:tc>
          <w:tcPr>
            <w:tcW w:w="569" w:type="pct"/>
            <w:tcBorders>
              <w:top w:val="nil"/>
              <w:left w:val="nil"/>
              <w:bottom w:val="single" w:sz="4" w:space="0" w:color="auto"/>
              <w:right w:val="single" w:sz="4" w:space="0" w:color="auto"/>
            </w:tcBorders>
            <w:vAlign w:val="bottom"/>
          </w:tcPr>
          <w:p w14:paraId="558EA1FE" w14:textId="77777777" w:rsidR="00C51F9D" w:rsidRPr="00C51F9D" w:rsidRDefault="00C51F9D" w:rsidP="00490E4B">
            <w:pPr>
              <w:jc w:val="right"/>
              <w:rPr>
                <w:color w:val="000000"/>
                <w:sz w:val="14"/>
                <w:szCs w:val="14"/>
              </w:rPr>
            </w:pPr>
            <w:r w:rsidRPr="00C51F9D">
              <w:rPr>
                <w:color w:val="000000"/>
                <w:sz w:val="14"/>
                <w:szCs w:val="14"/>
              </w:rPr>
              <w:t>128 868,87</w:t>
            </w:r>
          </w:p>
        </w:tc>
        <w:tc>
          <w:tcPr>
            <w:tcW w:w="408" w:type="pct"/>
            <w:tcBorders>
              <w:top w:val="nil"/>
              <w:left w:val="single" w:sz="4" w:space="0" w:color="auto"/>
              <w:bottom w:val="single" w:sz="4" w:space="0" w:color="auto"/>
              <w:right w:val="single" w:sz="4" w:space="0" w:color="auto"/>
            </w:tcBorders>
            <w:noWrap/>
            <w:vAlign w:val="bottom"/>
          </w:tcPr>
          <w:p w14:paraId="5BE97486"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6281E0F" w14:textId="77777777" w:rsidR="00C51F9D" w:rsidRPr="00C51F9D" w:rsidRDefault="00C51F9D" w:rsidP="00490E4B">
            <w:pPr>
              <w:jc w:val="right"/>
              <w:rPr>
                <w:color w:val="000000"/>
                <w:sz w:val="14"/>
                <w:szCs w:val="14"/>
              </w:rPr>
            </w:pPr>
          </w:p>
        </w:tc>
        <w:tc>
          <w:tcPr>
            <w:tcW w:w="829" w:type="pct"/>
            <w:vMerge w:val="restart"/>
            <w:tcBorders>
              <w:top w:val="nil"/>
              <w:left w:val="nil"/>
              <w:right w:val="single" w:sz="8" w:space="0" w:color="auto"/>
            </w:tcBorders>
          </w:tcPr>
          <w:p w14:paraId="6C15F612" w14:textId="77777777" w:rsidR="00C51F9D" w:rsidRPr="00C51F9D" w:rsidRDefault="00C51F9D" w:rsidP="00490E4B">
            <w:pPr>
              <w:rPr>
                <w:color w:val="000000"/>
                <w:sz w:val="14"/>
                <w:szCs w:val="14"/>
              </w:rPr>
            </w:pPr>
            <w:r w:rsidRPr="00C51F9D">
              <w:rPr>
                <w:color w:val="000000"/>
                <w:sz w:val="14"/>
                <w:szCs w:val="14"/>
              </w:rPr>
              <w:t>Пп. 5 п. 28 Основ ценообразования 1178. Принято в экономически обоснованном размере в соответствии с представленными документами</w:t>
            </w:r>
          </w:p>
        </w:tc>
      </w:tr>
      <w:tr w:rsidR="00C51F9D" w:rsidRPr="00C51F9D" w14:paraId="26FC948F"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5EF4BF7F" w14:textId="77777777" w:rsidR="00C51F9D" w:rsidRPr="00C51F9D" w:rsidRDefault="00C51F9D" w:rsidP="00490E4B">
            <w:pPr>
              <w:jc w:val="right"/>
              <w:outlineLvl w:val="0"/>
              <w:rPr>
                <w:i/>
                <w:iCs/>
                <w:color w:val="000000"/>
                <w:sz w:val="14"/>
                <w:szCs w:val="14"/>
              </w:rPr>
            </w:pPr>
            <w:r w:rsidRPr="00C51F9D">
              <w:rPr>
                <w:i/>
                <w:iCs/>
                <w:color w:val="000000"/>
                <w:sz w:val="14"/>
                <w:szCs w:val="14"/>
              </w:rPr>
              <w:t>2.4.1.</w:t>
            </w:r>
          </w:p>
        </w:tc>
        <w:tc>
          <w:tcPr>
            <w:tcW w:w="1114" w:type="pct"/>
            <w:tcBorders>
              <w:top w:val="nil"/>
              <w:left w:val="nil"/>
              <w:bottom w:val="single" w:sz="4" w:space="0" w:color="auto"/>
              <w:right w:val="nil"/>
            </w:tcBorders>
            <w:vAlign w:val="bottom"/>
            <w:hideMark/>
          </w:tcPr>
          <w:p w14:paraId="6E635EF9" w14:textId="77777777" w:rsidR="00C51F9D" w:rsidRPr="00C51F9D" w:rsidRDefault="00C51F9D" w:rsidP="00490E4B">
            <w:pPr>
              <w:outlineLvl w:val="0"/>
              <w:rPr>
                <w:i/>
                <w:iCs/>
                <w:color w:val="000000"/>
                <w:sz w:val="14"/>
                <w:szCs w:val="14"/>
              </w:rPr>
            </w:pPr>
            <w:r w:rsidRPr="00C51F9D">
              <w:rPr>
                <w:i/>
                <w:iCs/>
                <w:color w:val="000000"/>
                <w:sz w:val="14"/>
                <w:szCs w:val="14"/>
              </w:rPr>
              <w:t>аренда объектов ЭСХ</w:t>
            </w:r>
          </w:p>
        </w:tc>
        <w:tc>
          <w:tcPr>
            <w:tcW w:w="396" w:type="pct"/>
            <w:tcBorders>
              <w:top w:val="nil"/>
              <w:left w:val="single" w:sz="8" w:space="0" w:color="auto"/>
              <w:bottom w:val="single" w:sz="4" w:space="0" w:color="auto"/>
              <w:right w:val="single" w:sz="8" w:space="0" w:color="auto"/>
            </w:tcBorders>
            <w:noWrap/>
            <w:vAlign w:val="center"/>
            <w:hideMark/>
          </w:tcPr>
          <w:p w14:paraId="753F6F9D"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1DA9CF4D" w14:textId="77777777" w:rsidR="00C51F9D" w:rsidRPr="00C51F9D" w:rsidRDefault="00C51F9D" w:rsidP="00490E4B">
            <w:pPr>
              <w:jc w:val="right"/>
              <w:outlineLvl w:val="0"/>
              <w:rPr>
                <w:i/>
                <w:iCs/>
                <w:color w:val="000000"/>
                <w:sz w:val="14"/>
                <w:szCs w:val="14"/>
              </w:rPr>
            </w:pPr>
            <w:r w:rsidRPr="00C51F9D">
              <w:rPr>
                <w:i/>
                <w:iCs/>
                <w:color w:val="000000"/>
                <w:sz w:val="14"/>
                <w:szCs w:val="14"/>
              </w:rPr>
              <w:t>149 130,15</w:t>
            </w:r>
          </w:p>
        </w:tc>
        <w:tc>
          <w:tcPr>
            <w:tcW w:w="529" w:type="pct"/>
            <w:tcBorders>
              <w:top w:val="nil"/>
              <w:left w:val="nil"/>
              <w:bottom w:val="single" w:sz="4" w:space="0" w:color="auto"/>
              <w:right w:val="single" w:sz="4" w:space="0" w:color="auto"/>
            </w:tcBorders>
            <w:noWrap/>
            <w:vAlign w:val="bottom"/>
            <w:hideMark/>
          </w:tcPr>
          <w:p w14:paraId="16827ACB" w14:textId="77777777" w:rsidR="00C51F9D" w:rsidRPr="00C51F9D" w:rsidRDefault="00C51F9D" w:rsidP="00490E4B">
            <w:pPr>
              <w:jc w:val="right"/>
              <w:outlineLvl w:val="0"/>
              <w:rPr>
                <w:i/>
                <w:iCs/>
                <w:color w:val="000000"/>
                <w:sz w:val="14"/>
                <w:szCs w:val="14"/>
              </w:rPr>
            </w:pPr>
            <w:r w:rsidRPr="00C51F9D">
              <w:rPr>
                <w:color w:val="000000"/>
                <w:sz w:val="14"/>
                <w:szCs w:val="14"/>
              </w:rPr>
              <w:t>185 072,90</w:t>
            </w:r>
          </w:p>
        </w:tc>
        <w:tc>
          <w:tcPr>
            <w:tcW w:w="569" w:type="pct"/>
            <w:tcBorders>
              <w:top w:val="nil"/>
              <w:left w:val="nil"/>
              <w:bottom w:val="single" w:sz="4" w:space="0" w:color="auto"/>
              <w:right w:val="single" w:sz="4" w:space="0" w:color="auto"/>
            </w:tcBorders>
            <w:noWrap/>
            <w:vAlign w:val="bottom"/>
          </w:tcPr>
          <w:p w14:paraId="26AD6B9B" w14:textId="77777777" w:rsidR="00C51F9D" w:rsidRPr="00C51F9D" w:rsidRDefault="00C51F9D" w:rsidP="00490E4B">
            <w:pPr>
              <w:jc w:val="right"/>
              <w:outlineLvl w:val="0"/>
              <w:rPr>
                <w:i/>
                <w:iCs/>
                <w:color w:val="000000"/>
                <w:sz w:val="14"/>
                <w:szCs w:val="14"/>
              </w:rPr>
            </w:pPr>
            <w:r w:rsidRPr="00C51F9D">
              <w:rPr>
                <w:color w:val="000000"/>
                <w:sz w:val="14"/>
                <w:szCs w:val="14"/>
              </w:rPr>
              <w:t>119 358,64</w:t>
            </w:r>
          </w:p>
        </w:tc>
        <w:tc>
          <w:tcPr>
            <w:tcW w:w="408" w:type="pct"/>
            <w:tcBorders>
              <w:top w:val="nil"/>
              <w:left w:val="nil"/>
              <w:bottom w:val="single" w:sz="4" w:space="0" w:color="auto"/>
              <w:right w:val="single" w:sz="4" w:space="0" w:color="auto"/>
            </w:tcBorders>
            <w:noWrap/>
            <w:vAlign w:val="bottom"/>
          </w:tcPr>
          <w:p w14:paraId="6605D314"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087F81D5" w14:textId="77777777" w:rsidR="00C51F9D" w:rsidRPr="00C51F9D" w:rsidRDefault="00C51F9D" w:rsidP="00490E4B">
            <w:pPr>
              <w:jc w:val="right"/>
              <w:outlineLvl w:val="0"/>
              <w:rPr>
                <w:i/>
                <w:iCs/>
                <w:color w:val="000000"/>
                <w:sz w:val="14"/>
                <w:szCs w:val="14"/>
              </w:rPr>
            </w:pPr>
          </w:p>
        </w:tc>
        <w:tc>
          <w:tcPr>
            <w:tcW w:w="829" w:type="pct"/>
            <w:vMerge/>
            <w:tcBorders>
              <w:left w:val="nil"/>
              <w:right w:val="single" w:sz="8" w:space="0" w:color="auto"/>
            </w:tcBorders>
          </w:tcPr>
          <w:p w14:paraId="1EA47A82" w14:textId="77777777" w:rsidR="00C51F9D" w:rsidRPr="00C51F9D" w:rsidRDefault="00C51F9D" w:rsidP="00490E4B">
            <w:pPr>
              <w:jc w:val="right"/>
              <w:outlineLvl w:val="0"/>
              <w:rPr>
                <w:i/>
                <w:iCs/>
                <w:color w:val="000000"/>
                <w:sz w:val="14"/>
                <w:szCs w:val="14"/>
              </w:rPr>
            </w:pPr>
          </w:p>
        </w:tc>
      </w:tr>
      <w:tr w:rsidR="00C51F9D" w:rsidRPr="00C51F9D" w14:paraId="3366134B"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42DC08CB" w14:textId="77777777" w:rsidR="00C51F9D" w:rsidRPr="00C51F9D" w:rsidRDefault="00C51F9D" w:rsidP="00490E4B">
            <w:pPr>
              <w:jc w:val="right"/>
              <w:outlineLvl w:val="0"/>
              <w:rPr>
                <w:i/>
                <w:iCs/>
                <w:color w:val="000000"/>
                <w:sz w:val="14"/>
                <w:szCs w:val="14"/>
              </w:rPr>
            </w:pPr>
            <w:r w:rsidRPr="00C51F9D">
              <w:rPr>
                <w:i/>
                <w:iCs/>
                <w:color w:val="000000"/>
                <w:sz w:val="14"/>
                <w:szCs w:val="14"/>
              </w:rPr>
              <w:t>2.4.2.</w:t>
            </w:r>
          </w:p>
        </w:tc>
        <w:tc>
          <w:tcPr>
            <w:tcW w:w="1114" w:type="pct"/>
            <w:tcBorders>
              <w:top w:val="nil"/>
              <w:left w:val="nil"/>
              <w:bottom w:val="single" w:sz="4" w:space="0" w:color="auto"/>
              <w:right w:val="nil"/>
            </w:tcBorders>
            <w:vAlign w:val="bottom"/>
            <w:hideMark/>
          </w:tcPr>
          <w:p w14:paraId="0E4A1B3B" w14:textId="77777777" w:rsidR="00C51F9D" w:rsidRPr="00C51F9D" w:rsidRDefault="00C51F9D" w:rsidP="00490E4B">
            <w:pPr>
              <w:outlineLvl w:val="0"/>
              <w:rPr>
                <w:i/>
                <w:iCs/>
                <w:color w:val="000000"/>
                <w:sz w:val="14"/>
                <w:szCs w:val="14"/>
              </w:rPr>
            </w:pPr>
            <w:r w:rsidRPr="00C51F9D">
              <w:rPr>
                <w:i/>
                <w:iCs/>
                <w:color w:val="000000"/>
                <w:sz w:val="14"/>
                <w:szCs w:val="14"/>
              </w:rPr>
              <w:t>аренда помещений</w:t>
            </w:r>
          </w:p>
        </w:tc>
        <w:tc>
          <w:tcPr>
            <w:tcW w:w="396" w:type="pct"/>
            <w:tcBorders>
              <w:top w:val="nil"/>
              <w:left w:val="single" w:sz="8" w:space="0" w:color="auto"/>
              <w:bottom w:val="single" w:sz="4" w:space="0" w:color="auto"/>
              <w:right w:val="single" w:sz="8" w:space="0" w:color="auto"/>
            </w:tcBorders>
            <w:noWrap/>
            <w:vAlign w:val="center"/>
            <w:hideMark/>
          </w:tcPr>
          <w:p w14:paraId="4C0364D9"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3940BE6F" w14:textId="77777777" w:rsidR="00C51F9D" w:rsidRPr="00C51F9D" w:rsidRDefault="00C51F9D" w:rsidP="00490E4B">
            <w:pPr>
              <w:jc w:val="right"/>
              <w:outlineLvl w:val="0"/>
              <w:rPr>
                <w:i/>
                <w:iCs/>
                <w:color w:val="000000"/>
                <w:sz w:val="14"/>
                <w:szCs w:val="14"/>
              </w:rPr>
            </w:pPr>
            <w:r w:rsidRPr="00C51F9D">
              <w:rPr>
                <w:i/>
                <w:iCs/>
                <w:color w:val="000000"/>
                <w:sz w:val="14"/>
                <w:szCs w:val="14"/>
              </w:rPr>
              <w:t>4 262,40</w:t>
            </w:r>
          </w:p>
        </w:tc>
        <w:tc>
          <w:tcPr>
            <w:tcW w:w="529" w:type="pct"/>
            <w:tcBorders>
              <w:top w:val="nil"/>
              <w:left w:val="nil"/>
              <w:bottom w:val="single" w:sz="4" w:space="0" w:color="auto"/>
              <w:right w:val="single" w:sz="4" w:space="0" w:color="auto"/>
            </w:tcBorders>
            <w:noWrap/>
            <w:vAlign w:val="bottom"/>
            <w:hideMark/>
          </w:tcPr>
          <w:p w14:paraId="03D68DDB" w14:textId="77777777" w:rsidR="00C51F9D" w:rsidRPr="00C51F9D" w:rsidRDefault="00C51F9D" w:rsidP="00490E4B">
            <w:pPr>
              <w:jc w:val="right"/>
              <w:outlineLvl w:val="0"/>
              <w:rPr>
                <w:i/>
                <w:iCs/>
                <w:color w:val="000000"/>
                <w:sz w:val="14"/>
                <w:szCs w:val="14"/>
              </w:rPr>
            </w:pPr>
            <w:r w:rsidRPr="00C51F9D">
              <w:rPr>
                <w:color w:val="000000"/>
                <w:sz w:val="14"/>
                <w:szCs w:val="14"/>
              </w:rPr>
              <w:t>6 403,08</w:t>
            </w:r>
          </w:p>
        </w:tc>
        <w:tc>
          <w:tcPr>
            <w:tcW w:w="569" w:type="pct"/>
            <w:tcBorders>
              <w:top w:val="nil"/>
              <w:left w:val="nil"/>
              <w:bottom w:val="single" w:sz="4" w:space="0" w:color="auto"/>
              <w:right w:val="single" w:sz="4" w:space="0" w:color="auto"/>
            </w:tcBorders>
            <w:noWrap/>
            <w:vAlign w:val="bottom"/>
          </w:tcPr>
          <w:p w14:paraId="590CC2C1" w14:textId="77777777" w:rsidR="00C51F9D" w:rsidRPr="00C51F9D" w:rsidRDefault="00C51F9D" w:rsidP="00490E4B">
            <w:pPr>
              <w:jc w:val="right"/>
              <w:outlineLvl w:val="0"/>
              <w:rPr>
                <w:i/>
                <w:iCs/>
                <w:color w:val="000000"/>
                <w:sz w:val="14"/>
                <w:szCs w:val="14"/>
              </w:rPr>
            </w:pPr>
            <w:r w:rsidRPr="00C51F9D">
              <w:rPr>
                <w:color w:val="000000"/>
                <w:sz w:val="14"/>
                <w:szCs w:val="14"/>
              </w:rPr>
              <w:t>6 403,08</w:t>
            </w:r>
          </w:p>
        </w:tc>
        <w:tc>
          <w:tcPr>
            <w:tcW w:w="408" w:type="pct"/>
            <w:tcBorders>
              <w:top w:val="nil"/>
              <w:left w:val="nil"/>
              <w:bottom w:val="single" w:sz="4" w:space="0" w:color="auto"/>
              <w:right w:val="single" w:sz="4" w:space="0" w:color="auto"/>
            </w:tcBorders>
            <w:noWrap/>
            <w:vAlign w:val="bottom"/>
          </w:tcPr>
          <w:p w14:paraId="599848CB"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422D760D" w14:textId="77777777" w:rsidR="00C51F9D" w:rsidRPr="00C51F9D" w:rsidRDefault="00C51F9D" w:rsidP="00490E4B">
            <w:pPr>
              <w:jc w:val="right"/>
              <w:outlineLvl w:val="0"/>
              <w:rPr>
                <w:i/>
                <w:iCs/>
                <w:color w:val="000000"/>
                <w:sz w:val="14"/>
                <w:szCs w:val="14"/>
              </w:rPr>
            </w:pPr>
          </w:p>
        </w:tc>
        <w:tc>
          <w:tcPr>
            <w:tcW w:w="829" w:type="pct"/>
            <w:vMerge/>
            <w:tcBorders>
              <w:left w:val="nil"/>
              <w:right w:val="single" w:sz="8" w:space="0" w:color="auto"/>
            </w:tcBorders>
          </w:tcPr>
          <w:p w14:paraId="6516B68C" w14:textId="77777777" w:rsidR="00C51F9D" w:rsidRPr="00C51F9D" w:rsidRDefault="00C51F9D" w:rsidP="00490E4B">
            <w:pPr>
              <w:jc w:val="right"/>
              <w:outlineLvl w:val="0"/>
              <w:rPr>
                <w:i/>
                <w:iCs/>
                <w:color w:val="000000"/>
                <w:sz w:val="14"/>
                <w:szCs w:val="14"/>
              </w:rPr>
            </w:pPr>
          </w:p>
        </w:tc>
      </w:tr>
      <w:tr w:rsidR="00C51F9D" w:rsidRPr="00C51F9D" w14:paraId="625BFCED"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6DFEF671" w14:textId="77777777" w:rsidR="00C51F9D" w:rsidRPr="00C51F9D" w:rsidRDefault="00C51F9D" w:rsidP="00490E4B">
            <w:pPr>
              <w:jc w:val="right"/>
              <w:outlineLvl w:val="0"/>
              <w:rPr>
                <w:i/>
                <w:iCs/>
                <w:color w:val="000000"/>
                <w:sz w:val="14"/>
                <w:szCs w:val="14"/>
              </w:rPr>
            </w:pPr>
            <w:r w:rsidRPr="00C51F9D">
              <w:rPr>
                <w:i/>
                <w:iCs/>
                <w:color w:val="000000"/>
                <w:sz w:val="14"/>
                <w:szCs w:val="14"/>
              </w:rPr>
              <w:t>2.4.3.</w:t>
            </w:r>
          </w:p>
        </w:tc>
        <w:tc>
          <w:tcPr>
            <w:tcW w:w="1114" w:type="pct"/>
            <w:tcBorders>
              <w:top w:val="nil"/>
              <w:left w:val="nil"/>
              <w:bottom w:val="single" w:sz="4" w:space="0" w:color="auto"/>
              <w:right w:val="nil"/>
            </w:tcBorders>
            <w:vAlign w:val="bottom"/>
            <w:hideMark/>
          </w:tcPr>
          <w:p w14:paraId="694130DA" w14:textId="77777777" w:rsidR="00C51F9D" w:rsidRPr="00C51F9D" w:rsidRDefault="00C51F9D" w:rsidP="00490E4B">
            <w:pPr>
              <w:outlineLvl w:val="0"/>
              <w:rPr>
                <w:i/>
                <w:iCs/>
                <w:color w:val="000000"/>
                <w:sz w:val="14"/>
                <w:szCs w:val="14"/>
              </w:rPr>
            </w:pPr>
            <w:r w:rsidRPr="00C51F9D">
              <w:rPr>
                <w:i/>
                <w:iCs/>
                <w:color w:val="000000"/>
                <w:sz w:val="14"/>
                <w:szCs w:val="14"/>
              </w:rPr>
              <w:t>аренда земельных участков</w:t>
            </w:r>
          </w:p>
        </w:tc>
        <w:tc>
          <w:tcPr>
            <w:tcW w:w="396" w:type="pct"/>
            <w:tcBorders>
              <w:top w:val="nil"/>
              <w:left w:val="single" w:sz="8" w:space="0" w:color="auto"/>
              <w:bottom w:val="single" w:sz="4" w:space="0" w:color="auto"/>
              <w:right w:val="single" w:sz="8" w:space="0" w:color="auto"/>
            </w:tcBorders>
            <w:noWrap/>
            <w:vAlign w:val="center"/>
            <w:hideMark/>
          </w:tcPr>
          <w:p w14:paraId="04FC194E"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56636D59" w14:textId="77777777" w:rsidR="00C51F9D" w:rsidRPr="00C51F9D" w:rsidRDefault="00C51F9D" w:rsidP="00490E4B">
            <w:pPr>
              <w:jc w:val="right"/>
              <w:outlineLvl w:val="0"/>
              <w:rPr>
                <w:i/>
                <w:iCs/>
                <w:color w:val="000000"/>
                <w:sz w:val="14"/>
                <w:szCs w:val="14"/>
              </w:rPr>
            </w:pPr>
            <w:r w:rsidRPr="00C51F9D">
              <w:rPr>
                <w:i/>
                <w:iCs/>
                <w:color w:val="000000"/>
                <w:sz w:val="14"/>
                <w:szCs w:val="14"/>
              </w:rPr>
              <w:t>308,62</w:t>
            </w:r>
          </w:p>
        </w:tc>
        <w:tc>
          <w:tcPr>
            <w:tcW w:w="529" w:type="pct"/>
            <w:tcBorders>
              <w:top w:val="nil"/>
              <w:left w:val="nil"/>
              <w:bottom w:val="single" w:sz="4" w:space="0" w:color="auto"/>
              <w:right w:val="single" w:sz="4" w:space="0" w:color="auto"/>
            </w:tcBorders>
            <w:noWrap/>
            <w:vAlign w:val="bottom"/>
            <w:hideMark/>
          </w:tcPr>
          <w:p w14:paraId="3F66C906" w14:textId="77777777" w:rsidR="00C51F9D" w:rsidRPr="00C51F9D" w:rsidRDefault="00C51F9D" w:rsidP="00490E4B">
            <w:pPr>
              <w:jc w:val="right"/>
              <w:outlineLvl w:val="0"/>
              <w:rPr>
                <w:i/>
                <w:iCs/>
                <w:color w:val="000000"/>
                <w:sz w:val="14"/>
                <w:szCs w:val="14"/>
              </w:rPr>
            </w:pPr>
            <w:r w:rsidRPr="00C51F9D">
              <w:rPr>
                <w:color w:val="000000"/>
                <w:sz w:val="14"/>
                <w:szCs w:val="14"/>
              </w:rPr>
              <w:t>2 172,35</w:t>
            </w:r>
          </w:p>
        </w:tc>
        <w:tc>
          <w:tcPr>
            <w:tcW w:w="569" w:type="pct"/>
            <w:tcBorders>
              <w:top w:val="nil"/>
              <w:left w:val="nil"/>
              <w:bottom w:val="single" w:sz="4" w:space="0" w:color="auto"/>
              <w:right w:val="single" w:sz="4" w:space="0" w:color="auto"/>
            </w:tcBorders>
            <w:noWrap/>
            <w:vAlign w:val="bottom"/>
          </w:tcPr>
          <w:p w14:paraId="653AAEEA" w14:textId="77777777" w:rsidR="00C51F9D" w:rsidRPr="00C51F9D" w:rsidRDefault="00C51F9D" w:rsidP="00490E4B">
            <w:pPr>
              <w:jc w:val="right"/>
              <w:outlineLvl w:val="0"/>
              <w:rPr>
                <w:i/>
                <w:iCs/>
                <w:color w:val="000000"/>
                <w:sz w:val="14"/>
                <w:szCs w:val="14"/>
              </w:rPr>
            </w:pPr>
            <w:r w:rsidRPr="00C51F9D">
              <w:rPr>
                <w:color w:val="000000"/>
                <w:sz w:val="14"/>
                <w:szCs w:val="14"/>
              </w:rPr>
              <w:t>2 172,35</w:t>
            </w:r>
          </w:p>
        </w:tc>
        <w:tc>
          <w:tcPr>
            <w:tcW w:w="408" w:type="pct"/>
            <w:tcBorders>
              <w:top w:val="nil"/>
              <w:left w:val="nil"/>
              <w:bottom w:val="single" w:sz="4" w:space="0" w:color="auto"/>
              <w:right w:val="single" w:sz="4" w:space="0" w:color="auto"/>
            </w:tcBorders>
            <w:noWrap/>
            <w:vAlign w:val="bottom"/>
          </w:tcPr>
          <w:p w14:paraId="175528A4"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3904E90E" w14:textId="77777777" w:rsidR="00C51F9D" w:rsidRPr="00C51F9D" w:rsidRDefault="00C51F9D" w:rsidP="00490E4B">
            <w:pPr>
              <w:jc w:val="right"/>
              <w:outlineLvl w:val="0"/>
              <w:rPr>
                <w:i/>
                <w:iCs/>
                <w:color w:val="000000"/>
                <w:sz w:val="14"/>
                <w:szCs w:val="14"/>
              </w:rPr>
            </w:pPr>
          </w:p>
        </w:tc>
        <w:tc>
          <w:tcPr>
            <w:tcW w:w="829" w:type="pct"/>
            <w:vMerge/>
            <w:tcBorders>
              <w:left w:val="nil"/>
              <w:right w:val="single" w:sz="8" w:space="0" w:color="auto"/>
            </w:tcBorders>
          </w:tcPr>
          <w:p w14:paraId="0C6D90E3" w14:textId="77777777" w:rsidR="00C51F9D" w:rsidRPr="00C51F9D" w:rsidRDefault="00C51F9D" w:rsidP="00490E4B">
            <w:pPr>
              <w:jc w:val="right"/>
              <w:outlineLvl w:val="0"/>
              <w:rPr>
                <w:i/>
                <w:iCs/>
                <w:color w:val="000000"/>
                <w:sz w:val="14"/>
                <w:szCs w:val="14"/>
              </w:rPr>
            </w:pPr>
          </w:p>
        </w:tc>
      </w:tr>
      <w:tr w:rsidR="00C51F9D" w:rsidRPr="00C51F9D" w14:paraId="21A78DB4"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7E02ED3B" w14:textId="77777777" w:rsidR="00C51F9D" w:rsidRPr="00C51F9D" w:rsidRDefault="00C51F9D" w:rsidP="00490E4B">
            <w:pPr>
              <w:jc w:val="right"/>
              <w:outlineLvl w:val="0"/>
              <w:rPr>
                <w:i/>
                <w:iCs/>
                <w:color w:val="000000"/>
                <w:sz w:val="14"/>
                <w:szCs w:val="14"/>
              </w:rPr>
            </w:pPr>
            <w:r w:rsidRPr="00C51F9D">
              <w:rPr>
                <w:i/>
                <w:iCs/>
                <w:color w:val="000000"/>
                <w:sz w:val="14"/>
                <w:szCs w:val="14"/>
              </w:rPr>
              <w:lastRenderedPageBreak/>
              <w:t>2.4.4.</w:t>
            </w:r>
          </w:p>
        </w:tc>
        <w:tc>
          <w:tcPr>
            <w:tcW w:w="1114" w:type="pct"/>
            <w:tcBorders>
              <w:top w:val="nil"/>
              <w:left w:val="nil"/>
              <w:bottom w:val="single" w:sz="4" w:space="0" w:color="auto"/>
              <w:right w:val="nil"/>
            </w:tcBorders>
            <w:vAlign w:val="bottom"/>
            <w:hideMark/>
          </w:tcPr>
          <w:p w14:paraId="5153E82B" w14:textId="77777777" w:rsidR="00C51F9D" w:rsidRPr="00C51F9D" w:rsidRDefault="00C51F9D" w:rsidP="00490E4B">
            <w:pPr>
              <w:outlineLvl w:val="0"/>
              <w:rPr>
                <w:i/>
                <w:iCs/>
                <w:color w:val="000000"/>
                <w:sz w:val="14"/>
                <w:szCs w:val="14"/>
              </w:rPr>
            </w:pPr>
            <w:r w:rsidRPr="00C51F9D">
              <w:rPr>
                <w:i/>
                <w:iCs/>
                <w:color w:val="000000"/>
                <w:sz w:val="14"/>
                <w:szCs w:val="14"/>
              </w:rPr>
              <w:t>аренда прочего имущества</w:t>
            </w:r>
          </w:p>
        </w:tc>
        <w:tc>
          <w:tcPr>
            <w:tcW w:w="396" w:type="pct"/>
            <w:tcBorders>
              <w:top w:val="nil"/>
              <w:left w:val="single" w:sz="8" w:space="0" w:color="auto"/>
              <w:bottom w:val="single" w:sz="4" w:space="0" w:color="auto"/>
              <w:right w:val="single" w:sz="8" w:space="0" w:color="auto"/>
            </w:tcBorders>
            <w:noWrap/>
            <w:vAlign w:val="center"/>
            <w:hideMark/>
          </w:tcPr>
          <w:p w14:paraId="1AFE9DA7"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34F2D5F4" w14:textId="77777777" w:rsidR="00C51F9D" w:rsidRPr="00C51F9D" w:rsidRDefault="00C51F9D" w:rsidP="00490E4B">
            <w:pPr>
              <w:jc w:val="right"/>
              <w:outlineLvl w:val="0"/>
              <w:rPr>
                <w:i/>
                <w:iCs/>
                <w:color w:val="000000"/>
                <w:sz w:val="14"/>
                <w:szCs w:val="14"/>
              </w:rPr>
            </w:pPr>
            <w:r w:rsidRPr="00C51F9D">
              <w:rPr>
                <w:i/>
                <w:iCs/>
                <w:color w:val="000000"/>
                <w:sz w:val="14"/>
                <w:szCs w:val="14"/>
              </w:rPr>
              <w:t>1 125,03</w:t>
            </w:r>
          </w:p>
        </w:tc>
        <w:tc>
          <w:tcPr>
            <w:tcW w:w="529" w:type="pct"/>
            <w:tcBorders>
              <w:top w:val="nil"/>
              <w:left w:val="nil"/>
              <w:bottom w:val="single" w:sz="4" w:space="0" w:color="auto"/>
              <w:right w:val="single" w:sz="4" w:space="0" w:color="auto"/>
            </w:tcBorders>
            <w:noWrap/>
            <w:vAlign w:val="bottom"/>
            <w:hideMark/>
          </w:tcPr>
          <w:p w14:paraId="6306B3A7" w14:textId="77777777" w:rsidR="00C51F9D" w:rsidRPr="00C51F9D" w:rsidRDefault="00C51F9D" w:rsidP="00490E4B">
            <w:pPr>
              <w:jc w:val="right"/>
              <w:outlineLvl w:val="0"/>
              <w:rPr>
                <w:i/>
                <w:iCs/>
                <w:color w:val="000000"/>
                <w:sz w:val="14"/>
                <w:szCs w:val="14"/>
              </w:rPr>
            </w:pPr>
            <w:r w:rsidRPr="00C51F9D">
              <w:rPr>
                <w:color w:val="000000"/>
                <w:sz w:val="14"/>
                <w:szCs w:val="14"/>
              </w:rPr>
              <w:t>934,80</w:t>
            </w:r>
          </w:p>
        </w:tc>
        <w:tc>
          <w:tcPr>
            <w:tcW w:w="569" w:type="pct"/>
            <w:tcBorders>
              <w:top w:val="nil"/>
              <w:left w:val="nil"/>
              <w:bottom w:val="single" w:sz="4" w:space="0" w:color="auto"/>
              <w:right w:val="single" w:sz="4" w:space="0" w:color="auto"/>
            </w:tcBorders>
            <w:noWrap/>
            <w:vAlign w:val="bottom"/>
          </w:tcPr>
          <w:p w14:paraId="1326E87C" w14:textId="77777777" w:rsidR="00C51F9D" w:rsidRPr="00C51F9D" w:rsidRDefault="00C51F9D" w:rsidP="00490E4B">
            <w:pPr>
              <w:jc w:val="right"/>
              <w:outlineLvl w:val="0"/>
              <w:rPr>
                <w:i/>
                <w:iCs/>
                <w:color w:val="000000"/>
                <w:sz w:val="14"/>
                <w:szCs w:val="14"/>
              </w:rPr>
            </w:pPr>
            <w:r w:rsidRPr="00C51F9D">
              <w:rPr>
                <w:color w:val="000000"/>
                <w:sz w:val="14"/>
                <w:szCs w:val="14"/>
              </w:rPr>
              <w:t>934,80</w:t>
            </w:r>
          </w:p>
        </w:tc>
        <w:tc>
          <w:tcPr>
            <w:tcW w:w="408" w:type="pct"/>
            <w:tcBorders>
              <w:top w:val="nil"/>
              <w:left w:val="nil"/>
              <w:bottom w:val="single" w:sz="4" w:space="0" w:color="auto"/>
              <w:right w:val="single" w:sz="4" w:space="0" w:color="auto"/>
            </w:tcBorders>
            <w:noWrap/>
            <w:vAlign w:val="bottom"/>
          </w:tcPr>
          <w:p w14:paraId="56B19637"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75DCAC85" w14:textId="77777777" w:rsidR="00C51F9D" w:rsidRPr="00C51F9D" w:rsidRDefault="00C51F9D" w:rsidP="00490E4B">
            <w:pPr>
              <w:jc w:val="right"/>
              <w:outlineLvl w:val="0"/>
              <w:rPr>
                <w:i/>
                <w:iCs/>
                <w:color w:val="000000"/>
                <w:sz w:val="14"/>
                <w:szCs w:val="14"/>
              </w:rPr>
            </w:pPr>
          </w:p>
        </w:tc>
        <w:tc>
          <w:tcPr>
            <w:tcW w:w="829" w:type="pct"/>
            <w:vMerge/>
            <w:tcBorders>
              <w:left w:val="nil"/>
              <w:right w:val="single" w:sz="8" w:space="0" w:color="auto"/>
            </w:tcBorders>
          </w:tcPr>
          <w:p w14:paraId="2DD363C7" w14:textId="77777777" w:rsidR="00C51F9D" w:rsidRPr="00C51F9D" w:rsidRDefault="00C51F9D" w:rsidP="00490E4B">
            <w:pPr>
              <w:jc w:val="right"/>
              <w:outlineLvl w:val="0"/>
              <w:rPr>
                <w:i/>
                <w:iCs/>
                <w:color w:val="000000"/>
                <w:sz w:val="14"/>
                <w:szCs w:val="14"/>
              </w:rPr>
            </w:pPr>
          </w:p>
        </w:tc>
      </w:tr>
      <w:tr w:rsidR="00C51F9D" w:rsidRPr="00C51F9D" w14:paraId="2ACE95FB" w14:textId="77777777" w:rsidTr="00C51F9D">
        <w:trPr>
          <w:trHeight w:val="229"/>
          <w:jc w:val="center"/>
        </w:trPr>
        <w:tc>
          <w:tcPr>
            <w:tcW w:w="328" w:type="pct"/>
            <w:tcBorders>
              <w:top w:val="nil"/>
              <w:left w:val="single" w:sz="8" w:space="0" w:color="auto"/>
              <w:bottom w:val="single" w:sz="4" w:space="0" w:color="auto"/>
              <w:right w:val="single" w:sz="4" w:space="0" w:color="auto"/>
            </w:tcBorders>
            <w:noWrap/>
            <w:vAlign w:val="bottom"/>
            <w:hideMark/>
          </w:tcPr>
          <w:p w14:paraId="33F40603" w14:textId="77777777" w:rsidR="00C51F9D" w:rsidRPr="00C51F9D" w:rsidRDefault="00C51F9D" w:rsidP="00490E4B">
            <w:pPr>
              <w:jc w:val="right"/>
              <w:outlineLvl w:val="0"/>
              <w:rPr>
                <w:i/>
                <w:iCs/>
                <w:color w:val="000000"/>
                <w:sz w:val="14"/>
                <w:szCs w:val="14"/>
              </w:rPr>
            </w:pPr>
            <w:r w:rsidRPr="00C51F9D">
              <w:rPr>
                <w:i/>
                <w:iCs/>
                <w:color w:val="000000"/>
                <w:sz w:val="14"/>
                <w:szCs w:val="14"/>
              </w:rPr>
              <w:t>2.4.5.</w:t>
            </w:r>
          </w:p>
        </w:tc>
        <w:tc>
          <w:tcPr>
            <w:tcW w:w="1114" w:type="pct"/>
            <w:tcBorders>
              <w:top w:val="nil"/>
              <w:left w:val="nil"/>
              <w:bottom w:val="single" w:sz="4" w:space="0" w:color="auto"/>
              <w:right w:val="nil"/>
            </w:tcBorders>
            <w:vAlign w:val="bottom"/>
            <w:hideMark/>
          </w:tcPr>
          <w:p w14:paraId="33976FD7" w14:textId="77777777" w:rsidR="00C51F9D" w:rsidRPr="00C51F9D" w:rsidRDefault="00C51F9D" w:rsidP="00490E4B">
            <w:pPr>
              <w:outlineLvl w:val="0"/>
              <w:rPr>
                <w:i/>
                <w:iCs/>
                <w:color w:val="000000"/>
                <w:sz w:val="14"/>
                <w:szCs w:val="14"/>
              </w:rPr>
            </w:pPr>
            <w:r w:rsidRPr="00C51F9D">
              <w:rPr>
                <w:i/>
                <w:iCs/>
                <w:color w:val="000000"/>
                <w:sz w:val="14"/>
                <w:szCs w:val="14"/>
              </w:rPr>
              <w:t>Лизинг</w:t>
            </w:r>
          </w:p>
        </w:tc>
        <w:tc>
          <w:tcPr>
            <w:tcW w:w="396" w:type="pct"/>
            <w:tcBorders>
              <w:top w:val="nil"/>
              <w:left w:val="single" w:sz="8" w:space="0" w:color="auto"/>
              <w:bottom w:val="single" w:sz="4" w:space="0" w:color="auto"/>
              <w:right w:val="single" w:sz="8" w:space="0" w:color="auto"/>
            </w:tcBorders>
            <w:noWrap/>
            <w:vAlign w:val="center"/>
            <w:hideMark/>
          </w:tcPr>
          <w:p w14:paraId="53AA6146"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4A628FEC" w14:textId="77777777" w:rsidR="00C51F9D" w:rsidRPr="00C51F9D" w:rsidRDefault="00C51F9D" w:rsidP="00490E4B">
            <w:pPr>
              <w:jc w:val="right"/>
              <w:outlineLvl w:val="0"/>
              <w:rPr>
                <w:i/>
                <w:iCs/>
                <w:color w:val="000000"/>
                <w:sz w:val="14"/>
                <w:szCs w:val="14"/>
              </w:rPr>
            </w:pPr>
            <w:r w:rsidRPr="00C51F9D">
              <w:rPr>
                <w:i/>
                <w:iCs/>
                <w:color w:val="000000"/>
                <w:sz w:val="14"/>
                <w:szCs w:val="14"/>
              </w:rPr>
              <w:t> </w:t>
            </w:r>
          </w:p>
        </w:tc>
        <w:tc>
          <w:tcPr>
            <w:tcW w:w="529" w:type="pct"/>
            <w:tcBorders>
              <w:top w:val="nil"/>
              <w:left w:val="nil"/>
              <w:bottom w:val="single" w:sz="4" w:space="0" w:color="auto"/>
              <w:right w:val="single" w:sz="4" w:space="0" w:color="auto"/>
            </w:tcBorders>
            <w:noWrap/>
            <w:vAlign w:val="bottom"/>
            <w:hideMark/>
          </w:tcPr>
          <w:p w14:paraId="4238343D" w14:textId="77777777" w:rsidR="00C51F9D" w:rsidRPr="00C51F9D" w:rsidRDefault="00C51F9D" w:rsidP="00490E4B">
            <w:pPr>
              <w:jc w:val="right"/>
              <w:outlineLvl w:val="0"/>
              <w:rPr>
                <w:i/>
                <w:iCs/>
                <w:color w:val="000000"/>
                <w:sz w:val="14"/>
                <w:szCs w:val="14"/>
              </w:rPr>
            </w:pPr>
            <w:r w:rsidRPr="00C51F9D">
              <w:rPr>
                <w:color w:val="000000"/>
                <w:sz w:val="14"/>
                <w:szCs w:val="14"/>
              </w:rPr>
              <w:t>0,00</w:t>
            </w:r>
          </w:p>
        </w:tc>
        <w:tc>
          <w:tcPr>
            <w:tcW w:w="569" w:type="pct"/>
            <w:tcBorders>
              <w:top w:val="nil"/>
              <w:left w:val="nil"/>
              <w:bottom w:val="single" w:sz="4" w:space="0" w:color="auto"/>
              <w:right w:val="single" w:sz="4" w:space="0" w:color="auto"/>
            </w:tcBorders>
            <w:noWrap/>
            <w:vAlign w:val="bottom"/>
          </w:tcPr>
          <w:p w14:paraId="0138EA65" w14:textId="77777777" w:rsidR="00C51F9D" w:rsidRPr="00C51F9D" w:rsidRDefault="00C51F9D" w:rsidP="00490E4B">
            <w:pPr>
              <w:jc w:val="right"/>
              <w:outlineLvl w:val="0"/>
              <w:rPr>
                <w:i/>
                <w:iCs/>
                <w:color w:val="000000"/>
                <w:sz w:val="14"/>
                <w:szCs w:val="14"/>
              </w:rPr>
            </w:pPr>
            <w:r w:rsidRPr="00C51F9D">
              <w:rPr>
                <w:color w:val="000000"/>
                <w:sz w:val="14"/>
                <w:szCs w:val="14"/>
              </w:rPr>
              <w:t> </w:t>
            </w:r>
          </w:p>
        </w:tc>
        <w:tc>
          <w:tcPr>
            <w:tcW w:w="408" w:type="pct"/>
            <w:tcBorders>
              <w:top w:val="nil"/>
              <w:left w:val="nil"/>
              <w:bottom w:val="single" w:sz="4" w:space="0" w:color="auto"/>
              <w:right w:val="single" w:sz="4" w:space="0" w:color="auto"/>
            </w:tcBorders>
            <w:noWrap/>
            <w:vAlign w:val="bottom"/>
          </w:tcPr>
          <w:p w14:paraId="7F84DD2F"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272652A2" w14:textId="77777777" w:rsidR="00C51F9D" w:rsidRPr="00C51F9D" w:rsidRDefault="00C51F9D" w:rsidP="00490E4B">
            <w:pPr>
              <w:jc w:val="right"/>
              <w:outlineLvl w:val="0"/>
              <w:rPr>
                <w:i/>
                <w:iCs/>
                <w:color w:val="000000"/>
                <w:sz w:val="14"/>
                <w:szCs w:val="14"/>
              </w:rPr>
            </w:pPr>
          </w:p>
        </w:tc>
        <w:tc>
          <w:tcPr>
            <w:tcW w:w="829" w:type="pct"/>
            <w:vMerge/>
            <w:tcBorders>
              <w:left w:val="nil"/>
              <w:bottom w:val="single" w:sz="4" w:space="0" w:color="auto"/>
              <w:right w:val="single" w:sz="8" w:space="0" w:color="auto"/>
            </w:tcBorders>
          </w:tcPr>
          <w:p w14:paraId="043CC7EE" w14:textId="77777777" w:rsidR="00C51F9D" w:rsidRPr="00C51F9D" w:rsidRDefault="00C51F9D" w:rsidP="00490E4B">
            <w:pPr>
              <w:jc w:val="right"/>
              <w:outlineLvl w:val="0"/>
              <w:rPr>
                <w:i/>
                <w:iCs/>
                <w:color w:val="000000"/>
                <w:sz w:val="14"/>
                <w:szCs w:val="14"/>
              </w:rPr>
            </w:pPr>
          </w:p>
        </w:tc>
      </w:tr>
      <w:tr w:rsidR="00C51F9D" w:rsidRPr="00C51F9D" w14:paraId="36836ECC"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525C9194" w14:textId="77777777" w:rsidR="00C51F9D" w:rsidRPr="00C51F9D" w:rsidRDefault="00C51F9D" w:rsidP="00490E4B">
            <w:pPr>
              <w:jc w:val="right"/>
              <w:rPr>
                <w:color w:val="000000"/>
                <w:sz w:val="14"/>
                <w:szCs w:val="14"/>
              </w:rPr>
            </w:pPr>
            <w:r w:rsidRPr="00C51F9D">
              <w:rPr>
                <w:color w:val="000000"/>
                <w:sz w:val="14"/>
                <w:szCs w:val="14"/>
              </w:rPr>
              <w:t>2.5.</w:t>
            </w:r>
          </w:p>
        </w:tc>
        <w:tc>
          <w:tcPr>
            <w:tcW w:w="1114" w:type="pct"/>
            <w:tcBorders>
              <w:top w:val="nil"/>
              <w:left w:val="nil"/>
              <w:bottom w:val="single" w:sz="4" w:space="0" w:color="auto"/>
              <w:right w:val="nil"/>
            </w:tcBorders>
            <w:vAlign w:val="bottom"/>
            <w:hideMark/>
          </w:tcPr>
          <w:p w14:paraId="4449BAF9" w14:textId="77777777" w:rsidR="00C51F9D" w:rsidRPr="00C51F9D" w:rsidRDefault="00C51F9D" w:rsidP="00490E4B">
            <w:pPr>
              <w:rPr>
                <w:color w:val="000000"/>
                <w:sz w:val="14"/>
                <w:szCs w:val="14"/>
              </w:rPr>
            </w:pPr>
            <w:r w:rsidRPr="00C51F9D">
              <w:rPr>
                <w:color w:val="000000"/>
                <w:sz w:val="14"/>
                <w:szCs w:val="14"/>
              </w:rPr>
              <w:t>Налоги - всего, в том числе:</w:t>
            </w:r>
          </w:p>
        </w:tc>
        <w:tc>
          <w:tcPr>
            <w:tcW w:w="396" w:type="pct"/>
            <w:tcBorders>
              <w:top w:val="nil"/>
              <w:left w:val="single" w:sz="8" w:space="0" w:color="auto"/>
              <w:bottom w:val="single" w:sz="4" w:space="0" w:color="auto"/>
              <w:right w:val="single" w:sz="8" w:space="0" w:color="auto"/>
            </w:tcBorders>
            <w:noWrap/>
            <w:vAlign w:val="center"/>
            <w:hideMark/>
          </w:tcPr>
          <w:p w14:paraId="5B96C4FD"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420FF248" w14:textId="77777777" w:rsidR="00C51F9D" w:rsidRPr="00C51F9D" w:rsidRDefault="00C51F9D" w:rsidP="00490E4B">
            <w:pPr>
              <w:jc w:val="right"/>
              <w:rPr>
                <w:color w:val="000000"/>
                <w:sz w:val="14"/>
                <w:szCs w:val="14"/>
              </w:rPr>
            </w:pPr>
            <w:r w:rsidRPr="00C51F9D">
              <w:rPr>
                <w:color w:val="000000"/>
                <w:sz w:val="14"/>
                <w:szCs w:val="14"/>
              </w:rPr>
              <w:t>9 727,92</w:t>
            </w:r>
          </w:p>
        </w:tc>
        <w:tc>
          <w:tcPr>
            <w:tcW w:w="529" w:type="pct"/>
            <w:tcBorders>
              <w:top w:val="nil"/>
              <w:left w:val="nil"/>
              <w:bottom w:val="single" w:sz="4" w:space="0" w:color="auto"/>
              <w:right w:val="single" w:sz="4" w:space="0" w:color="auto"/>
            </w:tcBorders>
            <w:noWrap/>
            <w:vAlign w:val="bottom"/>
            <w:hideMark/>
          </w:tcPr>
          <w:p w14:paraId="78CE7BDC" w14:textId="77777777" w:rsidR="00C51F9D" w:rsidRPr="00C51F9D" w:rsidRDefault="00C51F9D" w:rsidP="00490E4B">
            <w:pPr>
              <w:jc w:val="right"/>
              <w:rPr>
                <w:color w:val="000000"/>
                <w:sz w:val="14"/>
                <w:szCs w:val="14"/>
              </w:rPr>
            </w:pPr>
            <w:r w:rsidRPr="00C51F9D">
              <w:rPr>
                <w:color w:val="000000"/>
                <w:sz w:val="14"/>
                <w:szCs w:val="14"/>
              </w:rPr>
              <w:t>36 802,81</w:t>
            </w:r>
          </w:p>
        </w:tc>
        <w:tc>
          <w:tcPr>
            <w:tcW w:w="569" w:type="pct"/>
            <w:tcBorders>
              <w:top w:val="nil"/>
              <w:left w:val="nil"/>
              <w:bottom w:val="single" w:sz="4" w:space="0" w:color="auto"/>
              <w:right w:val="single" w:sz="4" w:space="0" w:color="auto"/>
            </w:tcBorders>
            <w:noWrap/>
            <w:vAlign w:val="bottom"/>
          </w:tcPr>
          <w:p w14:paraId="2472A09C" w14:textId="77777777" w:rsidR="00C51F9D" w:rsidRPr="00C51F9D" w:rsidRDefault="00C51F9D" w:rsidP="00490E4B">
            <w:pPr>
              <w:jc w:val="right"/>
              <w:rPr>
                <w:color w:val="000000"/>
                <w:sz w:val="14"/>
                <w:szCs w:val="14"/>
              </w:rPr>
            </w:pPr>
            <w:r w:rsidRPr="00C51F9D">
              <w:rPr>
                <w:color w:val="000000"/>
                <w:sz w:val="14"/>
                <w:szCs w:val="14"/>
              </w:rPr>
              <w:t>36 753,75</w:t>
            </w:r>
          </w:p>
        </w:tc>
        <w:tc>
          <w:tcPr>
            <w:tcW w:w="408" w:type="pct"/>
            <w:tcBorders>
              <w:top w:val="nil"/>
              <w:left w:val="nil"/>
              <w:bottom w:val="single" w:sz="4" w:space="0" w:color="auto"/>
              <w:right w:val="single" w:sz="4" w:space="0" w:color="auto"/>
            </w:tcBorders>
            <w:noWrap/>
            <w:vAlign w:val="bottom"/>
          </w:tcPr>
          <w:p w14:paraId="5C88338C"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02E6882"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3F6C3D96" w14:textId="77777777" w:rsidR="00C51F9D" w:rsidRPr="00C51F9D" w:rsidRDefault="00C51F9D" w:rsidP="00490E4B">
            <w:pPr>
              <w:jc w:val="right"/>
              <w:rPr>
                <w:color w:val="000000"/>
                <w:sz w:val="14"/>
                <w:szCs w:val="14"/>
              </w:rPr>
            </w:pPr>
          </w:p>
        </w:tc>
      </w:tr>
      <w:tr w:rsidR="00C51F9D" w:rsidRPr="00C51F9D" w14:paraId="3A6E0553"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6B3E50A3" w14:textId="77777777" w:rsidR="00C51F9D" w:rsidRPr="00C51F9D" w:rsidRDefault="00C51F9D" w:rsidP="00490E4B">
            <w:pPr>
              <w:jc w:val="center"/>
              <w:rPr>
                <w:i/>
                <w:iCs/>
                <w:color w:val="000000"/>
                <w:sz w:val="14"/>
                <w:szCs w:val="14"/>
              </w:rPr>
            </w:pPr>
            <w:r w:rsidRPr="00C51F9D">
              <w:rPr>
                <w:i/>
                <w:iCs/>
                <w:color w:val="000000"/>
                <w:sz w:val="14"/>
                <w:szCs w:val="14"/>
              </w:rPr>
              <w:t>2.5.1.</w:t>
            </w:r>
          </w:p>
        </w:tc>
        <w:tc>
          <w:tcPr>
            <w:tcW w:w="1114" w:type="pct"/>
            <w:tcBorders>
              <w:top w:val="nil"/>
              <w:left w:val="nil"/>
              <w:bottom w:val="single" w:sz="4" w:space="0" w:color="auto"/>
              <w:right w:val="nil"/>
            </w:tcBorders>
            <w:vAlign w:val="bottom"/>
            <w:hideMark/>
          </w:tcPr>
          <w:p w14:paraId="50A876D3" w14:textId="77777777" w:rsidR="00C51F9D" w:rsidRPr="00C51F9D" w:rsidRDefault="00C51F9D" w:rsidP="00490E4B">
            <w:pPr>
              <w:rPr>
                <w:i/>
                <w:iCs/>
                <w:color w:val="000000"/>
                <w:sz w:val="14"/>
                <w:szCs w:val="14"/>
              </w:rPr>
            </w:pPr>
            <w:r w:rsidRPr="00C51F9D">
              <w:rPr>
                <w:i/>
                <w:iCs/>
                <w:color w:val="000000"/>
                <w:sz w:val="14"/>
                <w:szCs w:val="14"/>
              </w:rPr>
              <w:t>Плата за землю</w:t>
            </w:r>
          </w:p>
        </w:tc>
        <w:tc>
          <w:tcPr>
            <w:tcW w:w="396" w:type="pct"/>
            <w:tcBorders>
              <w:top w:val="nil"/>
              <w:left w:val="single" w:sz="8" w:space="0" w:color="auto"/>
              <w:bottom w:val="single" w:sz="4" w:space="0" w:color="auto"/>
              <w:right w:val="single" w:sz="8" w:space="0" w:color="auto"/>
            </w:tcBorders>
            <w:noWrap/>
            <w:vAlign w:val="center"/>
            <w:hideMark/>
          </w:tcPr>
          <w:p w14:paraId="69E34EFF"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505A7E61" w14:textId="77777777" w:rsidR="00C51F9D" w:rsidRPr="00C51F9D" w:rsidRDefault="00C51F9D" w:rsidP="00490E4B">
            <w:pPr>
              <w:jc w:val="right"/>
              <w:rPr>
                <w:i/>
                <w:iCs/>
                <w:color w:val="000000"/>
                <w:sz w:val="14"/>
                <w:szCs w:val="14"/>
              </w:rPr>
            </w:pPr>
            <w:r w:rsidRPr="00C51F9D">
              <w:rPr>
                <w:i/>
                <w:iCs/>
                <w:color w:val="000000"/>
                <w:sz w:val="14"/>
                <w:szCs w:val="14"/>
              </w:rPr>
              <w:t>14,68</w:t>
            </w:r>
          </w:p>
        </w:tc>
        <w:tc>
          <w:tcPr>
            <w:tcW w:w="529" w:type="pct"/>
            <w:tcBorders>
              <w:top w:val="nil"/>
              <w:left w:val="nil"/>
              <w:bottom w:val="single" w:sz="4" w:space="0" w:color="auto"/>
              <w:right w:val="single" w:sz="4" w:space="0" w:color="auto"/>
            </w:tcBorders>
            <w:noWrap/>
            <w:vAlign w:val="bottom"/>
            <w:hideMark/>
          </w:tcPr>
          <w:p w14:paraId="3AAF1EBD" w14:textId="77777777" w:rsidR="00C51F9D" w:rsidRPr="00C51F9D" w:rsidRDefault="00C51F9D" w:rsidP="00490E4B">
            <w:pPr>
              <w:jc w:val="right"/>
              <w:rPr>
                <w:i/>
                <w:iCs/>
                <w:color w:val="000000"/>
                <w:sz w:val="14"/>
                <w:szCs w:val="14"/>
              </w:rPr>
            </w:pPr>
            <w:r w:rsidRPr="00C51F9D">
              <w:rPr>
                <w:color w:val="000000"/>
                <w:sz w:val="14"/>
                <w:szCs w:val="14"/>
              </w:rPr>
              <w:t>82,77</w:t>
            </w:r>
          </w:p>
        </w:tc>
        <w:tc>
          <w:tcPr>
            <w:tcW w:w="569" w:type="pct"/>
            <w:tcBorders>
              <w:top w:val="nil"/>
              <w:left w:val="nil"/>
              <w:bottom w:val="single" w:sz="4" w:space="0" w:color="auto"/>
              <w:right w:val="single" w:sz="4" w:space="0" w:color="auto"/>
            </w:tcBorders>
            <w:noWrap/>
            <w:vAlign w:val="bottom"/>
          </w:tcPr>
          <w:p w14:paraId="6B3B07C8" w14:textId="77777777" w:rsidR="00C51F9D" w:rsidRPr="00C51F9D" w:rsidRDefault="00C51F9D" w:rsidP="00490E4B">
            <w:pPr>
              <w:jc w:val="right"/>
              <w:rPr>
                <w:i/>
                <w:iCs/>
                <w:color w:val="000000"/>
                <w:sz w:val="14"/>
                <w:szCs w:val="14"/>
              </w:rPr>
            </w:pPr>
            <w:r w:rsidRPr="00C51F9D">
              <w:rPr>
                <w:color w:val="000000"/>
                <w:sz w:val="14"/>
                <w:szCs w:val="14"/>
              </w:rPr>
              <w:t>82,77</w:t>
            </w:r>
          </w:p>
        </w:tc>
        <w:tc>
          <w:tcPr>
            <w:tcW w:w="408" w:type="pct"/>
            <w:tcBorders>
              <w:top w:val="nil"/>
              <w:left w:val="nil"/>
              <w:bottom w:val="single" w:sz="4" w:space="0" w:color="auto"/>
              <w:right w:val="single" w:sz="4" w:space="0" w:color="auto"/>
            </w:tcBorders>
            <w:noWrap/>
            <w:vAlign w:val="bottom"/>
          </w:tcPr>
          <w:p w14:paraId="52A67CAA" w14:textId="77777777" w:rsidR="00C51F9D" w:rsidRPr="00C51F9D" w:rsidRDefault="00C51F9D" w:rsidP="00490E4B">
            <w:pPr>
              <w:jc w:val="right"/>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58096D15" w14:textId="77777777" w:rsidR="00C51F9D" w:rsidRPr="00C51F9D" w:rsidRDefault="00C51F9D" w:rsidP="00490E4B">
            <w:pPr>
              <w:jc w:val="right"/>
              <w:rPr>
                <w:i/>
                <w:iCs/>
                <w:color w:val="000000"/>
                <w:sz w:val="14"/>
                <w:szCs w:val="14"/>
              </w:rPr>
            </w:pPr>
          </w:p>
        </w:tc>
        <w:tc>
          <w:tcPr>
            <w:tcW w:w="829" w:type="pct"/>
            <w:tcBorders>
              <w:top w:val="nil"/>
              <w:left w:val="nil"/>
              <w:bottom w:val="single" w:sz="4" w:space="0" w:color="auto"/>
              <w:right w:val="single" w:sz="8" w:space="0" w:color="auto"/>
            </w:tcBorders>
          </w:tcPr>
          <w:p w14:paraId="7CAAAAF9" w14:textId="77777777" w:rsidR="00C51F9D" w:rsidRPr="00C51F9D" w:rsidRDefault="00C51F9D" w:rsidP="00490E4B">
            <w:pPr>
              <w:jc w:val="center"/>
              <w:rPr>
                <w:i/>
                <w:iCs/>
                <w:color w:val="000000"/>
                <w:sz w:val="14"/>
                <w:szCs w:val="14"/>
              </w:rPr>
            </w:pPr>
            <w:r w:rsidRPr="00C51F9D">
              <w:rPr>
                <w:i/>
                <w:iCs/>
                <w:color w:val="000000"/>
                <w:sz w:val="14"/>
                <w:szCs w:val="14"/>
              </w:rPr>
              <w:t>Величина платы за землю определена по ставкам 1,5%, 0,3% (в зависимости от категории земель) от кадастровой стоимости земельных участков, находящимся в собственности Общества, согласно выпискам, из ЕГРН, представленных в материалах тарифного дела.</w:t>
            </w:r>
          </w:p>
        </w:tc>
      </w:tr>
      <w:tr w:rsidR="00C51F9D" w:rsidRPr="00C51F9D" w14:paraId="14FF468A"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29CF062A" w14:textId="77777777" w:rsidR="00C51F9D" w:rsidRPr="00C51F9D" w:rsidRDefault="00C51F9D" w:rsidP="00490E4B">
            <w:pPr>
              <w:jc w:val="center"/>
              <w:rPr>
                <w:i/>
                <w:iCs/>
                <w:color w:val="000000"/>
                <w:sz w:val="14"/>
                <w:szCs w:val="14"/>
              </w:rPr>
            </w:pPr>
            <w:r w:rsidRPr="00C51F9D">
              <w:rPr>
                <w:i/>
                <w:iCs/>
                <w:color w:val="000000"/>
                <w:sz w:val="14"/>
                <w:szCs w:val="14"/>
              </w:rPr>
              <w:t>2.5.2.</w:t>
            </w:r>
          </w:p>
        </w:tc>
        <w:tc>
          <w:tcPr>
            <w:tcW w:w="1114" w:type="pct"/>
            <w:tcBorders>
              <w:top w:val="nil"/>
              <w:left w:val="nil"/>
              <w:bottom w:val="single" w:sz="4" w:space="0" w:color="auto"/>
              <w:right w:val="nil"/>
            </w:tcBorders>
            <w:vAlign w:val="bottom"/>
            <w:hideMark/>
          </w:tcPr>
          <w:p w14:paraId="062C37E7" w14:textId="77777777" w:rsidR="00C51F9D" w:rsidRPr="00C51F9D" w:rsidRDefault="00C51F9D" w:rsidP="00490E4B">
            <w:pPr>
              <w:rPr>
                <w:i/>
                <w:iCs/>
                <w:color w:val="000000"/>
                <w:sz w:val="14"/>
                <w:szCs w:val="14"/>
              </w:rPr>
            </w:pPr>
            <w:r w:rsidRPr="00C51F9D">
              <w:rPr>
                <w:i/>
                <w:iCs/>
                <w:color w:val="000000"/>
                <w:sz w:val="14"/>
                <w:szCs w:val="14"/>
              </w:rPr>
              <w:t>Налог на имущество</w:t>
            </w:r>
          </w:p>
        </w:tc>
        <w:tc>
          <w:tcPr>
            <w:tcW w:w="396" w:type="pct"/>
            <w:tcBorders>
              <w:top w:val="nil"/>
              <w:left w:val="single" w:sz="8" w:space="0" w:color="auto"/>
              <w:bottom w:val="single" w:sz="4" w:space="0" w:color="auto"/>
              <w:right w:val="single" w:sz="8" w:space="0" w:color="auto"/>
            </w:tcBorders>
            <w:noWrap/>
            <w:vAlign w:val="center"/>
            <w:hideMark/>
          </w:tcPr>
          <w:p w14:paraId="696946B2"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06CA1A32" w14:textId="77777777" w:rsidR="00C51F9D" w:rsidRPr="00C51F9D" w:rsidRDefault="00C51F9D" w:rsidP="00490E4B">
            <w:pPr>
              <w:jc w:val="right"/>
              <w:rPr>
                <w:i/>
                <w:iCs/>
                <w:color w:val="000000"/>
                <w:sz w:val="14"/>
                <w:szCs w:val="14"/>
              </w:rPr>
            </w:pPr>
            <w:r w:rsidRPr="00C51F9D">
              <w:rPr>
                <w:i/>
                <w:iCs/>
                <w:color w:val="000000"/>
                <w:sz w:val="14"/>
                <w:szCs w:val="14"/>
              </w:rPr>
              <w:t>9 629,20</w:t>
            </w:r>
          </w:p>
        </w:tc>
        <w:tc>
          <w:tcPr>
            <w:tcW w:w="529" w:type="pct"/>
            <w:tcBorders>
              <w:top w:val="nil"/>
              <w:left w:val="nil"/>
              <w:bottom w:val="single" w:sz="4" w:space="0" w:color="auto"/>
              <w:right w:val="single" w:sz="4" w:space="0" w:color="auto"/>
            </w:tcBorders>
            <w:noWrap/>
            <w:vAlign w:val="bottom"/>
            <w:hideMark/>
          </w:tcPr>
          <w:p w14:paraId="125BA97D" w14:textId="77777777" w:rsidR="00C51F9D" w:rsidRPr="00C51F9D" w:rsidRDefault="00C51F9D" w:rsidP="00490E4B">
            <w:pPr>
              <w:jc w:val="right"/>
              <w:rPr>
                <w:i/>
                <w:iCs/>
                <w:color w:val="000000"/>
                <w:sz w:val="14"/>
                <w:szCs w:val="14"/>
              </w:rPr>
            </w:pPr>
            <w:r w:rsidRPr="00C51F9D">
              <w:rPr>
                <w:color w:val="000000"/>
                <w:sz w:val="14"/>
                <w:szCs w:val="14"/>
              </w:rPr>
              <w:t>36 635,99</w:t>
            </w:r>
          </w:p>
        </w:tc>
        <w:tc>
          <w:tcPr>
            <w:tcW w:w="569" w:type="pct"/>
            <w:tcBorders>
              <w:top w:val="nil"/>
              <w:left w:val="nil"/>
              <w:bottom w:val="single" w:sz="4" w:space="0" w:color="auto"/>
              <w:right w:val="single" w:sz="4" w:space="0" w:color="auto"/>
            </w:tcBorders>
            <w:noWrap/>
            <w:vAlign w:val="bottom"/>
          </w:tcPr>
          <w:p w14:paraId="6181D229" w14:textId="77777777" w:rsidR="00C51F9D" w:rsidRPr="00C51F9D" w:rsidRDefault="00C51F9D" w:rsidP="00490E4B">
            <w:pPr>
              <w:jc w:val="right"/>
              <w:rPr>
                <w:i/>
                <w:iCs/>
                <w:color w:val="000000"/>
                <w:sz w:val="14"/>
                <w:szCs w:val="14"/>
              </w:rPr>
            </w:pPr>
            <w:r w:rsidRPr="00C51F9D">
              <w:rPr>
                <w:color w:val="000000"/>
                <w:sz w:val="14"/>
                <w:szCs w:val="14"/>
              </w:rPr>
              <w:t>36 635,99</w:t>
            </w:r>
          </w:p>
        </w:tc>
        <w:tc>
          <w:tcPr>
            <w:tcW w:w="408" w:type="pct"/>
            <w:tcBorders>
              <w:top w:val="nil"/>
              <w:left w:val="nil"/>
              <w:bottom w:val="single" w:sz="4" w:space="0" w:color="auto"/>
              <w:right w:val="single" w:sz="4" w:space="0" w:color="auto"/>
            </w:tcBorders>
            <w:noWrap/>
            <w:vAlign w:val="bottom"/>
          </w:tcPr>
          <w:p w14:paraId="4C68601C" w14:textId="77777777" w:rsidR="00C51F9D" w:rsidRPr="00C51F9D" w:rsidRDefault="00C51F9D" w:rsidP="00490E4B">
            <w:pPr>
              <w:jc w:val="right"/>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5B3BFD9E" w14:textId="77777777" w:rsidR="00C51F9D" w:rsidRPr="00C51F9D" w:rsidRDefault="00C51F9D" w:rsidP="00490E4B">
            <w:pPr>
              <w:jc w:val="right"/>
              <w:rPr>
                <w:i/>
                <w:iCs/>
                <w:color w:val="000000"/>
                <w:sz w:val="14"/>
                <w:szCs w:val="14"/>
              </w:rPr>
            </w:pPr>
          </w:p>
        </w:tc>
        <w:tc>
          <w:tcPr>
            <w:tcW w:w="829" w:type="pct"/>
            <w:tcBorders>
              <w:top w:val="nil"/>
              <w:left w:val="nil"/>
              <w:bottom w:val="single" w:sz="4" w:space="0" w:color="auto"/>
              <w:right w:val="single" w:sz="8" w:space="0" w:color="auto"/>
            </w:tcBorders>
          </w:tcPr>
          <w:p w14:paraId="277D825F" w14:textId="77777777" w:rsidR="00C51F9D" w:rsidRPr="00C51F9D" w:rsidRDefault="00C51F9D" w:rsidP="00490E4B">
            <w:pPr>
              <w:jc w:val="center"/>
              <w:rPr>
                <w:i/>
                <w:iCs/>
                <w:color w:val="000000"/>
                <w:sz w:val="14"/>
                <w:szCs w:val="14"/>
              </w:rPr>
            </w:pPr>
            <w:r w:rsidRPr="00C51F9D">
              <w:rPr>
                <w:i/>
                <w:iCs/>
                <w:color w:val="000000"/>
                <w:sz w:val="14"/>
                <w:szCs w:val="14"/>
              </w:rPr>
              <w:t>Рассчитано по ставке 2,2% в соответствии со ст. 375 НК РФ.</w:t>
            </w:r>
          </w:p>
        </w:tc>
      </w:tr>
      <w:tr w:rsidR="00C51F9D" w:rsidRPr="00C51F9D" w14:paraId="4ECA2205"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2041CF50" w14:textId="77777777" w:rsidR="00C51F9D" w:rsidRPr="00C51F9D" w:rsidRDefault="00C51F9D" w:rsidP="00490E4B">
            <w:pPr>
              <w:jc w:val="center"/>
              <w:rPr>
                <w:i/>
                <w:iCs/>
                <w:color w:val="000000"/>
                <w:sz w:val="14"/>
                <w:szCs w:val="14"/>
              </w:rPr>
            </w:pPr>
            <w:r w:rsidRPr="00C51F9D">
              <w:rPr>
                <w:i/>
                <w:iCs/>
                <w:color w:val="000000"/>
                <w:sz w:val="14"/>
                <w:szCs w:val="14"/>
              </w:rPr>
              <w:t>2.5.3.</w:t>
            </w:r>
          </w:p>
        </w:tc>
        <w:tc>
          <w:tcPr>
            <w:tcW w:w="1114" w:type="pct"/>
            <w:tcBorders>
              <w:top w:val="nil"/>
              <w:left w:val="nil"/>
              <w:bottom w:val="single" w:sz="4" w:space="0" w:color="auto"/>
              <w:right w:val="nil"/>
            </w:tcBorders>
            <w:vAlign w:val="bottom"/>
            <w:hideMark/>
          </w:tcPr>
          <w:p w14:paraId="17BAE5DD" w14:textId="77777777" w:rsidR="00C51F9D" w:rsidRPr="00C51F9D" w:rsidRDefault="00C51F9D" w:rsidP="00490E4B">
            <w:pPr>
              <w:rPr>
                <w:i/>
                <w:iCs/>
                <w:color w:val="000000"/>
                <w:sz w:val="14"/>
                <w:szCs w:val="14"/>
              </w:rPr>
            </w:pPr>
            <w:r w:rsidRPr="00C51F9D">
              <w:rPr>
                <w:i/>
                <w:iCs/>
                <w:color w:val="000000"/>
                <w:sz w:val="14"/>
                <w:szCs w:val="14"/>
              </w:rPr>
              <w:t>Прочие налоги и сборы</w:t>
            </w:r>
          </w:p>
        </w:tc>
        <w:tc>
          <w:tcPr>
            <w:tcW w:w="396" w:type="pct"/>
            <w:tcBorders>
              <w:top w:val="nil"/>
              <w:left w:val="single" w:sz="8" w:space="0" w:color="auto"/>
              <w:bottom w:val="single" w:sz="4" w:space="0" w:color="auto"/>
              <w:right w:val="single" w:sz="8" w:space="0" w:color="auto"/>
            </w:tcBorders>
            <w:noWrap/>
            <w:vAlign w:val="center"/>
            <w:hideMark/>
          </w:tcPr>
          <w:p w14:paraId="781112CB" w14:textId="77777777" w:rsidR="00C51F9D" w:rsidRPr="00C51F9D" w:rsidRDefault="00C51F9D" w:rsidP="00490E4B">
            <w:pPr>
              <w:jc w:val="center"/>
              <w:rPr>
                <w:i/>
                <w:iCs/>
                <w:color w:val="000000"/>
                <w:sz w:val="14"/>
                <w:szCs w:val="14"/>
              </w:rPr>
            </w:pPr>
            <w:r w:rsidRPr="00C51F9D">
              <w:rPr>
                <w:i/>
                <w:i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420AE8D6" w14:textId="77777777" w:rsidR="00C51F9D" w:rsidRPr="00C51F9D" w:rsidRDefault="00C51F9D" w:rsidP="00490E4B">
            <w:pPr>
              <w:jc w:val="right"/>
              <w:rPr>
                <w:i/>
                <w:iCs/>
                <w:color w:val="000000"/>
                <w:sz w:val="14"/>
                <w:szCs w:val="14"/>
              </w:rPr>
            </w:pPr>
            <w:r w:rsidRPr="00C51F9D">
              <w:rPr>
                <w:i/>
                <w:iCs/>
                <w:color w:val="000000"/>
                <w:sz w:val="14"/>
                <w:szCs w:val="14"/>
              </w:rPr>
              <w:t>84,04</w:t>
            </w:r>
          </w:p>
        </w:tc>
        <w:tc>
          <w:tcPr>
            <w:tcW w:w="529" w:type="pct"/>
            <w:tcBorders>
              <w:top w:val="nil"/>
              <w:left w:val="nil"/>
              <w:bottom w:val="single" w:sz="4" w:space="0" w:color="auto"/>
              <w:right w:val="single" w:sz="4" w:space="0" w:color="auto"/>
            </w:tcBorders>
            <w:noWrap/>
            <w:vAlign w:val="bottom"/>
            <w:hideMark/>
          </w:tcPr>
          <w:p w14:paraId="37933395" w14:textId="77777777" w:rsidR="00C51F9D" w:rsidRPr="00C51F9D" w:rsidRDefault="00C51F9D" w:rsidP="00490E4B">
            <w:pPr>
              <w:jc w:val="right"/>
              <w:rPr>
                <w:i/>
                <w:iCs/>
                <w:color w:val="000000"/>
                <w:sz w:val="14"/>
                <w:szCs w:val="14"/>
              </w:rPr>
            </w:pPr>
            <w:r w:rsidRPr="00C51F9D">
              <w:rPr>
                <w:color w:val="000000"/>
                <w:sz w:val="14"/>
                <w:szCs w:val="14"/>
              </w:rPr>
              <w:t>84,04</w:t>
            </w:r>
          </w:p>
        </w:tc>
        <w:tc>
          <w:tcPr>
            <w:tcW w:w="569" w:type="pct"/>
            <w:tcBorders>
              <w:top w:val="nil"/>
              <w:left w:val="nil"/>
              <w:bottom w:val="single" w:sz="4" w:space="0" w:color="auto"/>
              <w:right w:val="single" w:sz="4" w:space="0" w:color="auto"/>
            </w:tcBorders>
            <w:noWrap/>
            <w:vAlign w:val="bottom"/>
          </w:tcPr>
          <w:p w14:paraId="252EACCD" w14:textId="77777777" w:rsidR="00C51F9D" w:rsidRPr="00C51F9D" w:rsidRDefault="00C51F9D" w:rsidP="00490E4B">
            <w:pPr>
              <w:jc w:val="right"/>
              <w:rPr>
                <w:i/>
                <w:iCs/>
                <w:color w:val="000000"/>
                <w:sz w:val="14"/>
                <w:szCs w:val="14"/>
              </w:rPr>
            </w:pPr>
            <w:r w:rsidRPr="00C51F9D">
              <w:rPr>
                <w:color w:val="000000"/>
                <w:sz w:val="14"/>
                <w:szCs w:val="14"/>
              </w:rPr>
              <w:t>34,98</w:t>
            </w:r>
          </w:p>
        </w:tc>
        <w:tc>
          <w:tcPr>
            <w:tcW w:w="408" w:type="pct"/>
            <w:tcBorders>
              <w:top w:val="nil"/>
              <w:left w:val="nil"/>
              <w:bottom w:val="single" w:sz="4" w:space="0" w:color="auto"/>
              <w:right w:val="single" w:sz="4" w:space="0" w:color="auto"/>
            </w:tcBorders>
            <w:noWrap/>
            <w:vAlign w:val="bottom"/>
          </w:tcPr>
          <w:p w14:paraId="0AA80DDE" w14:textId="77777777" w:rsidR="00C51F9D" w:rsidRPr="00C51F9D" w:rsidRDefault="00C51F9D" w:rsidP="00490E4B">
            <w:pPr>
              <w:jc w:val="right"/>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6C28A582" w14:textId="77777777" w:rsidR="00C51F9D" w:rsidRPr="00C51F9D" w:rsidRDefault="00C51F9D" w:rsidP="00490E4B">
            <w:pPr>
              <w:jc w:val="right"/>
              <w:rPr>
                <w:i/>
                <w:iCs/>
                <w:color w:val="000000"/>
                <w:sz w:val="14"/>
                <w:szCs w:val="14"/>
              </w:rPr>
            </w:pPr>
          </w:p>
        </w:tc>
        <w:tc>
          <w:tcPr>
            <w:tcW w:w="829" w:type="pct"/>
            <w:tcBorders>
              <w:top w:val="nil"/>
              <w:left w:val="nil"/>
              <w:bottom w:val="single" w:sz="4" w:space="0" w:color="auto"/>
              <w:right w:val="single" w:sz="8" w:space="0" w:color="auto"/>
            </w:tcBorders>
          </w:tcPr>
          <w:p w14:paraId="6E625E57" w14:textId="77777777" w:rsidR="00C51F9D" w:rsidRPr="00C51F9D" w:rsidRDefault="00C51F9D" w:rsidP="00490E4B">
            <w:pPr>
              <w:jc w:val="center"/>
              <w:rPr>
                <w:i/>
                <w:iCs/>
                <w:color w:val="000000"/>
                <w:sz w:val="14"/>
                <w:szCs w:val="14"/>
              </w:rPr>
            </w:pPr>
            <w:r w:rsidRPr="00C51F9D">
              <w:rPr>
                <w:i/>
                <w:iCs/>
                <w:color w:val="000000"/>
                <w:sz w:val="14"/>
                <w:szCs w:val="14"/>
              </w:rPr>
              <w:t>Транспортный налог рассчитан в соответствии с действующим законодательством согласно представленным материалам тарифного дела</w:t>
            </w:r>
          </w:p>
        </w:tc>
      </w:tr>
      <w:tr w:rsidR="00C51F9D" w:rsidRPr="00C51F9D" w14:paraId="5D03AEC5"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3B8801BE" w14:textId="77777777" w:rsidR="00C51F9D" w:rsidRPr="00C51F9D" w:rsidRDefault="00C51F9D" w:rsidP="00490E4B">
            <w:pPr>
              <w:jc w:val="right"/>
              <w:rPr>
                <w:color w:val="000000"/>
                <w:sz w:val="14"/>
                <w:szCs w:val="14"/>
              </w:rPr>
            </w:pPr>
            <w:r w:rsidRPr="00C51F9D">
              <w:rPr>
                <w:color w:val="000000"/>
                <w:sz w:val="14"/>
                <w:szCs w:val="14"/>
              </w:rPr>
              <w:t>2.6.</w:t>
            </w:r>
          </w:p>
        </w:tc>
        <w:tc>
          <w:tcPr>
            <w:tcW w:w="1114" w:type="pct"/>
            <w:tcBorders>
              <w:top w:val="nil"/>
              <w:left w:val="nil"/>
              <w:bottom w:val="single" w:sz="4" w:space="0" w:color="auto"/>
              <w:right w:val="nil"/>
            </w:tcBorders>
            <w:vAlign w:val="bottom"/>
            <w:hideMark/>
          </w:tcPr>
          <w:p w14:paraId="6BB7AD63" w14:textId="77777777" w:rsidR="00C51F9D" w:rsidRPr="00C51F9D" w:rsidRDefault="00C51F9D" w:rsidP="00490E4B">
            <w:pPr>
              <w:rPr>
                <w:color w:val="000000"/>
                <w:sz w:val="14"/>
                <w:szCs w:val="14"/>
              </w:rPr>
            </w:pPr>
            <w:r w:rsidRPr="00C51F9D">
              <w:rPr>
                <w:color w:val="000000"/>
                <w:sz w:val="14"/>
                <w:szCs w:val="14"/>
              </w:rPr>
              <w:t>Отчисления на социальные нужды (ЕСН)</w:t>
            </w:r>
          </w:p>
        </w:tc>
        <w:tc>
          <w:tcPr>
            <w:tcW w:w="396" w:type="pct"/>
            <w:tcBorders>
              <w:top w:val="nil"/>
              <w:left w:val="single" w:sz="8" w:space="0" w:color="auto"/>
              <w:bottom w:val="single" w:sz="4" w:space="0" w:color="auto"/>
              <w:right w:val="single" w:sz="8" w:space="0" w:color="auto"/>
            </w:tcBorders>
            <w:noWrap/>
            <w:vAlign w:val="center"/>
            <w:hideMark/>
          </w:tcPr>
          <w:p w14:paraId="0083A73B"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55B32413" w14:textId="77777777" w:rsidR="00C51F9D" w:rsidRPr="00C51F9D" w:rsidRDefault="00C51F9D" w:rsidP="00490E4B">
            <w:pPr>
              <w:jc w:val="right"/>
              <w:rPr>
                <w:color w:val="000000"/>
                <w:sz w:val="14"/>
                <w:szCs w:val="14"/>
              </w:rPr>
            </w:pPr>
            <w:r w:rsidRPr="00C51F9D">
              <w:rPr>
                <w:color w:val="000000"/>
                <w:sz w:val="14"/>
                <w:szCs w:val="14"/>
              </w:rPr>
              <w:t>17 063,23</w:t>
            </w:r>
          </w:p>
        </w:tc>
        <w:tc>
          <w:tcPr>
            <w:tcW w:w="529" w:type="pct"/>
            <w:tcBorders>
              <w:top w:val="nil"/>
              <w:left w:val="single" w:sz="8" w:space="0" w:color="auto"/>
              <w:bottom w:val="single" w:sz="4" w:space="0" w:color="auto"/>
              <w:right w:val="nil"/>
            </w:tcBorders>
            <w:noWrap/>
            <w:vAlign w:val="bottom"/>
            <w:hideMark/>
          </w:tcPr>
          <w:p w14:paraId="547BDC19" w14:textId="77777777" w:rsidR="00C51F9D" w:rsidRPr="00C51F9D" w:rsidRDefault="00C51F9D" w:rsidP="00490E4B">
            <w:pPr>
              <w:jc w:val="right"/>
              <w:rPr>
                <w:color w:val="000000"/>
                <w:sz w:val="14"/>
                <w:szCs w:val="14"/>
              </w:rPr>
            </w:pPr>
            <w:r w:rsidRPr="00C51F9D">
              <w:rPr>
                <w:color w:val="000000"/>
                <w:sz w:val="14"/>
                <w:szCs w:val="14"/>
              </w:rPr>
              <w:t>29 757,28</w:t>
            </w:r>
          </w:p>
        </w:tc>
        <w:tc>
          <w:tcPr>
            <w:tcW w:w="569" w:type="pct"/>
            <w:tcBorders>
              <w:top w:val="nil"/>
              <w:left w:val="single" w:sz="4" w:space="0" w:color="auto"/>
              <w:bottom w:val="single" w:sz="4" w:space="0" w:color="auto"/>
              <w:right w:val="single" w:sz="4" w:space="0" w:color="auto"/>
            </w:tcBorders>
            <w:noWrap/>
            <w:vAlign w:val="bottom"/>
          </w:tcPr>
          <w:p w14:paraId="2EB77F4E" w14:textId="77777777" w:rsidR="00C51F9D" w:rsidRPr="00C51F9D" w:rsidRDefault="00C51F9D" w:rsidP="00490E4B">
            <w:pPr>
              <w:jc w:val="right"/>
              <w:rPr>
                <w:color w:val="000000"/>
                <w:sz w:val="14"/>
                <w:szCs w:val="14"/>
              </w:rPr>
            </w:pPr>
            <w:r w:rsidRPr="00C51F9D">
              <w:rPr>
                <w:color w:val="000000"/>
                <w:sz w:val="14"/>
                <w:szCs w:val="14"/>
              </w:rPr>
              <w:t>22 324,30</w:t>
            </w:r>
          </w:p>
        </w:tc>
        <w:tc>
          <w:tcPr>
            <w:tcW w:w="408" w:type="pct"/>
            <w:tcBorders>
              <w:top w:val="nil"/>
              <w:left w:val="nil"/>
              <w:bottom w:val="single" w:sz="4" w:space="0" w:color="auto"/>
              <w:right w:val="single" w:sz="4" w:space="0" w:color="auto"/>
            </w:tcBorders>
            <w:noWrap/>
            <w:vAlign w:val="bottom"/>
          </w:tcPr>
          <w:p w14:paraId="509B8D1B"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A81205E"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46C3B500" w14:textId="77777777" w:rsidR="00C51F9D" w:rsidRPr="00C51F9D" w:rsidRDefault="00C51F9D" w:rsidP="00490E4B">
            <w:pPr>
              <w:jc w:val="center"/>
              <w:rPr>
                <w:color w:val="000000"/>
                <w:sz w:val="14"/>
                <w:szCs w:val="14"/>
              </w:rPr>
            </w:pPr>
          </w:p>
        </w:tc>
      </w:tr>
      <w:tr w:rsidR="00C51F9D" w:rsidRPr="00C51F9D" w14:paraId="162FCA65" w14:textId="77777777" w:rsidTr="00C51F9D">
        <w:trPr>
          <w:trHeight w:val="535"/>
          <w:jc w:val="center"/>
        </w:trPr>
        <w:tc>
          <w:tcPr>
            <w:tcW w:w="328" w:type="pct"/>
            <w:tcBorders>
              <w:top w:val="nil"/>
              <w:left w:val="single" w:sz="8" w:space="0" w:color="auto"/>
              <w:bottom w:val="single" w:sz="4" w:space="0" w:color="auto"/>
              <w:right w:val="single" w:sz="4" w:space="0" w:color="auto"/>
            </w:tcBorders>
            <w:noWrap/>
            <w:vAlign w:val="bottom"/>
            <w:hideMark/>
          </w:tcPr>
          <w:p w14:paraId="71549960" w14:textId="77777777" w:rsidR="00C51F9D" w:rsidRPr="00C51F9D" w:rsidRDefault="00C51F9D" w:rsidP="00490E4B">
            <w:pPr>
              <w:jc w:val="right"/>
              <w:rPr>
                <w:color w:val="000000"/>
                <w:sz w:val="14"/>
                <w:szCs w:val="14"/>
              </w:rPr>
            </w:pPr>
            <w:r w:rsidRPr="00C51F9D">
              <w:rPr>
                <w:color w:val="000000"/>
                <w:sz w:val="14"/>
                <w:szCs w:val="14"/>
              </w:rPr>
              <w:t>2.7.</w:t>
            </w:r>
          </w:p>
        </w:tc>
        <w:tc>
          <w:tcPr>
            <w:tcW w:w="1114" w:type="pct"/>
            <w:tcBorders>
              <w:top w:val="nil"/>
              <w:left w:val="nil"/>
              <w:bottom w:val="single" w:sz="4" w:space="0" w:color="auto"/>
              <w:right w:val="nil"/>
            </w:tcBorders>
            <w:vAlign w:val="bottom"/>
            <w:hideMark/>
          </w:tcPr>
          <w:p w14:paraId="558CE199" w14:textId="77777777" w:rsidR="00C51F9D" w:rsidRPr="00C51F9D" w:rsidRDefault="00C51F9D" w:rsidP="00490E4B">
            <w:pPr>
              <w:rPr>
                <w:color w:val="000000"/>
                <w:sz w:val="14"/>
                <w:szCs w:val="14"/>
              </w:rPr>
            </w:pPr>
            <w:r w:rsidRPr="00C51F9D">
              <w:rPr>
                <w:color w:val="000000"/>
                <w:sz w:val="14"/>
                <w:szCs w:val="14"/>
              </w:rPr>
              <w:t>Прочие неподконтрольные расходы</w:t>
            </w:r>
          </w:p>
        </w:tc>
        <w:tc>
          <w:tcPr>
            <w:tcW w:w="396" w:type="pct"/>
            <w:tcBorders>
              <w:top w:val="nil"/>
              <w:left w:val="single" w:sz="8" w:space="0" w:color="auto"/>
              <w:bottom w:val="single" w:sz="4" w:space="0" w:color="auto"/>
              <w:right w:val="single" w:sz="8" w:space="0" w:color="auto"/>
            </w:tcBorders>
            <w:noWrap/>
            <w:vAlign w:val="center"/>
            <w:hideMark/>
          </w:tcPr>
          <w:p w14:paraId="18B78FD0"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5514E13F" w14:textId="77777777" w:rsidR="00C51F9D" w:rsidRPr="00C51F9D" w:rsidRDefault="00C51F9D" w:rsidP="00490E4B">
            <w:pPr>
              <w:jc w:val="right"/>
              <w:rPr>
                <w:color w:val="000000"/>
                <w:sz w:val="14"/>
                <w:szCs w:val="14"/>
              </w:rPr>
            </w:pPr>
            <w:r w:rsidRPr="00C51F9D">
              <w:rPr>
                <w:color w:val="000000"/>
                <w:sz w:val="14"/>
                <w:szCs w:val="14"/>
              </w:rPr>
              <w:t>281,07</w:t>
            </w:r>
          </w:p>
        </w:tc>
        <w:tc>
          <w:tcPr>
            <w:tcW w:w="529" w:type="pct"/>
            <w:tcBorders>
              <w:top w:val="nil"/>
              <w:left w:val="single" w:sz="8" w:space="0" w:color="auto"/>
              <w:bottom w:val="single" w:sz="4" w:space="0" w:color="auto"/>
              <w:right w:val="single" w:sz="4" w:space="0" w:color="auto"/>
            </w:tcBorders>
            <w:noWrap/>
            <w:vAlign w:val="bottom"/>
            <w:hideMark/>
          </w:tcPr>
          <w:p w14:paraId="1D12210E" w14:textId="77777777" w:rsidR="00C51F9D" w:rsidRPr="00C51F9D" w:rsidRDefault="00C51F9D" w:rsidP="00490E4B">
            <w:pPr>
              <w:jc w:val="right"/>
              <w:rPr>
                <w:color w:val="000000"/>
                <w:sz w:val="14"/>
                <w:szCs w:val="14"/>
              </w:rPr>
            </w:pPr>
            <w:r w:rsidRPr="00C51F9D">
              <w:rPr>
                <w:color w:val="000000"/>
                <w:sz w:val="14"/>
                <w:szCs w:val="14"/>
              </w:rPr>
              <w:t>2 373,80</w:t>
            </w:r>
          </w:p>
        </w:tc>
        <w:tc>
          <w:tcPr>
            <w:tcW w:w="569" w:type="pct"/>
            <w:tcBorders>
              <w:top w:val="nil"/>
              <w:left w:val="nil"/>
              <w:bottom w:val="single" w:sz="4" w:space="0" w:color="auto"/>
              <w:right w:val="single" w:sz="4" w:space="0" w:color="auto"/>
            </w:tcBorders>
            <w:noWrap/>
            <w:vAlign w:val="bottom"/>
          </w:tcPr>
          <w:p w14:paraId="5B8AD087" w14:textId="77777777" w:rsidR="00C51F9D" w:rsidRPr="00C51F9D" w:rsidRDefault="00C51F9D" w:rsidP="00490E4B">
            <w:pPr>
              <w:jc w:val="right"/>
              <w:rPr>
                <w:color w:val="000000"/>
                <w:sz w:val="14"/>
                <w:szCs w:val="14"/>
              </w:rPr>
            </w:pPr>
            <w:r w:rsidRPr="00C51F9D">
              <w:rPr>
                <w:color w:val="000000"/>
                <w:sz w:val="14"/>
                <w:szCs w:val="14"/>
              </w:rPr>
              <w:t>295,40</w:t>
            </w:r>
          </w:p>
        </w:tc>
        <w:tc>
          <w:tcPr>
            <w:tcW w:w="408" w:type="pct"/>
            <w:tcBorders>
              <w:top w:val="nil"/>
              <w:left w:val="single" w:sz="4" w:space="0" w:color="auto"/>
              <w:bottom w:val="single" w:sz="4" w:space="0" w:color="auto"/>
              <w:right w:val="single" w:sz="4" w:space="0" w:color="auto"/>
            </w:tcBorders>
            <w:noWrap/>
            <w:vAlign w:val="bottom"/>
          </w:tcPr>
          <w:p w14:paraId="776EBEF4"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6EA096C4"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4" w:space="0" w:color="auto"/>
            </w:tcBorders>
            <w:vAlign w:val="center"/>
          </w:tcPr>
          <w:p w14:paraId="21C4CE6C" w14:textId="77777777" w:rsidR="00C51F9D" w:rsidRPr="00C51F9D" w:rsidRDefault="00C51F9D" w:rsidP="00490E4B">
            <w:pPr>
              <w:jc w:val="center"/>
              <w:rPr>
                <w:color w:val="000000"/>
                <w:sz w:val="14"/>
                <w:szCs w:val="14"/>
              </w:rPr>
            </w:pPr>
            <w:r w:rsidRPr="00C51F9D">
              <w:rPr>
                <w:sz w:val="14"/>
                <w:szCs w:val="14"/>
              </w:rPr>
              <w:t>Расходы на услуги банка, рассчитанные в соответствии с представленными материалами тарифного дела.</w:t>
            </w:r>
          </w:p>
        </w:tc>
      </w:tr>
      <w:tr w:rsidR="00C51F9D" w:rsidRPr="00C51F9D" w14:paraId="2F3D2D23"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42745145" w14:textId="77777777" w:rsidR="00C51F9D" w:rsidRPr="00C51F9D" w:rsidRDefault="00C51F9D" w:rsidP="00490E4B">
            <w:pPr>
              <w:jc w:val="right"/>
              <w:outlineLvl w:val="0"/>
              <w:rPr>
                <w:i/>
                <w:iCs/>
                <w:color w:val="000000"/>
                <w:sz w:val="14"/>
                <w:szCs w:val="14"/>
              </w:rPr>
            </w:pPr>
            <w:r w:rsidRPr="00C51F9D">
              <w:rPr>
                <w:i/>
                <w:iCs/>
                <w:color w:val="000000"/>
                <w:sz w:val="14"/>
                <w:szCs w:val="14"/>
              </w:rPr>
              <w:t>2.7.1.</w:t>
            </w:r>
          </w:p>
        </w:tc>
        <w:tc>
          <w:tcPr>
            <w:tcW w:w="1114" w:type="pct"/>
            <w:tcBorders>
              <w:top w:val="nil"/>
              <w:left w:val="nil"/>
              <w:bottom w:val="single" w:sz="4" w:space="0" w:color="auto"/>
              <w:right w:val="nil"/>
            </w:tcBorders>
            <w:vAlign w:val="bottom"/>
            <w:hideMark/>
          </w:tcPr>
          <w:p w14:paraId="035E8FF9" w14:textId="77777777" w:rsidR="00C51F9D" w:rsidRPr="00C51F9D" w:rsidRDefault="00C51F9D" w:rsidP="00490E4B">
            <w:pPr>
              <w:outlineLvl w:val="0"/>
              <w:rPr>
                <w:i/>
                <w:iCs/>
                <w:color w:val="000000"/>
                <w:sz w:val="14"/>
                <w:szCs w:val="14"/>
              </w:rPr>
            </w:pPr>
            <w:r w:rsidRPr="00C51F9D">
              <w:rPr>
                <w:i/>
                <w:iCs/>
                <w:color w:val="000000"/>
                <w:sz w:val="14"/>
                <w:szCs w:val="14"/>
              </w:rPr>
              <w:t>Прочие неподконтрольные расходы</w:t>
            </w:r>
          </w:p>
        </w:tc>
        <w:tc>
          <w:tcPr>
            <w:tcW w:w="396" w:type="pct"/>
            <w:tcBorders>
              <w:top w:val="nil"/>
              <w:left w:val="single" w:sz="8" w:space="0" w:color="auto"/>
              <w:bottom w:val="single" w:sz="4" w:space="0" w:color="auto"/>
              <w:right w:val="single" w:sz="8" w:space="0" w:color="auto"/>
            </w:tcBorders>
            <w:noWrap/>
            <w:vAlign w:val="center"/>
            <w:hideMark/>
          </w:tcPr>
          <w:p w14:paraId="5DC5F702"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single" w:sz="4" w:space="0" w:color="auto"/>
              <w:bottom w:val="single" w:sz="4" w:space="0" w:color="auto"/>
              <w:right w:val="single" w:sz="4" w:space="0" w:color="auto"/>
            </w:tcBorders>
            <w:noWrap/>
            <w:vAlign w:val="bottom"/>
            <w:hideMark/>
          </w:tcPr>
          <w:p w14:paraId="0EA1E05F" w14:textId="77777777" w:rsidR="00C51F9D" w:rsidRPr="00C51F9D" w:rsidRDefault="00C51F9D" w:rsidP="00490E4B">
            <w:pPr>
              <w:jc w:val="right"/>
              <w:outlineLvl w:val="0"/>
              <w:rPr>
                <w:i/>
                <w:iCs/>
                <w:color w:val="000000"/>
                <w:sz w:val="14"/>
                <w:szCs w:val="14"/>
              </w:rPr>
            </w:pPr>
            <w:r w:rsidRPr="00C51F9D">
              <w:rPr>
                <w:i/>
                <w:iCs/>
                <w:color w:val="000000"/>
                <w:sz w:val="14"/>
                <w:szCs w:val="14"/>
              </w:rPr>
              <w:t>281,07</w:t>
            </w:r>
          </w:p>
        </w:tc>
        <w:tc>
          <w:tcPr>
            <w:tcW w:w="529" w:type="pct"/>
            <w:tcBorders>
              <w:top w:val="nil"/>
              <w:left w:val="single" w:sz="8" w:space="0" w:color="auto"/>
              <w:bottom w:val="single" w:sz="4" w:space="0" w:color="auto"/>
              <w:right w:val="single" w:sz="4" w:space="0" w:color="auto"/>
            </w:tcBorders>
            <w:noWrap/>
            <w:vAlign w:val="bottom"/>
            <w:hideMark/>
          </w:tcPr>
          <w:p w14:paraId="73294B6A" w14:textId="77777777" w:rsidR="00C51F9D" w:rsidRPr="00C51F9D" w:rsidRDefault="00C51F9D" w:rsidP="00490E4B">
            <w:pPr>
              <w:jc w:val="right"/>
              <w:outlineLvl w:val="0"/>
              <w:rPr>
                <w:i/>
                <w:iCs/>
                <w:color w:val="000000"/>
                <w:sz w:val="14"/>
                <w:szCs w:val="14"/>
              </w:rPr>
            </w:pPr>
            <w:r w:rsidRPr="00C51F9D">
              <w:rPr>
                <w:color w:val="000000"/>
                <w:sz w:val="14"/>
                <w:szCs w:val="14"/>
              </w:rPr>
              <w:t>2 373,80</w:t>
            </w:r>
          </w:p>
        </w:tc>
        <w:tc>
          <w:tcPr>
            <w:tcW w:w="569" w:type="pct"/>
            <w:tcBorders>
              <w:top w:val="nil"/>
              <w:left w:val="nil"/>
              <w:bottom w:val="single" w:sz="4" w:space="0" w:color="auto"/>
              <w:right w:val="single" w:sz="4" w:space="0" w:color="auto"/>
            </w:tcBorders>
            <w:noWrap/>
            <w:vAlign w:val="bottom"/>
          </w:tcPr>
          <w:p w14:paraId="123F1679" w14:textId="77777777" w:rsidR="00C51F9D" w:rsidRPr="00C51F9D" w:rsidRDefault="00C51F9D" w:rsidP="00490E4B">
            <w:pPr>
              <w:jc w:val="right"/>
              <w:outlineLvl w:val="0"/>
              <w:rPr>
                <w:i/>
                <w:iCs/>
                <w:color w:val="000000"/>
                <w:sz w:val="14"/>
                <w:szCs w:val="14"/>
              </w:rPr>
            </w:pPr>
            <w:r w:rsidRPr="00C51F9D">
              <w:rPr>
                <w:color w:val="000000"/>
                <w:sz w:val="14"/>
                <w:szCs w:val="14"/>
              </w:rPr>
              <w:t>295,40</w:t>
            </w:r>
          </w:p>
        </w:tc>
        <w:tc>
          <w:tcPr>
            <w:tcW w:w="408" w:type="pct"/>
            <w:tcBorders>
              <w:top w:val="nil"/>
              <w:left w:val="nil"/>
              <w:bottom w:val="single" w:sz="4" w:space="0" w:color="auto"/>
              <w:right w:val="single" w:sz="4" w:space="0" w:color="auto"/>
            </w:tcBorders>
            <w:noWrap/>
            <w:vAlign w:val="bottom"/>
          </w:tcPr>
          <w:p w14:paraId="194DE844"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5CD4370B" w14:textId="77777777" w:rsidR="00C51F9D" w:rsidRPr="00C51F9D" w:rsidRDefault="00C51F9D" w:rsidP="00490E4B">
            <w:pPr>
              <w:jc w:val="right"/>
              <w:outlineLvl w:val="0"/>
              <w:rPr>
                <w:i/>
                <w:iCs/>
                <w:color w:val="000000"/>
                <w:sz w:val="14"/>
                <w:szCs w:val="14"/>
              </w:rPr>
            </w:pPr>
          </w:p>
        </w:tc>
        <w:tc>
          <w:tcPr>
            <w:tcW w:w="829" w:type="pct"/>
            <w:tcBorders>
              <w:top w:val="nil"/>
              <w:left w:val="nil"/>
              <w:bottom w:val="single" w:sz="4" w:space="0" w:color="auto"/>
              <w:right w:val="single" w:sz="8" w:space="0" w:color="auto"/>
            </w:tcBorders>
          </w:tcPr>
          <w:p w14:paraId="54507FA1" w14:textId="77777777" w:rsidR="00C51F9D" w:rsidRPr="00C51F9D" w:rsidRDefault="00C51F9D" w:rsidP="00490E4B">
            <w:pPr>
              <w:jc w:val="center"/>
              <w:outlineLvl w:val="0"/>
              <w:rPr>
                <w:i/>
                <w:iCs/>
                <w:color w:val="000000"/>
                <w:sz w:val="14"/>
                <w:szCs w:val="14"/>
              </w:rPr>
            </w:pPr>
          </w:p>
        </w:tc>
      </w:tr>
      <w:tr w:rsidR="00C51F9D" w:rsidRPr="00C51F9D" w14:paraId="69A0AD42" w14:textId="77777777" w:rsidTr="00C51F9D">
        <w:trPr>
          <w:trHeight w:val="630"/>
          <w:jc w:val="center"/>
        </w:trPr>
        <w:tc>
          <w:tcPr>
            <w:tcW w:w="328" w:type="pct"/>
            <w:tcBorders>
              <w:top w:val="nil"/>
              <w:left w:val="single" w:sz="8" w:space="0" w:color="auto"/>
              <w:bottom w:val="single" w:sz="4" w:space="0" w:color="auto"/>
              <w:right w:val="single" w:sz="4" w:space="0" w:color="auto"/>
            </w:tcBorders>
            <w:noWrap/>
            <w:vAlign w:val="bottom"/>
            <w:hideMark/>
          </w:tcPr>
          <w:p w14:paraId="58F975E6" w14:textId="77777777" w:rsidR="00C51F9D" w:rsidRPr="00C51F9D" w:rsidRDefault="00C51F9D" w:rsidP="00490E4B">
            <w:pPr>
              <w:jc w:val="right"/>
              <w:outlineLvl w:val="0"/>
              <w:rPr>
                <w:i/>
                <w:iCs/>
                <w:color w:val="000000"/>
                <w:sz w:val="14"/>
                <w:szCs w:val="14"/>
              </w:rPr>
            </w:pPr>
            <w:r w:rsidRPr="00C51F9D">
              <w:rPr>
                <w:i/>
                <w:iCs/>
                <w:color w:val="000000"/>
                <w:sz w:val="14"/>
                <w:szCs w:val="14"/>
              </w:rPr>
              <w:t>2.7.1.</w:t>
            </w:r>
          </w:p>
        </w:tc>
        <w:tc>
          <w:tcPr>
            <w:tcW w:w="1114" w:type="pct"/>
            <w:tcBorders>
              <w:top w:val="nil"/>
              <w:left w:val="nil"/>
              <w:bottom w:val="single" w:sz="4" w:space="0" w:color="auto"/>
              <w:right w:val="nil"/>
            </w:tcBorders>
            <w:vAlign w:val="bottom"/>
            <w:hideMark/>
          </w:tcPr>
          <w:p w14:paraId="752CDEC1" w14:textId="77777777" w:rsidR="00C51F9D" w:rsidRPr="00C51F9D" w:rsidRDefault="00C51F9D" w:rsidP="00490E4B">
            <w:pPr>
              <w:outlineLvl w:val="0"/>
              <w:rPr>
                <w:i/>
                <w:iCs/>
                <w:color w:val="000000"/>
                <w:sz w:val="14"/>
                <w:szCs w:val="14"/>
              </w:rPr>
            </w:pPr>
            <w:r w:rsidRPr="00C51F9D">
              <w:rPr>
                <w:i/>
                <w:iCs/>
                <w:color w:val="000000"/>
                <w:sz w:val="14"/>
                <w:szCs w:val="14"/>
              </w:rPr>
              <w:t>Расходы на формирование резерва по сомнительным долгам</w:t>
            </w:r>
          </w:p>
        </w:tc>
        <w:tc>
          <w:tcPr>
            <w:tcW w:w="396" w:type="pct"/>
            <w:tcBorders>
              <w:top w:val="nil"/>
              <w:left w:val="single" w:sz="8" w:space="0" w:color="auto"/>
              <w:bottom w:val="single" w:sz="4" w:space="0" w:color="auto"/>
              <w:right w:val="single" w:sz="8" w:space="0" w:color="auto"/>
            </w:tcBorders>
            <w:noWrap/>
            <w:vAlign w:val="center"/>
            <w:hideMark/>
          </w:tcPr>
          <w:p w14:paraId="556A8906" w14:textId="77777777" w:rsidR="00C51F9D" w:rsidRPr="00C51F9D" w:rsidRDefault="00C51F9D" w:rsidP="00490E4B">
            <w:pPr>
              <w:jc w:val="center"/>
              <w:outlineLvl w:val="0"/>
              <w:rPr>
                <w:i/>
                <w:iCs/>
                <w:color w:val="000000"/>
                <w:sz w:val="14"/>
                <w:szCs w:val="14"/>
              </w:rPr>
            </w:pPr>
            <w:r w:rsidRPr="00C51F9D">
              <w:rPr>
                <w:i/>
                <w:iCs/>
                <w:color w:val="000000"/>
                <w:sz w:val="14"/>
                <w:szCs w:val="14"/>
              </w:rPr>
              <w:t>тыс.руб.</w:t>
            </w:r>
          </w:p>
        </w:tc>
        <w:tc>
          <w:tcPr>
            <w:tcW w:w="428" w:type="pct"/>
            <w:tcBorders>
              <w:top w:val="nil"/>
              <w:left w:val="single" w:sz="4" w:space="0" w:color="auto"/>
              <w:bottom w:val="single" w:sz="4" w:space="0" w:color="auto"/>
              <w:right w:val="single" w:sz="4" w:space="0" w:color="auto"/>
            </w:tcBorders>
            <w:noWrap/>
            <w:vAlign w:val="bottom"/>
            <w:hideMark/>
          </w:tcPr>
          <w:p w14:paraId="73178F35" w14:textId="77777777" w:rsidR="00C51F9D" w:rsidRPr="00C51F9D" w:rsidRDefault="00C51F9D" w:rsidP="00490E4B">
            <w:pPr>
              <w:jc w:val="right"/>
              <w:outlineLvl w:val="0"/>
              <w:rPr>
                <w:i/>
                <w:iCs/>
                <w:color w:val="000000"/>
                <w:sz w:val="14"/>
                <w:szCs w:val="14"/>
              </w:rPr>
            </w:pPr>
            <w:r w:rsidRPr="00C51F9D">
              <w:rPr>
                <w:i/>
                <w:iCs/>
                <w:color w:val="000000"/>
                <w:sz w:val="14"/>
                <w:szCs w:val="14"/>
              </w:rPr>
              <w:t> </w:t>
            </w:r>
          </w:p>
        </w:tc>
        <w:tc>
          <w:tcPr>
            <w:tcW w:w="529" w:type="pct"/>
            <w:tcBorders>
              <w:top w:val="nil"/>
              <w:left w:val="single" w:sz="4" w:space="0" w:color="auto"/>
              <w:bottom w:val="single" w:sz="4" w:space="0" w:color="auto"/>
              <w:right w:val="single" w:sz="4" w:space="0" w:color="auto"/>
            </w:tcBorders>
            <w:noWrap/>
            <w:vAlign w:val="bottom"/>
          </w:tcPr>
          <w:p w14:paraId="69DDD0E6" w14:textId="77777777" w:rsidR="00C51F9D" w:rsidRPr="00C51F9D" w:rsidRDefault="00C51F9D" w:rsidP="00490E4B">
            <w:pPr>
              <w:jc w:val="right"/>
              <w:outlineLvl w:val="0"/>
              <w:rPr>
                <w:i/>
                <w:iCs/>
                <w:color w:val="000000"/>
                <w:sz w:val="14"/>
                <w:szCs w:val="14"/>
              </w:rPr>
            </w:pPr>
          </w:p>
        </w:tc>
        <w:tc>
          <w:tcPr>
            <w:tcW w:w="569" w:type="pct"/>
            <w:tcBorders>
              <w:top w:val="nil"/>
              <w:left w:val="nil"/>
              <w:bottom w:val="single" w:sz="4" w:space="0" w:color="auto"/>
              <w:right w:val="single" w:sz="4" w:space="0" w:color="auto"/>
            </w:tcBorders>
            <w:noWrap/>
            <w:vAlign w:val="bottom"/>
          </w:tcPr>
          <w:p w14:paraId="7DA3F014" w14:textId="77777777" w:rsidR="00C51F9D" w:rsidRPr="00C51F9D" w:rsidRDefault="00C51F9D" w:rsidP="00490E4B">
            <w:pPr>
              <w:jc w:val="right"/>
              <w:outlineLvl w:val="0"/>
              <w:rPr>
                <w:i/>
                <w:iCs/>
                <w:color w:val="000000"/>
                <w:sz w:val="14"/>
                <w:szCs w:val="14"/>
              </w:rPr>
            </w:pPr>
          </w:p>
        </w:tc>
        <w:tc>
          <w:tcPr>
            <w:tcW w:w="408" w:type="pct"/>
            <w:tcBorders>
              <w:top w:val="nil"/>
              <w:left w:val="nil"/>
              <w:bottom w:val="single" w:sz="4" w:space="0" w:color="auto"/>
              <w:right w:val="single" w:sz="4" w:space="0" w:color="auto"/>
            </w:tcBorders>
            <w:noWrap/>
            <w:vAlign w:val="bottom"/>
          </w:tcPr>
          <w:p w14:paraId="153E1805" w14:textId="77777777" w:rsidR="00C51F9D" w:rsidRPr="00C51F9D" w:rsidRDefault="00C51F9D" w:rsidP="00490E4B">
            <w:pPr>
              <w:jc w:val="right"/>
              <w:outlineLvl w:val="0"/>
              <w:rPr>
                <w:i/>
                <w:iCs/>
                <w:color w:val="000000"/>
                <w:sz w:val="14"/>
                <w:szCs w:val="14"/>
              </w:rPr>
            </w:pPr>
          </w:p>
        </w:tc>
        <w:tc>
          <w:tcPr>
            <w:tcW w:w="399" w:type="pct"/>
            <w:tcBorders>
              <w:top w:val="nil"/>
              <w:left w:val="nil"/>
              <w:bottom w:val="single" w:sz="4" w:space="0" w:color="auto"/>
              <w:right w:val="single" w:sz="8" w:space="0" w:color="auto"/>
            </w:tcBorders>
            <w:noWrap/>
            <w:vAlign w:val="bottom"/>
          </w:tcPr>
          <w:p w14:paraId="0A2C28E6" w14:textId="77777777" w:rsidR="00C51F9D" w:rsidRPr="00C51F9D" w:rsidRDefault="00C51F9D" w:rsidP="00490E4B">
            <w:pPr>
              <w:jc w:val="right"/>
              <w:outlineLvl w:val="0"/>
              <w:rPr>
                <w:i/>
                <w:iCs/>
                <w:color w:val="000000"/>
                <w:sz w:val="14"/>
                <w:szCs w:val="14"/>
              </w:rPr>
            </w:pPr>
          </w:p>
        </w:tc>
        <w:tc>
          <w:tcPr>
            <w:tcW w:w="829" w:type="pct"/>
            <w:tcBorders>
              <w:top w:val="nil"/>
              <w:left w:val="nil"/>
              <w:bottom w:val="single" w:sz="4" w:space="0" w:color="auto"/>
              <w:right w:val="single" w:sz="8" w:space="0" w:color="auto"/>
            </w:tcBorders>
          </w:tcPr>
          <w:p w14:paraId="5B29B20E" w14:textId="77777777" w:rsidR="00C51F9D" w:rsidRPr="00C51F9D" w:rsidRDefault="00C51F9D" w:rsidP="00490E4B">
            <w:pPr>
              <w:jc w:val="center"/>
              <w:outlineLvl w:val="0"/>
              <w:rPr>
                <w:i/>
                <w:iCs/>
                <w:color w:val="000000"/>
                <w:sz w:val="14"/>
                <w:szCs w:val="14"/>
              </w:rPr>
            </w:pPr>
          </w:p>
        </w:tc>
      </w:tr>
      <w:tr w:rsidR="00C51F9D" w:rsidRPr="00C51F9D" w14:paraId="2158794D" w14:textId="77777777" w:rsidTr="00C51F9D">
        <w:trPr>
          <w:trHeight w:val="314"/>
          <w:jc w:val="center"/>
        </w:trPr>
        <w:tc>
          <w:tcPr>
            <w:tcW w:w="328" w:type="pct"/>
            <w:tcBorders>
              <w:top w:val="nil"/>
              <w:left w:val="single" w:sz="8" w:space="0" w:color="auto"/>
              <w:bottom w:val="single" w:sz="4" w:space="0" w:color="auto"/>
              <w:right w:val="single" w:sz="4" w:space="0" w:color="auto"/>
            </w:tcBorders>
            <w:noWrap/>
            <w:vAlign w:val="bottom"/>
            <w:hideMark/>
          </w:tcPr>
          <w:p w14:paraId="5423A593" w14:textId="77777777" w:rsidR="00C51F9D" w:rsidRPr="00C51F9D" w:rsidRDefault="00C51F9D" w:rsidP="00490E4B">
            <w:pPr>
              <w:jc w:val="right"/>
              <w:rPr>
                <w:color w:val="000000"/>
                <w:sz w:val="14"/>
                <w:szCs w:val="14"/>
              </w:rPr>
            </w:pPr>
            <w:r w:rsidRPr="00C51F9D">
              <w:rPr>
                <w:color w:val="000000"/>
                <w:sz w:val="14"/>
                <w:szCs w:val="14"/>
              </w:rPr>
              <w:t>2.8.</w:t>
            </w:r>
          </w:p>
        </w:tc>
        <w:tc>
          <w:tcPr>
            <w:tcW w:w="1114" w:type="pct"/>
            <w:tcBorders>
              <w:top w:val="nil"/>
              <w:left w:val="nil"/>
              <w:bottom w:val="single" w:sz="4" w:space="0" w:color="auto"/>
              <w:right w:val="nil"/>
            </w:tcBorders>
            <w:vAlign w:val="bottom"/>
            <w:hideMark/>
          </w:tcPr>
          <w:p w14:paraId="7693E81E" w14:textId="77777777" w:rsidR="00C51F9D" w:rsidRPr="00C51F9D" w:rsidRDefault="00C51F9D" w:rsidP="00490E4B">
            <w:pPr>
              <w:rPr>
                <w:color w:val="000000"/>
                <w:sz w:val="14"/>
                <w:szCs w:val="14"/>
              </w:rPr>
            </w:pPr>
            <w:r w:rsidRPr="00C51F9D">
              <w:rPr>
                <w:color w:val="000000"/>
                <w:sz w:val="14"/>
                <w:szCs w:val="14"/>
              </w:rPr>
              <w:t>Налог на прибыль</w:t>
            </w:r>
          </w:p>
        </w:tc>
        <w:tc>
          <w:tcPr>
            <w:tcW w:w="396" w:type="pct"/>
            <w:tcBorders>
              <w:top w:val="nil"/>
              <w:left w:val="single" w:sz="8" w:space="0" w:color="auto"/>
              <w:bottom w:val="single" w:sz="4" w:space="0" w:color="auto"/>
              <w:right w:val="single" w:sz="8" w:space="0" w:color="auto"/>
            </w:tcBorders>
            <w:noWrap/>
            <w:vAlign w:val="center"/>
            <w:hideMark/>
          </w:tcPr>
          <w:p w14:paraId="233CC06F"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6CAF2DC6" w14:textId="77777777" w:rsidR="00C51F9D" w:rsidRPr="00C51F9D" w:rsidRDefault="00C51F9D" w:rsidP="00490E4B">
            <w:pPr>
              <w:jc w:val="right"/>
              <w:rPr>
                <w:color w:val="000000"/>
                <w:sz w:val="14"/>
                <w:szCs w:val="14"/>
              </w:rPr>
            </w:pPr>
            <w:r w:rsidRPr="00C51F9D">
              <w:rPr>
                <w:color w:val="000000"/>
                <w:sz w:val="14"/>
                <w:szCs w:val="14"/>
              </w:rPr>
              <w:t>75 708,20</w:t>
            </w:r>
          </w:p>
        </w:tc>
        <w:tc>
          <w:tcPr>
            <w:tcW w:w="529" w:type="pct"/>
            <w:tcBorders>
              <w:top w:val="nil"/>
              <w:left w:val="single" w:sz="8" w:space="0" w:color="auto"/>
              <w:bottom w:val="single" w:sz="4" w:space="0" w:color="auto"/>
              <w:right w:val="single" w:sz="4" w:space="0" w:color="auto"/>
            </w:tcBorders>
            <w:noWrap/>
            <w:vAlign w:val="bottom"/>
          </w:tcPr>
          <w:p w14:paraId="177C01C3" w14:textId="77777777" w:rsidR="00C51F9D" w:rsidRPr="00C51F9D" w:rsidRDefault="00C51F9D" w:rsidP="00490E4B">
            <w:pPr>
              <w:jc w:val="right"/>
              <w:rPr>
                <w:color w:val="000000"/>
                <w:sz w:val="14"/>
                <w:szCs w:val="14"/>
              </w:rPr>
            </w:pPr>
            <w:r w:rsidRPr="00C51F9D">
              <w:rPr>
                <w:color w:val="000000"/>
                <w:sz w:val="14"/>
                <w:szCs w:val="14"/>
              </w:rPr>
              <w:t>45 473,00</w:t>
            </w:r>
          </w:p>
        </w:tc>
        <w:tc>
          <w:tcPr>
            <w:tcW w:w="569" w:type="pct"/>
            <w:tcBorders>
              <w:top w:val="nil"/>
              <w:left w:val="nil"/>
              <w:bottom w:val="single" w:sz="4" w:space="0" w:color="auto"/>
              <w:right w:val="single" w:sz="4" w:space="0" w:color="auto"/>
            </w:tcBorders>
            <w:noWrap/>
            <w:vAlign w:val="bottom"/>
          </w:tcPr>
          <w:p w14:paraId="0B5C60FF" w14:textId="77777777" w:rsidR="00C51F9D" w:rsidRPr="00C51F9D" w:rsidRDefault="00C51F9D" w:rsidP="00490E4B">
            <w:pPr>
              <w:jc w:val="right"/>
              <w:rPr>
                <w:color w:val="000000"/>
                <w:sz w:val="14"/>
                <w:szCs w:val="14"/>
              </w:rPr>
            </w:pPr>
            <w:r w:rsidRPr="00C51F9D">
              <w:rPr>
                <w:color w:val="000000"/>
                <w:sz w:val="14"/>
                <w:szCs w:val="14"/>
              </w:rPr>
              <w:t>45 473,00</w:t>
            </w:r>
          </w:p>
        </w:tc>
        <w:tc>
          <w:tcPr>
            <w:tcW w:w="408" w:type="pct"/>
            <w:tcBorders>
              <w:top w:val="nil"/>
              <w:left w:val="single" w:sz="4" w:space="0" w:color="auto"/>
              <w:bottom w:val="single" w:sz="4" w:space="0" w:color="auto"/>
              <w:right w:val="single" w:sz="4" w:space="0" w:color="auto"/>
            </w:tcBorders>
            <w:noWrap/>
            <w:vAlign w:val="bottom"/>
          </w:tcPr>
          <w:p w14:paraId="7201D13A"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4AC49FEC"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7437F254" w14:textId="77777777" w:rsidR="00C51F9D" w:rsidRPr="00C51F9D" w:rsidRDefault="00C51F9D" w:rsidP="00490E4B">
            <w:pPr>
              <w:jc w:val="center"/>
              <w:rPr>
                <w:color w:val="000000"/>
                <w:sz w:val="14"/>
                <w:szCs w:val="14"/>
              </w:rPr>
            </w:pPr>
          </w:p>
        </w:tc>
      </w:tr>
      <w:tr w:rsidR="00C51F9D" w:rsidRPr="00C51F9D" w14:paraId="5F1BF31A" w14:textId="77777777" w:rsidTr="00C51F9D">
        <w:trPr>
          <w:trHeight w:val="431"/>
          <w:jc w:val="center"/>
        </w:trPr>
        <w:tc>
          <w:tcPr>
            <w:tcW w:w="328" w:type="pct"/>
            <w:tcBorders>
              <w:top w:val="nil"/>
              <w:left w:val="single" w:sz="8" w:space="0" w:color="auto"/>
              <w:bottom w:val="single" w:sz="4" w:space="0" w:color="auto"/>
              <w:right w:val="single" w:sz="4" w:space="0" w:color="auto"/>
            </w:tcBorders>
            <w:noWrap/>
            <w:vAlign w:val="bottom"/>
            <w:hideMark/>
          </w:tcPr>
          <w:p w14:paraId="5A325151" w14:textId="77777777" w:rsidR="00C51F9D" w:rsidRPr="00C51F9D" w:rsidRDefault="00C51F9D" w:rsidP="00490E4B">
            <w:pPr>
              <w:jc w:val="right"/>
              <w:rPr>
                <w:color w:val="000000"/>
                <w:sz w:val="14"/>
                <w:szCs w:val="14"/>
              </w:rPr>
            </w:pPr>
            <w:r w:rsidRPr="00C51F9D">
              <w:rPr>
                <w:color w:val="000000"/>
                <w:sz w:val="14"/>
                <w:szCs w:val="14"/>
              </w:rPr>
              <w:t>2.9.</w:t>
            </w:r>
          </w:p>
        </w:tc>
        <w:tc>
          <w:tcPr>
            <w:tcW w:w="1114" w:type="pct"/>
            <w:tcBorders>
              <w:top w:val="nil"/>
              <w:left w:val="nil"/>
              <w:bottom w:val="single" w:sz="4" w:space="0" w:color="auto"/>
              <w:right w:val="nil"/>
            </w:tcBorders>
            <w:vAlign w:val="bottom"/>
            <w:hideMark/>
          </w:tcPr>
          <w:p w14:paraId="5766822A" w14:textId="77777777" w:rsidR="00C51F9D" w:rsidRPr="00C51F9D" w:rsidRDefault="00C51F9D" w:rsidP="00490E4B">
            <w:pPr>
              <w:rPr>
                <w:color w:val="000000"/>
                <w:sz w:val="14"/>
                <w:szCs w:val="14"/>
              </w:rPr>
            </w:pPr>
            <w:r w:rsidRPr="00C51F9D">
              <w:rPr>
                <w:color w:val="000000"/>
                <w:sz w:val="14"/>
                <w:szCs w:val="14"/>
              </w:rPr>
              <w:t>Выпадающие доходы по п.87 Основ ценообразования</w:t>
            </w:r>
          </w:p>
        </w:tc>
        <w:tc>
          <w:tcPr>
            <w:tcW w:w="396" w:type="pct"/>
            <w:tcBorders>
              <w:top w:val="nil"/>
              <w:left w:val="single" w:sz="8" w:space="0" w:color="auto"/>
              <w:bottom w:val="single" w:sz="4" w:space="0" w:color="auto"/>
              <w:right w:val="single" w:sz="8" w:space="0" w:color="auto"/>
            </w:tcBorders>
            <w:noWrap/>
            <w:vAlign w:val="center"/>
            <w:hideMark/>
          </w:tcPr>
          <w:p w14:paraId="129C7B20"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182C2364" w14:textId="77777777" w:rsidR="00C51F9D" w:rsidRPr="00C51F9D" w:rsidRDefault="00C51F9D" w:rsidP="00490E4B">
            <w:pPr>
              <w:jc w:val="right"/>
              <w:rPr>
                <w:color w:val="000000"/>
                <w:sz w:val="14"/>
                <w:szCs w:val="14"/>
              </w:rPr>
            </w:pPr>
            <w:r w:rsidRPr="00C51F9D">
              <w:rPr>
                <w:color w:val="000000"/>
                <w:sz w:val="14"/>
                <w:szCs w:val="14"/>
              </w:rPr>
              <w:t>0,00</w:t>
            </w:r>
          </w:p>
        </w:tc>
        <w:tc>
          <w:tcPr>
            <w:tcW w:w="529" w:type="pct"/>
            <w:tcBorders>
              <w:top w:val="nil"/>
              <w:left w:val="single" w:sz="8" w:space="0" w:color="auto"/>
              <w:bottom w:val="single" w:sz="4" w:space="0" w:color="auto"/>
              <w:right w:val="single" w:sz="4" w:space="0" w:color="auto"/>
            </w:tcBorders>
            <w:noWrap/>
            <w:vAlign w:val="bottom"/>
          </w:tcPr>
          <w:p w14:paraId="70565F9C" w14:textId="77777777" w:rsidR="00C51F9D" w:rsidRPr="00C51F9D" w:rsidRDefault="00C51F9D" w:rsidP="00490E4B">
            <w:pPr>
              <w:jc w:val="right"/>
              <w:rPr>
                <w:i/>
                <w:iCs/>
                <w:color w:val="000000"/>
                <w:sz w:val="14"/>
                <w:szCs w:val="14"/>
              </w:rPr>
            </w:pPr>
            <w:r w:rsidRPr="00C51F9D">
              <w:rPr>
                <w:color w:val="000000"/>
                <w:sz w:val="14"/>
                <w:szCs w:val="14"/>
              </w:rPr>
              <w:t>12 737,94</w:t>
            </w:r>
          </w:p>
        </w:tc>
        <w:tc>
          <w:tcPr>
            <w:tcW w:w="569" w:type="pct"/>
            <w:tcBorders>
              <w:top w:val="nil"/>
              <w:left w:val="nil"/>
              <w:bottom w:val="single" w:sz="4" w:space="0" w:color="auto"/>
              <w:right w:val="single" w:sz="4" w:space="0" w:color="auto"/>
            </w:tcBorders>
            <w:noWrap/>
            <w:vAlign w:val="bottom"/>
          </w:tcPr>
          <w:p w14:paraId="3C9ECAEC" w14:textId="77777777" w:rsidR="00C51F9D" w:rsidRPr="00C51F9D" w:rsidRDefault="00C51F9D" w:rsidP="00490E4B">
            <w:pPr>
              <w:jc w:val="right"/>
              <w:rPr>
                <w:color w:val="000000"/>
                <w:sz w:val="14"/>
                <w:szCs w:val="14"/>
              </w:rPr>
            </w:pPr>
            <w:r w:rsidRPr="00C51F9D">
              <w:rPr>
                <w:color w:val="000000"/>
                <w:sz w:val="14"/>
                <w:szCs w:val="14"/>
              </w:rPr>
              <w:t>12 333,61</w:t>
            </w:r>
          </w:p>
        </w:tc>
        <w:tc>
          <w:tcPr>
            <w:tcW w:w="408" w:type="pct"/>
            <w:tcBorders>
              <w:top w:val="nil"/>
              <w:left w:val="single" w:sz="4" w:space="0" w:color="auto"/>
              <w:bottom w:val="single" w:sz="4" w:space="0" w:color="auto"/>
              <w:right w:val="single" w:sz="4" w:space="0" w:color="auto"/>
            </w:tcBorders>
            <w:noWrap/>
            <w:vAlign w:val="bottom"/>
          </w:tcPr>
          <w:p w14:paraId="32DBA543"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2F5FD9E7"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0B372F3D" w14:textId="77777777" w:rsidR="00C51F9D" w:rsidRPr="00C51F9D" w:rsidRDefault="00C51F9D" w:rsidP="00490E4B">
            <w:pPr>
              <w:jc w:val="center"/>
              <w:rPr>
                <w:color w:val="000000"/>
                <w:sz w:val="14"/>
                <w:szCs w:val="14"/>
              </w:rPr>
            </w:pPr>
          </w:p>
        </w:tc>
      </w:tr>
      <w:tr w:rsidR="00C51F9D" w:rsidRPr="00C51F9D" w14:paraId="02418A64" w14:textId="77777777" w:rsidTr="00C51F9D">
        <w:trPr>
          <w:trHeight w:val="214"/>
          <w:jc w:val="center"/>
        </w:trPr>
        <w:tc>
          <w:tcPr>
            <w:tcW w:w="328" w:type="pct"/>
            <w:tcBorders>
              <w:top w:val="nil"/>
              <w:left w:val="single" w:sz="8" w:space="0" w:color="auto"/>
              <w:bottom w:val="single" w:sz="4" w:space="0" w:color="auto"/>
              <w:right w:val="single" w:sz="4" w:space="0" w:color="auto"/>
            </w:tcBorders>
            <w:noWrap/>
            <w:vAlign w:val="bottom"/>
            <w:hideMark/>
          </w:tcPr>
          <w:p w14:paraId="4E4A1246" w14:textId="77777777" w:rsidR="00C51F9D" w:rsidRPr="00C51F9D" w:rsidRDefault="00C51F9D" w:rsidP="00490E4B">
            <w:pPr>
              <w:jc w:val="right"/>
              <w:rPr>
                <w:color w:val="000000"/>
                <w:sz w:val="14"/>
                <w:szCs w:val="14"/>
              </w:rPr>
            </w:pPr>
            <w:r w:rsidRPr="00C51F9D">
              <w:rPr>
                <w:color w:val="000000"/>
                <w:sz w:val="14"/>
                <w:szCs w:val="14"/>
              </w:rPr>
              <w:t>2.10.</w:t>
            </w:r>
          </w:p>
        </w:tc>
        <w:tc>
          <w:tcPr>
            <w:tcW w:w="1114" w:type="pct"/>
            <w:tcBorders>
              <w:top w:val="nil"/>
              <w:left w:val="nil"/>
              <w:bottom w:val="single" w:sz="4" w:space="0" w:color="auto"/>
              <w:right w:val="nil"/>
            </w:tcBorders>
            <w:vAlign w:val="bottom"/>
            <w:hideMark/>
          </w:tcPr>
          <w:p w14:paraId="0AABDB81" w14:textId="77777777" w:rsidR="00C51F9D" w:rsidRPr="00C51F9D" w:rsidRDefault="00C51F9D" w:rsidP="00490E4B">
            <w:pPr>
              <w:rPr>
                <w:color w:val="000000"/>
                <w:sz w:val="14"/>
                <w:szCs w:val="14"/>
              </w:rPr>
            </w:pPr>
            <w:r w:rsidRPr="00C51F9D">
              <w:rPr>
                <w:color w:val="000000"/>
                <w:sz w:val="14"/>
                <w:szCs w:val="14"/>
              </w:rPr>
              <w:t>Амортизация ОС</w:t>
            </w:r>
          </w:p>
        </w:tc>
        <w:tc>
          <w:tcPr>
            <w:tcW w:w="396" w:type="pct"/>
            <w:tcBorders>
              <w:top w:val="nil"/>
              <w:left w:val="single" w:sz="8" w:space="0" w:color="auto"/>
              <w:bottom w:val="single" w:sz="4" w:space="0" w:color="auto"/>
              <w:right w:val="single" w:sz="8" w:space="0" w:color="auto"/>
            </w:tcBorders>
            <w:noWrap/>
            <w:vAlign w:val="center"/>
            <w:hideMark/>
          </w:tcPr>
          <w:p w14:paraId="7E108FB1"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5C658378" w14:textId="77777777" w:rsidR="00C51F9D" w:rsidRPr="00C51F9D" w:rsidRDefault="00C51F9D" w:rsidP="00490E4B">
            <w:pPr>
              <w:jc w:val="right"/>
              <w:rPr>
                <w:color w:val="000000"/>
                <w:sz w:val="14"/>
                <w:szCs w:val="14"/>
              </w:rPr>
            </w:pPr>
            <w:r w:rsidRPr="00C51F9D">
              <w:rPr>
                <w:color w:val="000000"/>
                <w:sz w:val="14"/>
                <w:szCs w:val="14"/>
              </w:rPr>
              <w:t>49 048,05</w:t>
            </w:r>
          </w:p>
        </w:tc>
        <w:tc>
          <w:tcPr>
            <w:tcW w:w="529" w:type="pct"/>
            <w:tcBorders>
              <w:top w:val="nil"/>
              <w:left w:val="single" w:sz="8" w:space="0" w:color="auto"/>
              <w:bottom w:val="single" w:sz="4" w:space="0" w:color="auto"/>
              <w:right w:val="single" w:sz="4" w:space="0" w:color="auto"/>
            </w:tcBorders>
            <w:noWrap/>
            <w:vAlign w:val="bottom"/>
          </w:tcPr>
          <w:p w14:paraId="3D716A56" w14:textId="77777777" w:rsidR="00C51F9D" w:rsidRPr="00C51F9D" w:rsidRDefault="00C51F9D" w:rsidP="00490E4B">
            <w:pPr>
              <w:jc w:val="right"/>
              <w:rPr>
                <w:color w:val="000000"/>
                <w:sz w:val="14"/>
                <w:szCs w:val="14"/>
              </w:rPr>
            </w:pPr>
            <w:r w:rsidRPr="00C51F9D">
              <w:rPr>
                <w:color w:val="000000"/>
                <w:sz w:val="14"/>
                <w:szCs w:val="14"/>
              </w:rPr>
              <w:t>180 662,86</w:t>
            </w:r>
          </w:p>
        </w:tc>
        <w:tc>
          <w:tcPr>
            <w:tcW w:w="569" w:type="pct"/>
            <w:tcBorders>
              <w:top w:val="nil"/>
              <w:left w:val="nil"/>
              <w:bottom w:val="single" w:sz="4" w:space="0" w:color="auto"/>
              <w:right w:val="single" w:sz="4" w:space="0" w:color="auto"/>
            </w:tcBorders>
            <w:noWrap/>
            <w:vAlign w:val="bottom"/>
          </w:tcPr>
          <w:p w14:paraId="4309339E" w14:textId="77777777" w:rsidR="00C51F9D" w:rsidRPr="00C51F9D" w:rsidRDefault="00C51F9D" w:rsidP="00490E4B">
            <w:pPr>
              <w:jc w:val="right"/>
              <w:rPr>
                <w:color w:val="000000"/>
                <w:sz w:val="14"/>
                <w:szCs w:val="14"/>
              </w:rPr>
            </w:pPr>
            <w:r w:rsidRPr="00C51F9D">
              <w:rPr>
                <w:color w:val="000000"/>
                <w:sz w:val="14"/>
                <w:szCs w:val="14"/>
              </w:rPr>
              <w:t>113 355,00</w:t>
            </w:r>
          </w:p>
        </w:tc>
        <w:tc>
          <w:tcPr>
            <w:tcW w:w="408" w:type="pct"/>
            <w:tcBorders>
              <w:top w:val="nil"/>
              <w:left w:val="single" w:sz="4" w:space="0" w:color="auto"/>
              <w:bottom w:val="single" w:sz="4" w:space="0" w:color="auto"/>
              <w:right w:val="single" w:sz="4" w:space="0" w:color="auto"/>
            </w:tcBorders>
            <w:noWrap/>
            <w:vAlign w:val="bottom"/>
          </w:tcPr>
          <w:p w14:paraId="530E0E16"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5D3F4C17"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6056EFFC" w14:textId="77777777" w:rsidR="00C51F9D" w:rsidRPr="00C51F9D" w:rsidRDefault="00C51F9D" w:rsidP="00490E4B">
            <w:pPr>
              <w:jc w:val="center"/>
              <w:rPr>
                <w:color w:val="000000"/>
                <w:sz w:val="14"/>
                <w:szCs w:val="14"/>
              </w:rPr>
            </w:pPr>
            <w:r w:rsidRPr="00C51F9D">
              <w:rPr>
                <w:sz w:val="14"/>
                <w:szCs w:val="14"/>
              </w:rPr>
              <w:t>К учету приняты расходы на амортизацию, рассчитанные по максимальным срокам полезного использования ОС согласно п. 27(1) Основ ценообразования №1178. В соответствии представленными материалами тарифного дела.</w:t>
            </w:r>
          </w:p>
        </w:tc>
      </w:tr>
      <w:tr w:rsidR="00C51F9D" w:rsidRPr="00C51F9D" w14:paraId="0D5940EA"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2766CAC3" w14:textId="77777777" w:rsidR="00C51F9D" w:rsidRPr="00C51F9D" w:rsidRDefault="00C51F9D" w:rsidP="00490E4B">
            <w:pPr>
              <w:jc w:val="right"/>
              <w:rPr>
                <w:color w:val="000000"/>
                <w:sz w:val="14"/>
                <w:szCs w:val="14"/>
              </w:rPr>
            </w:pPr>
            <w:r w:rsidRPr="00C51F9D">
              <w:rPr>
                <w:color w:val="000000"/>
                <w:sz w:val="14"/>
                <w:szCs w:val="14"/>
              </w:rPr>
              <w:t>2.11.</w:t>
            </w:r>
          </w:p>
        </w:tc>
        <w:tc>
          <w:tcPr>
            <w:tcW w:w="1114" w:type="pct"/>
            <w:tcBorders>
              <w:top w:val="nil"/>
              <w:left w:val="nil"/>
              <w:bottom w:val="single" w:sz="4" w:space="0" w:color="auto"/>
              <w:right w:val="nil"/>
            </w:tcBorders>
            <w:vAlign w:val="bottom"/>
            <w:hideMark/>
          </w:tcPr>
          <w:p w14:paraId="2D7D69AB" w14:textId="77777777" w:rsidR="00C51F9D" w:rsidRPr="00C51F9D" w:rsidRDefault="00C51F9D" w:rsidP="00490E4B">
            <w:pPr>
              <w:rPr>
                <w:color w:val="000000"/>
                <w:sz w:val="14"/>
                <w:szCs w:val="14"/>
              </w:rPr>
            </w:pPr>
            <w:r w:rsidRPr="00C51F9D">
              <w:rPr>
                <w:color w:val="000000"/>
                <w:sz w:val="14"/>
                <w:szCs w:val="14"/>
              </w:rPr>
              <w:t>Прибыль на капитальные вложения</w:t>
            </w:r>
          </w:p>
        </w:tc>
        <w:tc>
          <w:tcPr>
            <w:tcW w:w="396" w:type="pct"/>
            <w:tcBorders>
              <w:top w:val="nil"/>
              <w:left w:val="single" w:sz="8" w:space="0" w:color="auto"/>
              <w:bottom w:val="single" w:sz="4" w:space="0" w:color="auto"/>
              <w:right w:val="single" w:sz="8" w:space="0" w:color="auto"/>
            </w:tcBorders>
            <w:noWrap/>
            <w:vAlign w:val="center"/>
            <w:hideMark/>
          </w:tcPr>
          <w:p w14:paraId="3F4B92E6"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nil"/>
            </w:tcBorders>
            <w:noWrap/>
            <w:vAlign w:val="bottom"/>
            <w:hideMark/>
          </w:tcPr>
          <w:p w14:paraId="514F49DC" w14:textId="77777777" w:rsidR="00C51F9D" w:rsidRPr="00C51F9D" w:rsidRDefault="00C51F9D" w:rsidP="00490E4B">
            <w:pPr>
              <w:jc w:val="right"/>
              <w:rPr>
                <w:color w:val="000000"/>
                <w:sz w:val="14"/>
                <w:szCs w:val="14"/>
              </w:rPr>
            </w:pPr>
            <w:r w:rsidRPr="00C51F9D">
              <w:rPr>
                <w:color w:val="000000"/>
                <w:sz w:val="14"/>
                <w:szCs w:val="14"/>
              </w:rPr>
              <w:t>0,00</w:t>
            </w:r>
          </w:p>
        </w:tc>
        <w:tc>
          <w:tcPr>
            <w:tcW w:w="529" w:type="pct"/>
            <w:tcBorders>
              <w:top w:val="nil"/>
              <w:left w:val="single" w:sz="8" w:space="0" w:color="auto"/>
              <w:bottom w:val="single" w:sz="4" w:space="0" w:color="auto"/>
              <w:right w:val="nil"/>
            </w:tcBorders>
            <w:noWrap/>
            <w:vAlign w:val="bottom"/>
          </w:tcPr>
          <w:p w14:paraId="69D161A0" w14:textId="77777777" w:rsidR="00C51F9D" w:rsidRPr="00C51F9D" w:rsidRDefault="00C51F9D" w:rsidP="00490E4B">
            <w:pPr>
              <w:jc w:val="right"/>
              <w:rPr>
                <w:color w:val="000000"/>
                <w:sz w:val="14"/>
                <w:szCs w:val="14"/>
              </w:rPr>
            </w:pPr>
            <w:r w:rsidRPr="00C51F9D">
              <w:rPr>
                <w:color w:val="000000"/>
                <w:sz w:val="14"/>
                <w:szCs w:val="14"/>
              </w:rPr>
              <w:t>207 901,12</w:t>
            </w:r>
          </w:p>
        </w:tc>
        <w:tc>
          <w:tcPr>
            <w:tcW w:w="569" w:type="pct"/>
            <w:tcBorders>
              <w:top w:val="nil"/>
              <w:left w:val="single" w:sz="4" w:space="0" w:color="auto"/>
              <w:bottom w:val="single" w:sz="4" w:space="0" w:color="auto"/>
              <w:right w:val="single" w:sz="4" w:space="0" w:color="auto"/>
            </w:tcBorders>
            <w:noWrap/>
            <w:vAlign w:val="bottom"/>
          </w:tcPr>
          <w:p w14:paraId="209B15C3" w14:textId="77777777" w:rsidR="00C51F9D" w:rsidRPr="00C51F9D" w:rsidRDefault="00C51F9D" w:rsidP="00490E4B">
            <w:pPr>
              <w:jc w:val="right"/>
              <w:rPr>
                <w:color w:val="000000"/>
                <w:sz w:val="14"/>
                <w:szCs w:val="14"/>
              </w:rPr>
            </w:pPr>
            <w:r w:rsidRPr="00C51F9D">
              <w:rPr>
                <w:color w:val="000000"/>
                <w:sz w:val="14"/>
                <w:szCs w:val="14"/>
              </w:rPr>
              <w:t>0,00</w:t>
            </w:r>
          </w:p>
        </w:tc>
        <w:tc>
          <w:tcPr>
            <w:tcW w:w="408" w:type="pct"/>
            <w:tcBorders>
              <w:top w:val="nil"/>
              <w:left w:val="single" w:sz="4" w:space="0" w:color="auto"/>
              <w:bottom w:val="single" w:sz="4" w:space="0" w:color="auto"/>
              <w:right w:val="single" w:sz="4" w:space="0" w:color="auto"/>
            </w:tcBorders>
            <w:noWrap/>
            <w:vAlign w:val="bottom"/>
          </w:tcPr>
          <w:p w14:paraId="789E9D1F"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8" w:space="0" w:color="auto"/>
            </w:tcBorders>
            <w:noWrap/>
            <w:vAlign w:val="bottom"/>
          </w:tcPr>
          <w:p w14:paraId="77FEB2CF"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8" w:space="0" w:color="auto"/>
            </w:tcBorders>
          </w:tcPr>
          <w:p w14:paraId="011E957B" w14:textId="77777777" w:rsidR="00C51F9D" w:rsidRPr="00C51F9D" w:rsidRDefault="00C51F9D" w:rsidP="00490E4B">
            <w:pPr>
              <w:jc w:val="center"/>
              <w:rPr>
                <w:color w:val="000000"/>
                <w:sz w:val="14"/>
                <w:szCs w:val="14"/>
              </w:rPr>
            </w:pPr>
          </w:p>
        </w:tc>
      </w:tr>
      <w:tr w:rsidR="00C51F9D" w:rsidRPr="00C51F9D" w14:paraId="268C1CE4" w14:textId="77777777" w:rsidTr="00C51F9D">
        <w:trPr>
          <w:trHeight w:val="315"/>
          <w:jc w:val="center"/>
        </w:trPr>
        <w:tc>
          <w:tcPr>
            <w:tcW w:w="1442" w:type="pct"/>
            <w:gridSpan w:val="2"/>
            <w:tcBorders>
              <w:top w:val="single" w:sz="4" w:space="0" w:color="auto"/>
              <w:left w:val="single" w:sz="8" w:space="0" w:color="auto"/>
              <w:bottom w:val="single" w:sz="4" w:space="0" w:color="auto"/>
              <w:right w:val="single" w:sz="4" w:space="0" w:color="auto"/>
            </w:tcBorders>
            <w:vAlign w:val="bottom"/>
            <w:hideMark/>
          </w:tcPr>
          <w:p w14:paraId="341C1173" w14:textId="77777777" w:rsidR="00C51F9D" w:rsidRPr="00C51F9D" w:rsidRDefault="00C51F9D" w:rsidP="00490E4B">
            <w:pPr>
              <w:jc w:val="center"/>
              <w:rPr>
                <w:color w:val="000000"/>
                <w:sz w:val="14"/>
                <w:szCs w:val="14"/>
              </w:rPr>
            </w:pPr>
            <w:r w:rsidRPr="00C51F9D">
              <w:rPr>
                <w:color w:val="000000"/>
                <w:sz w:val="14"/>
                <w:szCs w:val="14"/>
              </w:rPr>
              <w:t>Проверка прибыли на капитальные вложения (не более 12% от НВВ на содержание сетей)</w:t>
            </w:r>
          </w:p>
        </w:tc>
        <w:tc>
          <w:tcPr>
            <w:tcW w:w="396" w:type="pct"/>
            <w:tcBorders>
              <w:top w:val="nil"/>
              <w:left w:val="single" w:sz="8" w:space="0" w:color="auto"/>
              <w:bottom w:val="single" w:sz="4" w:space="0" w:color="auto"/>
              <w:right w:val="single" w:sz="8" w:space="0" w:color="auto"/>
            </w:tcBorders>
            <w:noWrap/>
            <w:vAlign w:val="center"/>
            <w:hideMark/>
          </w:tcPr>
          <w:p w14:paraId="33D62FD9"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3AF66978" w14:textId="77777777" w:rsidR="00C51F9D" w:rsidRPr="00C51F9D" w:rsidRDefault="00C51F9D" w:rsidP="00490E4B">
            <w:pPr>
              <w:jc w:val="right"/>
              <w:rPr>
                <w:color w:val="000000"/>
                <w:sz w:val="14"/>
                <w:szCs w:val="14"/>
              </w:rPr>
            </w:pPr>
            <w:r w:rsidRPr="00C51F9D">
              <w:rPr>
                <w:color w:val="000000"/>
                <w:sz w:val="14"/>
                <w:szCs w:val="14"/>
              </w:rPr>
              <w:t>0,00</w:t>
            </w:r>
          </w:p>
        </w:tc>
        <w:tc>
          <w:tcPr>
            <w:tcW w:w="529" w:type="pct"/>
            <w:tcBorders>
              <w:top w:val="nil"/>
              <w:left w:val="nil"/>
              <w:bottom w:val="single" w:sz="4" w:space="0" w:color="auto"/>
              <w:right w:val="single" w:sz="4" w:space="0" w:color="auto"/>
            </w:tcBorders>
            <w:noWrap/>
            <w:vAlign w:val="bottom"/>
          </w:tcPr>
          <w:p w14:paraId="1A38E352" w14:textId="77777777" w:rsidR="00C51F9D" w:rsidRPr="00C51F9D" w:rsidRDefault="00C51F9D" w:rsidP="00490E4B">
            <w:pPr>
              <w:jc w:val="right"/>
              <w:rPr>
                <w:color w:val="000000"/>
                <w:sz w:val="14"/>
                <w:szCs w:val="14"/>
              </w:rPr>
            </w:pPr>
          </w:p>
        </w:tc>
        <w:tc>
          <w:tcPr>
            <w:tcW w:w="569" w:type="pct"/>
            <w:tcBorders>
              <w:top w:val="nil"/>
              <w:left w:val="single" w:sz="8" w:space="0" w:color="auto"/>
              <w:bottom w:val="single" w:sz="8" w:space="0" w:color="auto"/>
              <w:right w:val="nil"/>
            </w:tcBorders>
            <w:noWrap/>
            <w:vAlign w:val="bottom"/>
          </w:tcPr>
          <w:p w14:paraId="13757DEF" w14:textId="77777777" w:rsidR="00C51F9D" w:rsidRPr="00C51F9D" w:rsidRDefault="00C51F9D" w:rsidP="00490E4B">
            <w:pPr>
              <w:jc w:val="right"/>
              <w:rPr>
                <w:color w:val="000000"/>
                <w:sz w:val="14"/>
                <w:szCs w:val="14"/>
              </w:rPr>
            </w:pPr>
            <w:r w:rsidRPr="00C51F9D">
              <w:rPr>
                <w:color w:val="000000"/>
                <w:sz w:val="14"/>
                <w:szCs w:val="14"/>
              </w:rPr>
              <w:t>0,06</w:t>
            </w:r>
          </w:p>
        </w:tc>
        <w:tc>
          <w:tcPr>
            <w:tcW w:w="408" w:type="pct"/>
            <w:tcBorders>
              <w:top w:val="nil"/>
              <w:left w:val="single" w:sz="4" w:space="0" w:color="auto"/>
              <w:bottom w:val="single" w:sz="8" w:space="0" w:color="auto"/>
              <w:right w:val="single" w:sz="8" w:space="0" w:color="auto"/>
            </w:tcBorders>
            <w:noWrap/>
            <w:vAlign w:val="bottom"/>
          </w:tcPr>
          <w:p w14:paraId="1D6CF5B2" w14:textId="77777777" w:rsidR="00C51F9D" w:rsidRPr="00C51F9D" w:rsidRDefault="00C51F9D" w:rsidP="00490E4B">
            <w:pPr>
              <w:jc w:val="right"/>
              <w:rPr>
                <w:color w:val="000000"/>
                <w:sz w:val="14"/>
                <w:szCs w:val="14"/>
              </w:rPr>
            </w:pPr>
          </w:p>
        </w:tc>
        <w:tc>
          <w:tcPr>
            <w:tcW w:w="399" w:type="pct"/>
            <w:tcBorders>
              <w:top w:val="nil"/>
              <w:left w:val="nil"/>
              <w:bottom w:val="single" w:sz="4" w:space="0" w:color="auto"/>
              <w:right w:val="single" w:sz="4" w:space="0" w:color="auto"/>
            </w:tcBorders>
            <w:noWrap/>
            <w:vAlign w:val="bottom"/>
          </w:tcPr>
          <w:p w14:paraId="781A6628" w14:textId="77777777" w:rsidR="00C51F9D" w:rsidRPr="00C51F9D" w:rsidRDefault="00C51F9D" w:rsidP="00490E4B">
            <w:pPr>
              <w:jc w:val="right"/>
              <w:rPr>
                <w:color w:val="000000"/>
                <w:sz w:val="14"/>
                <w:szCs w:val="14"/>
              </w:rPr>
            </w:pPr>
          </w:p>
        </w:tc>
        <w:tc>
          <w:tcPr>
            <w:tcW w:w="829" w:type="pct"/>
            <w:tcBorders>
              <w:top w:val="nil"/>
              <w:left w:val="nil"/>
              <w:bottom w:val="single" w:sz="4" w:space="0" w:color="auto"/>
              <w:right w:val="single" w:sz="4" w:space="0" w:color="auto"/>
            </w:tcBorders>
          </w:tcPr>
          <w:p w14:paraId="27CE0B16" w14:textId="77777777" w:rsidR="00C51F9D" w:rsidRPr="00C51F9D" w:rsidRDefault="00C51F9D" w:rsidP="00490E4B">
            <w:pPr>
              <w:jc w:val="center"/>
              <w:rPr>
                <w:color w:val="000000"/>
                <w:sz w:val="14"/>
                <w:szCs w:val="14"/>
              </w:rPr>
            </w:pPr>
          </w:p>
        </w:tc>
      </w:tr>
      <w:tr w:rsidR="00C51F9D" w:rsidRPr="00C51F9D" w14:paraId="7F4F1E48" w14:textId="77777777" w:rsidTr="00C51F9D">
        <w:trPr>
          <w:trHeight w:val="330"/>
          <w:jc w:val="center"/>
        </w:trPr>
        <w:tc>
          <w:tcPr>
            <w:tcW w:w="1442" w:type="pct"/>
            <w:gridSpan w:val="2"/>
            <w:tcBorders>
              <w:top w:val="single" w:sz="4" w:space="0" w:color="auto"/>
              <w:left w:val="single" w:sz="8" w:space="0" w:color="auto"/>
              <w:bottom w:val="nil"/>
              <w:right w:val="single" w:sz="4" w:space="0" w:color="auto"/>
            </w:tcBorders>
            <w:vAlign w:val="bottom"/>
            <w:hideMark/>
          </w:tcPr>
          <w:p w14:paraId="683D1EC2" w14:textId="77777777" w:rsidR="00C51F9D" w:rsidRPr="00C51F9D" w:rsidRDefault="00C51F9D" w:rsidP="00490E4B">
            <w:pPr>
              <w:jc w:val="center"/>
              <w:rPr>
                <w:b/>
                <w:bCs/>
                <w:color w:val="000000"/>
                <w:sz w:val="14"/>
                <w:szCs w:val="14"/>
              </w:rPr>
            </w:pPr>
            <w:r w:rsidRPr="00C51F9D">
              <w:rPr>
                <w:b/>
                <w:bCs/>
                <w:color w:val="000000"/>
                <w:sz w:val="14"/>
                <w:szCs w:val="14"/>
              </w:rPr>
              <w:t>ИТОГО неподконтрольных расходов</w:t>
            </w:r>
          </w:p>
        </w:tc>
        <w:tc>
          <w:tcPr>
            <w:tcW w:w="396" w:type="pct"/>
            <w:tcBorders>
              <w:top w:val="nil"/>
              <w:left w:val="single" w:sz="8" w:space="0" w:color="auto"/>
              <w:bottom w:val="nil"/>
              <w:right w:val="single" w:sz="8" w:space="0" w:color="auto"/>
            </w:tcBorders>
            <w:noWrap/>
            <w:vAlign w:val="center"/>
            <w:hideMark/>
          </w:tcPr>
          <w:p w14:paraId="0BD1E0B5"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single" w:sz="8" w:space="0" w:color="auto"/>
              <w:bottom w:val="nil"/>
              <w:right w:val="single" w:sz="4" w:space="0" w:color="auto"/>
            </w:tcBorders>
            <w:noWrap/>
            <w:vAlign w:val="bottom"/>
            <w:hideMark/>
          </w:tcPr>
          <w:p w14:paraId="0DA62645" w14:textId="77777777" w:rsidR="00C51F9D" w:rsidRPr="00C51F9D" w:rsidRDefault="00C51F9D" w:rsidP="00490E4B">
            <w:pPr>
              <w:jc w:val="right"/>
              <w:rPr>
                <w:b/>
                <w:bCs/>
                <w:color w:val="000000"/>
                <w:sz w:val="14"/>
                <w:szCs w:val="14"/>
              </w:rPr>
            </w:pPr>
            <w:r w:rsidRPr="00C51F9D">
              <w:rPr>
                <w:b/>
                <w:bCs/>
                <w:color w:val="000000"/>
                <w:sz w:val="14"/>
                <w:szCs w:val="14"/>
              </w:rPr>
              <w:t>306 654,67</w:t>
            </w:r>
          </w:p>
        </w:tc>
        <w:tc>
          <w:tcPr>
            <w:tcW w:w="529" w:type="pct"/>
            <w:tcBorders>
              <w:top w:val="single" w:sz="4" w:space="0" w:color="auto"/>
              <w:left w:val="single" w:sz="4" w:space="0" w:color="auto"/>
              <w:bottom w:val="single" w:sz="4" w:space="0" w:color="auto"/>
              <w:right w:val="single" w:sz="4" w:space="0" w:color="auto"/>
            </w:tcBorders>
            <w:noWrap/>
            <w:vAlign w:val="bottom"/>
          </w:tcPr>
          <w:p w14:paraId="3A16E67B" w14:textId="77777777" w:rsidR="00C51F9D" w:rsidRPr="00C51F9D" w:rsidRDefault="00C51F9D" w:rsidP="00490E4B">
            <w:pPr>
              <w:jc w:val="right"/>
              <w:rPr>
                <w:b/>
                <w:bCs/>
                <w:color w:val="000000"/>
                <w:sz w:val="14"/>
                <w:szCs w:val="14"/>
              </w:rPr>
            </w:pPr>
            <w:r w:rsidRPr="00C51F9D">
              <w:rPr>
                <w:b/>
                <w:bCs/>
                <w:color w:val="000000"/>
                <w:sz w:val="14"/>
                <w:szCs w:val="14"/>
              </w:rPr>
              <w:t>710 291,94</w:t>
            </w:r>
          </w:p>
        </w:tc>
        <w:tc>
          <w:tcPr>
            <w:tcW w:w="569" w:type="pct"/>
            <w:tcBorders>
              <w:top w:val="nil"/>
              <w:left w:val="nil"/>
              <w:bottom w:val="nil"/>
              <w:right w:val="single" w:sz="4" w:space="0" w:color="auto"/>
            </w:tcBorders>
            <w:noWrap/>
            <w:vAlign w:val="bottom"/>
          </w:tcPr>
          <w:p w14:paraId="1B94C61E" w14:textId="77777777" w:rsidR="00C51F9D" w:rsidRPr="00C51F9D" w:rsidRDefault="00C51F9D" w:rsidP="00490E4B">
            <w:pPr>
              <w:jc w:val="right"/>
              <w:rPr>
                <w:b/>
                <w:bCs/>
                <w:color w:val="000000"/>
                <w:sz w:val="14"/>
                <w:szCs w:val="14"/>
              </w:rPr>
            </w:pPr>
            <w:r w:rsidRPr="00C51F9D">
              <w:rPr>
                <w:b/>
                <w:bCs/>
                <w:color w:val="000000"/>
                <w:sz w:val="14"/>
                <w:szCs w:val="14"/>
              </w:rPr>
              <w:t>359 403,93</w:t>
            </w:r>
          </w:p>
        </w:tc>
        <w:tc>
          <w:tcPr>
            <w:tcW w:w="408" w:type="pct"/>
            <w:tcBorders>
              <w:top w:val="nil"/>
              <w:left w:val="nil"/>
              <w:bottom w:val="nil"/>
              <w:right w:val="single" w:sz="4" w:space="0" w:color="auto"/>
            </w:tcBorders>
            <w:noWrap/>
            <w:vAlign w:val="bottom"/>
          </w:tcPr>
          <w:p w14:paraId="358120AD" w14:textId="77777777" w:rsidR="00C51F9D" w:rsidRPr="00C51F9D" w:rsidRDefault="00C51F9D" w:rsidP="00490E4B">
            <w:pPr>
              <w:jc w:val="right"/>
              <w:rPr>
                <w:b/>
                <w:bCs/>
                <w:color w:val="000000"/>
                <w:sz w:val="14"/>
                <w:szCs w:val="14"/>
              </w:rPr>
            </w:pPr>
          </w:p>
        </w:tc>
        <w:tc>
          <w:tcPr>
            <w:tcW w:w="399" w:type="pct"/>
            <w:tcBorders>
              <w:top w:val="nil"/>
              <w:left w:val="nil"/>
              <w:bottom w:val="nil"/>
              <w:right w:val="single" w:sz="8" w:space="0" w:color="auto"/>
            </w:tcBorders>
            <w:noWrap/>
            <w:vAlign w:val="bottom"/>
          </w:tcPr>
          <w:p w14:paraId="35CF5408" w14:textId="77777777" w:rsidR="00C51F9D" w:rsidRPr="00C51F9D" w:rsidRDefault="00C51F9D" w:rsidP="00490E4B">
            <w:pPr>
              <w:jc w:val="right"/>
              <w:rPr>
                <w:b/>
                <w:bCs/>
                <w:color w:val="000000"/>
                <w:sz w:val="14"/>
                <w:szCs w:val="14"/>
              </w:rPr>
            </w:pPr>
          </w:p>
        </w:tc>
        <w:tc>
          <w:tcPr>
            <w:tcW w:w="829" w:type="pct"/>
            <w:tcBorders>
              <w:top w:val="nil"/>
              <w:left w:val="nil"/>
              <w:bottom w:val="nil"/>
              <w:right w:val="single" w:sz="8" w:space="0" w:color="auto"/>
            </w:tcBorders>
          </w:tcPr>
          <w:p w14:paraId="6DD77FCF" w14:textId="77777777" w:rsidR="00C51F9D" w:rsidRPr="00C51F9D" w:rsidRDefault="00C51F9D" w:rsidP="00490E4B">
            <w:pPr>
              <w:jc w:val="center"/>
              <w:rPr>
                <w:b/>
                <w:bCs/>
                <w:color w:val="000000"/>
                <w:sz w:val="14"/>
                <w:szCs w:val="14"/>
              </w:rPr>
            </w:pPr>
          </w:p>
        </w:tc>
      </w:tr>
      <w:tr w:rsidR="00C51F9D" w:rsidRPr="00C51F9D" w14:paraId="41E5980D" w14:textId="77777777" w:rsidTr="00C51F9D">
        <w:trPr>
          <w:trHeight w:val="173"/>
          <w:jc w:val="center"/>
        </w:trPr>
        <w:tc>
          <w:tcPr>
            <w:tcW w:w="328" w:type="pct"/>
            <w:tcBorders>
              <w:top w:val="single" w:sz="8" w:space="0" w:color="auto"/>
              <w:left w:val="single" w:sz="8" w:space="0" w:color="auto"/>
              <w:bottom w:val="nil"/>
              <w:right w:val="single" w:sz="4" w:space="0" w:color="auto"/>
            </w:tcBorders>
            <w:vAlign w:val="bottom"/>
            <w:hideMark/>
          </w:tcPr>
          <w:p w14:paraId="1949BA8D" w14:textId="77777777" w:rsidR="00C51F9D" w:rsidRPr="00C51F9D" w:rsidRDefault="00C51F9D" w:rsidP="00490E4B">
            <w:pPr>
              <w:jc w:val="center"/>
              <w:rPr>
                <w:b/>
                <w:bCs/>
                <w:color w:val="000000"/>
                <w:sz w:val="14"/>
                <w:szCs w:val="14"/>
              </w:rPr>
            </w:pPr>
            <w:r w:rsidRPr="00C51F9D">
              <w:rPr>
                <w:b/>
                <w:bCs/>
                <w:color w:val="000000"/>
                <w:sz w:val="14"/>
                <w:szCs w:val="14"/>
              </w:rPr>
              <w:t>3.</w:t>
            </w:r>
          </w:p>
        </w:tc>
        <w:tc>
          <w:tcPr>
            <w:tcW w:w="1114" w:type="pct"/>
            <w:tcBorders>
              <w:top w:val="single" w:sz="8" w:space="0" w:color="auto"/>
              <w:left w:val="nil"/>
              <w:bottom w:val="nil"/>
              <w:right w:val="single" w:sz="4" w:space="0" w:color="auto"/>
            </w:tcBorders>
            <w:noWrap/>
            <w:vAlign w:val="bottom"/>
            <w:hideMark/>
          </w:tcPr>
          <w:p w14:paraId="3C867995" w14:textId="77777777" w:rsidR="00C51F9D" w:rsidRPr="00C51F9D" w:rsidRDefault="00C51F9D" w:rsidP="00490E4B">
            <w:pPr>
              <w:rPr>
                <w:color w:val="000000"/>
                <w:sz w:val="14"/>
                <w:szCs w:val="14"/>
              </w:rPr>
            </w:pPr>
            <w:r w:rsidRPr="00C51F9D">
              <w:rPr>
                <w:color w:val="000000"/>
                <w:sz w:val="14"/>
                <w:szCs w:val="14"/>
              </w:rPr>
              <w:t>Приборы учета</w:t>
            </w:r>
          </w:p>
        </w:tc>
        <w:tc>
          <w:tcPr>
            <w:tcW w:w="396" w:type="pct"/>
            <w:tcBorders>
              <w:top w:val="single" w:sz="8" w:space="0" w:color="auto"/>
              <w:left w:val="nil"/>
              <w:bottom w:val="nil"/>
              <w:right w:val="single" w:sz="4" w:space="0" w:color="auto"/>
            </w:tcBorders>
            <w:noWrap/>
            <w:vAlign w:val="center"/>
            <w:hideMark/>
          </w:tcPr>
          <w:p w14:paraId="0DF3121D" w14:textId="77777777" w:rsidR="00C51F9D" w:rsidRPr="00C51F9D" w:rsidRDefault="00C51F9D" w:rsidP="00490E4B">
            <w:pPr>
              <w:jc w:val="center"/>
              <w:rPr>
                <w:b/>
                <w:bCs/>
                <w:color w:val="000000"/>
                <w:sz w:val="14"/>
                <w:szCs w:val="14"/>
              </w:rPr>
            </w:pPr>
            <w:r w:rsidRPr="00C51F9D">
              <w:rPr>
                <w:b/>
                <w:bCs/>
                <w:color w:val="000000"/>
                <w:sz w:val="14"/>
                <w:szCs w:val="14"/>
              </w:rPr>
              <w:t> </w:t>
            </w:r>
          </w:p>
        </w:tc>
        <w:tc>
          <w:tcPr>
            <w:tcW w:w="428" w:type="pct"/>
            <w:tcBorders>
              <w:top w:val="single" w:sz="8" w:space="0" w:color="auto"/>
              <w:left w:val="single" w:sz="4" w:space="0" w:color="auto"/>
              <w:bottom w:val="nil"/>
              <w:right w:val="single" w:sz="8" w:space="0" w:color="auto"/>
            </w:tcBorders>
            <w:noWrap/>
            <w:vAlign w:val="bottom"/>
            <w:hideMark/>
          </w:tcPr>
          <w:p w14:paraId="410A92DD" w14:textId="77777777" w:rsidR="00C51F9D" w:rsidRPr="00C51F9D" w:rsidRDefault="00C51F9D" w:rsidP="00490E4B">
            <w:pPr>
              <w:rPr>
                <w:b/>
                <w:bCs/>
                <w:color w:val="000000"/>
                <w:sz w:val="14"/>
                <w:szCs w:val="14"/>
              </w:rPr>
            </w:pPr>
            <w:r w:rsidRPr="00C51F9D">
              <w:rPr>
                <w:b/>
                <w:bCs/>
                <w:color w:val="000000"/>
                <w:sz w:val="14"/>
                <w:szCs w:val="14"/>
              </w:rPr>
              <w:t> </w:t>
            </w:r>
          </w:p>
        </w:tc>
        <w:tc>
          <w:tcPr>
            <w:tcW w:w="529" w:type="pct"/>
            <w:tcBorders>
              <w:top w:val="single" w:sz="4" w:space="0" w:color="auto"/>
              <w:left w:val="nil"/>
              <w:bottom w:val="nil"/>
              <w:right w:val="single" w:sz="4" w:space="0" w:color="auto"/>
            </w:tcBorders>
            <w:noWrap/>
            <w:vAlign w:val="bottom"/>
            <w:hideMark/>
          </w:tcPr>
          <w:p w14:paraId="4DB10831" w14:textId="77777777" w:rsidR="00C51F9D" w:rsidRPr="00C51F9D" w:rsidRDefault="00C51F9D" w:rsidP="00490E4B">
            <w:pPr>
              <w:rPr>
                <w:b/>
                <w:bCs/>
                <w:color w:val="000000"/>
                <w:sz w:val="14"/>
                <w:szCs w:val="14"/>
              </w:rPr>
            </w:pPr>
            <w:r w:rsidRPr="00C51F9D">
              <w:rPr>
                <w:b/>
                <w:bCs/>
                <w:color w:val="000000"/>
                <w:sz w:val="14"/>
                <w:szCs w:val="14"/>
              </w:rPr>
              <w:t> </w:t>
            </w:r>
          </w:p>
        </w:tc>
        <w:tc>
          <w:tcPr>
            <w:tcW w:w="569" w:type="pct"/>
            <w:tcBorders>
              <w:top w:val="single" w:sz="8" w:space="0" w:color="auto"/>
              <w:left w:val="nil"/>
              <w:bottom w:val="nil"/>
              <w:right w:val="single" w:sz="4" w:space="0" w:color="auto"/>
            </w:tcBorders>
            <w:noWrap/>
            <w:vAlign w:val="bottom"/>
            <w:hideMark/>
          </w:tcPr>
          <w:p w14:paraId="1B942CD3" w14:textId="77777777" w:rsidR="00C51F9D" w:rsidRPr="00C51F9D" w:rsidRDefault="00C51F9D" w:rsidP="00490E4B">
            <w:pPr>
              <w:rPr>
                <w:b/>
                <w:bCs/>
                <w:color w:val="000000"/>
                <w:sz w:val="14"/>
                <w:szCs w:val="14"/>
              </w:rPr>
            </w:pPr>
            <w:r w:rsidRPr="00C51F9D">
              <w:rPr>
                <w:b/>
                <w:bCs/>
                <w:color w:val="000000"/>
                <w:sz w:val="14"/>
                <w:szCs w:val="14"/>
              </w:rPr>
              <w:t> </w:t>
            </w:r>
          </w:p>
        </w:tc>
        <w:tc>
          <w:tcPr>
            <w:tcW w:w="408" w:type="pct"/>
            <w:tcBorders>
              <w:top w:val="single" w:sz="8" w:space="0" w:color="auto"/>
              <w:left w:val="nil"/>
              <w:bottom w:val="nil"/>
              <w:right w:val="single" w:sz="4" w:space="0" w:color="auto"/>
            </w:tcBorders>
            <w:noWrap/>
            <w:vAlign w:val="bottom"/>
            <w:hideMark/>
          </w:tcPr>
          <w:p w14:paraId="1E885925"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399" w:type="pct"/>
            <w:tcBorders>
              <w:top w:val="single" w:sz="8" w:space="0" w:color="auto"/>
              <w:left w:val="nil"/>
              <w:bottom w:val="nil"/>
              <w:right w:val="single" w:sz="8" w:space="0" w:color="auto"/>
            </w:tcBorders>
            <w:noWrap/>
            <w:vAlign w:val="bottom"/>
            <w:hideMark/>
          </w:tcPr>
          <w:p w14:paraId="6FD0A6A6"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single" w:sz="8" w:space="0" w:color="auto"/>
              <w:left w:val="nil"/>
              <w:bottom w:val="nil"/>
              <w:right w:val="single" w:sz="8" w:space="0" w:color="auto"/>
            </w:tcBorders>
          </w:tcPr>
          <w:p w14:paraId="32960FB6" w14:textId="77777777" w:rsidR="00C51F9D" w:rsidRPr="00C51F9D" w:rsidRDefault="00C51F9D" w:rsidP="00490E4B">
            <w:pPr>
              <w:jc w:val="center"/>
              <w:rPr>
                <w:b/>
                <w:bCs/>
                <w:color w:val="000000"/>
                <w:sz w:val="14"/>
                <w:szCs w:val="14"/>
              </w:rPr>
            </w:pPr>
          </w:p>
        </w:tc>
      </w:tr>
      <w:tr w:rsidR="00C51F9D" w:rsidRPr="00C51F9D" w14:paraId="64CD07A6" w14:textId="77777777" w:rsidTr="00C51F9D">
        <w:trPr>
          <w:trHeight w:val="274"/>
          <w:jc w:val="center"/>
        </w:trPr>
        <w:tc>
          <w:tcPr>
            <w:tcW w:w="328" w:type="pct"/>
            <w:tcBorders>
              <w:top w:val="single" w:sz="4" w:space="0" w:color="auto"/>
              <w:left w:val="single" w:sz="8" w:space="0" w:color="auto"/>
              <w:bottom w:val="single" w:sz="8" w:space="0" w:color="auto"/>
              <w:right w:val="single" w:sz="4" w:space="0" w:color="auto"/>
            </w:tcBorders>
            <w:vAlign w:val="bottom"/>
            <w:hideMark/>
          </w:tcPr>
          <w:p w14:paraId="200709E2" w14:textId="77777777" w:rsidR="00C51F9D" w:rsidRPr="00C51F9D" w:rsidRDefault="00C51F9D" w:rsidP="00490E4B">
            <w:pPr>
              <w:jc w:val="center"/>
              <w:rPr>
                <w:b/>
                <w:bCs/>
                <w:color w:val="000000"/>
                <w:sz w:val="14"/>
                <w:szCs w:val="14"/>
              </w:rPr>
            </w:pPr>
            <w:r w:rsidRPr="00C51F9D">
              <w:rPr>
                <w:b/>
                <w:bCs/>
                <w:color w:val="000000"/>
                <w:sz w:val="14"/>
                <w:szCs w:val="14"/>
              </w:rPr>
              <w:lastRenderedPageBreak/>
              <w:t>4.</w:t>
            </w:r>
          </w:p>
        </w:tc>
        <w:tc>
          <w:tcPr>
            <w:tcW w:w="1114" w:type="pct"/>
            <w:tcBorders>
              <w:top w:val="single" w:sz="4" w:space="0" w:color="auto"/>
              <w:left w:val="nil"/>
              <w:bottom w:val="single" w:sz="8" w:space="0" w:color="auto"/>
              <w:right w:val="single" w:sz="4" w:space="0" w:color="auto"/>
            </w:tcBorders>
            <w:noWrap/>
            <w:vAlign w:val="bottom"/>
            <w:hideMark/>
          </w:tcPr>
          <w:p w14:paraId="4912F0CD" w14:textId="77777777" w:rsidR="00C51F9D" w:rsidRPr="00C51F9D" w:rsidRDefault="00C51F9D" w:rsidP="00490E4B">
            <w:pPr>
              <w:rPr>
                <w:color w:val="000000"/>
                <w:sz w:val="14"/>
                <w:szCs w:val="14"/>
              </w:rPr>
            </w:pPr>
            <w:r w:rsidRPr="00C51F9D">
              <w:rPr>
                <w:color w:val="000000"/>
                <w:sz w:val="14"/>
                <w:szCs w:val="14"/>
              </w:rPr>
              <w:t>Экономия потерь</w:t>
            </w:r>
          </w:p>
        </w:tc>
        <w:tc>
          <w:tcPr>
            <w:tcW w:w="396" w:type="pct"/>
            <w:tcBorders>
              <w:top w:val="single" w:sz="4" w:space="0" w:color="auto"/>
              <w:left w:val="nil"/>
              <w:bottom w:val="single" w:sz="8" w:space="0" w:color="auto"/>
              <w:right w:val="single" w:sz="4" w:space="0" w:color="auto"/>
            </w:tcBorders>
            <w:noWrap/>
            <w:vAlign w:val="center"/>
            <w:hideMark/>
          </w:tcPr>
          <w:p w14:paraId="76ACD02C" w14:textId="77777777" w:rsidR="00C51F9D" w:rsidRPr="00C51F9D" w:rsidRDefault="00C51F9D" w:rsidP="00490E4B">
            <w:pPr>
              <w:jc w:val="center"/>
              <w:rPr>
                <w:b/>
                <w:bCs/>
                <w:color w:val="000000"/>
                <w:sz w:val="14"/>
                <w:szCs w:val="14"/>
              </w:rPr>
            </w:pPr>
            <w:r w:rsidRPr="00C51F9D">
              <w:rPr>
                <w:b/>
                <w:bCs/>
                <w:color w:val="000000"/>
                <w:sz w:val="14"/>
                <w:szCs w:val="14"/>
              </w:rPr>
              <w:t> </w:t>
            </w:r>
          </w:p>
        </w:tc>
        <w:tc>
          <w:tcPr>
            <w:tcW w:w="428" w:type="pct"/>
            <w:tcBorders>
              <w:top w:val="single" w:sz="4" w:space="0" w:color="auto"/>
              <w:left w:val="single" w:sz="4" w:space="0" w:color="auto"/>
              <w:bottom w:val="single" w:sz="8" w:space="0" w:color="auto"/>
              <w:right w:val="single" w:sz="8" w:space="0" w:color="auto"/>
            </w:tcBorders>
            <w:noWrap/>
            <w:vAlign w:val="bottom"/>
            <w:hideMark/>
          </w:tcPr>
          <w:p w14:paraId="5EBB10CF"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529" w:type="pct"/>
            <w:tcBorders>
              <w:top w:val="single" w:sz="4" w:space="0" w:color="auto"/>
              <w:left w:val="nil"/>
              <w:bottom w:val="single" w:sz="8" w:space="0" w:color="auto"/>
              <w:right w:val="single" w:sz="4" w:space="0" w:color="auto"/>
            </w:tcBorders>
            <w:noWrap/>
            <w:vAlign w:val="bottom"/>
          </w:tcPr>
          <w:p w14:paraId="4980B389" w14:textId="77777777" w:rsidR="00C51F9D" w:rsidRPr="00C51F9D" w:rsidRDefault="00C51F9D" w:rsidP="00490E4B">
            <w:pPr>
              <w:jc w:val="right"/>
              <w:rPr>
                <w:b/>
                <w:bCs/>
                <w:color w:val="000000"/>
                <w:sz w:val="14"/>
                <w:szCs w:val="14"/>
              </w:rPr>
            </w:pPr>
          </w:p>
        </w:tc>
        <w:tc>
          <w:tcPr>
            <w:tcW w:w="569" w:type="pct"/>
            <w:tcBorders>
              <w:top w:val="single" w:sz="4" w:space="0" w:color="auto"/>
              <w:left w:val="nil"/>
              <w:bottom w:val="single" w:sz="8" w:space="0" w:color="auto"/>
              <w:right w:val="single" w:sz="4" w:space="0" w:color="auto"/>
            </w:tcBorders>
            <w:noWrap/>
            <w:vAlign w:val="bottom"/>
          </w:tcPr>
          <w:p w14:paraId="69745C8B" w14:textId="77777777" w:rsidR="00C51F9D" w:rsidRPr="00C51F9D" w:rsidRDefault="00C51F9D" w:rsidP="00490E4B">
            <w:pPr>
              <w:jc w:val="right"/>
              <w:rPr>
                <w:b/>
                <w:bCs/>
                <w:color w:val="000000"/>
                <w:sz w:val="14"/>
                <w:szCs w:val="14"/>
              </w:rPr>
            </w:pPr>
          </w:p>
        </w:tc>
        <w:tc>
          <w:tcPr>
            <w:tcW w:w="408" w:type="pct"/>
            <w:tcBorders>
              <w:top w:val="single" w:sz="4" w:space="0" w:color="auto"/>
              <w:left w:val="nil"/>
              <w:bottom w:val="single" w:sz="8" w:space="0" w:color="auto"/>
              <w:right w:val="single" w:sz="4" w:space="0" w:color="auto"/>
            </w:tcBorders>
            <w:noWrap/>
            <w:vAlign w:val="bottom"/>
          </w:tcPr>
          <w:p w14:paraId="300F2F2B" w14:textId="77777777" w:rsidR="00C51F9D" w:rsidRPr="00C51F9D" w:rsidRDefault="00C51F9D" w:rsidP="00490E4B">
            <w:pPr>
              <w:jc w:val="right"/>
              <w:rPr>
                <w:b/>
                <w:bCs/>
                <w:color w:val="000000"/>
                <w:sz w:val="14"/>
                <w:szCs w:val="14"/>
              </w:rPr>
            </w:pPr>
          </w:p>
        </w:tc>
        <w:tc>
          <w:tcPr>
            <w:tcW w:w="399" w:type="pct"/>
            <w:tcBorders>
              <w:top w:val="single" w:sz="4" w:space="0" w:color="auto"/>
              <w:left w:val="nil"/>
              <w:bottom w:val="single" w:sz="8" w:space="0" w:color="auto"/>
              <w:right w:val="single" w:sz="8" w:space="0" w:color="auto"/>
            </w:tcBorders>
            <w:noWrap/>
            <w:vAlign w:val="bottom"/>
            <w:hideMark/>
          </w:tcPr>
          <w:p w14:paraId="519142F6"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single" w:sz="4" w:space="0" w:color="auto"/>
              <w:left w:val="nil"/>
              <w:bottom w:val="single" w:sz="8" w:space="0" w:color="auto"/>
              <w:right w:val="single" w:sz="8" w:space="0" w:color="auto"/>
            </w:tcBorders>
          </w:tcPr>
          <w:p w14:paraId="4CC2B600" w14:textId="77777777" w:rsidR="00C51F9D" w:rsidRPr="00C51F9D" w:rsidRDefault="00C51F9D" w:rsidP="00490E4B">
            <w:pPr>
              <w:jc w:val="center"/>
              <w:rPr>
                <w:b/>
                <w:bCs/>
                <w:color w:val="000000"/>
                <w:sz w:val="14"/>
                <w:szCs w:val="14"/>
              </w:rPr>
            </w:pPr>
          </w:p>
        </w:tc>
      </w:tr>
      <w:tr w:rsidR="00C51F9D" w:rsidRPr="00C51F9D" w14:paraId="621EF9CC" w14:textId="77777777" w:rsidTr="00C51F9D">
        <w:trPr>
          <w:trHeight w:val="645"/>
          <w:jc w:val="center"/>
        </w:trPr>
        <w:tc>
          <w:tcPr>
            <w:tcW w:w="328" w:type="pct"/>
            <w:tcBorders>
              <w:top w:val="single" w:sz="4" w:space="0" w:color="auto"/>
              <w:left w:val="single" w:sz="8" w:space="0" w:color="auto"/>
              <w:bottom w:val="single" w:sz="8" w:space="0" w:color="auto"/>
              <w:right w:val="single" w:sz="4" w:space="0" w:color="auto"/>
            </w:tcBorders>
            <w:vAlign w:val="bottom"/>
            <w:hideMark/>
          </w:tcPr>
          <w:p w14:paraId="28AB497E" w14:textId="77777777" w:rsidR="00C51F9D" w:rsidRPr="00C51F9D" w:rsidRDefault="00C51F9D" w:rsidP="00490E4B">
            <w:pPr>
              <w:jc w:val="center"/>
              <w:rPr>
                <w:b/>
                <w:bCs/>
                <w:color w:val="000000"/>
                <w:sz w:val="14"/>
                <w:szCs w:val="14"/>
              </w:rPr>
            </w:pPr>
            <w:r w:rsidRPr="00C51F9D">
              <w:rPr>
                <w:b/>
                <w:bCs/>
                <w:color w:val="000000"/>
                <w:sz w:val="14"/>
                <w:szCs w:val="14"/>
              </w:rPr>
              <w:t>5</w:t>
            </w:r>
          </w:p>
        </w:tc>
        <w:tc>
          <w:tcPr>
            <w:tcW w:w="1114" w:type="pct"/>
            <w:tcBorders>
              <w:top w:val="nil"/>
              <w:left w:val="nil"/>
              <w:bottom w:val="single" w:sz="8" w:space="0" w:color="auto"/>
              <w:right w:val="single" w:sz="8" w:space="0" w:color="auto"/>
            </w:tcBorders>
            <w:vAlign w:val="bottom"/>
            <w:hideMark/>
          </w:tcPr>
          <w:p w14:paraId="4E2F269D" w14:textId="77777777" w:rsidR="00C51F9D" w:rsidRPr="00C51F9D" w:rsidRDefault="00C51F9D" w:rsidP="00490E4B">
            <w:pPr>
              <w:rPr>
                <w:color w:val="000000"/>
                <w:sz w:val="14"/>
                <w:szCs w:val="14"/>
              </w:rPr>
            </w:pPr>
            <w:r w:rsidRPr="00C51F9D">
              <w:rPr>
                <w:color w:val="000000"/>
                <w:sz w:val="14"/>
                <w:szCs w:val="14"/>
              </w:rPr>
              <w:t>Корректировка НВВ по итогам предыдущих периодов регулирования</w:t>
            </w:r>
          </w:p>
        </w:tc>
        <w:tc>
          <w:tcPr>
            <w:tcW w:w="396" w:type="pct"/>
            <w:tcBorders>
              <w:top w:val="nil"/>
              <w:left w:val="nil"/>
              <w:bottom w:val="single" w:sz="8" w:space="0" w:color="auto"/>
              <w:right w:val="single" w:sz="8" w:space="0" w:color="auto"/>
            </w:tcBorders>
            <w:noWrap/>
            <w:vAlign w:val="center"/>
            <w:hideMark/>
          </w:tcPr>
          <w:p w14:paraId="01E92596"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single" w:sz="8" w:space="0" w:color="auto"/>
              <w:bottom w:val="single" w:sz="8" w:space="0" w:color="auto"/>
              <w:right w:val="single" w:sz="8" w:space="0" w:color="auto"/>
            </w:tcBorders>
            <w:noWrap/>
            <w:vAlign w:val="bottom"/>
            <w:hideMark/>
          </w:tcPr>
          <w:p w14:paraId="6853A915" w14:textId="77777777" w:rsidR="00C51F9D" w:rsidRPr="00C51F9D" w:rsidRDefault="00C51F9D" w:rsidP="00490E4B">
            <w:pPr>
              <w:rPr>
                <w:color w:val="000000"/>
                <w:sz w:val="14"/>
                <w:szCs w:val="14"/>
              </w:rPr>
            </w:pPr>
            <w:r w:rsidRPr="00C51F9D">
              <w:rPr>
                <w:color w:val="000000"/>
                <w:sz w:val="14"/>
                <w:szCs w:val="14"/>
              </w:rPr>
              <w:t>-26 105,31</w:t>
            </w:r>
          </w:p>
        </w:tc>
        <w:tc>
          <w:tcPr>
            <w:tcW w:w="529" w:type="pct"/>
            <w:tcBorders>
              <w:top w:val="single" w:sz="8" w:space="0" w:color="auto"/>
              <w:left w:val="nil"/>
              <w:bottom w:val="single" w:sz="8" w:space="0" w:color="auto"/>
              <w:right w:val="single" w:sz="4" w:space="0" w:color="auto"/>
            </w:tcBorders>
            <w:noWrap/>
            <w:vAlign w:val="bottom"/>
            <w:hideMark/>
          </w:tcPr>
          <w:p w14:paraId="6C8A704E" w14:textId="77777777" w:rsidR="00C51F9D" w:rsidRPr="00C51F9D" w:rsidRDefault="00C51F9D" w:rsidP="00490E4B">
            <w:pPr>
              <w:jc w:val="right"/>
              <w:rPr>
                <w:color w:val="000000"/>
                <w:sz w:val="14"/>
                <w:szCs w:val="14"/>
              </w:rPr>
            </w:pPr>
            <w:r w:rsidRPr="00C51F9D">
              <w:rPr>
                <w:color w:val="000000"/>
                <w:sz w:val="14"/>
                <w:szCs w:val="14"/>
              </w:rPr>
              <w:t>2 124 598,50</w:t>
            </w:r>
          </w:p>
        </w:tc>
        <w:tc>
          <w:tcPr>
            <w:tcW w:w="569" w:type="pct"/>
            <w:tcBorders>
              <w:top w:val="single" w:sz="8" w:space="0" w:color="auto"/>
              <w:left w:val="nil"/>
              <w:bottom w:val="single" w:sz="4" w:space="0" w:color="auto"/>
              <w:right w:val="single" w:sz="4" w:space="0" w:color="auto"/>
            </w:tcBorders>
            <w:noWrap/>
            <w:vAlign w:val="bottom"/>
            <w:hideMark/>
          </w:tcPr>
          <w:p w14:paraId="160363D7" w14:textId="77777777" w:rsidR="00C51F9D" w:rsidRPr="00C51F9D" w:rsidRDefault="00C51F9D" w:rsidP="00490E4B">
            <w:pPr>
              <w:jc w:val="right"/>
              <w:rPr>
                <w:color w:val="000000"/>
                <w:sz w:val="14"/>
                <w:szCs w:val="14"/>
              </w:rPr>
            </w:pPr>
            <w:r w:rsidRPr="00C51F9D">
              <w:rPr>
                <w:color w:val="000000"/>
                <w:sz w:val="14"/>
                <w:szCs w:val="14"/>
              </w:rPr>
              <w:t>-889 729,94</w:t>
            </w:r>
          </w:p>
        </w:tc>
        <w:tc>
          <w:tcPr>
            <w:tcW w:w="408" w:type="pct"/>
            <w:tcBorders>
              <w:top w:val="nil"/>
              <w:left w:val="nil"/>
              <w:bottom w:val="single" w:sz="8" w:space="0" w:color="auto"/>
              <w:right w:val="single" w:sz="4" w:space="0" w:color="auto"/>
            </w:tcBorders>
            <w:noWrap/>
            <w:vAlign w:val="bottom"/>
            <w:hideMark/>
          </w:tcPr>
          <w:p w14:paraId="1B19DA31"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hideMark/>
          </w:tcPr>
          <w:p w14:paraId="49D44E49"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8" w:space="0" w:color="auto"/>
              <w:right w:val="single" w:sz="8" w:space="0" w:color="auto"/>
            </w:tcBorders>
          </w:tcPr>
          <w:p w14:paraId="70CC211B" w14:textId="77777777" w:rsidR="00C51F9D" w:rsidRPr="00C51F9D" w:rsidRDefault="00C51F9D" w:rsidP="00490E4B">
            <w:pPr>
              <w:jc w:val="center"/>
              <w:rPr>
                <w:color w:val="000000"/>
                <w:sz w:val="14"/>
                <w:szCs w:val="14"/>
              </w:rPr>
            </w:pPr>
            <w:r w:rsidRPr="00C51F9D">
              <w:rPr>
                <w:sz w:val="14"/>
                <w:szCs w:val="14"/>
              </w:rPr>
              <w:t>Во исполнение ст.6 Федерального закона от 26.03.2003 № 35-ФЗ «Об электроэнергетике», а также с учетом ограничения роста суммарного котлового НВВ на 2026 год.</w:t>
            </w:r>
          </w:p>
        </w:tc>
      </w:tr>
      <w:tr w:rsidR="00C51F9D" w:rsidRPr="00C51F9D" w14:paraId="6EDE2BFC" w14:textId="77777777" w:rsidTr="00C51F9D">
        <w:trPr>
          <w:trHeight w:val="645"/>
          <w:jc w:val="center"/>
        </w:trPr>
        <w:tc>
          <w:tcPr>
            <w:tcW w:w="328" w:type="pct"/>
            <w:tcBorders>
              <w:top w:val="single" w:sz="4" w:space="0" w:color="auto"/>
              <w:left w:val="single" w:sz="8" w:space="0" w:color="auto"/>
              <w:bottom w:val="single" w:sz="8" w:space="0" w:color="auto"/>
              <w:right w:val="single" w:sz="4" w:space="0" w:color="auto"/>
            </w:tcBorders>
            <w:vAlign w:val="bottom"/>
          </w:tcPr>
          <w:p w14:paraId="59620403" w14:textId="77777777" w:rsidR="00C51F9D" w:rsidRPr="00C51F9D" w:rsidRDefault="00C51F9D" w:rsidP="00490E4B">
            <w:pPr>
              <w:jc w:val="center"/>
              <w:rPr>
                <w:b/>
                <w:bCs/>
                <w:color w:val="000000"/>
                <w:sz w:val="14"/>
                <w:szCs w:val="14"/>
              </w:rPr>
            </w:pPr>
          </w:p>
        </w:tc>
        <w:tc>
          <w:tcPr>
            <w:tcW w:w="1114" w:type="pct"/>
            <w:tcBorders>
              <w:top w:val="nil"/>
              <w:left w:val="nil"/>
              <w:bottom w:val="single" w:sz="8" w:space="0" w:color="auto"/>
              <w:right w:val="single" w:sz="8" w:space="0" w:color="auto"/>
            </w:tcBorders>
            <w:vAlign w:val="bottom"/>
          </w:tcPr>
          <w:p w14:paraId="2040DF6D" w14:textId="77777777" w:rsidR="00C51F9D" w:rsidRPr="00C51F9D" w:rsidRDefault="00C51F9D" w:rsidP="00490E4B">
            <w:pPr>
              <w:rPr>
                <w:color w:val="000000"/>
                <w:sz w:val="14"/>
                <w:szCs w:val="14"/>
              </w:rPr>
            </w:pPr>
            <w:r w:rsidRPr="00C51F9D">
              <w:rPr>
                <w:color w:val="000000"/>
                <w:sz w:val="14"/>
                <w:szCs w:val="14"/>
              </w:rPr>
              <w:t>Корректировки по методике 98-э</w:t>
            </w:r>
          </w:p>
        </w:tc>
        <w:tc>
          <w:tcPr>
            <w:tcW w:w="396" w:type="pct"/>
            <w:tcBorders>
              <w:top w:val="nil"/>
              <w:left w:val="nil"/>
              <w:bottom w:val="single" w:sz="8" w:space="0" w:color="auto"/>
              <w:right w:val="single" w:sz="8" w:space="0" w:color="auto"/>
            </w:tcBorders>
            <w:noWrap/>
            <w:vAlign w:val="center"/>
          </w:tcPr>
          <w:p w14:paraId="73C8277F" w14:textId="77777777" w:rsidR="00C51F9D" w:rsidRPr="00C51F9D" w:rsidRDefault="00C51F9D" w:rsidP="00490E4B">
            <w:pPr>
              <w:jc w:val="center"/>
              <w:rPr>
                <w:color w:val="000000"/>
                <w:sz w:val="14"/>
                <w:szCs w:val="14"/>
              </w:rPr>
            </w:pPr>
          </w:p>
        </w:tc>
        <w:tc>
          <w:tcPr>
            <w:tcW w:w="428" w:type="pct"/>
            <w:tcBorders>
              <w:top w:val="nil"/>
              <w:left w:val="single" w:sz="8" w:space="0" w:color="auto"/>
              <w:bottom w:val="single" w:sz="8" w:space="0" w:color="auto"/>
              <w:right w:val="single" w:sz="8" w:space="0" w:color="auto"/>
            </w:tcBorders>
            <w:noWrap/>
            <w:vAlign w:val="bottom"/>
          </w:tcPr>
          <w:p w14:paraId="60A0173D" w14:textId="77777777" w:rsidR="00C51F9D" w:rsidRPr="00C51F9D" w:rsidRDefault="00C51F9D" w:rsidP="00490E4B">
            <w:pPr>
              <w:jc w:val="right"/>
              <w:rPr>
                <w:color w:val="000000"/>
                <w:sz w:val="14"/>
                <w:szCs w:val="14"/>
              </w:rPr>
            </w:pPr>
          </w:p>
        </w:tc>
        <w:tc>
          <w:tcPr>
            <w:tcW w:w="529" w:type="pct"/>
            <w:tcBorders>
              <w:top w:val="nil"/>
              <w:left w:val="single" w:sz="8" w:space="0" w:color="auto"/>
              <w:bottom w:val="single" w:sz="4" w:space="0" w:color="auto"/>
              <w:right w:val="single" w:sz="4" w:space="0" w:color="auto"/>
            </w:tcBorders>
            <w:noWrap/>
            <w:vAlign w:val="bottom"/>
          </w:tcPr>
          <w:p w14:paraId="78A872C5" w14:textId="77777777" w:rsidR="00C51F9D" w:rsidRPr="00C51F9D" w:rsidRDefault="00C51F9D" w:rsidP="00490E4B">
            <w:pPr>
              <w:jc w:val="right"/>
              <w:rPr>
                <w:color w:val="000000"/>
                <w:sz w:val="14"/>
                <w:szCs w:val="14"/>
              </w:rPr>
            </w:pPr>
            <w:r w:rsidRPr="00C51F9D">
              <w:rPr>
                <w:color w:val="000000"/>
                <w:sz w:val="14"/>
                <w:szCs w:val="14"/>
              </w:rPr>
              <w:t>-91 617,97</w:t>
            </w:r>
          </w:p>
        </w:tc>
        <w:tc>
          <w:tcPr>
            <w:tcW w:w="569" w:type="pct"/>
            <w:tcBorders>
              <w:top w:val="single" w:sz="4" w:space="0" w:color="auto"/>
              <w:left w:val="nil"/>
              <w:bottom w:val="single" w:sz="4" w:space="0" w:color="auto"/>
              <w:right w:val="single" w:sz="4" w:space="0" w:color="auto"/>
            </w:tcBorders>
            <w:noWrap/>
            <w:vAlign w:val="bottom"/>
          </w:tcPr>
          <w:p w14:paraId="7147FA2E" w14:textId="77777777" w:rsidR="00C51F9D" w:rsidRPr="00C51F9D" w:rsidRDefault="00C51F9D" w:rsidP="00490E4B">
            <w:pPr>
              <w:jc w:val="right"/>
              <w:rPr>
                <w:color w:val="000000"/>
                <w:sz w:val="14"/>
                <w:szCs w:val="14"/>
              </w:rPr>
            </w:pPr>
            <w:r w:rsidRPr="00C51F9D">
              <w:rPr>
                <w:color w:val="000000"/>
                <w:sz w:val="14"/>
                <w:szCs w:val="14"/>
              </w:rPr>
              <w:t>-3 105 946,41</w:t>
            </w:r>
          </w:p>
        </w:tc>
        <w:tc>
          <w:tcPr>
            <w:tcW w:w="408" w:type="pct"/>
            <w:tcBorders>
              <w:top w:val="nil"/>
              <w:left w:val="single" w:sz="4" w:space="0" w:color="auto"/>
              <w:bottom w:val="single" w:sz="8" w:space="0" w:color="auto"/>
              <w:right w:val="single" w:sz="4" w:space="0" w:color="auto"/>
            </w:tcBorders>
            <w:noWrap/>
            <w:vAlign w:val="bottom"/>
          </w:tcPr>
          <w:p w14:paraId="7155B869"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tcPr>
          <w:p w14:paraId="00907E2C" w14:textId="77777777" w:rsidR="00C51F9D" w:rsidRPr="00C51F9D" w:rsidRDefault="00C51F9D" w:rsidP="00490E4B">
            <w:pPr>
              <w:jc w:val="right"/>
              <w:rPr>
                <w:color w:val="000000"/>
                <w:sz w:val="14"/>
                <w:szCs w:val="14"/>
              </w:rPr>
            </w:pPr>
          </w:p>
        </w:tc>
        <w:tc>
          <w:tcPr>
            <w:tcW w:w="829" w:type="pct"/>
            <w:tcBorders>
              <w:top w:val="nil"/>
              <w:left w:val="nil"/>
              <w:bottom w:val="single" w:sz="8" w:space="0" w:color="auto"/>
              <w:right w:val="single" w:sz="8" w:space="0" w:color="auto"/>
            </w:tcBorders>
          </w:tcPr>
          <w:p w14:paraId="4245125C" w14:textId="77777777" w:rsidR="00C51F9D" w:rsidRPr="00C51F9D" w:rsidRDefault="00C51F9D" w:rsidP="00490E4B">
            <w:pPr>
              <w:jc w:val="center"/>
              <w:rPr>
                <w:sz w:val="14"/>
                <w:szCs w:val="14"/>
              </w:rPr>
            </w:pPr>
          </w:p>
        </w:tc>
      </w:tr>
      <w:tr w:rsidR="00C51F9D" w:rsidRPr="00C51F9D" w14:paraId="0430A28E" w14:textId="77777777" w:rsidTr="00C51F9D">
        <w:trPr>
          <w:trHeight w:val="645"/>
          <w:jc w:val="center"/>
        </w:trPr>
        <w:tc>
          <w:tcPr>
            <w:tcW w:w="328" w:type="pct"/>
            <w:tcBorders>
              <w:top w:val="single" w:sz="4" w:space="0" w:color="auto"/>
              <w:left w:val="single" w:sz="8" w:space="0" w:color="auto"/>
              <w:bottom w:val="single" w:sz="8" w:space="0" w:color="auto"/>
              <w:right w:val="single" w:sz="4" w:space="0" w:color="auto"/>
            </w:tcBorders>
            <w:vAlign w:val="bottom"/>
          </w:tcPr>
          <w:p w14:paraId="5C4A62AC" w14:textId="77777777" w:rsidR="00C51F9D" w:rsidRPr="00C51F9D" w:rsidRDefault="00C51F9D" w:rsidP="00490E4B">
            <w:pPr>
              <w:jc w:val="center"/>
              <w:rPr>
                <w:b/>
                <w:bCs/>
                <w:color w:val="000000"/>
                <w:sz w:val="14"/>
                <w:szCs w:val="14"/>
              </w:rPr>
            </w:pPr>
          </w:p>
        </w:tc>
        <w:tc>
          <w:tcPr>
            <w:tcW w:w="1114" w:type="pct"/>
            <w:tcBorders>
              <w:top w:val="nil"/>
              <w:left w:val="nil"/>
              <w:bottom w:val="single" w:sz="8" w:space="0" w:color="auto"/>
              <w:right w:val="single" w:sz="8" w:space="0" w:color="auto"/>
            </w:tcBorders>
            <w:vAlign w:val="bottom"/>
          </w:tcPr>
          <w:p w14:paraId="2CB851B4" w14:textId="77777777" w:rsidR="00C51F9D" w:rsidRPr="00C51F9D" w:rsidRDefault="00C51F9D" w:rsidP="00490E4B">
            <w:pPr>
              <w:rPr>
                <w:color w:val="000000"/>
                <w:sz w:val="14"/>
                <w:szCs w:val="14"/>
              </w:rPr>
            </w:pPr>
            <w:r w:rsidRPr="00C51F9D">
              <w:rPr>
                <w:color w:val="000000"/>
                <w:sz w:val="14"/>
                <w:szCs w:val="14"/>
              </w:rPr>
              <w:t>Решение ФАС от 26.06.2026 (исх. № 31/61777/25 от 02.07.2025)</w:t>
            </w:r>
          </w:p>
        </w:tc>
        <w:tc>
          <w:tcPr>
            <w:tcW w:w="396" w:type="pct"/>
            <w:tcBorders>
              <w:top w:val="nil"/>
              <w:left w:val="nil"/>
              <w:bottom w:val="single" w:sz="8" w:space="0" w:color="auto"/>
              <w:right w:val="single" w:sz="8" w:space="0" w:color="auto"/>
            </w:tcBorders>
            <w:noWrap/>
            <w:vAlign w:val="center"/>
          </w:tcPr>
          <w:p w14:paraId="36232B7A" w14:textId="77777777" w:rsidR="00C51F9D" w:rsidRPr="00C51F9D" w:rsidRDefault="00C51F9D" w:rsidP="00490E4B">
            <w:pPr>
              <w:jc w:val="center"/>
              <w:rPr>
                <w:color w:val="000000"/>
                <w:sz w:val="14"/>
                <w:szCs w:val="14"/>
              </w:rPr>
            </w:pPr>
          </w:p>
        </w:tc>
        <w:tc>
          <w:tcPr>
            <w:tcW w:w="428" w:type="pct"/>
            <w:tcBorders>
              <w:top w:val="nil"/>
              <w:left w:val="single" w:sz="8" w:space="0" w:color="auto"/>
              <w:bottom w:val="single" w:sz="8" w:space="0" w:color="auto"/>
              <w:right w:val="single" w:sz="8" w:space="0" w:color="auto"/>
            </w:tcBorders>
            <w:noWrap/>
            <w:vAlign w:val="bottom"/>
          </w:tcPr>
          <w:p w14:paraId="7E47ACED" w14:textId="77777777" w:rsidR="00C51F9D" w:rsidRPr="00C51F9D" w:rsidRDefault="00C51F9D" w:rsidP="00490E4B">
            <w:pPr>
              <w:jc w:val="right"/>
              <w:rPr>
                <w:color w:val="000000"/>
                <w:sz w:val="14"/>
                <w:szCs w:val="14"/>
              </w:rPr>
            </w:pPr>
          </w:p>
        </w:tc>
        <w:tc>
          <w:tcPr>
            <w:tcW w:w="529" w:type="pct"/>
            <w:tcBorders>
              <w:top w:val="single" w:sz="8" w:space="0" w:color="auto"/>
              <w:left w:val="single" w:sz="8" w:space="0" w:color="auto"/>
              <w:bottom w:val="single" w:sz="4" w:space="0" w:color="auto"/>
              <w:right w:val="single" w:sz="4" w:space="0" w:color="auto"/>
            </w:tcBorders>
            <w:noWrap/>
            <w:vAlign w:val="bottom"/>
          </w:tcPr>
          <w:p w14:paraId="1EC1F67D" w14:textId="77777777" w:rsidR="00C51F9D" w:rsidRPr="00C51F9D" w:rsidRDefault="00C51F9D" w:rsidP="00490E4B">
            <w:pPr>
              <w:jc w:val="right"/>
              <w:rPr>
                <w:color w:val="000000"/>
                <w:sz w:val="14"/>
                <w:szCs w:val="14"/>
              </w:rPr>
            </w:pPr>
            <w:r w:rsidRPr="00C51F9D">
              <w:rPr>
                <w:color w:val="000000"/>
                <w:sz w:val="14"/>
                <w:szCs w:val="14"/>
              </w:rPr>
              <w:t>348 733,47</w:t>
            </w:r>
          </w:p>
        </w:tc>
        <w:tc>
          <w:tcPr>
            <w:tcW w:w="569" w:type="pct"/>
            <w:tcBorders>
              <w:top w:val="single" w:sz="8" w:space="0" w:color="auto"/>
              <w:left w:val="single" w:sz="8" w:space="0" w:color="auto"/>
              <w:bottom w:val="single" w:sz="4" w:space="0" w:color="auto"/>
              <w:right w:val="single" w:sz="4" w:space="0" w:color="auto"/>
            </w:tcBorders>
            <w:noWrap/>
            <w:vAlign w:val="bottom"/>
          </w:tcPr>
          <w:p w14:paraId="1219CC97" w14:textId="77777777" w:rsidR="00C51F9D" w:rsidRPr="00C51F9D" w:rsidRDefault="00C51F9D" w:rsidP="00490E4B">
            <w:pPr>
              <w:jc w:val="right"/>
              <w:rPr>
                <w:color w:val="000000"/>
                <w:sz w:val="14"/>
                <w:szCs w:val="14"/>
              </w:rPr>
            </w:pPr>
            <w:r w:rsidRPr="00C51F9D">
              <w:rPr>
                <w:color w:val="000000"/>
                <w:sz w:val="14"/>
                <w:szCs w:val="14"/>
              </w:rPr>
              <w:t>348 733,47</w:t>
            </w:r>
          </w:p>
        </w:tc>
        <w:tc>
          <w:tcPr>
            <w:tcW w:w="408" w:type="pct"/>
            <w:tcBorders>
              <w:top w:val="nil"/>
              <w:left w:val="nil"/>
              <w:bottom w:val="single" w:sz="8" w:space="0" w:color="auto"/>
              <w:right w:val="single" w:sz="4" w:space="0" w:color="auto"/>
            </w:tcBorders>
            <w:noWrap/>
            <w:vAlign w:val="bottom"/>
          </w:tcPr>
          <w:p w14:paraId="02CA72A8"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tcPr>
          <w:p w14:paraId="2B9D5A8B" w14:textId="77777777" w:rsidR="00C51F9D" w:rsidRPr="00C51F9D" w:rsidRDefault="00C51F9D" w:rsidP="00490E4B">
            <w:pPr>
              <w:jc w:val="right"/>
              <w:rPr>
                <w:color w:val="000000"/>
                <w:sz w:val="14"/>
                <w:szCs w:val="14"/>
              </w:rPr>
            </w:pPr>
          </w:p>
        </w:tc>
        <w:tc>
          <w:tcPr>
            <w:tcW w:w="829" w:type="pct"/>
            <w:tcBorders>
              <w:top w:val="nil"/>
              <w:left w:val="nil"/>
              <w:bottom w:val="single" w:sz="8" w:space="0" w:color="auto"/>
              <w:right w:val="single" w:sz="8" w:space="0" w:color="auto"/>
            </w:tcBorders>
          </w:tcPr>
          <w:p w14:paraId="4EA75339" w14:textId="77777777" w:rsidR="00C51F9D" w:rsidRPr="00C51F9D" w:rsidRDefault="00C51F9D" w:rsidP="00490E4B">
            <w:pPr>
              <w:jc w:val="center"/>
              <w:rPr>
                <w:sz w:val="14"/>
                <w:szCs w:val="14"/>
              </w:rPr>
            </w:pPr>
          </w:p>
        </w:tc>
      </w:tr>
      <w:tr w:rsidR="00C51F9D" w:rsidRPr="00C51F9D" w14:paraId="1AB62826" w14:textId="77777777" w:rsidTr="00C51F9D">
        <w:trPr>
          <w:trHeight w:val="645"/>
          <w:jc w:val="center"/>
        </w:trPr>
        <w:tc>
          <w:tcPr>
            <w:tcW w:w="328" w:type="pct"/>
            <w:tcBorders>
              <w:top w:val="single" w:sz="4" w:space="0" w:color="auto"/>
              <w:left w:val="single" w:sz="8" w:space="0" w:color="auto"/>
              <w:bottom w:val="single" w:sz="8" w:space="0" w:color="auto"/>
              <w:right w:val="single" w:sz="4" w:space="0" w:color="auto"/>
            </w:tcBorders>
            <w:vAlign w:val="bottom"/>
          </w:tcPr>
          <w:p w14:paraId="58D8C3D4" w14:textId="77777777" w:rsidR="00C51F9D" w:rsidRPr="00C51F9D" w:rsidRDefault="00C51F9D" w:rsidP="00490E4B">
            <w:pPr>
              <w:jc w:val="center"/>
              <w:rPr>
                <w:b/>
                <w:bCs/>
                <w:color w:val="000000"/>
                <w:sz w:val="14"/>
                <w:szCs w:val="14"/>
              </w:rPr>
            </w:pPr>
          </w:p>
        </w:tc>
        <w:tc>
          <w:tcPr>
            <w:tcW w:w="1114" w:type="pct"/>
            <w:tcBorders>
              <w:top w:val="nil"/>
              <w:left w:val="nil"/>
              <w:bottom w:val="single" w:sz="8" w:space="0" w:color="auto"/>
              <w:right w:val="single" w:sz="8" w:space="0" w:color="auto"/>
            </w:tcBorders>
            <w:vAlign w:val="bottom"/>
          </w:tcPr>
          <w:p w14:paraId="0EDD763C" w14:textId="77777777" w:rsidR="00C51F9D" w:rsidRPr="00C51F9D" w:rsidRDefault="00C51F9D" w:rsidP="00490E4B">
            <w:pPr>
              <w:rPr>
                <w:color w:val="000000"/>
                <w:sz w:val="14"/>
                <w:szCs w:val="14"/>
              </w:rPr>
            </w:pPr>
            <w:r w:rsidRPr="00C51F9D">
              <w:rPr>
                <w:color w:val="000000"/>
                <w:sz w:val="14"/>
                <w:szCs w:val="14"/>
              </w:rPr>
              <w:t>Величина перераспределения необходимой валовой выручки</w:t>
            </w:r>
          </w:p>
        </w:tc>
        <w:tc>
          <w:tcPr>
            <w:tcW w:w="396" w:type="pct"/>
            <w:tcBorders>
              <w:top w:val="nil"/>
              <w:left w:val="nil"/>
              <w:bottom w:val="single" w:sz="8" w:space="0" w:color="auto"/>
              <w:right w:val="single" w:sz="8" w:space="0" w:color="auto"/>
            </w:tcBorders>
            <w:noWrap/>
            <w:vAlign w:val="center"/>
          </w:tcPr>
          <w:p w14:paraId="610D8395" w14:textId="77777777" w:rsidR="00C51F9D" w:rsidRPr="00C51F9D" w:rsidRDefault="00C51F9D" w:rsidP="00490E4B">
            <w:pPr>
              <w:jc w:val="center"/>
              <w:rPr>
                <w:color w:val="000000"/>
                <w:sz w:val="14"/>
                <w:szCs w:val="14"/>
              </w:rPr>
            </w:pPr>
          </w:p>
        </w:tc>
        <w:tc>
          <w:tcPr>
            <w:tcW w:w="428" w:type="pct"/>
            <w:tcBorders>
              <w:top w:val="nil"/>
              <w:left w:val="single" w:sz="8" w:space="0" w:color="auto"/>
              <w:bottom w:val="single" w:sz="8" w:space="0" w:color="auto"/>
              <w:right w:val="single" w:sz="8" w:space="0" w:color="auto"/>
            </w:tcBorders>
            <w:noWrap/>
            <w:vAlign w:val="bottom"/>
          </w:tcPr>
          <w:p w14:paraId="5E7DD646" w14:textId="77777777" w:rsidR="00C51F9D" w:rsidRPr="00C51F9D" w:rsidRDefault="00C51F9D" w:rsidP="00490E4B">
            <w:pPr>
              <w:jc w:val="right"/>
              <w:rPr>
                <w:color w:val="000000"/>
                <w:sz w:val="14"/>
                <w:szCs w:val="14"/>
              </w:rPr>
            </w:pPr>
          </w:p>
        </w:tc>
        <w:tc>
          <w:tcPr>
            <w:tcW w:w="529" w:type="pct"/>
            <w:tcBorders>
              <w:top w:val="single" w:sz="8" w:space="0" w:color="auto"/>
              <w:left w:val="single" w:sz="8" w:space="0" w:color="auto"/>
              <w:bottom w:val="single" w:sz="4" w:space="0" w:color="auto"/>
              <w:right w:val="single" w:sz="4" w:space="0" w:color="auto"/>
            </w:tcBorders>
            <w:noWrap/>
            <w:vAlign w:val="bottom"/>
          </w:tcPr>
          <w:p w14:paraId="1C9231E5" w14:textId="77777777" w:rsidR="00C51F9D" w:rsidRPr="00C51F9D" w:rsidRDefault="00C51F9D" w:rsidP="00490E4B">
            <w:pPr>
              <w:jc w:val="right"/>
              <w:rPr>
                <w:color w:val="000000"/>
                <w:sz w:val="14"/>
                <w:szCs w:val="14"/>
              </w:rPr>
            </w:pPr>
            <w:r w:rsidRPr="00C51F9D">
              <w:rPr>
                <w:color w:val="000000"/>
                <w:sz w:val="14"/>
                <w:szCs w:val="14"/>
              </w:rPr>
              <w:t>30 135,97</w:t>
            </w:r>
          </w:p>
        </w:tc>
        <w:tc>
          <w:tcPr>
            <w:tcW w:w="569" w:type="pct"/>
            <w:tcBorders>
              <w:top w:val="single" w:sz="8" w:space="0" w:color="auto"/>
              <w:left w:val="single" w:sz="8" w:space="0" w:color="auto"/>
              <w:bottom w:val="single" w:sz="4" w:space="0" w:color="auto"/>
              <w:right w:val="single" w:sz="4" w:space="0" w:color="auto"/>
            </w:tcBorders>
            <w:noWrap/>
            <w:vAlign w:val="bottom"/>
          </w:tcPr>
          <w:p w14:paraId="2F90D856" w14:textId="77777777" w:rsidR="00C51F9D" w:rsidRPr="00C51F9D" w:rsidRDefault="00C51F9D" w:rsidP="00490E4B">
            <w:pPr>
              <w:jc w:val="right"/>
              <w:rPr>
                <w:color w:val="000000"/>
                <w:sz w:val="14"/>
                <w:szCs w:val="14"/>
              </w:rPr>
            </w:pPr>
            <w:r w:rsidRPr="00C51F9D">
              <w:rPr>
                <w:color w:val="000000"/>
                <w:sz w:val="14"/>
                <w:szCs w:val="14"/>
              </w:rPr>
              <w:t>30 135,97</w:t>
            </w:r>
          </w:p>
        </w:tc>
        <w:tc>
          <w:tcPr>
            <w:tcW w:w="408" w:type="pct"/>
            <w:tcBorders>
              <w:top w:val="nil"/>
              <w:left w:val="nil"/>
              <w:bottom w:val="single" w:sz="8" w:space="0" w:color="auto"/>
              <w:right w:val="single" w:sz="4" w:space="0" w:color="auto"/>
            </w:tcBorders>
            <w:noWrap/>
            <w:vAlign w:val="bottom"/>
          </w:tcPr>
          <w:p w14:paraId="62C83348"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tcPr>
          <w:p w14:paraId="35643B68" w14:textId="77777777" w:rsidR="00C51F9D" w:rsidRPr="00C51F9D" w:rsidRDefault="00C51F9D" w:rsidP="00490E4B">
            <w:pPr>
              <w:jc w:val="right"/>
              <w:rPr>
                <w:color w:val="000000"/>
                <w:sz w:val="14"/>
                <w:szCs w:val="14"/>
              </w:rPr>
            </w:pPr>
          </w:p>
        </w:tc>
        <w:tc>
          <w:tcPr>
            <w:tcW w:w="829" w:type="pct"/>
            <w:tcBorders>
              <w:top w:val="nil"/>
              <w:left w:val="nil"/>
              <w:bottom w:val="single" w:sz="8" w:space="0" w:color="auto"/>
              <w:right w:val="single" w:sz="8" w:space="0" w:color="auto"/>
            </w:tcBorders>
          </w:tcPr>
          <w:p w14:paraId="6147CDFC" w14:textId="77777777" w:rsidR="00C51F9D" w:rsidRPr="00C51F9D" w:rsidRDefault="00C51F9D" w:rsidP="00490E4B">
            <w:pPr>
              <w:jc w:val="center"/>
              <w:rPr>
                <w:sz w:val="14"/>
                <w:szCs w:val="14"/>
              </w:rPr>
            </w:pPr>
          </w:p>
        </w:tc>
      </w:tr>
      <w:tr w:rsidR="00C51F9D" w:rsidRPr="00C51F9D" w14:paraId="7DF8990C" w14:textId="77777777" w:rsidTr="00C51F9D">
        <w:trPr>
          <w:trHeight w:val="645"/>
          <w:jc w:val="center"/>
        </w:trPr>
        <w:tc>
          <w:tcPr>
            <w:tcW w:w="328" w:type="pct"/>
            <w:tcBorders>
              <w:top w:val="single" w:sz="4" w:space="0" w:color="auto"/>
              <w:left w:val="single" w:sz="8" w:space="0" w:color="auto"/>
              <w:bottom w:val="single" w:sz="8" w:space="0" w:color="auto"/>
              <w:right w:val="single" w:sz="4" w:space="0" w:color="auto"/>
            </w:tcBorders>
            <w:vAlign w:val="bottom"/>
          </w:tcPr>
          <w:p w14:paraId="592EE6FC" w14:textId="77777777" w:rsidR="00C51F9D" w:rsidRPr="00C51F9D" w:rsidRDefault="00C51F9D" w:rsidP="00490E4B">
            <w:pPr>
              <w:jc w:val="center"/>
              <w:rPr>
                <w:b/>
                <w:bCs/>
                <w:color w:val="000000"/>
                <w:sz w:val="14"/>
                <w:szCs w:val="14"/>
              </w:rPr>
            </w:pPr>
          </w:p>
        </w:tc>
        <w:tc>
          <w:tcPr>
            <w:tcW w:w="1114" w:type="pct"/>
            <w:tcBorders>
              <w:top w:val="nil"/>
              <w:left w:val="nil"/>
              <w:bottom w:val="single" w:sz="8" w:space="0" w:color="auto"/>
              <w:right w:val="single" w:sz="8" w:space="0" w:color="auto"/>
            </w:tcBorders>
            <w:vAlign w:val="bottom"/>
          </w:tcPr>
          <w:p w14:paraId="77603FB0" w14:textId="77777777" w:rsidR="00C51F9D" w:rsidRPr="00C51F9D" w:rsidRDefault="00C51F9D" w:rsidP="00490E4B">
            <w:pPr>
              <w:rPr>
                <w:color w:val="000000"/>
                <w:sz w:val="14"/>
                <w:szCs w:val="14"/>
              </w:rPr>
            </w:pPr>
            <w:r w:rsidRPr="00C51F9D">
              <w:rPr>
                <w:color w:val="000000"/>
                <w:sz w:val="14"/>
                <w:szCs w:val="14"/>
              </w:rPr>
              <w:t>Решение суда от 16.05.2025. № 3а-39/2025</w:t>
            </w:r>
          </w:p>
        </w:tc>
        <w:tc>
          <w:tcPr>
            <w:tcW w:w="396" w:type="pct"/>
            <w:tcBorders>
              <w:top w:val="nil"/>
              <w:left w:val="nil"/>
              <w:bottom w:val="single" w:sz="8" w:space="0" w:color="auto"/>
              <w:right w:val="single" w:sz="8" w:space="0" w:color="auto"/>
            </w:tcBorders>
            <w:noWrap/>
            <w:vAlign w:val="center"/>
          </w:tcPr>
          <w:p w14:paraId="42784397" w14:textId="77777777" w:rsidR="00C51F9D" w:rsidRPr="00C51F9D" w:rsidRDefault="00C51F9D" w:rsidP="00490E4B">
            <w:pPr>
              <w:jc w:val="center"/>
              <w:rPr>
                <w:color w:val="000000"/>
                <w:sz w:val="14"/>
                <w:szCs w:val="14"/>
              </w:rPr>
            </w:pPr>
          </w:p>
        </w:tc>
        <w:tc>
          <w:tcPr>
            <w:tcW w:w="428" w:type="pct"/>
            <w:tcBorders>
              <w:top w:val="nil"/>
              <w:left w:val="single" w:sz="8" w:space="0" w:color="auto"/>
              <w:bottom w:val="single" w:sz="8" w:space="0" w:color="auto"/>
              <w:right w:val="single" w:sz="8" w:space="0" w:color="auto"/>
            </w:tcBorders>
            <w:noWrap/>
            <w:vAlign w:val="bottom"/>
          </w:tcPr>
          <w:p w14:paraId="1AC5CD0D" w14:textId="77777777" w:rsidR="00C51F9D" w:rsidRPr="00C51F9D" w:rsidRDefault="00C51F9D" w:rsidP="00490E4B">
            <w:pPr>
              <w:jc w:val="right"/>
              <w:rPr>
                <w:color w:val="000000"/>
                <w:sz w:val="14"/>
                <w:szCs w:val="14"/>
              </w:rPr>
            </w:pPr>
          </w:p>
        </w:tc>
        <w:tc>
          <w:tcPr>
            <w:tcW w:w="529" w:type="pct"/>
            <w:tcBorders>
              <w:top w:val="single" w:sz="8" w:space="0" w:color="auto"/>
              <w:left w:val="single" w:sz="8" w:space="0" w:color="auto"/>
              <w:bottom w:val="single" w:sz="4" w:space="0" w:color="auto"/>
              <w:right w:val="single" w:sz="4" w:space="0" w:color="auto"/>
            </w:tcBorders>
            <w:noWrap/>
            <w:vAlign w:val="bottom"/>
          </w:tcPr>
          <w:p w14:paraId="3158335B" w14:textId="77777777" w:rsidR="00C51F9D" w:rsidRPr="00C51F9D" w:rsidRDefault="00C51F9D" w:rsidP="00490E4B">
            <w:pPr>
              <w:jc w:val="right"/>
              <w:rPr>
                <w:color w:val="000000"/>
                <w:sz w:val="14"/>
                <w:szCs w:val="14"/>
              </w:rPr>
            </w:pPr>
            <w:r w:rsidRPr="00C51F9D">
              <w:rPr>
                <w:color w:val="000000"/>
                <w:sz w:val="14"/>
                <w:szCs w:val="14"/>
              </w:rPr>
              <w:t>1 837 347,03</w:t>
            </w:r>
          </w:p>
        </w:tc>
        <w:tc>
          <w:tcPr>
            <w:tcW w:w="569" w:type="pct"/>
            <w:tcBorders>
              <w:top w:val="single" w:sz="8" w:space="0" w:color="auto"/>
              <w:left w:val="single" w:sz="8" w:space="0" w:color="auto"/>
              <w:bottom w:val="single" w:sz="4" w:space="0" w:color="auto"/>
              <w:right w:val="single" w:sz="4" w:space="0" w:color="auto"/>
            </w:tcBorders>
            <w:noWrap/>
            <w:vAlign w:val="bottom"/>
          </w:tcPr>
          <w:p w14:paraId="1FB6F66A" w14:textId="77777777" w:rsidR="00C51F9D" w:rsidRPr="00C51F9D" w:rsidRDefault="00C51F9D" w:rsidP="00490E4B">
            <w:pPr>
              <w:jc w:val="right"/>
              <w:rPr>
                <w:color w:val="000000"/>
                <w:sz w:val="14"/>
                <w:szCs w:val="14"/>
              </w:rPr>
            </w:pPr>
            <w:r w:rsidRPr="00C51F9D">
              <w:rPr>
                <w:color w:val="000000"/>
                <w:sz w:val="14"/>
                <w:szCs w:val="14"/>
              </w:rPr>
              <w:t>1 837 347,03</w:t>
            </w:r>
          </w:p>
        </w:tc>
        <w:tc>
          <w:tcPr>
            <w:tcW w:w="408" w:type="pct"/>
            <w:tcBorders>
              <w:top w:val="nil"/>
              <w:left w:val="nil"/>
              <w:bottom w:val="single" w:sz="8" w:space="0" w:color="auto"/>
              <w:right w:val="single" w:sz="4" w:space="0" w:color="auto"/>
            </w:tcBorders>
            <w:noWrap/>
            <w:vAlign w:val="bottom"/>
          </w:tcPr>
          <w:p w14:paraId="4917F781" w14:textId="77777777" w:rsidR="00C51F9D" w:rsidRPr="00C51F9D" w:rsidRDefault="00C51F9D" w:rsidP="00490E4B">
            <w:pPr>
              <w:jc w:val="right"/>
              <w:rPr>
                <w:color w:val="000000"/>
                <w:sz w:val="14"/>
                <w:szCs w:val="14"/>
              </w:rPr>
            </w:pPr>
          </w:p>
        </w:tc>
        <w:tc>
          <w:tcPr>
            <w:tcW w:w="399" w:type="pct"/>
            <w:tcBorders>
              <w:top w:val="nil"/>
              <w:left w:val="nil"/>
              <w:bottom w:val="single" w:sz="8" w:space="0" w:color="auto"/>
              <w:right w:val="single" w:sz="8" w:space="0" w:color="auto"/>
            </w:tcBorders>
            <w:noWrap/>
            <w:vAlign w:val="bottom"/>
          </w:tcPr>
          <w:p w14:paraId="377EF624" w14:textId="77777777" w:rsidR="00C51F9D" w:rsidRPr="00C51F9D" w:rsidRDefault="00C51F9D" w:rsidP="00490E4B">
            <w:pPr>
              <w:jc w:val="right"/>
              <w:rPr>
                <w:color w:val="000000"/>
                <w:sz w:val="14"/>
                <w:szCs w:val="14"/>
              </w:rPr>
            </w:pPr>
          </w:p>
        </w:tc>
        <w:tc>
          <w:tcPr>
            <w:tcW w:w="829" w:type="pct"/>
            <w:tcBorders>
              <w:top w:val="nil"/>
              <w:left w:val="nil"/>
              <w:bottom w:val="single" w:sz="8" w:space="0" w:color="auto"/>
              <w:right w:val="single" w:sz="8" w:space="0" w:color="auto"/>
            </w:tcBorders>
          </w:tcPr>
          <w:p w14:paraId="1CB59A99" w14:textId="77777777" w:rsidR="00C51F9D" w:rsidRPr="00C51F9D" w:rsidRDefault="00C51F9D" w:rsidP="00490E4B">
            <w:pPr>
              <w:jc w:val="center"/>
              <w:rPr>
                <w:sz w:val="14"/>
                <w:szCs w:val="14"/>
              </w:rPr>
            </w:pPr>
          </w:p>
        </w:tc>
      </w:tr>
      <w:tr w:rsidR="00C51F9D" w:rsidRPr="00C51F9D" w14:paraId="3B9F883F" w14:textId="77777777" w:rsidTr="00C51F9D">
        <w:trPr>
          <w:trHeight w:val="330"/>
          <w:jc w:val="center"/>
        </w:trPr>
        <w:tc>
          <w:tcPr>
            <w:tcW w:w="1838" w:type="pct"/>
            <w:gridSpan w:val="3"/>
            <w:tcBorders>
              <w:top w:val="single" w:sz="8" w:space="0" w:color="auto"/>
              <w:left w:val="single" w:sz="8" w:space="0" w:color="auto"/>
              <w:bottom w:val="single" w:sz="8" w:space="0" w:color="auto"/>
              <w:right w:val="single" w:sz="4" w:space="0" w:color="auto"/>
            </w:tcBorders>
            <w:noWrap/>
            <w:vAlign w:val="bottom"/>
            <w:hideMark/>
          </w:tcPr>
          <w:p w14:paraId="45146DC6" w14:textId="77777777" w:rsidR="00C51F9D" w:rsidRPr="00C51F9D" w:rsidRDefault="00C51F9D" w:rsidP="00490E4B">
            <w:pPr>
              <w:rPr>
                <w:b/>
                <w:bCs/>
                <w:color w:val="000000"/>
                <w:sz w:val="14"/>
                <w:szCs w:val="14"/>
              </w:rPr>
            </w:pPr>
            <w:r w:rsidRPr="00C51F9D">
              <w:rPr>
                <w:b/>
                <w:bCs/>
                <w:color w:val="000000"/>
                <w:sz w:val="14"/>
                <w:szCs w:val="14"/>
              </w:rPr>
              <w:t>6. Расчёт корректировки НВВ в соответствии с параметрами надёжности и качества</w:t>
            </w:r>
          </w:p>
        </w:tc>
        <w:tc>
          <w:tcPr>
            <w:tcW w:w="2333" w:type="pct"/>
            <w:gridSpan w:val="5"/>
            <w:tcBorders>
              <w:top w:val="single" w:sz="8" w:space="0" w:color="auto"/>
              <w:left w:val="single" w:sz="4" w:space="0" w:color="auto"/>
              <w:bottom w:val="single" w:sz="8" w:space="0" w:color="auto"/>
              <w:right w:val="nil"/>
            </w:tcBorders>
            <w:vAlign w:val="bottom"/>
          </w:tcPr>
          <w:p w14:paraId="3BC42E0E" w14:textId="77777777" w:rsidR="00C51F9D" w:rsidRPr="00C51F9D" w:rsidRDefault="00C51F9D" w:rsidP="00490E4B">
            <w:pPr>
              <w:rPr>
                <w:b/>
                <w:bCs/>
                <w:color w:val="000000"/>
                <w:sz w:val="14"/>
                <w:szCs w:val="14"/>
              </w:rPr>
            </w:pPr>
          </w:p>
        </w:tc>
        <w:tc>
          <w:tcPr>
            <w:tcW w:w="829" w:type="pct"/>
            <w:tcBorders>
              <w:top w:val="single" w:sz="8" w:space="0" w:color="auto"/>
              <w:left w:val="single" w:sz="4" w:space="0" w:color="auto"/>
              <w:bottom w:val="single" w:sz="8" w:space="0" w:color="auto"/>
              <w:right w:val="single" w:sz="4" w:space="0" w:color="auto"/>
            </w:tcBorders>
          </w:tcPr>
          <w:p w14:paraId="7027A2DA" w14:textId="77777777" w:rsidR="00C51F9D" w:rsidRPr="00C51F9D" w:rsidRDefault="00C51F9D" w:rsidP="00490E4B">
            <w:pPr>
              <w:rPr>
                <w:b/>
                <w:bCs/>
                <w:color w:val="000000"/>
                <w:sz w:val="14"/>
                <w:szCs w:val="14"/>
              </w:rPr>
            </w:pPr>
          </w:p>
        </w:tc>
      </w:tr>
      <w:tr w:rsidR="00C51F9D" w:rsidRPr="00C51F9D" w14:paraId="575CADC0"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723AA6E2" w14:textId="77777777" w:rsidR="00C51F9D" w:rsidRPr="00C51F9D" w:rsidRDefault="00C51F9D" w:rsidP="00490E4B">
            <w:pPr>
              <w:jc w:val="right"/>
              <w:rPr>
                <w:color w:val="000000"/>
                <w:sz w:val="14"/>
                <w:szCs w:val="14"/>
              </w:rPr>
            </w:pPr>
            <w:r w:rsidRPr="00C51F9D">
              <w:rPr>
                <w:color w:val="000000"/>
                <w:sz w:val="14"/>
                <w:szCs w:val="14"/>
              </w:rPr>
              <w:t>6.1.</w:t>
            </w:r>
          </w:p>
        </w:tc>
        <w:tc>
          <w:tcPr>
            <w:tcW w:w="1114" w:type="pct"/>
            <w:tcBorders>
              <w:top w:val="nil"/>
              <w:left w:val="nil"/>
              <w:bottom w:val="single" w:sz="4" w:space="0" w:color="auto"/>
              <w:right w:val="nil"/>
            </w:tcBorders>
            <w:noWrap/>
            <w:vAlign w:val="bottom"/>
            <w:hideMark/>
          </w:tcPr>
          <w:p w14:paraId="4F212FAD" w14:textId="77777777" w:rsidR="00C51F9D" w:rsidRPr="00C51F9D" w:rsidRDefault="00C51F9D" w:rsidP="00490E4B">
            <w:pPr>
              <w:rPr>
                <w:color w:val="000000"/>
                <w:sz w:val="14"/>
                <w:szCs w:val="14"/>
              </w:rPr>
            </w:pPr>
            <w:r w:rsidRPr="00C51F9D">
              <w:rPr>
                <w:color w:val="000000"/>
                <w:sz w:val="14"/>
                <w:szCs w:val="14"/>
              </w:rPr>
              <w:t>Коэффициент надёжности и качества</w:t>
            </w:r>
          </w:p>
        </w:tc>
        <w:tc>
          <w:tcPr>
            <w:tcW w:w="396" w:type="pct"/>
            <w:tcBorders>
              <w:top w:val="nil"/>
              <w:left w:val="single" w:sz="8" w:space="0" w:color="auto"/>
              <w:bottom w:val="single" w:sz="4" w:space="0" w:color="auto"/>
              <w:right w:val="single" w:sz="4" w:space="0" w:color="auto"/>
            </w:tcBorders>
            <w:noWrap/>
            <w:vAlign w:val="center"/>
            <w:hideMark/>
          </w:tcPr>
          <w:p w14:paraId="472ED830" w14:textId="77777777" w:rsidR="00C51F9D" w:rsidRPr="00C51F9D" w:rsidRDefault="00C51F9D" w:rsidP="00490E4B">
            <w:pPr>
              <w:jc w:val="center"/>
              <w:rPr>
                <w:color w:val="000000"/>
                <w:sz w:val="14"/>
                <w:szCs w:val="14"/>
              </w:rPr>
            </w:pPr>
            <w:r w:rsidRPr="00C51F9D">
              <w:rPr>
                <w:color w:val="000000"/>
                <w:sz w:val="14"/>
                <w:szCs w:val="14"/>
              </w:rPr>
              <w:t> </w:t>
            </w:r>
          </w:p>
        </w:tc>
        <w:tc>
          <w:tcPr>
            <w:tcW w:w="428" w:type="pct"/>
            <w:tcBorders>
              <w:top w:val="nil"/>
              <w:left w:val="nil"/>
              <w:bottom w:val="single" w:sz="4" w:space="0" w:color="auto"/>
              <w:right w:val="single" w:sz="4" w:space="0" w:color="auto"/>
            </w:tcBorders>
            <w:noWrap/>
            <w:vAlign w:val="bottom"/>
            <w:hideMark/>
          </w:tcPr>
          <w:p w14:paraId="6B288932" w14:textId="77777777" w:rsidR="00C51F9D" w:rsidRPr="00C51F9D" w:rsidRDefault="00C51F9D" w:rsidP="00490E4B">
            <w:pPr>
              <w:jc w:val="right"/>
              <w:rPr>
                <w:color w:val="000000"/>
                <w:sz w:val="14"/>
                <w:szCs w:val="14"/>
              </w:rPr>
            </w:pPr>
            <w:r w:rsidRPr="00C51F9D">
              <w:rPr>
                <w:color w:val="000000"/>
                <w:sz w:val="14"/>
                <w:szCs w:val="14"/>
              </w:rPr>
              <w:t>0,012</w:t>
            </w:r>
          </w:p>
        </w:tc>
        <w:tc>
          <w:tcPr>
            <w:tcW w:w="529" w:type="pct"/>
            <w:tcBorders>
              <w:top w:val="single" w:sz="8" w:space="0" w:color="auto"/>
              <w:left w:val="nil"/>
              <w:bottom w:val="single" w:sz="4" w:space="0" w:color="auto"/>
              <w:right w:val="single" w:sz="4" w:space="0" w:color="auto"/>
            </w:tcBorders>
            <w:noWrap/>
            <w:vAlign w:val="bottom"/>
            <w:hideMark/>
          </w:tcPr>
          <w:p w14:paraId="0D242240" w14:textId="77777777" w:rsidR="00C51F9D" w:rsidRPr="00C51F9D" w:rsidRDefault="00C51F9D" w:rsidP="00490E4B">
            <w:pPr>
              <w:jc w:val="right"/>
              <w:rPr>
                <w:color w:val="000000"/>
                <w:sz w:val="14"/>
                <w:szCs w:val="14"/>
              </w:rPr>
            </w:pPr>
            <w:r w:rsidRPr="00C51F9D">
              <w:rPr>
                <w:color w:val="000000"/>
                <w:sz w:val="14"/>
                <w:szCs w:val="14"/>
              </w:rPr>
              <w:t>0,012</w:t>
            </w:r>
          </w:p>
        </w:tc>
        <w:tc>
          <w:tcPr>
            <w:tcW w:w="569" w:type="pct"/>
            <w:tcBorders>
              <w:top w:val="single" w:sz="8" w:space="0" w:color="auto"/>
              <w:left w:val="nil"/>
              <w:bottom w:val="single" w:sz="4" w:space="0" w:color="auto"/>
              <w:right w:val="single" w:sz="4" w:space="0" w:color="auto"/>
            </w:tcBorders>
            <w:noWrap/>
            <w:vAlign w:val="bottom"/>
          </w:tcPr>
          <w:p w14:paraId="3E42B80F" w14:textId="77777777" w:rsidR="00C51F9D" w:rsidRPr="00C51F9D" w:rsidRDefault="00C51F9D" w:rsidP="00490E4B">
            <w:pPr>
              <w:jc w:val="right"/>
              <w:rPr>
                <w:color w:val="000000"/>
                <w:sz w:val="14"/>
                <w:szCs w:val="14"/>
              </w:rPr>
            </w:pPr>
            <w:r w:rsidRPr="00C51F9D">
              <w:rPr>
                <w:color w:val="000000"/>
                <w:sz w:val="14"/>
                <w:szCs w:val="14"/>
              </w:rPr>
              <w:t>0,012</w:t>
            </w:r>
          </w:p>
        </w:tc>
        <w:tc>
          <w:tcPr>
            <w:tcW w:w="408" w:type="pct"/>
            <w:tcBorders>
              <w:top w:val="nil"/>
              <w:left w:val="nil"/>
              <w:bottom w:val="single" w:sz="4" w:space="0" w:color="auto"/>
              <w:right w:val="single" w:sz="4" w:space="0" w:color="auto"/>
            </w:tcBorders>
            <w:noWrap/>
            <w:vAlign w:val="bottom"/>
            <w:hideMark/>
          </w:tcPr>
          <w:p w14:paraId="209BE3E1" w14:textId="77777777" w:rsidR="00C51F9D" w:rsidRPr="00C51F9D" w:rsidRDefault="00C51F9D" w:rsidP="00490E4B">
            <w:pPr>
              <w:jc w:val="right"/>
              <w:rPr>
                <w:color w:val="000000"/>
                <w:sz w:val="14"/>
                <w:szCs w:val="14"/>
              </w:rPr>
            </w:pPr>
            <w:r w:rsidRPr="00C51F9D">
              <w:rPr>
                <w:color w:val="000000"/>
                <w:sz w:val="14"/>
                <w:szCs w:val="14"/>
              </w:rPr>
              <w:t>0,000</w:t>
            </w:r>
          </w:p>
        </w:tc>
        <w:tc>
          <w:tcPr>
            <w:tcW w:w="399" w:type="pct"/>
            <w:tcBorders>
              <w:top w:val="nil"/>
              <w:left w:val="nil"/>
              <w:bottom w:val="single" w:sz="4" w:space="0" w:color="auto"/>
              <w:right w:val="single" w:sz="8" w:space="0" w:color="auto"/>
            </w:tcBorders>
            <w:noWrap/>
            <w:vAlign w:val="bottom"/>
            <w:hideMark/>
          </w:tcPr>
          <w:p w14:paraId="1781ECB5"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4" w:space="0" w:color="auto"/>
              <w:right w:val="single" w:sz="8" w:space="0" w:color="auto"/>
            </w:tcBorders>
          </w:tcPr>
          <w:p w14:paraId="6E62978B" w14:textId="77777777" w:rsidR="00C51F9D" w:rsidRPr="00C51F9D" w:rsidRDefault="00C51F9D" w:rsidP="00490E4B">
            <w:pPr>
              <w:jc w:val="center"/>
              <w:rPr>
                <w:color w:val="000000"/>
                <w:sz w:val="14"/>
                <w:szCs w:val="14"/>
              </w:rPr>
            </w:pPr>
            <w:r w:rsidRPr="00C51F9D">
              <w:rPr>
                <w:color w:val="000000"/>
                <w:sz w:val="14"/>
                <w:szCs w:val="14"/>
              </w:rPr>
              <w:t>Расчет коэффициента производится согласно формуле (1) пункта 5 Методических указаний 254-э/1 от 26.12.2010г.</w:t>
            </w:r>
          </w:p>
        </w:tc>
      </w:tr>
      <w:tr w:rsidR="00C51F9D" w:rsidRPr="00C51F9D" w14:paraId="1C60C650" w14:textId="77777777" w:rsidTr="00C51F9D">
        <w:trPr>
          <w:trHeight w:val="315"/>
          <w:jc w:val="center"/>
        </w:trPr>
        <w:tc>
          <w:tcPr>
            <w:tcW w:w="328" w:type="pct"/>
            <w:tcBorders>
              <w:top w:val="nil"/>
              <w:left w:val="single" w:sz="8" w:space="0" w:color="auto"/>
              <w:bottom w:val="single" w:sz="4" w:space="0" w:color="auto"/>
              <w:right w:val="single" w:sz="4" w:space="0" w:color="auto"/>
            </w:tcBorders>
            <w:noWrap/>
            <w:vAlign w:val="bottom"/>
            <w:hideMark/>
          </w:tcPr>
          <w:p w14:paraId="19827B24" w14:textId="77777777" w:rsidR="00C51F9D" w:rsidRPr="00C51F9D" w:rsidRDefault="00C51F9D" w:rsidP="00490E4B">
            <w:pPr>
              <w:jc w:val="right"/>
              <w:rPr>
                <w:color w:val="000000"/>
                <w:sz w:val="14"/>
                <w:szCs w:val="14"/>
              </w:rPr>
            </w:pPr>
            <w:r w:rsidRPr="00C51F9D">
              <w:rPr>
                <w:color w:val="000000"/>
                <w:sz w:val="14"/>
                <w:szCs w:val="14"/>
              </w:rPr>
              <w:t>6.2.</w:t>
            </w:r>
          </w:p>
        </w:tc>
        <w:tc>
          <w:tcPr>
            <w:tcW w:w="1114" w:type="pct"/>
            <w:tcBorders>
              <w:top w:val="nil"/>
              <w:left w:val="nil"/>
              <w:bottom w:val="single" w:sz="4" w:space="0" w:color="auto"/>
              <w:right w:val="nil"/>
            </w:tcBorders>
            <w:noWrap/>
            <w:vAlign w:val="bottom"/>
            <w:hideMark/>
          </w:tcPr>
          <w:p w14:paraId="3DBAC621" w14:textId="77777777" w:rsidR="00C51F9D" w:rsidRPr="00C51F9D" w:rsidRDefault="00C51F9D" w:rsidP="00490E4B">
            <w:pPr>
              <w:rPr>
                <w:color w:val="000000"/>
                <w:sz w:val="14"/>
                <w:szCs w:val="14"/>
              </w:rPr>
            </w:pPr>
            <w:r w:rsidRPr="00C51F9D">
              <w:rPr>
                <w:color w:val="000000"/>
                <w:sz w:val="14"/>
                <w:szCs w:val="14"/>
              </w:rPr>
              <w:t>НВВ 2021 года</w:t>
            </w:r>
          </w:p>
        </w:tc>
        <w:tc>
          <w:tcPr>
            <w:tcW w:w="396" w:type="pct"/>
            <w:tcBorders>
              <w:top w:val="nil"/>
              <w:left w:val="single" w:sz="8" w:space="0" w:color="auto"/>
              <w:bottom w:val="single" w:sz="4" w:space="0" w:color="auto"/>
              <w:right w:val="single" w:sz="8" w:space="0" w:color="auto"/>
            </w:tcBorders>
            <w:noWrap/>
            <w:vAlign w:val="center"/>
            <w:hideMark/>
          </w:tcPr>
          <w:p w14:paraId="414FC6B7" w14:textId="77777777" w:rsidR="00C51F9D" w:rsidRPr="00C51F9D" w:rsidRDefault="00C51F9D" w:rsidP="00490E4B">
            <w:pPr>
              <w:jc w:val="center"/>
              <w:rPr>
                <w:color w:val="000000"/>
                <w:sz w:val="14"/>
                <w:szCs w:val="14"/>
              </w:rPr>
            </w:pPr>
            <w:r w:rsidRPr="00C51F9D">
              <w:rPr>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2C873572" w14:textId="77777777" w:rsidR="00C51F9D" w:rsidRPr="00C51F9D" w:rsidRDefault="00C51F9D" w:rsidP="00490E4B">
            <w:pPr>
              <w:jc w:val="right"/>
              <w:rPr>
                <w:color w:val="000000"/>
                <w:sz w:val="14"/>
                <w:szCs w:val="14"/>
              </w:rPr>
            </w:pPr>
            <w:r w:rsidRPr="00C51F9D">
              <w:rPr>
                <w:color w:val="000000"/>
                <w:sz w:val="14"/>
                <w:szCs w:val="14"/>
              </w:rPr>
              <w:t>1 112 727,78</w:t>
            </w:r>
          </w:p>
        </w:tc>
        <w:tc>
          <w:tcPr>
            <w:tcW w:w="529" w:type="pct"/>
            <w:tcBorders>
              <w:top w:val="nil"/>
              <w:left w:val="nil"/>
              <w:bottom w:val="single" w:sz="4" w:space="0" w:color="auto"/>
              <w:right w:val="single" w:sz="4" w:space="0" w:color="auto"/>
            </w:tcBorders>
            <w:noWrap/>
            <w:vAlign w:val="bottom"/>
            <w:hideMark/>
          </w:tcPr>
          <w:p w14:paraId="5A1A1D85" w14:textId="77777777" w:rsidR="00C51F9D" w:rsidRPr="00C51F9D" w:rsidRDefault="00C51F9D" w:rsidP="00490E4B">
            <w:pPr>
              <w:jc w:val="right"/>
              <w:rPr>
                <w:color w:val="000000"/>
                <w:sz w:val="14"/>
                <w:szCs w:val="14"/>
              </w:rPr>
            </w:pPr>
            <w:r w:rsidRPr="00C51F9D">
              <w:rPr>
                <w:color w:val="000000"/>
                <w:sz w:val="14"/>
                <w:szCs w:val="14"/>
              </w:rPr>
              <w:t>436 459,76</w:t>
            </w:r>
          </w:p>
        </w:tc>
        <w:tc>
          <w:tcPr>
            <w:tcW w:w="569" w:type="pct"/>
            <w:tcBorders>
              <w:top w:val="nil"/>
              <w:left w:val="nil"/>
              <w:bottom w:val="single" w:sz="4" w:space="0" w:color="auto"/>
              <w:right w:val="single" w:sz="4" w:space="0" w:color="auto"/>
            </w:tcBorders>
            <w:noWrap/>
            <w:vAlign w:val="bottom"/>
          </w:tcPr>
          <w:p w14:paraId="36EB5F9E" w14:textId="77777777" w:rsidR="00C51F9D" w:rsidRPr="00C51F9D" w:rsidRDefault="00C51F9D" w:rsidP="00490E4B">
            <w:pPr>
              <w:jc w:val="right"/>
              <w:rPr>
                <w:color w:val="000000"/>
                <w:sz w:val="14"/>
                <w:szCs w:val="14"/>
              </w:rPr>
            </w:pPr>
            <w:r w:rsidRPr="00C51F9D">
              <w:rPr>
                <w:color w:val="000000"/>
                <w:sz w:val="14"/>
                <w:szCs w:val="14"/>
              </w:rPr>
              <w:t>436 459,76</w:t>
            </w:r>
          </w:p>
        </w:tc>
        <w:tc>
          <w:tcPr>
            <w:tcW w:w="408" w:type="pct"/>
            <w:tcBorders>
              <w:top w:val="nil"/>
              <w:left w:val="nil"/>
              <w:bottom w:val="single" w:sz="4" w:space="0" w:color="auto"/>
              <w:right w:val="single" w:sz="4" w:space="0" w:color="auto"/>
            </w:tcBorders>
            <w:noWrap/>
            <w:vAlign w:val="bottom"/>
            <w:hideMark/>
          </w:tcPr>
          <w:p w14:paraId="7EC0043D" w14:textId="77777777" w:rsidR="00C51F9D" w:rsidRPr="00C51F9D" w:rsidRDefault="00C51F9D" w:rsidP="00490E4B">
            <w:pPr>
              <w:jc w:val="right"/>
              <w:rPr>
                <w:color w:val="000000"/>
                <w:sz w:val="14"/>
                <w:szCs w:val="14"/>
              </w:rPr>
            </w:pPr>
            <w:r w:rsidRPr="00C51F9D">
              <w:rPr>
                <w:color w:val="000000"/>
                <w:sz w:val="14"/>
                <w:szCs w:val="14"/>
              </w:rPr>
              <w:t>0</w:t>
            </w:r>
          </w:p>
        </w:tc>
        <w:tc>
          <w:tcPr>
            <w:tcW w:w="399" w:type="pct"/>
            <w:tcBorders>
              <w:top w:val="nil"/>
              <w:left w:val="nil"/>
              <w:bottom w:val="single" w:sz="4" w:space="0" w:color="auto"/>
              <w:right w:val="single" w:sz="8" w:space="0" w:color="auto"/>
            </w:tcBorders>
            <w:noWrap/>
            <w:vAlign w:val="bottom"/>
            <w:hideMark/>
          </w:tcPr>
          <w:p w14:paraId="276FA22E"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4" w:space="0" w:color="auto"/>
              <w:right w:val="single" w:sz="8" w:space="0" w:color="auto"/>
            </w:tcBorders>
          </w:tcPr>
          <w:p w14:paraId="00AD88AB" w14:textId="77777777" w:rsidR="00C51F9D" w:rsidRPr="00C51F9D" w:rsidRDefault="00C51F9D" w:rsidP="00490E4B">
            <w:pPr>
              <w:jc w:val="right"/>
              <w:rPr>
                <w:color w:val="000000"/>
                <w:sz w:val="14"/>
                <w:szCs w:val="14"/>
              </w:rPr>
            </w:pPr>
          </w:p>
        </w:tc>
      </w:tr>
      <w:tr w:rsidR="00C51F9D" w:rsidRPr="00C51F9D" w14:paraId="467937E0" w14:textId="77777777" w:rsidTr="00C51F9D">
        <w:trPr>
          <w:trHeight w:val="330"/>
          <w:jc w:val="center"/>
        </w:trPr>
        <w:tc>
          <w:tcPr>
            <w:tcW w:w="1442" w:type="pct"/>
            <w:gridSpan w:val="2"/>
            <w:tcBorders>
              <w:top w:val="single" w:sz="4" w:space="0" w:color="auto"/>
              <w:left w:val="single" w:sz="8" w:space="0" w:color="auto"/>
              <w:bottom w:val="single" w:sz="8" w:space="0" w:color="auto"/>
              <w:right w:val="single" w:sz="4" w:space="0" w:color="auto"/>
            </w:tcBorders>
            <w:vAlign w:val="bottom"/>
            <w:hideMark/>
          </w:tcPr>
          <w:p w14:paraId="47A4BBC3" w14:textId="77777777" w:rsidR="00C51F9D" w:rsidRPr="00C51F9D" w:rsidRDefault="00C51F9D" w:rsidP="00490E4B">
            <w:pPr>
              <w:jc w:val="center"/>
              <w:rPr>
                <w:b/>
                <w:bCs/>
                <w:color w:val="000000"/>
                <w:sz w:val="14"/>
                <w:szCs w:val="14"/>
              </w:rPr>
            </w:pPr>
            <w:r w:rsidRPr="00C51F9D">
              <w:rPr>
                <w:b/>
                <w:bCs/>
                <w:color w:val="000000"/>
                <w:sz w:val="14"/>
                <w:szCs w:val="14"/>
              </w:rPr>
              <w:t>Корректировка НВВ в соответствии с параметрами надёжности и качества</w:t>
            </w:r>
          </w:p>
        </w:tc>
        <w:tc>
          <w:tcPr>
            <w:tcW w:w="396" w:type="pct"/>
            <w:tcBorders>
              <w:top w:val="nil"/>
              <w:left w:val="single" w:sz="8" w:space="0" w:color="auto"/>
              <w:bottom w:val="single" w:sz="8" w:space="0" w:color="auto"/>
              <w:right w:val="single" w:sz="8" w:space="0" w:color="auto"/>
            </w:tcBorders>
            <w:noWrap/>
            <w:vAlign w:val="center"/>
            <w:hideMark/>
          </w:tcPr>
          <w:p w14:paraId="15C3FEDF"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single" w:sz="8" w:space="0" w:color="auto"/>
              <w:bottom w:val="single" w:sz="8" w:space="0" w:color="auto"/>
              <w:right w:val="single" w:sz="8" w:space="0" w:color="auto"/>
            </w:tcBorders>
            <w:noWrap/>
            <w:vAlign w:val="bottom"/>
            <w:hideMark/>
          </w:tcPr>
          <w:p w14:paraId="1B1576B3" w14:textId="77777777" w:rsidR="00C51F9D" w:rsidRPr="00C51F9D" w:rsidRDefault="00C51F9D" w:rsidP="00490E4B">
            <w:pPr>
              <w:jc w:val="right"/>
              <w:rPr>
                <w:b/>
                <w:bCs/>
                <w:color w:val="000000"/>
                <w:sz w:val="14"/>
                <w:szCs w:val="14"/>
              </w:rPr>
            </w:pPr>
            <w:r w:rsidRPr="00C51F9D">
              <w:rPr>
                <w:b/>
                <w:bCs/>
                <w:color w:val="000000"/>
                <w:sz w:val="14"/>
                <w:szCs w:val="14"/>
              </w:rPr>
              <w:t>12 783,08</w:t>
            </w:r>
          </w:p>
        </w:tc>
        <w:tc>
          <w:tcPr>
            <w:tcW w:w="529" w:type="pct"/>
            <w:tcBorders>
              <w:top w:val="nil"/>
              <w:left w:val="nil"/>
              <w:bottom w:val="single" w:sz="8" w:space="0" w:color="auto"/>
              <w:right w:val="single" w:sz="4" w:space="0" w:color="auto"/>
            </w:tcBorders>
            <w:noWrap/>
            <w:vAlign w:val="bottom"/>
            <w:hideMark/>
          </w:tcPr>
          <w:p w14:paraId="217761A8" w14:textId="77777777" w:rsidR="00C51F9D" w:rsidRPr="00C51F9D" w:rsidRDefault="00C51F9D" w:rsidP="00490E4B">
            <w:pPr>
              <w:jc w:val="right"/>
              <w:rPr>
                <w:b/>
                <w:bCs/>
                <w:color w:val="000000"/>
                <w:sz w:val="14"/>
                <w:szCs w:val="14"/>
              </w:rPr>
            </w:pPr>
            <w:r w:rsidRPr="00C51F9D">
              <w:rPr>
                <w:b/>
                <w:bCs/>
                <w:color w:val="000000"/>
                <w:sz w:val="14"/>
                <w:szCs w:val="14"/>
              </w:rPr>
              <w:t>5 237,52</w:t>
            </w:r>
          </w:p>
        </w:tc>
        <w:tc>
          <w:tcPr>
            <w:tcW w:w="569" w:type="pct"/>
            <w:tcBorders>
              <w:top w:val="nil"/>
              <w:left w:val="nil"/>
              <w:bottom w:val="single" w:sz="8" w:space="0" w:color="auto"/>
              <w:right w:val="single" w:sz="4" w:space="0" w:color="auto"/>
            </w:tcBorders>
            <w:noWrap/>
            <w:vAlign w:val="bottom"/>
          </w:tcPr>
          <w:p w14:paraId="7BEA3F72" w14:textId="77777777" w:rsidR="00C51F9D" w:rsidRPr="00C51F9D" w:rsidRDefault="00C51F9D" w:rsidP="00490E4B">
            <w:pPr>
              <w:jc w:val="right"/>
              <w:rPr>
                <w:b/>
                <w:bCs/>
                <w:color w:val="000000"/>
                <w:sz w:val="14"/>
                <w:szCs w:val="14"/>
              </w:rPr>
            </w:pPr>
            <w:r w:rsidRPr="00C51F9D">
              <w:rPr>
                <w:b/>
                <w:bCs/>
                <w:color w:val="000000"/>
                <w:sz w:val="14"/>
                <w:szCs w:val="14"/>
              </w:rPr>
              <w:t>5 237,52</w:t>
            </w:r>
          </w:p>
        </w:tc>
        <w:tc>
          <w:tcPr>
            <w:tcW w:w="408" w:type="pct"/>
            <w:tcBorders>
              <w:top w:val="nil"/>
              <w:left w:val="nil"/>
              <w:bottom w:val="single" w:sz="8" w:space="0" w:color="auto"/>
              <w:right w:val="single" w:sz="4" w:space="0" w:color="auto"/>
            </w:tcBorders>
            <w:noWrap/>
            <w:vAlign w:val="bottom"/>
          </w:tcPr>
          <w:p w14:paraId="6490FB50" w14:textId="77777777" w:rsidR="00C51F9D" w:rsidRPr="00C51F9D" w:rsidRDefault="00C51F9D" w:rsidP="00490E4B">
            <w:pPr>
              <w:jc w:val="right"/>
              <w:rPr>
                <w:b/>
                <w:bCs/>
                <w:color w:val="000000"/>
                <w:sz w:val="14"/>
                <w:szCs w:val="14"/>
              </w:rPr>
            </w:pPr>
          </w:p>
        </w:tc>
        <w:tc>
          <w:tcPr>
            <w:tcW w:w="399" w:type="pct"/>
            <w:tcBorders>
              <w:top w:val="nil"/>
              <w:left w:val="nil"/>
              <w:bottom w:val="single" w:sz="8" w:space="0" w:color="auto"/>
              <w:right w:val="single" w:sz="8" w:space="0" w:color="auto"/>
            </w:tcBorders>
            <w:noWrap/>
            <w:vAlign w:val="bottom"/>
            <w:hideMark/>
          </w:tcPr>
          <w:p w14:paraId="2906127E"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8" w:space="0" w:color="auto"/>
              <w:right w:val="single" w:sz="8" w:space="0" w:color="auto"/>
            </w:tcBorders>
          </w:tcPr>
          <w:p w14:paraId="69002ADC" w14:textId="77777777" w:rsidR="00C51F9D" w:rsidRPr="00C51F9D" w:rsidRDefault="00C51F9D" w:rsidP="00490E4B">
            <w:pPr>
              <w:jc w:val="center"/>
              <w:rPr>
                <w:b/>
                <w:bCs/>
                <w:color w:val="000000"/>
                <w:sz w:val="14"/>
                <w:szCs w:val="14"/>
              </w:rPr>
            </w:pPr>
            <w:r w:rsidRPr="00C51F9D">
              <w:rPr>
                <w:sz w:val="14"/>
                <w:szCs w:val="14"/>
              </w:rPr>
              <w:t>Величина расходов рассчитана в соответствии с Методическими указаниями 254-э/1 от 26.12.2010г.</w:t>
            </w:r>
          </w:p>
        </w:tc>
      </w:tr>
      <w:tr w:rsidR="00C51F9D" w:rsidRPr="00C51F9D" w14:paraId="708B2E0D" w14:textId="77777777" w:rsidTr="00C51F9D">
        <w:trPr>
          <w:trHeight w:val="315"/>
          <w:jc w:val="center"/>
        </w:trPr>
        <w:tc>
          <w:tcPr>
            <w:tcW w:w="328" w:type="pct"/>
            <w:tcBorders>
              <w:top w:val="nil"/>
              <w:left w:val="single" w:sz="8" w:space="0" w:color="auto"/>
              <w:bottom w:val="single" w:sz="4" w:space="0" w:color="auto"/>
              <w:right w:val="single" w:sz="4" w:space="0" w:color="auto"/>
            </w:tcBorders>
            <w:vAlign w:val="bottom"/>
            <w:hideMark/>
          </w:tcPr>
          <w:p w14:paraId="3361732D" w14:textId="77777777" w:rsidR="00C51F9D" w:rsidRPr="00C51F9D" w:rsidRDefault="00C51F9D" w:rsidP="00490E4B">
            <w:pPr>
              <w:jc w:val="center"/>
              <w:rPr>
                <w:b/>
                <w:bCs/>
                <w:color w:val="000000"/>
                <w:sz w:val="14"/>
                <w:szCs w:val="14"/>
              </w:rPr>
            </w:pPr>
            <w:r w:rsidRPr="00C51F9D">
              <w:rPr>
                <w:b/>
                <w:bCs/>
                <w:color w:val="000000"/>
                <w:sz w:val="14"/>
                <w:szCs w:val="14"/>
              </w:rPr>
              <w:t>7.</w:t>
            </w:r>
          </w:p>
        </w:tc>
        <w:tc>
          <w:tcPr>
            <w:tcW w:w="1114" w:type="pct"/>
            <w:tcBorders>
              <w:top w:val="nil"/>
              <w:left w:val="nil"/>
              <w:bottom w:val="single" w:sz="4" w:space="0" w:color="auto"/>
              <w:right w:val="nil"/>
            </w:tcBorders>
            <w:vAlign w:val="bottom"/>
            <w:hideMark/>
          </w:tcPr>
          <w:p w14:paraId="3C8C6748" w14:textId="77777777" w:rsidR="00C51F9D" w:rsidRPr="00C51F9D" w:rsidRDefault="00C51F9D" w:rsidP="00490E4B">
            <w:pPr>
              <w:rPr>
                <w:b/>
                <w:bCs/>
                <w:color w:val="000000"/>
                <w:sz w:val="14"/>
                <w:szCs w:val="14"/>
              </w:rPr>
            </w:pPr>
            <w:r w:rsidRPr="00C51F9D">
              <w:rPr>
                <w:b/>
                <w:bCs/>
                <w:color w:val="000000"/>
                <w:sz w:val="14"/>
                <w:szCs w:val="14"/>
              </w:rPr>
              <w:t>Итого НВВ на содержание</w:t>
            </w:r>
          </w:p>
        </w:tc>
        <w:tc>
          <w:tcPr>
            <w:tcW w:w="396" w:type="pct"/>
            <w:tcBorders>
              <w:top w:val="nil"/>
              <w:left w:val="single" w:sz="8" w:space="0" w:color="auto"/>
              <w:bottom w:val="single" w:sz="4" w:space="0" w:color="auto"/>
              <w:right w:val="single" w:sz="8" w:space="0" w:color="auto"/>
            </w:tcBorders>
            <w:noWrap/>
            <w:vAlign w:val="center"/>
            <w:hideMark/>
          </w:tcPr>
          <w:p w14:paraId="7162F824"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single" w:sz="8" w:space="0" w:color="auto"/>
              <w:left w:val="nil"/>
              <w:bottom w:val="single" w:sz="4" w:space="0" w:color="auto"/>
              <w:right w:val="single" w:sz="4" w:space="0" w:color="auto"/>
            </w:tcBorders>
            <w:noWrap/>
            <w:vAlign w:val="bottom"/>
            <w:hideMark/>
          </w:tcPr>
          <w:p w14:paraId="7CD665C0" w14:textId="77777777" w:rsidR="00C51F9D" w:rsidRPr="00C51F9D" w:rsidRDefault="00C51F9D" w:rsidP="00490E4B">
            <w:pPr>
              <w:jc w:val="right"/>
              <w:rPr>
                <w:b/>
                <w:bCs/>
                <w:color w:val="000000"/>
                <w:sz w:val="14"/>
                <w:szCs w:val="14"/>
              </w:rPr>
            </w:pPr>
            <w:r w:rsidRPr="00C51F9D">
              <w:rPr>
                <w:b/>
                <w:bCs/>
                <w:color w:val="000000"/>
                <w:sz w:val="14"/>
                <w:szCs w:val="14"/>
              </w:rPr>
              <w:t>1 069 368,27</w:t>
            </w:r>
          </w:p>
        </w:tc>
        <w:tc>
          <w:tcPr>
            <w:tcW w:w="529" w:type="pct"/>
            <w:tcBorders>
              <w:top w:val="single" w:sz="8" w:space="0" w:color="auto"/>
              <w:left w:val="nil"/>
              <w:bottom w:val="single" w:sz="4" w:space="0" w:color="auto"/>
              <w:right w:val="single" w:sz="4" w:space="0" w:color="auto"/>
            </w:tcBorders>
            <w:noWrap/>
            <w:vAlign w:val="bottom"/>
            <w:hideMark/>
          </w:tcPr>
          <w:p w14:paraId="480A6D83" w14:textId="77777777" w:rsidR="00C51F9D" w:rsidRPr="00C51F9D" w:rsidRDefault="00C51F9D" w:rsidP="00490E4B">
            <w:pPr>
              <w:jc w:val="right"/>
              <w:rPr>
                <w:b/>
                <w:bCs/>
                <w:color w:val="000000"/>
                <w:sz w:val="14"/>
                <w:szCs w:val="14"/>
              </w:rPr>
            </w:pPr>
            <w:r w:rsidRPr="00C51F9D">
              <w:rPr>
                <w:b/>
                <w:bCs/>
                <w:color w:val="000000"/>
                <w:sz w:val="14"/>
                <w:szCs w:val="14"/>
              </w:rPr>
              <w:t>4 208 932,48</w:t>
            </w:r>
          </w:p>
        </w:tc>
        <w:tc>
          <w:tcPr>
            <w:tcW w:w="569" w:type="pct"/>
            <w:tcBorders>
              <w:top w:val="single" w:sz="8" w:space="0" w:color="auto"/>
              <w:left w:val="nil"/>
              <w:bottom w:val="single" w:sz="4" w:space="0" w:color="auto"/>
              <w:right w:val="single" w:sz="4" w:space="0" w:color="auto"/>
            </w:tcBorders>
            <w:noWrap/>
            <w:vAlign w:val="bottom"/>
          </w:tcPr>
          <w:p w14:paraId="531810AE" w14:textId="77777777" w:rsidR="00C51F9D" w:rsidRPr="00C51F9D" w:rsidRDefault="00C51F9D" w:rsidP="00490E4B">
            <w:pPr>
              <w:jc w:val="right"/>
              <w:rPr>
                <w:b/>
                <w:bCs/>
                <w:color w:val="000000"/>
                <w:sz w:val="14"/>
                <w:szCs w:val="14"/>
              </w:rPr>
            </w:pPr>
            <w:r w:rsidRPr="00C51F9D">
              <w:rPr>
                <w:b/>
                <w:bCs/>
                <w:color w:val="000000"/>
                <w:sz w:val="14"/>
                <w:szCs w:val="14"/>
              </w:rPr>
              <w:t>100 321,95</w:t>
            </w:r>
          </w:p>
        </w:tc>
        <w:tc>
          <w:tcPr>
            <w:tcW w:w="408" w:type="pct"/>
            <w:tcBorders>
              <w:top w:val="single" w:sz="8" w:space="0" w:color="auto"/>
              <w:left w:val="nil"/>
              <w:bottom w:val="single" w:sz="4" w:space="0" w:color="auto"/>
              <w:right w:val="single" w:sz="4" w:space="0" w:color="auto"/>
            </w:tcBorders>
            <w:noWrap/>
            <w:vAlign w:val="bottom"/>
            <w:hideMark/>
          </w:tcPr>
          <w:p w14:paraId="5D44D819"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399" w:type="pct"/>
            <w:tcBorders>
              <w:top w:val="nil"/>
              <w:left w:val="nil"/>
              <w:bottom w:val="single" w:sz="4" w:space="0" w:color="auto"/>
              <w:right w:val="single" w:sz="8" w:space="0" w:color="auto"/>
            </w:tcBorders>
            <w:noWrap/>
            <w:vAlign w:val="bottom"/>
            <w:hideMark/>
          </w:tcPr>
          <w:p w14:paraId="35231EB5"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4" w:space="0" w:color="auto"/>
              <w:right w:val="single" w:sz="8" w:space="0" w:color="auto"/>
            </w:tcBorders>
          </w:tcPr>
          <w:p w14:paraId="1F5DE79D" w14:textId="77777777" w:rsidR="00C51F9D" w:rsidRPr="00C51F9D" w:rsidRDefault="00C51F9D" w:rsidP="00490E4B">
            <w:pPr>
              <w:jc w:val="right"/>
              <w:rPr>
                <w:b/>
                <w:bCs/>
                <w:color w:val="000000"/>
                <w:sz w:val="14"/>
                <w:szCs w:val="14"/>
              </w:rPr>
            </w:pPr>
          </w:p>
        </w:tc>
      </w:tr>
      <w:tr w:rsidR="00C51F9D" w:rsidRPr="00C51F9D" w14:paraId="79F6A944" w14:textId="77777777" w:rsidTr="00C51F9D">
        <w:trPr>
          <w:trHeight w:val="330"/>
          <w:jc w:val="center"/>
        </w:trPr>
        <w:tc>
          <w:tcPr>
            <w:tcW w:w="328" w:type="pct"/>
            <w:tcBorders>
              <w:top w:val="nil"/>
              <w:left w:val="single" w:sz="8" w:space="0" w:color="auto"/>
              <w:bottom w:val="single" w:sz="8" w:space="0" w:color="auto"/>
              <w:right w:val="single" w:sz="4" w:space="0" w:color="auto"/>
            </w:tcBorders>
            <w:vAlign w:val="bottom"/>
            <w:hideMark/>
          </w:tcPr>
          <w:p w14:paraId="26729585" w14:textId="77777777" w:rsidR="00C51F9D" w:rsidRPr="00C51F9D" w:rsidRDefault="00C51F9D" w:rsidP="00490E4B">
            <w:pPr>
              <w:jc w:val="center"/>
              <w:rPr>
                <w:b/>
                <w:bCs/>
                <w:color w:val="000000"/>
                <w:sz w:val="14"/>
                <w:szCs w:val="14"/>
              </w:rPr>
            </w:pPr>
            <w:r w:rsidRPr="00C51F9D">
              <w:rPr>
                <w:b/>
                <w:bCs/>
                <w:color w:val="000000"/>
                <w:sz w:val="14"/>
                <w:szCs w:val="14"/>
              </w:rPr>
              <w:t>8.</w:t>
            </w:r>
          </w:p>
        </w:tc>
        <w:tc>
          <w:tcPr>
            <w:tcW w:w="1114" w:type="pct"/>
            <w:tcBorders>
              <w:top w:val="nil"/>
              <w:left w:val="nil"/>
              <w:bottom w:val="single" w:sz="8" w:space="0" w:color="auto"/>
              <w:right w:val="nil"/>
            </w:tcBorders>
            <w:vAlign w:val="bottom"/>
            <w:hideMark/>
          </w:tcPr>
          <w:p w14:paraId="14DEDF45" w14:textId="77777777" w:rsidR="00C51F9D" w:rsidRPr="00C51F9D" w:rsidRDefault="00C51F9D" w:rsidP="00490E4B">
            <w:pPr>
              <w:rPr>
                <w:b/>
                <w:bCs/>
                <w:color w:val="000000"/>
                <w:sz w:val="14"/>
                <w:szCs w:val="14"/>
              </w:rPr>
            </w:pPr>
            <w:r w:rsidRPr="00C51F9D">
              <w:rPr>
                <w:b/>
                <w:bCs/>
                <w:color w:val="000000"/>
                <w:sz w:val="14"/>
                <w:szCs w:val="14"/>
              </w:rPr>
              <w:t>Итого НВВ на содержание без платы ФСК</w:t>
            </w:r>
          </w:p>
        </w:tc>
        <w:tc>
          <w:tcPr>
            <w:tcW w:w="396" w:type="pct"/>
            <w:tcBorders>
              <w:top w:val="nil"/>
              <w:left w:val="single" w:sz="8" w:space="0" w:color="auto"/>
              <w:bottom w:val="single" w:sz="8" w:space="0" w:color="auto"/>
              <w:right w:val="single" w:sz="8" w:space="0" w:color="auto"/>
            </w:tcBorders>
            <w:noWrap/>
            <w:vAlign w:val="center"/>
            <w:hideMark/>
          </w:tcPr>
          <w:p w14:paraId="45280646"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nil"/>
              <w:bottom w:val="single" w:sz="8" w:space="0" w:color="auto"/>
              <w:right w:val="single" w:sz="4" w:space="0" w:color="auto"/>
            </w:tcBorders>
            <w:noWrap/>
            <w:vAlign w:val="bottom"/>
            <w:hideMark/>
          </w:tcPr>
          <w:p w14:paraId="2B858BB7" w14:textId="77777777" w:rsidR="00C51F9D" w:rsidRPr="00C51F9D" w:rsidRDefault="00C51F9D" w:rsidP="00490E4B">
            <w:pPr>
              <w:jc w:val="right"/>
              <w:rPr>
                <w:b/>
                <w:bCs/>
                <w:color w:val="000000"/>
                <w:sz w:val="14"/>
                <w:szCs w:val="14"/>
              </w:rPr>
            </w:pPr>
            <w:r w:rsidRPr="00C51F9D">
              <w:rPr>
                <w:b/>
                <w:bCs/>
                <w:color w:val="000000"/>
                <w:sz w:val="14"/>
                <w:szCs w:val="14"/>
              </w:rPr>
              <w:t>1 069 368,27</w:t>
            </w:r>
          </w:p>
        </w:tc>
        <w:tc>
          <w:tcPr>
            <w:tcW w:w="529" w:type="pct"/>
            <w:tcBorders>
              <w:top w:val="nil"/>
              <w:left w:val="nil"/>
              <w:bottom w:val="single" w:sz="8" w:space="0" w:color="auto"/>
              <w:right w:val="single" w:sz="4" w:space="0" w:color="auto"/>
            </w:tcBorders>
            <w:noWrap/>
            <w:vAlign w:val="bottom"/>
            <w:hideMark/>
          </w:tcPr>
          <w:p w14:paraId="3D4DAE9E" w14:textId="77777777" w:rsidR="00C51F9D" w:rsidRPr="00C51F9D" w:rsidRDefault="00C51F9D" w:rsidP="00490E4B">
            <w:pPr>
              <w:jc w:val="right"/>
              <w:rPr>
                <w:b/>
                <w:bCs/>
                <w:color w:val="000000"/>
                <w:sz w:val="14"/>
                <w:szCs w:val="14"/>
              </w:rPr>
            </w:pPr>
            <w:r w:rsidRPr="00C51F9D">
              <w:rPr>
                <w:b/>
                <w:bCs/>
                <w:color w:val="000000"/>
                <w:sz w:val="14"/>
                <w:szCs w:val="14"/>
              </w:rPr>
              <w:t>4 208 932,48</w:t>
            </w:r>
          </w:p>
        </w:tc>
        <w:tc>
          <w:tcPr>
            <w:tcW w:w="569" w:type="pct"/>
            <w:tcBorders>
              <w:top w:val="nil"/>
              <w:left w:val="nil"/>
              <w:bottom w:val="single" w:sz="8" w:space="0" w:color="auto"/>
              <w:right w:val="single" w:sz="4" w:space="0" w:color="auto"/>
            </w:tcBorders>
            <w:noWrap/>
            <w:vAlign w:val="bottom"/>
          </w:tcPr>
          <w:p w14:paraId="6830B3A5" w14:textId="77777777" w:rsidR="00C51F9D" w:rsidRPr="00C51F9D" w:rsidRDefault="00C51F9D" w:rsidP="00490E4B">
            <w:pPr>
              <w:jc w:val="right"/>
              <w:rPr>
                <w:b/>
                <w:bCs/>
                <w:color w:val="000000"/>
                <w:sz w:val="14"/>
                <w:szCs w:val="14"/>
              </w:rPr>
            </w:pPr>
            <w:r w:rsidRPr="00C51F9D">
              <w:rPr>
                <w:b/>
                <w:bCs/>
                <w:color w:val="000000"/>
                <w:sz w:val="14"/>
                <w:szCs w:val="14"/>
              </w:rPr>
              <w:t>100 321,95</w:t>
            </w:r>
          </w:p>
        </w:tc>
        <w:tc>
          <w:tcPr>
            <w:tcW w:w="408" w:type="pct"/>
            <w:tcBorders>
              <w:top w:val="nil"/>
              <w:left w:val="nil"/>
              <w:bottom w:val="single" w:sz="8" w:space="0" w:color="auto"/>
              <w:right w:val="single" w:sz="4" w:space="0" w:color="auto"/>
            </w:tcBorders>
            <w:noWrap/>
            <w:vAlign w:val="bottom"/>
            <w:hideMark/>
          </w:tcPr>
          <w:p w14:paraId="2F68AF63"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399" w:type="pct"/>
            <w:tcBorders>
              <w:top w:val="nil"/>
              <w:left w:val="nil"/>
              <w:bottom w:val="single" w:sz="8" w:space="0" w:color="auto"/>
              <w:right w:val="single" w:sz="8" w:space="0" w:color="auto"/>
            </w:tcBorders>
            <w:noWrap/>
            <w:vAlign w:val="bottom"/>
            <w:hideMark/>
          </w:tcPr>
          <w:p w14:paraId="5E1D38C3"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8" w:space="0" w:color="auto"/>
              <w:right w:val="single" w:sz="8" w:space="0" w:color="auto"/>
            </w:tcBorders>
          </w:tcPr>
          <w:p w14:paraId="22177BD7" w14:textId="77777777" w:rsidR="00C51F9D" w:rsidRPr="00C51F9D" w:rsidRDefault="00C51F9D" w:rsidP="00490E4B">
            <w:pPr>
              <w:jc w:val="right"/>
              <w:rPr>
                <w:b/>
                <w:bCs/>
                <w:color w:val="000000"/>
                <w:sz w:val="14"/>
                <w:szCs w:val="14"/>
              </w:rPr>
            </w:pPr>
          </w:p>
        </w:tc>
      </w:tr>
      <w:tr w:rsidR="00C51F9D" w:rsidRPr="00C51F9D" w14:paraId="54A7FF95" w14:textId="77777777" w:rsidTr="00C51F9D">
        <w:trPr>
          <w:trHeight w:val="330"/>
          <w:jc w:val="center"/>
        </w:trPr>
        <w:tc>
          <w:tcPr>
            <w:tcW w:w="5000" w:type="pct"/>
            <w:gridSpan w:val="9"/>
            <w:tcBorders>
              <w:top w:val="single" w:sz="8" w:space="0" w:color="auto"/>
              <w:left w:val="single" w:sz="8" w:space="0" w:color="auto"/>
              <w:bottom w:val="single" w:sz="8" w:space="0" w:color="auto"/>
              <w:right w:val="single" w:sz="4" w:space="0" w:color="auto"/>
            </w:tcBorders>
            <w:noWrap/>
            <w:vAlign w:val="bottom"/>
            <w:hideMark/>
          </w:tcPr>
          <w:p w14:paraId="06C87E75" w14:textId="77777777" w:rsidR="00C51F9D" w:rsidRPr="00C51F9D" w:rsidRDefault="00C51F9D" w:rsidP="00490E4B">
            <w:pPr>
              <w:rPr>
                <w:b/>
                <w:bCs/>
                <w:color w:val="000000"/>
                <w:sz w:val="14"/>
                <w:szCs w:val="14"/>
              </w:rPr>
            </w:pPr>
            <w:r w:rsidRPr="00C51F9D">
              <w:rPr>
                <w:b/>
                <w:bCs/>
                <w:color w:val="000000"/>
                <w:sz w:val="14"/>
                <w:szCs w:val="14"/>
              </w:rPr>
              <w:t>9. Расчёт расходов на оплату потерь элетрической энергии в электрических сетях</w:t>
            </w:r>
          </w:p>
        </w:tc>
      </w:tr>
      <w:tr w:rsidR="00C51F9D" w:rsidRPr="00C51F9D" w14:paraId="430D1B89" w14:textId="77777777" w:rsidTr="00C51F9D">
        <w:trPr>
          <w:trHeight w:val="264"/>
          <w:jc w:val="center"/>
        </w:trPr>
        <w:tc>
          <w:tcPr>
            <w:tcW w:w="328" w:type="pct"/>
            <w:tcBorders>
              <w:top w:val="nil"/>
              <w:left w:val="single" w:sz="8" w:space="0" w:color="auto"/>
              <w:bottom w:val="single" w:sz="4" w:space="0" w:color="auto"/>
              <w:right w:val="single" w:sz="4" w:space="0" w:color="auto"/>
            </w:tcBorders>
            <w:noWrap/>
            <w:vAlign w:val="bottom"/>
            <w:hideMark/>
          </w:tcPr>
          <w:p w14:paraId="4C04CFFE" w14:textId="77777777" w:rsidR="00C51F9D" w:rsidRPr="00C51F9D" w:rsidRDefault="00C51F9D" w:rsidP="00490E4B">
            <w:pPr>
              <w:jc w:val="right"/>
              <w:rPr>
                <w:color w:val="000000"/>
                <w:sz w:val="14"/>
                <w:szCs w:val="14"/>
              </w:rPr>
            </w:pPr>
            <w:r w:rsidRPr="00C51F9D">
              <w:rPr>
                <w:color w:val="000000"/>
                <w:sz w:val="14"/>
                <w:szCs w:val="14"/>
              </w:rPr>
              <w:t>9.1.</w:t>
            </w:r>
          </w:p>
        </w:tc>
        <w:tc>
          <w:tcPr>
            <w:tcW w:w="1114" w:type="pct"/>
            <w:tcBorders>
              <w:top w:val="nil"/>
              <w:left w:val="nil"/>
              <w:bottom w:val="single" w:sz="4" w:space="0" w:color="auto"/>
              <w:right w:val="nil"/>
            </w:tcBorders>
            <w:noWrap/>
            <w:vAlign w:val="bottom"/>
            <w:hideMark/>
          </w:tcPr>
          <w:p w14:paraId="6FAC2D72" w14:textId="77777777" w:rsidR="00C51F9D" w:rsidRPr="00C51F9D" w:rsidRDefault="00C51F9D" w:rsidP="00490E4B">
            <w:pPr>
              <w:rPr>
                <w:color w:val="000000"/>
                <w:sz w:val="14"/>
                <w:szCs w:val="14"/>
              </w:rPr>
            </w:pPr>
            <w:r w:rsidRPr="00C51F9D">
              <w:rPr>
                <w:color w:val="000000"/>
                <w:sz w:val="14"/>
                <w:szCs w:val="14"/>
              </w:rPr>
              <w:t>Объём потерь</w:t>
            </w:r>
          </w:p>
        </w:tc>
        <w:tc>
          <w:tcPr>
            <w:tcW w:w="396" w:type="pct"/>
            <w:tcBorders>
              <w:top w:val="nil"/>
              <w:left w:val="single" w:sz="8" w:space="0" w:color="auto"/>
              <w:bottom w:val="single" w:sz="4" w:space="0" w:color="auto"/>
              <w:right w:val="single" w:sz="4" w:space="0" w:color="auto"/>
            </w:tcBorders>
            <w:noWrap/>
            <w:vAlign w:val="center"/>
            <w:hideMark/>
          </w:tcPr>
          <w:p w14:paraId="3B585704" w14:textId="77777777" w:rsidR="00C51F9D" w:rsidRPr="00C51F9D" w:rsidRDefault="00C51F9D" w:rsidP="00490E4B">
            <w:pPr>
              <w:jc w:val="center"/>
              <w:rPr>
                <w:color w:val="000000"/>
                <w:sz w:val="14"/>
                <w:szCs w:val="14"/>
              </w:rPr>
            </w:pPr>
            <w:r w:rsidRPr="00C51F9D">
              <w:rPr>
                <w:color w:val="000000"/>
                <w:sz w:val="14"/>
                <w:szCs w:val="14"/>
              </w:rPr>
              <w:t>млн. кВт.ч.</w:t>
            </w:r>
          </w:p>
        </w:tc>
        <w:tc>
          <w:tcPr>
            <w:tcW w:w="428" w:type="pct"/>
            <w:tcBorders>
              <w:top w:val="nil"/>
              <w:left w:val="nil"/>
              <w:bottom w:val="single" w:sz="4" w:space="0" w:color="auto"/>
              <w:right w:val="single" w:sz="4" w:space="0" w:color="auto"/>
            </w:tcBorders>
            <w:noWrap/>
            <w:vAlign w:val="bottom"/>
            <w:hideMark/>
          </w:tcPr>
          <w:p w14:paraId="470EFDCF" w14:textId="77777777" w:rsidR="00C51F9D" w:rsidRPr="00C51F9D" w:rsidRDefault="00C51F9D" w:rsidP="00490E4B">
            <w:pPr>
              <w:jc w:val="right"/>
              <w:rPr>
                <w:color w:val="000000"/>
                <w:sz w:val="14"/>
                <w:szCs w:val="14"/>
              </w:rPr>
            </w:pPr>
            <w:r w:rsidRPr="00C51F9D">
              <w:rPr>
                <w:color w:val="000000"/>
                <w:sz w:val="14"/>
                <w:szCs w:val="14"/>
              </w:rPr>
              <w:t>34,01</w:t>
            </w:r>
          </w:p>
        </w:tc>
        <w:tc>
          <w:tcPr>
            <w:tcW w:w="529" w:type="pct"/>
            <w:tcBorders>
              <w:top w:val="single" w:sz="8" w:space="0" w:color="auto"/>
              <w:left w:val="nil"/>
              <w:bottom w:val="single" w:sz="4" w:space="0" w:color="auto"/>
              <w:right w:val="single" w:sz="4" w:space="0" w:color="auto"/>
            </w:tcBorders>
            <w:noWrap/>
            <w:vAlign w:val="bottom"/>
            <w:hideMark/>
          </w:tcPr>
          <w:p w14:paraId="252BC15F" w14:textId="77777777" w:rsidR="00C51F9D" w:rsidRPr="00C51F9D" w:rsidRDefault="00C51F9D" w:rsidP="00490E4B">
            <w:pPr>
              <w:jc w:val="right"/>
              <w:rPr>
                <w:color w:val="000000"/>
                <w:sz w:val="14"/>
                <w:szCs w:val="14"/>
              </w:rPr>
            </w:pPr>
            <w:r w:rsidRPr="00C51F9D">
              <w:rPr>
                <w:color w:val="000000"/>
                <w:sz w:val="14"/>
                <w:szCs w:val="14"/>
              </w:rPr>
              <w:t>49,69</w:t>
            </w:r>
          </w:p>
        </w:tc>
        <w:tc>
          <w:tcPr>
            <w:tcW w:w="569" w:type="pct"/>
            <w:tcBorders>
              <w:top w:val="single" w:sz="8" w:space="0" w:color="auto"/>
              <w:left w:val="nil"/>
              <w:bottom w:val="single" w:sz="4" w:space="0" w:color="auto"/>
              <w:right w:val="single" w:sz="4" w:space="0" w:color="auto"/>
            </w:tcBorders>
            <w:noWrap/>
            <w:vAlign w:val="bottom"/>
          </w:tcPr>
          <w:p w14:paraId="1AA624D1" w14:textId="77777777" w:rsidR="00C51F9D" w:rsidRPr="00C51F9D" w:rsidRDefault="00C51F9D" w:rsidP="00490E4B">
            <w:pPr>
              <w:jc w:val="right"/>
              <w:rPr>
                <w:color w:val="000000"/>
                <w:sz w:val="14"/>
                <w:szCs w:val="14"/>
              </w:rPr>
            </w:pPr>
            <w:r w:rsidRPr="00C51F9D">
              <w:rPr>
                <w:color w:val="000000"/>
                <w:sz w:val="14"/>
                <w:szCs w:val="14"/>
              </w:rPr>
              <w:t>49,69</w:t>
            </w:r>
          </w:p>
        </w:tc>
        <w:tc>
          <w:tcPr>
            <w:tcW w:w="408" w:type="pct"/>
            <w:tcBorders>
              <w:top w:val="nil"/>
              <w:left w:val="nil"/>
              <w:bottom w:val="single" w:sz="4" w:space="0" w:color="auto"/>
              <w:right w:val="single" w:sz="4" w:space="0" w:color="auto"/>
            </w:tcBorders>
            <w:noWrap/>
            <w:vAlign w:val="bottom"/>
            <w:hideMark/>
          </w:tcPr>
          <w:p w14:paraId="72DF2E74" w14:textId="77777777" w:rsidR="00C51F9D" w:rsidRPr="00C51F9D" w:rsidRDefault="00C51F9D" w:rsidP="00490E4B">
            <w:pPr>
              <w:jc w:val="right"/>
              <w:rPr>
                <w:color w:val="000000"/>
                <w:sz w:val="14"/>
                <w:szCs w:val="14"/>
              </w:rPr>
            </w:pPr>
            <w:r w:rsidRPr="00C51F9D">
              <w:rPr>
                <w:color w:val="000000"/>
                <w:sz w:val="14"/>
                <w:szCs w:val="14"/>
              </w:rPr>
              <w:t>0</w:t>
            </w:r>
          </w:p>
        </w:tc>
        <w:tc>
          <w:tcPr>
            <w:tcW w:w="399" w:type="pct"/>
            <w:tcBorders>
              <w:top w:val="nil"/>
              <w:left w:val="nil"/>
              <w:bottom w:val="single" w:sz="4" w:space="0" w:color="auto"/>
              <w:right w:val="single" w:sz="8" w:space="0" w:color="auto"/>
            </w:tcBorders>
            <w:noWrap/>
            <w:vAlign w:val="bottom"/>
            <w:hideMark/>
          </w:tcPr>
          <w:p w14:paraId="770611BF"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4" w:space="0" w:color="auto"/>
              <w:right w:val="single" w:sz="8" w:space="0" w:color="auto"/>
            </w:tcBorders>
          </w:tcPr>
          <w:p w14:paraId="3EE3C519" w14:textId="77777777" w:rsidR="00C51F9D" w:rsidRPr="00C51F9D" w:rsidRDefault="00C51F9D" w:rsidP="00490E4B">
            <w:pPr>
              <w:jc w:val="right"/>
              <w:rPr>
                <w:color w:val="000000"/>
                <w:sz w:val="14"/>
                <w:szCs w:val="14"/>
              </w:rPr>
            </w:pPr>
          </w:p>
        </w:tc>
      </w:tr>
      <w:tr w:rsidR="00C51F9D" w:rsidRPr="00C51F9D" w14:paraId="0D71BF75" w14:textId="77777777" w:rsidTr="00C51F9D">
        <w:trPr>
          <w:trHeight w:val="180"/>
          <w:jc w:val="center"/>
        </w:trPr>
        <w:tc>
          <w:tcPr>
            <w:tcW w:w="328" w:type="pct"/>
            <w:tcBorders>
              <w:top w:val="nil"/>
              <w:left w:val="single" w:sz="8" w:space="0" w:color="auto"/>
              <w:bottom w:val="single" w:sz="4" w:space="0" w:color="auto"/>
              <w:right w:val="single" w:sz="4" w:space="0" w:color="auto"/>
            </w:tcBorders>
            <w:noWrap/>
            <w:vAlign w:val="bottom"/>
            <w:hideMark/>
          </w:tcPr>
          <w:p w14:paraId="68E62D3C" w14:textId="77777777" w:rsidR="00C51F9D" w:rsidRPr="00C51F9D" w:rsidRDefault="00C51F9D" w:rsidP="00490E4B">
            <w:pPr>
              <w:jc w:val="right"/>
              <w:rPr>
                <w:color w:val="000000"/>
                <w:sz w:val="14"/>
                <w:szCs w:val="14"/>
              </w:rPr>
            </w:pPr>
            <w:r w:rsidRPr="00C51F9D">
              <w:rPr>
                <w:color w:val="000000"/>
                <w:sz w:val="14"/>
                <w:szCs w:val="14"/>
              </w:rPr>
              <w:t>9.2.</w:t>
            </w:r>
          </w:p>
        </w:tc>
        <w:tc>
          <w:tcPr>
            <w:tcW w:w="1114" w:type="pct"/>
            <w:tcBorders>
              <w:top w:val="nil"/>
              <w:left w:val="nil"/>
              <w:bottom w:val="single" w:sz="4" w:space="0" w:color="auto"/>
              <w:right w:val="nil"/>
            </w:tcBorders>
            <w:noWrap/>
            <w:vAlign w:val="bottom"/>
            <w:hideMark/>
          </w:tcPr>
          <w:p w14:paraId="61624829" w14:textId="77777777" w:rsidR="00C51F9D" w:rsidRPr="00C51F9D" w:rsidRDefault="00C51F9D" w:rsidP="00490E4B">
            <w:pPr>
              <w:rPr>
                <w:color w:val="000000"/>
                <w:sz w:val="14"/>
                <w:szCs w:val="14"/>
              </w:rPr>
            </w:pPr>
            <w:r w:rsidRPr="00C51F9D">
              <w:rPr>
                <w:color w:val="000000"/>
                <w:sz w:val="14"/>
                <w:szCs w:val="14"/>
              </w:rPr>
              <w:t>Тариф потерь</w:t>
            </w:r>
          </w:p>
        </w:tc>
        <w:tc>
          <w:tcPr>
            <w:tcW w:w="396" w:type="pct"/>
            <w:tcBorders>
              <w:top w:val="nil"/>
              <w:left w:val="single" w:sz="8" w:space="0" w:color="auto"/>
              <w:bottom w:val="single" w:sz="4" w:space="0" w:color="auto"/>
              <w:right w:val="single" w:sz="8" w:space="0" w:color="auto"/>
            </w:tcBorders>
            <w:vAlign w:val="center"/>
            <w:hideMark/>
          </w:tcPr>
          <w:p w14:paraId="12774648" w14:textId="77777777" w:rsidR="00C51F9D" w:rsidRPr="00C51F9D" w:rsidRDefault="00C51F9D" w:rsidP="00490E4B">
            <w:pPr>
              <w:jc w:val="center"/>
              <w:rPr>
                <w:color w:val="000000"/>
                <w:sz w:val="14"/>
                <w:szCs w:val="14"/>
              </w:rPr>
            </w:pPr>
            <w:r w:rsidRPr="00C51F9D">
              <w:rPr>
                <w:color w:val="000000"/>
                <w:sz w:val="14"/>
                <w:szCs w:val="14"/>
              </w:rPr>
              <w:t>руб./тыс.кВт.ч.</w:t>
            </w:r>
          </w:p>
        </w:tc>
        <w:tc>
          <w:tcPr>
            <w:tcW w:w="428" w:type="pct"/>
            <w:tcBorders>
              <w:top w:val="nil"/>
              <w:left w:val="nil"/>
              <w:bottom w:val="single" w:sz="4" w:space="0" w:color="auto"/>
              <w:right w:val="single" w:sz="4" w:space="0" w:color="auto"/>
            </w:tcBorders>
            <w:noWrap/>
            <w:vAlign w:val="bottom"/>
            <w:hideMark/>
          </w:tcPr>
          <w:p w14:paraId="04CFF587" w14:textId="77777777" w:rsidR="00C51F9D" w:rsidRPr="00C51F9D" w:rsidRDefault="00C51F9D" w:rsidP="00490E4B">
            <w:pPr>
              <w:jc w:val="right"/>
              <w:rPr>
                <w:color w:val="000000"/>
                <w:sz w:val="14"/>
                <w:szCs w:val="14"/>
              </w:rPr>
            </w:pPr>
            <w:r w:rsidRPr="00C51F9D">
              <w:rPr>
                <w:color w:val="000000"/>
                <w:sz w:val="14"/>
                <w:szCs w:val="14"/>
              </w:rPr>
              <w:t>3 328,5</w:t>
            </w:r>
          </w:p>
        </w:tc>
        <w:tc>
          <w:tcPr>
            <w:tcW w:w="529" w:type="pct"/>
            <w:tcBorders>
              <w:top w:val="nil"/>
              <w:left w:val="nil"/>
              <w:bottom w:val="single" w:sz="4" w:space="0" w:color="auto"/>
              <w:right w:val="single" w:sz="4" w:space="0" w:color="auto"/>
            </w:tcBorders>
            <w:noWrap/>
            <w:vAlign w:val="bottom"/>
            <w:hideMark/>
          </w:tcPr>
          <w:p w14:paraId="390AE674" w14:textId="77777777" w:rsidR="00C51F9D" w:rsidRPr="00C51F9D" w:rsidRDefault="00C51F9D" w:rsidP="00490E4B">
            <w:pPr>
              <w:jc w:val="right"/>
              <w:rPr>
                <w:color w:val="000000"/>
                <w:sz w:val="14"/>
                <w:szCs w:val="14"/>
              </w:rPr>
            </w:pPr>
            <w:r w:rsidRPr="00C51F9D">
              <w:rPr>
                <w:color w:val="000000"/>
                <w:sz w:val="14"/>
                <w:szCs w:val="14"/>
              </w:rPr>
              <w:t>3 328,50</w:t>
            </w:r>
          </w:p>
        </w:tc>
        <w:tc>
          <w:tcPr>
            <w:tcW w:w="569" w:type="pct"/>
            <w:tcBorders>
              <w:top w:val="nil"/>
              <w:left w:val="nil"/>
              <w:bottom w:val="single" w:sz="4" w:space="0" w:color="auto"/>
              <w:right w:val="single" w:sz="4" w:space="0" w:color="auto"/>
            </w:tcBorders>
            <w:noWrap/>
            <w:vAlign w:val="bottom"/>
          </w:tcPr>
          <w:p w14:paraId="7237C2A2" w14:textId="77777777" w:rsidR="00C51F9D" w:rsidRPr="00C51F9D" w:rsidRDefault="00C51F9D" w:rsidP="00490E4B">
            <w:pPr>
              <w:jc w:val="right"/>
              <w:rPr>
                <w:color w:val="000000"/>
                <w:sz w:val="14"/>
                <w:szCs w:val="14"/>
              </w:rPr>
            </w:pPr>
            <w:r w:rsidRPr="00C51F9D">
              <w:rPr>
                <w:color w:val="000000"/>
                <w:sz w:val="14"/>
                <w:szCs w:val="14"/>
              </w:rPr>
              <w:t>4 167,65</w:t>
            </w:r>
          </w:p>
        </w:tc>
        <w:tc>
          <w:tcPr>
            <w:tcW w:w="408" w:type="pct"/>
            <w:tcBorders>
              <w:top w:val="nil"/>
              <w:left w:val="nil"/>
              <w:bottom w:val="single" w:sz="4" w:space="0" w:color="auto"/>
              <w:right w:val="single" w:sz="4" w:space="0" w:color="auto"/>
            </w:tcBorders>
            <w:noWrap/>
            <w:vAlign w:val="bottom"/>
            <w:hideMark/>
          </w:tcPr>
          <w:p w14:paraId="6032C087" w14:textId="77777777" w:rsidR="00C51F9D" w:rsidRPr="00C51F9D" w:rsidRDefault="00C51F9D" w:rsidP="00490E4B">
            <w:pPr>
              <w:jc w:val="right"/>
              <w:rPr>
                <w:color w:val="000000"/>
                <w:sz w:val="14"/>
                <w:szCs w:val="14"/>
              </w:rPr>
            </w:pPr>
            <w:r w:rsidRPr="00C51F9D">
              <w:rPr>
                <w:color w:val="000000"/>
                <w:sz w:val="14"/>
                <w:szCs w:val="14"/>
              </w:rPr>
              <w:t>0,00</w:t>
            </w:r>
          </w:p>
        </w:tc>
        <w:tc>
          <w:tcPr>
            <w:tcW w:w="399" w:type="pct"/>
            <w:tcBorders>
              <w:top w:val="nil"/>
              <w:left w:val="nil"/>
              <w:bottom w:val="single" w:sz="4" w:space="0" w:color="auto"/>
              <w:right w:val="single" w:sz="8" w:space="0" w:color="auto"/>
            </w:tcBorders>
            <w:noWrap/>
            <w:vAlign w:val="bottom"/>
            <w:hideMark/>
          </w:tcPr>
          <w:p w14:paraId="1610E8AA"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4" w:space="0" w:color="auto"/>
              <w:right w:val="single" w:sz="8" w:space="0" w:color="auto"/>
            </w:tcBorders>
          </w:tcPr>
          <w:p w14:paraId="21BA91A2" w14:textId="77777777" w:rsidR="00C51F9D" w:rsidRPr="00C51F9D" w:rsidRDefault="00C51F9D" w:rsidP="00490E4B">
            <w:pPr>
              <w:jc w:val="right"/>
              <w:rPr>
                <w:color w:val="000000"/>
                <w:sz w:val="14"/>
                <w:szCs w:val="14"/>
              </w:rPr>
            </w:pPr>
          </w:p>
        </w:tc>
      </w:tr>
      <w:tr w:rsidR="00C51F9D" w:rsidRPr="00C51F9D" w14:paraId="6CB51C93" w14:textId="77777777" w:rsidTr="00C51F9D">
        <w:trPr>
          <w:trHeight w:val="330"/>
          <w:jc w:val="center"/>
        </w:trPr>
        <w:tc>
          <w:tcPr>
            <w:tcW w:w="328" w:type="pct"/>
            <w:tcBorders>
              <w:top w:val="nil"/>
              <w:left w:val="single" w:sz="8" w:space="0" w:color="auto"/>
              <w:bottom w:val="single" w:sz="4" w:space="0" w:color="auto"/>
              <w:right w:val="single" w:sz="4" w:space="0" w:color="auto"/>
            </w:tcBorders>
            <w:noWrap/>
            <w:vAlign w:val="bottom"/>
            <w:hideMark/>
          </w:tcPr>
          <w:p w14:paraId="5FCAA98B" w14:textId="77777777" w:rsidR="00C51F9D" w:rsidRPr="00C51F9D" w:rsidRDefault="00C51F9D" w:rsidP="00490E4B">
            <w:pPr>
              <w:jc w:val="right"/>
              <w:rPr>
                <w:b/>
                <w:bCs/>
                <w:color w:val="000000"/>
                <w:sz w:val="14"/>
                <w:szCs w:val="14"/>
              </w:rPr>
            </w:pPr>
            <w:r w:rsidRPr="00C51F9D">
              <w:rPr>
                <w:b/>
                <w:bCs/>
                <w:color w:val="000000"/>
                <w:sz w:val="14"/>
                <w:szCs w:val="14"/>
              </w:rPr>
              <w:t>9.3.</w:t>
            </w:r>
          </w:p>
        </w:tc>
        <w:tc>
          <w:tcPr>
            <w:tcW w:w="1114" w:type="pct"/>
            <w:tcBorders>
              <w:top w:val="nil"/>
              <w:left w:val="single" w:sz="4" w:space="0" w:color="auto"/>
              <w:bottom w:val="single" w:sz="4" w:space="0" w:color="auto"/>
              <w:right w:val="nil"/>
            </w:tcBorders>
            <w:noWrap/>
            <w:vAlign w:val="bottom"/>
          </w:tcPr>
          <w:p w14:paraId="7CD7229E" w14:textId="77777777" w:rsidR="00C51F9D" w:rsidRPr="00C51F9D" w:rsidRDefault="00C51F9D" w:rsidP="00490E4B">
            <w:pPr>
              <w:rPr>
                <w:b/>
                <w:bCs/>
                <w:color w:val="000000"/>
                <w:sz w:val="14"/>
                <w:szCs w:val="14"/>
              </w:rPr>
            </w:pPr>
            <w:r w:rsidRPr="00C51F9D">
              <w:rPr>
                <w:b/>
                <w:bCs/>
                <w:color w:val="000000"/>
                <w:sz w:val="14"/>
                <w:szCs w:val="14"/>
              </w:rPr>
              <w:t>Итого</w:t>
            </w:r>
          </w:p>
        </w:tc>
        <w:tc>
          <w:tcPr>
            <w:tcW w:w="396" w:type="pct"/>
            <w:tcBorders>
              <w:top w:val="nil"/>
              <w:left w:val="single" w:sz="8" w:space="0" w:color="auto"/>
              <w:bottom w:val="single" w:sz="4" w:space="0" w:color="auto"/>
              <w:right w:val="single" w:sz="8" w:space="0" w:color="auto"/>
            </w:tcBorders>
            <w:noWrap/>
            <w:vAlign w:val="center"/>
            <w:hideMark/>
          </w:tcPr>
          <w:p w14:paraId="64580188"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nil"/>
              <w:bottom w:val="single" w:sz="4" w:space="0" w:color="auto"/>
              <w:right w:val="single" w:sz="4" w:space="0" w:color="auto"/>
            </w:tcBorders>
            <w:noWrap/>
            <w:vAlign w:val="bottom"/>
            <w:hideMark/>
          </w:tcPr>
          <w:p w14:paraId="1F3F9B3F" w14:textId="77777777" w:rsidR="00C51F9D" w:rsidRPr="00C51F9D" w:rsidRDefault="00C51F9D" w:rsidP="00490E4B">
            <w:pPr>
              <w:jc w:val="right"/>
              <w:rPr>
                <w:b/>
                <w:bCs/>
                <w:color w:val="000000"/>
                <w:sz w:val="14"/>
                <w:szCs w:val="14"/>
              </w:rPr>
            </w:pPr>
            <w:r w:rsidRPr="00C51F9D">
              <w:rPr>
                <w:b/>
                <w:bCs/>
                <w:color w:val="000000"/>
                <w:sz w:val="14"/>
                <w:szCs w:val="14"/>
              </w:rPr>
              <w:t>113 203,48</w:t>
            </w:r>
          </w:p>
        </w:tc>
        <w:tc>
          <w:tcPr>
            <w:tcW w:w="529" w:type="pct"/>
            <w:tcBorders>
              <w:top w:val="nil"/>
              <w:left w:val="nil"/>
              <w:bottom w:val="nil"/>
              <w:right w:val="single" w:sz="4" w:space="0" w:color="auto"/>
            </w:tcBorders>
            <w:noWrap/>
            <w:vAlign w:val="bottom"/>
            <w:hideMark/>
          </w:tcPr>
          <w:p w14:paraId="66337562" w14:textId="77777777" w:rsidR="00C51F9D" w:rsidRPr="00C51F9D" w:rsidRDefault="00C51F9D" w:rsidP="00490E4B">
            <w:pPr>
              <w:jc w:val="right"/>
              <w:rPr>
                <w:b/>
                <w:bCs/>
                <w:color w:val="000000"/>
                <w:sz w:val="14"/>
                <w:szCs w:val="14"/>
              </w:rPr>
            </w:pPr>
            <w:r w:rsidRPr="00C51F9D">
              <w:rPr>
                <w:b/>
                <w:bCs/>
                <w:color w:val="000000"/>
                <w:sz w:val="14"/>
                <w:szCs w:val="14"/>
              </w:rPr>
              <w:t>165 390,75</w:t>
            </w:r>
          </w:p>
        </w:tc>
        <w:tc>
          <w:tcPr>
            <w:tcW w:w="569" w:type="pct"/>
            <w:tcBorders>
              <w:top w:val="nil"/>
              <w:left w:val="nil"/>
              <w:bottom w:val="nil"/>
              <w:right w:val="single" w:sz="4" w:space="0" w:color="auto"/>
            </w:tcBorders>
            <w:noWrap/>
            <w:vAlign w:val="bottom"/>
          </w:tcPr>
          <w:p w14:paraId="5F2B24F7" w14:textId="77777777" w:rsidR="00C51F9D" w:rsidRPr="00C51F9D" w:rsidRDefault="00C51F9D" w:rsidP="00490E4B">
            <w:pPr>
              <w:jc w:val="right"/>
              <w:rPr>
                <w:b/>
                <w:bCs/>
                <w:color w:val="000000"/>
                <w:sz w:val="14"/>
                <w:szCs w:val="14"/>
              </w:rPr>
            </w:pPr>
            <w:r w:rsidRPr="00C51F9D">
              <w:rPr>
                <w:b/>
                <w:bCs/>
                <w:color w:val="000000"/>
                <w:sz w:val="14"/>
                <w:szCs w:val="14"/>
              </w:rPr>
              <w:t>207 087,44</w:t>
            </w:r>
          </w:p>
        </w:tc>
        <w:tc>
          <w:tcPr>
            <w:tcW w:w="408" w:type="pct"/>
            <w:tcBorders>
              <w:top w:val="nil"/>
              <w:left w:val="nil"/>
              <w:bottom w:val="single" w:sz="4" w:space="0" w:color="auto"/>
              <w:right w:val="single" w:sz="4" w:space="0" w:color="auto"/>
            </w:tcBorders>
            <w:noWrap/>
            <w:vAlign w:val="bottom"/>
            <w:hideMark/>
          </w:tcPr>
          <w:p w14:paraId="1535F4F2"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399" w:type="pct"/>
            <w:tcBorders>
              <w:top w:val="nil"/>
              <w:left w:val="nil"/>
              <w:bottom w:val="single" w:sz="4" w:space="0" w:color="auto"/>
              <w:right w:val="single" w:sz="8" w:space="0" w:color="auto"/>
            </w:tcBorders>
            <w:noWrap/>
            <w:vAlign w:val="bottom"/>
            <w:hideMark/>
          </w:tcPr>
          <w:p w14:paraId="520299E4"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4" w:space="0" w:color="auto"/>
              <w:right w:val="single" w:sz="8" w:space="0" w:color="auto"/>
            </w:tcBorders>
          </w:tcPr>
          <w:p w14:paraId="48D69F96" w14:textId="77777777" w:rsidR="00C51F9D" w:rsidRPr="00C51F9D" w:rsidRDefault="00C51F9D" w:rsidP="00490E4B">
            <w:pPr>
              <w:jc w:val="center"/>
              <w:rPr>
                <w:b/>
                <w:bCs/>
                <w:color w:val="000000"/>
                <w:sz w:val="14"/>
                <w:szCs w:val="14"/>
              </w:rPr>
            </w:pPr>
            <w:r w:rsidRPr="00C51F9D">
              <w:rPr>
                <w:sz w:val="14"/>
                <w:szCs w:val="14"/>
              </w:rPr>
              <w:t>Рассчитано в соответствии с положениями пункта 81 Основ ценообразования</w:t>
            </w:r>
          </w:p>
        </w:tc>
      </w:tr>
      <w:tr w:rsidR="00C51F9D" w:rsidRPr="00C51F9D" w14:paraId="66EAD8E3" w14:textId="77777777" w:rsidTr="00C51F9D">
        <w:trPr>
          <w:trHeight w:val="145"/>
          <w:jc w:val="center"/>
        </w:trPr>
        <w:tc>
          <w:tcPr>
            <w:tcW w:w="328" w:type="pct"/>
            <w:tcBorders>
              <w:top w:val="single" w:sz="4" w:space="0" w:color="auto"/>
              <w:left w:val="single" w:sz="8" w:space="0" w:color="auto"/>
              <w:bottom w:val="single" w:sz="4" w:space="0" w:color="auto"/>
              <w:right w:val="single" w:sz="4" w:space="0" w:color="auto"/>
            </w:tcBorders>
            <w:noWrap/>
            <w:vAlign w:val="bottom"/>
          </w:tcPr>
          <w:p w14:paraId="7B16207F" w14:textId="77777777" w:rsidR="00C51F9D" w:rsidRPr="00C51F9D" w:rsidRDefault="00C51F9D" w:rsidP="00490E4B">
            <w:pPr>
              <w:jc w:val="right"/>
              <w:rPr>
                <w:b/>
                <w:bCs/>
                <w:color w:val="000000"/>
                <w:sz w:val="14"/>
                <w:szCs w:val="14"/>
              </w:rPr>
            </w:pPr>
          </w:p>
        </w:tc>
        <w:tc>
          <w:tcPr>
            <w:tcW w:w="1114" w:type="pct"/>
            <w:tcBorders>
              <w:top w:val="single" w:sz="4" w:space="0" w:color="auto"/>
              <w:left w:val="single" w:sz="4" w:space="0" w:color="auto"/>
              <w:bottom w:val="single" w:sz="4" w:space="0" w:color="auto"/>
              <w:right w:val="nil"/>
            </w:tcBorders>
            <w:noWrap/>
            <w:vAlign w:val="bottom"/>
          </w:tcPr>
          <w:p w14:paraId="1AE993F6" w14:textId="77777777" w:rsidR="00C51F9D" w:rsidRPr="00C51F9D" w:rsidRDefault="00C51F9D" w:rsidP="00490E4B">
            <w:pPr>
              <w:rPr>
                <w:color w:val="000000"/>
                <w:sz w:val="14"/>
                <w:szCs w:val="14"/>
              </w:rPr>
            </w:pPr>
            <w:r w:rsidRPr="00C51F9D">
              <w:rPr>
                <w:color w:val="000000"/>
                <w:sz w:val="14"/>
                <w:szCs w:val="14"/>
              </w:rPr>
              <w:t>Экономия потерь</w:t>
            </w:r>
          </w:p>
        </w:tc>
        <w:tc>
          <w:tcPr>
            <w:tcW w:w="396" w:type="pct"/>
            <w:tcBorders>
              <w:top w:val="single" w:sz="4" w:space="0" w:color="auto"/>
              <w:left w:val="single" w:sz="8" w:space="0" w:color="auto"/>
              <w:bottom w:val="single" w:sz="4" w:space="0" w:color="auto"/>
              <w:right w:val="single" w:sz="8" w:space="0" w:color="auto"/>
            </w:tcBorders>
            <w:noWrap/>
            <w:vAlign w:val="center"/>
          </w:tcPr>
          <w:p w14:paraId="0DDE0688" w14:textId="77777777" w:rsidR="00C51F9D" w:rsidRPr="00C51F9D" w:rsidRDefault="00C51F9D" w:rsidP="00490E4B">
            <w:pPr>
              <w:jc w:val="center"/>
              <w:rPr>
                <w:b/>
                <w:bCs/>
                <w:color w:val="000000"/>
                <w:sz w:val="14"/>
                <w:szCs w:val="14"/>
              </w:rPr>
            </w:pPr>
          </w:p>
        </w:tc>
        <w:tc>
          <w:tcPr>
            <w:tcW w:w="428" w:type="pct"/>
            <w:tcBorders>
              <w:top w:val="single" w:sz="4" w:space="0" w:color="auto"/>
              <w:left w:val="single" w:sz="8" w:space="0" w:color="auto"/>
              <w:bottom w:val="single" w:sz="4" w:space="0" w:color="auto"/>
              <w:right w:val="single" w:sz="8" w:space="0" w:color="auto"/>
            </w:tcBorders>
            <w:noWrap/>
            <w:vAlign w:val="bottom"/>
          </w:tcPr>
          <w:p w14:paraId="19AD51CC" w14:textId="77777777" w:rsidR="00C51F9D" w:rsidRPr="00C51F9D" w:rsidRDefault="00C51F9D" w:rsidP="00490E4B">
            <w:pPr>
              <w:jc w:val="right"/>
              <w:rPr>
                <w:b/>
                <w:bCs/>
                <w:color w:val="000000"/>
                <w:sz w:val="14"/>
                <w:szCs w:val="14"/>
              </w:rPr>
            </w:pPr>
            <w:r w:rsidRPr="00C51F9D">
              <w:rPr>
                <w:b/>
                <w:bCs/>
                <w:color w:val="000000"/>
                <w:sz w:val="14"/>
                <w:szCs w:val="14"/>
              </w:rPr>
              <w:t>876</w:t>
            </w:r>
          </w:p>
        </w:tc>
        <w:tc>
          <w:tcPr>
            <w:tcW w:w="529" w:type="pct"/>
            <w:tcBorders>
              <w:top w:val="single" w:sz="4" w:space="0" w:color="auto"/>
              <w:left w:val="nil"/>
              <w:bottom w:val="single" w:sz="4" w:space="0" w:color="auto"/>
              <w:right w:val="single" w:sz="4" w:space="0" w:color="auto"/>
            </w:tcBorders>
            <w:noWrap/>
            <w:vAlign w:val="bottom"/>
          </w:tcPr>
          <w:p w14:paraId="2927B00A"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569" w:type="pct"/>
            <w:tcBorders>
              <w:top w:val="single" w:sz="4" w:space="0" w:color="auto"/>
              <w:left w:val="single" w:sz="4" w:space="0" w:color="auto"/>
              <w:bottom w:val="single" w:sz="4" w:space="0" w:color="auto"/>
              <w:right w:val="single" w:sz="4" w:space="0" w:color="auto"/>
            </w:tcBorders>
            <w:noWrap/>
            <w:vAlign w:val="bottom"/>
          </w:tcPr>
          <w:p w14:paraId="72993A8F"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408" w:type="pct"/>
            <w:tcBorders>
              <w:top w:val="single" w:sz="4" w:space="0" w:color="auto"/>
              <w:left w:val="nil"/>
              <w:bottom w:val="single" w:sz="4" w:space="0" w:color="auto"/>
              <w:right w:val="single" w:sz="4" w:space="0" w:color="auto"/>
            </w:tcBorders>
            <w:noWrap/>
            <w:vAlign w:val="bottom"/>
          </w:tcPr>
          <w:p w14:paraId="7B68725D" w14:textId="77777777" w:rsidR="00C51F9D" w:rsidRPr="00C51F9D" w:rsidRDefault="00C51F9D" w:rsidP="00490E4B">
            <w:pPr>
              <w:jc w:val="right"/>
              <w:rPr>
                <w:b/>
                <w:bCs/>
                <w:color w:val="000000"/>
                <w:sz w:val="14"/>
                <w:szCs w:val="14"/>
              </w:rPr>
            </w:pPr>
          </w:p>
        </w:tc>
        <w:tc>
          <w:tcPr>
            <w:tcW w:w="399" w:type="pct"/>
            <w:tcBorders>
              <w:top w:val="single" w:sz="4" w:space="0" w:color="auto"/>
              <w:left w:val="nil"/>
              <w:bottom w:val="single" w:sz="4" w:space="0" w:color="auto"/>
              <w:right w:val="single" w:sz="8" w:space="0" w:color="auto"/>
            </w:tcBorders>
            <w:noWrap/>
            <w:vAlign w:val="bottom"/>
          </w:tcPr>
          <w:p w14:paraId="70F841B5" w14:textId="77777777" w:rsidR="00C51F9D" w:rsidRPr="00C51F9D" w:rsidRDefault="00C51F9D" w:rsidP="00490E4B">
            <w:pPr>
              <w:jc w:val="right"/>
              <w:rPr>
                <w:b/>
                <w:bCs/>
                <w:color w:val="000000"/>
                <w:sz w:val="14"/>
                <w:szCs w:val="14"/>
              </w:rPr>
            </w:pPr>
          </w:p>
        </w:tc>
        <w:tc>
          <w:tcPr>
            <w:tcW w:w="829" w:type="pct"/>
            <w:tcBorders>
              <w:top w:val="single" w:sz="4" w:space="0" w:color="auto"/>
              <w:left w:val="nil"/>
              <w:bottom w:val="single" w:sz="4" w:space="0" w:color="auto"/>
              <w:right w:val="single" w:sz="8" w:space="0" w:color="auto"/>
            </w:tcBorders>
          </w:tcPr>
          <w:p w14:paraId="7EFDBA8E" w14:textId="77777777" w:rsidR="00C51F9D" w:rsidRPr="00C51F9D" w:rsidRDefault="00C51F9D" w:rsidP="00490E4B">
            <w:pPr>
              <w:jc w:val="center"/>
              <w:rPr>
                <w:sz w:val="14"/>
                <w:szCs w:val="14"/>
              </w:rPr>
            </w:pPr>
            <w:r w:rsidRPr="00C51F9D">
              <w:rPr>
                <w:sz w:val="14"/>
                <w:szCs w:val="14"/>
              </w:rPr>
              <w:t>ф 11 Методических указаний 98-э</w:t>
            </w:r>
          </w:p>
        </w:tc>
      </w:tr>
      <w:tr w:rsidR="00C51F9D" w:rsidRPr="00C51F9D" w14:paraId="0314FD18" w14:textId="77777777" w:rsidTr="00C51F9D">
        <w:trPr>
          <w:trHeight w:val="330"/>
          <w:jc w:val="center"/>
        </w:trPr>
        <w:tc>
          <w:tcPr>
            <w:tcW w:w="328" w:type="pct"/>
            <w:tcBorders>
              <w:top w:val="single" w:sz="4" w:space="0" w:color="auto"/>
              <w:left w:val="single" w:sz="8" w:space="0" w:color="auto"/>
              <w:bottom w:val="nil"/>
              <w:right w:val="single" w:sz="4" w:space="0" w:color="auto"/>
            </w:tcBorders>
            <w:noWrap/>
            <w:vAlign w:val="bottom"/>
          </w:tcPr>
          <w:p w14:paraId="5A8F6DAE" w14:textId="77777777" w:rsidR="00C51F9D" w:rsidRPr="00C51F9D" w:rsidRDefault="00C51F9D" w:rsidP="00490E4B">
            <w:pPr>
              <w:jc w:val="right"/>
              <w:rPr>
                <w:b/>
                <w:bCs/>
                <w:color w:val="000000"/>
                <w:sz w:val="14"/>
                <w:szCs w:val="14"/>
              </w:rPr>
            </w:pPr>
          </w:p>
        </w:tc>
        <w:tc>
          <w:tcPr>
            <w:tcW w:w="1114" w:type="pct"/>
            <w:tcBorders>
              <w:top w:val="single" w:sz="4" w:space="0" w:color="auto"/>
              <w:left w:val="single" w:sz="4" w:space="0" w:color="auto"/>
              <w:bottom w:val="nil"/>
              <w:right w:val="nil"/>
            </w:tcBorders>
            <w:noWrap/>
            <w:vAlign w:val="bottom"/>
          </w:tcPr>
          <w:p w14:paraId="4B6F97A8" w14:textId="77777777" w:rsidR="00C51F9D" w:rsidRPr="00C51F9D" w:rsidRDefault="00C51F9D" w:rsidP="00490E4B">
            <w:pPr>
              <w:rPr>
                <w:b/>
                <w:bCs/>
                <w:color w:val="000000"/>
                <w:sz w:val="14"/>
                <w:szCs w:val="14"/>
              </w:rPr>
            </w:pPr>
            <w:r w:rsidRPr="00C51F9D">
              <w:rPr>
                <w:b/>
                <w:bCs/>
                <w:color w:val="000000"/>
                <w:sz w:val="14"/>
                <w:szCs w:val="14"/>
              </w:rPr>
              <w:t>Итого расходов на оплату потерь</w:t>
            </w:r>
          </w:p>
        </w:tc>
        <w:tc>
          <w:tcPr>
            <w:tcW w:w="396" w:type="pct"/>
            <w:tcBorders>
              <w:top w:val="single" w:sz="4" w:space="0" w:color="auto"/>
              <w:left w:val="single" w:sz="8" w:space="0" w:color="auto"/>
              <w:bottom w:val="nil"/>
              <w:right w:val="single" w:sz="8" w:space="0" w:color="auto"/>
            </w:tcBorders>
            <w:noWrap/>
            <w:vAlign w:val="center"/>
          </w:tcPr>
          <w:p w14:paraId="1319F402" w14:textId="77777777" w:rsidR="00C51F9D" w:rsidRPr="00C51F9D" w:rsidRDefault="00C51F9D" w:rsidP="00490E4B">
            <w:pPr>
              <w:jc w:val="center"/>
              <w:rPr>
                <w:b/>
                <w:bCs/>
                <w:color w:val="000000"/>
                <w:sz w:val="14"/>
                <w:szCs w:val="14"/>
              </w:rPr>
            </w:pPr>
          </w:p>
        </w:tc>
        <w:tc>
          <w:tcPr>
            <w:tcW w:w="428" w:type="pct"/>
            <w:tcBorders>
              <w:top w:val="single" w:sz="4" w:space="0" w:color="auto"/>
              <w:left w:val="single" w:sz="8" w:space="0" w:color="auto"/>
              <w:bottom w:val="nil"/>
              <w:right w:val="single" w:sz="8" w:space="0" w:color="auto"/>
            </w:tcBorders>
            <w:noWrap/>
            <w:vAlign w:val="bottom"/>
          </w:tcPr>
          <w:p w14:paraId="65B29A62" w14:textId="77777777" w:rsidR="00C51F9D" w:rsidRPr="00C51F9D" w:rsidRDefault="00C51F9D" w:rsidP="00490E4B">
            <w:pPr>
              <w:jc w:val="right"/>
              <w:rPr>
                <w:b/>
                <w:bCs/>
                <w:color w:val="000000"/>
                <w:sz w:val="14"/>
                <w:szCs w:val="14"/>
              </w:rPr>
            </w:pPr>
            <w:r w:rsidRPr="00C51F9D">
              <w:rPr>
                <w:b/>
                <w:bCs/>
                <w:color w:val="000000"/>
                <w:sz w:val="14"/>
                <w:szCs w:val="14"/>
              </w:rPr>
              <w:t>114 079,11</w:t>
            </w:r>
          </w:p>
        </w:tc>
        <w:tc>
          <w:tcPr>
            <w:tcW w:w="529" w:type="pct"/>
            <w:tcBorders>
              <w:top w:val="single" w:sz="4" w:space="0" w:color="auto"/>
              <w:left w:val="nil"/>
              <w:bottom w:val="nil"/>
              <w:right w:val="single" w:sz="4" w:space="0" w:color="auto"/>
            </w:tcBorders>
            <w:noWrap/>
            <w:vAlign w:val="bottom"/>
          </w:tcPr>
          <w:p w14:paraId="0FD9A182" w14:textId="77777777" w:rsidR="00C51F9D" w:rsidRPr="00C51F9D" w:rsidRDefault="00C51F9D" w:rsidP="00490E4B">
            <w:pPr>
              <w:jc w:val="right"/>
              <w:rPr>
                <w:b/>
                <w:bCs/>
                <w:color w:val="000000"/>
                <w:sz w:val="14"/>
                <w:szCs w:val="14"/>
              </w:rPr>
            </w:pPr>
            <w:r w:rsidRPr="00C51F9D">
              <w:rPr>
                <w:b/>
                <w:bCs/>
                <w:color w:val="000000"/>
                <w:sz w:val="14"/>
                <w:szCs w:val="14"/>
              </w:rPr>
              <w:t>165 390,75</w:t>
            </w:r>
          </w:p>
        </w:tc>
        <w:tc>
          <w:tcPr>
            <w:tcW w:w="569" w:type="pct"/>
            <w:tcBorders>
              <w:top w:val="single" w:sz="4" w:space="0" w:color="auto"/>
              <w:left w:val="nil"/>
              <w:bottom w:val="nil"/>
              <w:right w:val="single" w:sz="4" w:space="0" w:color="auto"/>
            </w:tcBorders>
            <w:noWrap/>
            <w:vAlign w:val="bottom"/>
          </w:tcPr>
          <w:p w14:paraId="2B15AE07" w14:textId="77777777" w:rsidR="00C51F9D" w:rsidRPr="00C51F9D" w:rsidRDefault="00C51F9D" w:rsidP="00490E4B">
            <w:pPr>
              <w:jc w:val="right"/>
              <w:rPr>
                <w:b/>
                <w:bCs/>
                <w:color w:val="000000"/>
                <w:sz w:val="14"/>
                <w:szCs w:val="14"/>
              </w:rPr>
            </w:pPr>
            <w:r w:rsidRPr="00C51F9D">
              <w:rPr>
                <w:b/>
                <w:bCs/>
                <w:color w:val="000000"/>
                <w:sz w:val="14"/>
                <w:szCs w:val="14"/>
              </w:rPr>
              <w:t>207 087,44</w:t>
            </w:r>
          </w:p>
        </w:tc>
        <w:tc>
          <w:tcPr>
            <w:tcW w:w="408" w:type="pct"/>
            <w:tcBorders>
              <w:top w:val="single" w:sz="4" w:space="0" w:color="auto"/>
              <w:left w:val="nil"/>
              <w:bottom w:val="nil"/>
              <w:right w:val="single" w:sz="4" w:space="0" w:color="auto"/>
            </w:tcBorders>
            <w:noWrap/>
            <w:vAlign w:val="bottom"/>
          </w:tcPr>
          <w:p w14:paraId="79C2060D" w14:textId="77777777" w:rsidR="00C51F9D" w:rsidRPr="00C51F9D" w:rsidRDefault="00C51F9D" w:rsidP="00490E4B">
            <w:pPr>
              <w:jc w:val="right"/>
              <w:rPr>
                <w:b/>
                <w:bCs/>
                <w:color w:val="000000"/>
                <w:sz w:val="14"/>
                <w:szCs w:val="14"/>
              </w:rPr>
            </w:pPr>
          </w:p>
        </w:tc>
        <w:tc>
          <w:tcPr>
            <w:tcW w:w="399" w:type="pct"/>
            <w:tcBorders>
              <w:top w:val="single" w:sz="4" w:space="0" w:color="auto"/>
              <w:left w:val="nil"/>
              <w:bottom w:val="nil"/>
              <w:right w:val="single" w:sz="8" w:space="0" w:color="auto"/>
            </w:tcBorders>
            <w:noWrap/>
            <w:vAlign w:val="bottom"/>
          </w:tcPr>
          <w:p w14:paraId="236F13D1" w14:textId="77777777" w:rsidR="00C51F9D" w:rsidRPr="00C51F9D" w:rsidRDefault="00C51F9D" w:rsidP="00490E4B">
            <w:pPr>
              <w:jc w:val="right"/>
              <w:rPr>
                <w:b/>
                <w:bCs/>
                <w:color w:val="000000"/>
                <w:sz w:val="14"/>
                <w:szCs w:val="14"/>
              </w:rPr>
            </w:pPr>
          </w:p>
        </w:tc>
        <w:tc>
          <w:tcPr>
            <w:tcW w:w="829" w:type="pct"/>
            <w:tcBorders>
              <w:top w:val="single" w:sz="4" w:space="0" w:color="auto"/>
              <w:left w:val="nil"/>
              <w:bottom w:val="nil"/>
              <w:right w:val="single" w:sz="8" w:space="0" w:color="auto"/>
            </w:tcBorders>
          </w:tcPr>
          <w:p w14:paraId="7757EC66" w14:textId="77777777" w:rsidR="00C51F9D" w:rsidRPr="00C51F9D" w:rsidRDefault="00C51F9D" w:rsidP="00490E4B">
            <w:pPr>
              <w:jc w:val="center"/>
              <w:rPr>
                <w:sz w:val="14"/>
                <w:szCs w:val="14"/>
              </w:rPr>
            </w:pPr>
            <w:r w:rsidRPr="00C51F9D">
              <w:rPr>
                <w:sz w:val="14"/>
                <w:szCs w:val="14"/>
              </w:rPr>
              <w:t>Расчет произведен в соответствии с п.81 Основ ценообразования</w:t>
            </w:r>
          </w:p>
        </w:tc>
      </w:tr>
      <w:tr w:rsidR="00C51F9D" w:rsidRPr="00C51F9D" w14:paraId="6DA9E5AC" w14:textId="77777777" w:rsidTr="00C51F9D">
        <w:trPr>
          <w:trHeight w:val="330"/>
          <w:jc w:val="center"/>
        </w:trPr>
        <w:tc>
          <w:tcPr>
            <w:tcW w:w="328" w:type="pct"/>
            <w:tcBorders>
              <w:top w:val="single" w:sz="8" w:space="0" w:color="auto"/>
              <w:left w:val="single" w:sz="8" w:space="0" w:color="auto"/>
              <w:bottom w:val="single" w:sz="8" w:space="0" w:color="auto"/>
              <w:right w:val="single" w:sz="4" w:space="0" w:color="auto"/>
            </w:tcBorders>
            <w:noWrap/>
            <w:vAlign w:val="bottom"/>
            <w:hideMark/>
          </w:tcPr>
          <w:p w14:paraId="573E34E5" w14:textId="77777777" w:rsidR="00C51F9D" w:rsidRPr="00C51F9D" w:rsidRDefault="00C51F9D" w:rsidP="00490E4B">
            <w:pPr>
              <w:jc w:val="right"/>
              <w:rPr>
                <w:b/>
                <w:bCs/>
                <w:color w:val="000000"/>
                <w:sz w:val="14"/>
                <w:szCs w:val="14"/>
              </w:rPr>
            </w:pPr>
            <w:r w:rsidRPr="00C51F9D">
              <w:rPr>
                <w:b/>
                <w:bCs/>
                <w:color w:val="000000"/>
                <w:sz w:val="14"/>
                <w:szCs w:val="14"/>
              </w:rPr>
              <w:t>10.</w:t>
            </w:r>
          </w:p>
        </w:tc>
        <w:tc>
          <w:tcPr>
            <w:tcW w:w="1114" w:type="pct"/>
            <w:tcBorders>
              <w:top w:val="single" w:sz="8" w:space="0" w:color="auto"/>
              <w:left w:val="nil"/>
              <w:bottom w:val="single" w:sz="8" w:space="0" w:color="auto"/>
              <w:right w:val="single" w:sz="4" w:space="0" w:color="auto"/>
            </w:tcBorders>
            <w:vAlign w:val="bottom"/>
            <w:hideMark/>
          </w:tcPr>
          <w:p w14:paraId="0880115C" w14:textId="77777777" w:rsidR="00C51F9D" w:rsidRPr="00C51F9D" w:rsidRDefault="00C51F9D" w:rsidP="00490E4B">
            <w:pPr>
              <w:rPr>
                <w:b/>
                <w:bCs/>
                <w:color w:val="000000"/>
                <w:sz w:val="14"/>
                <w:szCs w:val="14"/>
              </w:rPr>
            </w:pPr>
            <w:r w:rsidRPr="00C51F9D">
              <w:rPr>
                <w:b/>
                <w:bCs/>
                <w:color w:val="000000"/>
                <w:sz w:val="14"/>
                <w:szCs w:val="14"/>
              </w:rPr>
              <w:t>Расчетная предпринимательская прибыль</w:t>
            </w:r>
          </w:p>
        </w:tc>
        <w:tc>
          <w:tcPr>
            <w:tcW w:w="396" w:type="pct"/>
            <w:tcBorders>
              <w:top w:val="single" w:sz="8" w:space="0" w:color="auto"/>
              <w:left w:val="nil"/>
              <w:bottom w:val="single" w:sz="8" w:space="0" w:color="auto"/>
              <w:right w:val="single" w:sz="4" w:space="0" w:color="auto"/>
            </w:tcBorders>
            <w:noWrap/>
            <w:vAlign w:val="center"/>
            <w:hideMark/>
          </w:tcPr>
          <w:p w14:paraId="3426AA93"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single" w:sz="8" w:space="0" w:color="auto"/>
              <w:left w:val="nil"/>
              <w:bottom w:val="single" w:sz="8" w:space="0" w:color="auto"/>
              <w:right w:val="single" w:sz="4" w:space="0" w:color="auto"/>
            </w:tcBorders>
            <w:noWrap/>
            <w:vAlign w:val="center"/>
            <w:hideMark/>
          </w:tcPr>
          <w:p w14:paraId="4A6A8D10" w14:textId="77777777" w:rsidR="00C51F9D" w:rsidRPr="00C51F9D" w:rsidRDefault="00C51F9D" w:rsidP="00490E4B">
            <w:pPr>
              <w:jc w:val="center"/>
              <w:rPr>
                <w:b/>
                <w:bCs/>
                <w:color w:val="000000"/>
                <w:sz w:val="14"/>
                <w:szCs w:val="14"/>
              </w:rPr>
            </w:pPr>
            <w:r w:rsidRPr="00C51F9D">
              <w:rPr>
                <w:b/>
                <w:bCs/>
                <w:color w:val="000000"/>
                <w:sz w:val="14"/>
                <w:szCs w:val="14"/>
              </w:rPr>
              <w:t>-</w:t>
            </w:r>
          </w:p>
        </w:tc>
        <w:tc>
          <w:tcPr>
            <w:tcW w:w="529" w:type="pct"/>
            <w:tcBorders>
              <w:top w:val="single" w:sz="8" w:space="0" w:color="auto"/>
              <w:left w:val="nil"/>
              <w:bottom w:val="single" w:sz="8" w:space="0" w:color="auto"/>
              <w:right w:val="single" w:sz="4" w:space="0" w:color="auto"/>
            </w:tcBorders>
            <w:noWrap/>
            <w:vAlign w:val="bottom"/>
            <w:hideMark/>
          </w:tcPr>
          <w:p w14:paraId="74B27979" w14:textId="77777777" w:rsidR="00C51F9D" w:rsidRPr="00C51F9D" w:rsidRDefault="00C51F9D" w:rsidP="00490E4B">
            <w:pPr>
              <w:jc w:val="right"/>
              <w:rPr>
                <w:b/>
                <w:bCs/>
                <w:color w:val="000000"/>
                <w:sz w:val="14"/>
                <w:szCs w:val="14"/>
              </w:rPr>
            </w:pPr>
            <w:r w:rsidRPr="00C51F9D">
              <w:rPr>
                <w:b/>
                <w:bCs/>
                <w:color w:val="000000"/>
                <w:sz w:val="14"/>
                <w:szCs w:val="14"/>
              </w:rPr>
              <w:t> 194 797,82</w:t>
            </w:r>
          </w:p>
        </w:tc>
        <w:tc>
          <w:tcPr>
            <w:tcW w:w="569" w:type="pct"/>
            <w:tcBorders>
              <w:top w:val="single" w:sz="8" w:space="0" w:color="auto"/>
              <w:left w:val="nil"/>
              <w:bottom w:val="single" w:sz="8" w:space="0" w:color="auto"/>
              <w:right w:val="single" w:sz="4" w:space="0" w:color="auto"/>
            </w:tcBorders>
            <w:noWrap/>
            <w:vAlign w:val="bottom"/>
            <w:hideMark/>
          </w:tcPr>
          <w:p w14:paraId="7DEB0EEA" w14:textId="77777777" w:rsidR="00C51F9D" w:rsidRPr="00C51F9D" w:rsidRDefault="00C51F9D" w:rsidP="00490E4B">
            <w:pPr>
              <w:rPr>
                <w:b/>
                <w:bCs/>
                <w:color w:val="000000"/>
                <w:sz w:val="14"/>
                <w:szCs w:val="14"/>
              </w:rPr>
            </w:pPr>
            <w:r w:rsidRPr="00C51F9D">
              <w:rPr>
                <w:b/>
                <w:bCs/>
                <w:color w:val="000000"/>
                <w:sz w:val="14"/>
                <w:szCs w:val="14"/>
              </w:rPr>
              <w:t> </w:t>
            </w:r>
          </w:p>
        </w:tc>
        <w:tc>
          <w:tcPr>
            <w:tcW w:w="408" w:type="pct"/>
            <w:tcBorders>
              <w:top w:val="single" w:sz="8" w:space="0" w:color="auto"/>
              <w:left w:val="nil"/>
              <w:bottom w:val="single" w:sz="8" w:space="0" w:color="auto"/>
              <w:right w:val="single" w:sz="4" w:space="0" w:color="auto"/>
            </w:tcBorders>
            <w:noWrap/>
            <w:vAlign w:val="bottom"/>
            <w:hideMark/>
          </w:tcPr>
          <w:p w14:paraId="3DA81FDE" w14:textId="77777777" w:rsidR="00C51F9D" w:rsidRPr="00C51F9D" w:rsidRDefault="00C51F9D" w:rsidP="00490E4B">
            <w:pPr>
              <w:rPr>
                <w:b/>
                <w:bCs/>
                <w:color w:val="000000"/>
                <w:sz w:val="14"/>
                <w:szCs w:val="14"/>
              </w:rPr>
            </w:pPr>
            <w:r w:rsidRPr="00C51F9D">
              <w:rPr>
                <w:b/>
                <w:bCs/>
                <w:color w:val="000000"/>
                <w:sz w:val="14"/>
                <w:szCs w:val="14"/>
              </w:rPr>
              <w:t> </w:t>
            </w:r>
          </w:p>
        </w:tc>
        <w:tc>
          <w:tcPr>
            <w:tcW w:w="399" w:type="pct"/>
            <w:tcBorders>
              <w:top w:val="single" w:sz="8" w:space="0" w:color="auto"/>
              <w:left w:val="nil"/>
              <w:bottom w:val="single" w:sz="8" w:space="0" w:color="auto"/>
              <w:right w:val="single" w:sz="4" w:space="0" w:color="auto"/>
            </w:tcBorders>
            <w:noWrap/>
            <w:vAlign w:val="bottom"/>
            <w:hideMark/>
          </w:tcPr>
          <w:p w14:paraId="75DB6109" w14:textId="77777777" w:rsidR="00C51F9D" w:rsidRPr="00C51F9D" w:rsidRDefault="00C51F9D" w:rsidP="00490E4B">
            <w:pPr>
              <w:rPr>
                <w:b/>
                <w:bCs/>
                <w:color w:val="000000"/>
                <w:sz w:val="14"/>
                <w:szCs w:val="14"/>
              </w:rPr>
            </w:pPr>
            <w:r w:rsidRPr="00C51F9D">
              <w:rPr>
                <w:b/>
                <w:bCs/>
                <w:color w:val="000000"/>
                <w:sz w:val="14"/>
                <w:szCs w:val="14"/>
              </w:rPr>
              <w:t> </w:t>
            </w:r>
          </w:p>
        </w:tc>
        <w:tc>
          <w:tcPr>
            <w:tcW w:w="829" w:type="pct"/>
            <w:tcBorders>
              <w:top w:val="single" w:sz="8" w:space="0" w:color="auto"/>
              <w:left w:val="nil"/>
              <w:bottom w:val="single" w:sz="8" w:space="0" w:color="auto"/>
              <w:right w:val="single" w:sz="4" w:space="0" w:color="auto"/>
            </w:tcBorders>
          </w:tcPr>
          <w:p w14:paraId="7C268ADB" w14:textId="77777777" w:rsidR="00C51F9D" w:rsidRPr="00C51F9D" w:rsidRDefault="00C51F9D" w:rsidP="00490E4B">
            <w:pPr>
              <w:rPr>
                <w:b/>
                <w:bCs/>
                <w:color w:val="000000"/>
                <w:sz w:val="14"/>
                <w:szCs w:val="14"/>
              </w:rPr>
            </w:pPr>
          </w:p>
        </w:tc>
      </w:tr>
      <w:tr w:rsidR="00C51F9D" w:rsidRPr="00C51F9D" w14:paraId="1B06047C" w14:textId="77777777" w:rsidTr="00C51F9D">
        <w:trPr>
          <w:trHeight w:val="330"/>
          <w:jc w:val="center"/>
        </w:trPr>
        <w:tc>
          <w:tcPr>
            <w:tcW w:w="5000" w:type="pct"/>
            <w:gridSpan w:val="9"/>
            <w:tcBorders>
              <w:top w:val="single" w:sz="8" w:space="0" w:color="auto"/>
              <w:left w:val="single" w:sz="8" w:space="0" w:color="auto"/>
              <w:bottom w:val="single" w:sz="8" w:space="0" w:color="auto"/>
              <w:right w:val="single" w:sz="4" w:space="0" w:color="auto"/>
            </w:tcBorders>
            <w:noWrap/>
            <w:vAlign w:val="bottom"/>
            <w:hideMark/>
          </w:tcPr>
          <w:p w14:paraId="29DCE9E7" w14:textId="77777777" w:rsidR="00C51F9D" w:rsidRPr="00C51F9D" w:rsidRDefault="00C51F9D" w:rsidP="00490E4B">
            <w:pPr>
              <w:rPr>
                <w:b/>
                <w:bCs/>
                <w:color w:val="000000"/>
                <w:sz w:val="14"/>
                <w:szCs w:val="14"/>
              </w:rPr>
            </w:pPr>
            <w:r w:rsidRPr="00C51F9D">
              <w:rPr>
                <w:b/>
                <w:bCs/>
                <w:color w:val="000000"/>
                <w:sz w:val="14"/>
                <w:szCs w:val="14"/>
              </w:rPr>
              <w:lastRenderedPageBreak/>
              <w:t>10. Расчёт расходов на оплату услуг территориальных сетевых организаций</w:t>
            </w:r>
          </w:p>
        </w:tc>
      </w:tr>
      <w:tr w:rsidR="00C51F9D" w:rsidRPr="00C51F9D" w14:paraId="70E64527" w14:textId="77777777" w:rsidTr="00C51F9D">
        <w:trPr>
          <w:trHeight w:val="200"/>
          <w:jc w:val="center"/>
        </w:trPr>
        <w:tc>
          <w:tcPr>
            <w:tcW w:w="328" w:type="pct"/>
            <w:tcBorders>
              <w:top w:val="nil"/>
              <w:left w:val="single" w:sz="8" w:space="0" w:color="auto"/>
              <w:bottom w:val="single" w:sz="4" w:space="0" w:color="auto"/>
              <w:right w:val="nil"/>
            </w:tcBorders>
            <w:noWrap/>
            <w:vAlign w:val="bottom"/>
            <w:hideMark/>
          </w:tcPr>
          <w:p w14:paraId="50E6BA0D" w14:textId="77777777" w:rsidR="00C51F9D" w:rsidRPr="00C51F9D" w:rsidRDefault="00C51F9D" w:rsidP="00490E4B">
            <w:pPr>
              <w:jc w:val="right"/>
              <w:rPr>
                <w:color w:val="000000"/>
                <w:sz w:val="14"/>
                <w:szCs w:val="14"/>
              </w:rPr>
            </w:pPr>
            <w:r w:rsidRPr="00C51F9D">
              <w:rPr>
                <w:color w:val="000000"/>
                <w:sz w:val="14"/>
                <w:szCs w:val="14"/>
              </w:rPr>
              <w:t>10.1.</w:t>
            </w:r>
          </w:p>
        </w:tc>
        <w:tc>
          <w:tcPr>
            <w:tcW w:w="1114" w:type="pct"/>
            <w:tcBorders>
              <w:top w:val="nil"/>
              <w:left w:val="single" w:sz="8" w:space="0" w:color="auto"/>
              <w:bottom w:val="single" w:sz="4" w:space="0" w:color="auto"/>
              <w:right w:val="single" w:sz="8" w:space="0" w:color="auto"/>
            </w:tcBorders>
            <w:noWrap/>
            <w:vAlign w:val="bottom"/>
            <w:hideMark/>
          </w:tcPr>
          <w:p w14:paraId="3E7C569F" w14:textId="77777777" w:rsidR="00C51F9D" w:rsidRPr="00C51F9D" w:rsidRDefault="00C51F9D" w:rsidP="00490E4B">
            <w:pPr>
              <w:rPr>
                <w:color w:val="000000"/>
                <w:sz w:val="14"/>
                <w:szCs w:val="14"/>
              </w:rPr>
            </w:pPr>
            <w:r w:rsidRPr="00C51F9D">
              <w:rPr>
                <w:color w:val="000000"/>
                <w:sz w:val="14"/>
                <w:szCs w:val="14"/>
              </w:rPr>
              <w:t>Услуги ТСО</w:t>
            </w:r>
          </w:p>
        </w:tc>
        <w:tc>
          <w:tcPr>
            <w:tcW w:w="396" w:type="pct"/>
            <w:tcBorders>
              <w:top w:val="nil"/>
              <w:left w:val="nil"/>
              <w:bottom w:val="single" w:sz="4" w:space="0" w:color="auto"/>
              <w:right w:val="single" w:sz="8" w:space="0" w:color="auto"/>
            </w:tcBorders>
            <w:noWrap/>
            <w:vAlign w:val="center"/>
            <w:hideMark/>
          </w:tcPr>
          <w:p w14:paraId="4313D9B1" w14:textId="77777777" w:rsidR="00C51F9D" w:rsidRPr="00C51F9D" w:rsidRDefault="00C51F9D" w:rsidP="00490E4B">
            <w:pPr>
              <w:jc w:val="center"/>
              <w:rPr>
                <w:color w:val="000000"/>
                <w:sz w:val="14"/>
                <w:szCs w:val="14"/>
              </w:rPr>
            </w:pPr>
            <w:r w:rsidRPr="00C51F9D">
              <w:rPr>
                <w:color w:val="000000"/>
                <w:sz w:val="14"/>
                <w:szCs w:val="14"/>
              </w:rPr>
              <w:t>тыс. руб.</w:t>
            </w:r>
          </w:p>
        </w:tc>
        <w:tc>
          <w:tcPr>
            <w:tcW w:w="428" w:type="pct"/>
            <w:tcBorders>
              <w:top w:val="nil"/>
              <w:left w:val="single" w:sz="4" w:space="0" w:color="auto"/>
              <w:bottom w:val="single" w:sz="4" w:space="0" w:color="auto"/>
              <w:right w:val="single" w:sz="8" w:space="0" w:color="auto"/>
            </w:tcBorders>
            <w:noWrap/>
            <w:vAlign w:val="bottom"/>
          </w:tcPr>
          <w:p w14:paraId="6B934386" w14:textId="77777777" w:rsidR="00C51F9D" w:rsidRPr="00C51F9D" w:rsidRDefault="00C51F9D" w:rsidP="00490E4B">
            <w:pPr>
              <w:jc w:val="right"/>
              <w:rPr>
                <w:color w:val="000000"/>
                <w:sz w:val="14"/>
                <w:szCs w:val="14"/>
              </w:rPr>
            </w:pPr>
          </w:p>
        </w:tc>
        <w:tc>
          <w:tcPr>
            <w:tcW w:w="529" w:type="pct"/>
            <w:tcBorders>
              <w:top w:val="nil"/>
              <w:left w:val="nil"/>
              <w:bottom w:val="single" w:sz="4" w:space="0" w:color="auto"/>
              <w:right w:val="single" w:sz="4" w:space="0" w:color="auto"/>
            </w:tcBorders>
            <w:noWrap/>
            <w:vAlign w:val="bottom"/>
            <w:hideMark/>
          </w:tcPr>
          <w:p w14:paraId="0B925EEC" w14:textId="77777777" w:rsidR="00C51F9D" w:rsidRPr="00C51F9D" w:rsidRDefault="00C51F9D" w:rsidP="00490E4B">
            <w:pPr>
              <w:jc w:val="right"/>
              <w:rPr>
                <w:color w:val="000000"/>
                <w:sz w:val="14"/>
                <w:szCs w:val="14"/>
              </w:rPr>
            </w:pPr>
            <w:r w:rsidRPr="00C51F9D">
              <w:rPr>
                <w:color w:val="000000"/>
                <w:sz w:val="14"/>
                <w:szCs w:val="14"/>
              </w:rPr>
              <w:t>0,00</w:t>
            </w:r>
          </w:p>
        </w:tc>
        <w:tc>
          <w:tcPr>
            <w:tcW w:w="569" w:type="pct"/>
            <w:tcBorders>
              <w:top w:val="nil"/>
              <w:left w:val="nil"/>
              <w:bottom w:val="single" w:sz="4" w:space="0" w:color="auto"/>
              <w:right w:val="nil"/>
            </w:tcBorders>
            <w:noWrap/>
            <w:vAlign w:val="bottom"/>
            <w:hideMark/>
          </w:tcPr>
          <w:p w14:paraId="0950454D" w14:textId="77777777" w:rsidR="00C51F9D" w:rsidRPr="00C51F9D" w:rsidRDefault="00C51F9D" w:rsidP="00490E4B">
            <w:pPr>
              <w:jc w:val="right"/>
              <w:rPr>
                <w:color w:val="000000"/>
                <w:sz w:val="14"/>
                <w:szCs w:val="14"/>
              </w:rPr>
            </w:pPr>
            <w:r w:rsidRPr="00C51F9D">
              <w:rPr>
                <w:color w:val="000000"/>
                <w:sz w:val="14"/>
                <w:szCs w:val="14"/>
              </w:rPr>
              <w:t> 0,00</w:t>
            </w:r>
          </w:p>
        </w:tc>
        <w:tc>
          <w:tcPr>
            <w:tcW w:w="408" w:type="pct"/>
            <w:tcBorders>
              <w:top w:val="nil"/>
              <w:left w:val="single" w:sz="4" w:space="0" w:color="auto"/>
              <w:bottom w:val="single" w:sz="4" w:space="0" w:color="auto"/>
              <w:right w:val="single" w:sz="4" w:space="0" w:color="auto"/>
            </w:tcBorders>
            <w:noWrap/>
            <w:vAlign w:val="bottom"/>
            <w:hideMark/>
          </w:tcPr>
          <w:p w14:paraId="677F4BF9" w14:textId="77777777" w:rsidR="00C51F9D" w:rsidRPr="00C51F9D" w:rsidRDefault="00C51F9D" w:rsidP="00490E4B">
            <w:pPr>
              <w:jc w:val="right"/>
              <w:rPr>
                <w:color w:val="000000"/>
                <w:sz w:val="14"/>
                <w:szCs w:val="14"/>
              </w:rPr>
            </w:pPr>
            <w:r w:rsidRPr="00C51F9D">
              <w:rPr>
                <w:color w:val="000000"/>
                <w:sz w:val="14"/>
                <w:szCs w:val="14"/>
              </w:rPr>
              <w:t>0</w:t>
            </w:r>
          </w:p>
        </w:tc>
        <w:tc>
          <w:tcPr>
            <w:tcW w:w="399" w:type="pct"/>
            <w:tcBorders>
              <w:top w:val="nil"/>
              <w:left w:val="nil"/>
              <w:bottom w:val="single" w:sz="4" w:space="0" w:color="auto"/>
              <w:right w:val="single" w:sz="8" w:space="0" w:color="auto"/>
            </w:tcBorders>
            <w:noWrap/>
            <w:vAlign w:val="bottom"/>
            <w:hideMark/>
          </w:tcPr>
          <w:p w14:paraId="199287B8" w14:textId="77777777" w:rsidR="00C51F9D" w:rsidRPr="00C51F9D" w:rsidRDefault="00C51F9D" w:rsidP="00490E4B">
            <w:pPr>
              <w:jc w:val="right"/>
              <w:rPr>
                <w:color w:val="000000"/>
                <w:sz w:val="14"/>
                <w:szCs w:val="14"/>
              </w:rPr>
            </w:pPr>
            <w:r w:rsidRPr="00C51F9D">
              <w:rPr>
                <w:color w:val="000000"/>
                <w:sz w:val="14"/>
                <w:szCs w:val="14"/>
              </w:rPr>
              <w:t>0</w:t>
            </w:r>
          </w:p>
        </w:tc>
        <w:tc>
          <w:tcPr>
            <w:tcW w:w="829" w:type="pct"/>
            <w:tcBorders>
              <w:top w:val="nil"/>
              <w:left w:val="nil"/>
              <w:bottom w:val="single" w:sz="4" w:space="0" w:color="auto"/>
              <w:right w:val="single" w:sz="8" w:space="0" w:color="auto"/>
            </w:tcBorders>
          </w:tcPr>
          <w:p w14:paraId="256D65C7" w14:textId="77777777" w:rsidR="00C51F9D" w:rsidRPr="00C51F9D" w:rsidRDefault="00C51F9D" w:rsidP="00490E4B">
            <w:pPr>
              <w:jc w:val="right"/>
              <w:rPr>
                <w:color w:val="000000"/>
                <w:sz w:val="14"/>
                <w:szCs w:val="14"/>
              </w:rPr>
            </w:pPr>
          </w:p>
        </w:tc>
      </w:tr>
      <w:tr w:rsidR="00C51F9D" w:rsidRPr="00C51F9D" w14:paraId="20442D49" w14:textId="77777777" w:rsidTr="00C51F9D">
        <w:trPr>
          <w:trHeight w:val="645"/>
          <w:jc w:val="center"/>
        </w:trPr>
        <w:tc>
          <w:tcPr>
            <w:tcW w:w="328" w:type="pct"/>
            <w:tcBorders>
              <w:top w:val="nil"/>
              <w:left w:val="single" w:sz="8" w:space="0" w:color="auto"/>
              <w:bottom w:val="nil"/>
              <w:right w:val="nil"/>
            </w:tcBorders>
            <w:noWrap/>
            <w:vAlign w:val="bottom"/>
            <w:hideMark/>
          </w:tcPr>
          <w:p w14:paraId="4CF7DC68" w14:textId="77777777" w:rsidR="00C51F9D" w:rsidRPr="00C51F9D" w:rsidRDefault="00C51F9D" w:rsidP="00490E4B">
            <w:pPr>
              <w:jc w:val="right"/>
              <w:rPr>
                <w:b/>
                <w:bCs/>
                <w:color w:val="000000"/>
                <w:sz w:val="14"/>
                <w:szCs w:val="14"/>
              </w:rPr>
            </w:pPr>
            <w:r w:rsidRPr="00C51F9D">
              <w:rPr>
                <w:b/>
                <w:bCs/>
                <w:color w:val="000000"/>
                <w:sz w:val="14"/>
                <w:szCs w:val="14"/>
              </w:rPr>
              <w:t>10.2.</w:t>
            </w:r>
          </w:p>
        </w:tc>
        <w:tc>
          <w:tcPr>
            <w:tcW w:w="1114" w:type="pct"/>
            <w:tcBorders>
              <w:top w:val="nil"/>
              <w:left w:val="single" w:sz="8" w:space="0" w:color="auto"/>
              <w:bottom w:val="single" w:sz="8" w:space="0" w:color="auto"/>
              <w:right w:val="single" w:sz="8" w:space="0" w:color="auto"/>
            </w:tcBorders>
            <w:vAlign w:val="bottom"/>
            <w:hideMark/>
          </w:tcPr>
          <w:p w14:paraId="5BCF69B5" w14:textId="77777777" w:rsidR="00C51F9D" w:rsidRPr="00C51F9D" w:rsidRDefault="00C51F9D" w:rsidP="00490E4B">
            <w:pPr>
              <w:rPr>
                <w:b/>
                <w:bCs/>
                <w:color w:val="000000"/>
                <w:sz w:val="14"/>
                <w:szCs w:val="14"/>
              </w:rPr>
            </w:pPr>
            <w:r w:rsidRPr="00C51F9D">
              <w:rPr>
                <w:b/>
                <w:bCs/>
                <w:color w:val="000000"/>
                <w:sz w:val="14"/>
                <w:szCs w:val="14"/>
              </w:rPr>
              <w:t>Итого расходов на оплату услуг территориальных сетевых организаций</w:t>
            </w:r>
          </w:p>
        </w:tc>
        <w:tc>
          <w:tcPr>
            <w:tcW w:w="396" w:type="pct"/>
            <w:tcBorders>
              <w:top w:val="nil"/>
              <w:left w:val="nil"/>
              <w:bottom w:val="single" w:sz="8" w:space="0" w:color="auto"/>
              <w:right w:val="single" w:sz="8" w:space="0" w:color="auto"/>
            </w:tcBorders>
            <w:noWrap/>
            <w:vAlign w:val="center"/>
            <w:hideMark/>
          </w:tcPr>
          <w:p w14:paraId="3F171C1F"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single" w:sz="8" w:space="0" w:color="auto"/>
              <w:bottom w:val="single" w:sz="8" w:space="0" w:color="auto"/>
              <w:right w:val="single" w:sz="8" w:space="0" w:color="auto"/>
            </w:tcBorders>
            <w:noWrap/>
            <w:vAlign w:val="bottom"/>
          </w:tcPr>
          <w:p w14:paraId="749EA328" w14:textId="77777777" w:rsidR="00C51F9D" w:rsidRPr="00C51F9D" w:rsidRDefault="00C51F9D" w:rsidP="00490E4B">
            <w:pPr>
              <w:jc w:val="right"/>
              <w:rPr>
                <w:b/>
                <w:bCs/>
                <w:color w:val="000000"/>
                <w:sz w:val="14"/>
                <w:szCs w:val="14"/>
              </w:rPr>
            </w:pPr>
          </w:p>
        </w:tc>
        <w:tc>
          <w:tcPr>
            <w:tcW w:w="529" w:type="pct"/>
            <w:tcBorders>
              <w:top w:val="nil"/>
              <w:left w:val="nil"/>
              <w:bottom w:val="single" w:sz="8" w:space="0" w:color="auto"/>
              <w:right w:val="single" w:sz="4" w:space="0" w:color="auto"/>
            </w:tcBorders>
            <w:noWrap/>
            <w:vAlign w:val="bottom"/>
            <w:hideMark/>
          </w:tcPr>
          <w:p w14:paraId="04E623D4" w14:textId="77777777" w:rsidR="00C51F9D" w:rsidRPr="00C51F9D" w:rsidRDefault="00C51F9D" w:rsidP="00490E4B">
            <w:pPr>
              <w:jc w:val="right"/>
              <w:rPr>
                <w:b/>
                <w:bCs/>
                <w:color w:val="000000"/>
                <w:sz w:val="14"/>
                <w:szCs w:val="14"/>
              </w:rPr>
            </w:pPr>
            <w:r w:rsidRPr="00C51F9D">
              <w:rPr>
                <w:b/>
                <w:bCs/>
                <w:color w:val="000000"/>
                <w:sz w:val="14"/>
                <w:szCs w:val="14"/>
              </w:rPr>
              <w:t>0,00</w:t>
            </w:r>
          </w:p>
        </w:tc>
        <w:tc>
          <w:tcPr>
            <w:tcW w:w="569" w:type="pct"/>
            <w:tcBorders>
              <w:top w:val="nil"/>
              <w:left w:val="nil"/>
              <w:bottom w:val="single" w:sz="8" w:space="0" w:color="auto"/>
              <w:right w:val="single" w:sz="4" w:space="0" w:color="auto"/>
            </w:tcBorders>
            <w:noWrap/>
            <w:vAlign w:val="bottom"/>
            <w:hideMark/>
          </w:tcPr>
          <w:p w14:paraId="0BF93DE2" w14:textId="77777777" w:rsidR="00C51F9D" w:rsidRPr="00C51F9D" w:rsidRDefault="00C51F9D" w:rsidP="00490E4B">
            <w:pPr>
              <w:jc w:val="right"/>
              <w:rPr>
                <w:b/>
                <w:bCs/>
                <w:color w:val="000000"/>
                <w:sz w:val="14"/>
                <w:szCs w:val="14"/>
              </w:rPr>
            </w:pPr>
            <w:r w:rsidRPr="00C51F9D">
              <w:rPr>
                <w:b/>
                <w:bCs/>
                <w:color w:val="000000"/>
                <w:sz w:val="14"/>
                <w:szCs w:val="14"/>
              </w:rPr>
              <w:t> 0,00</w:t>
            </w:r>
          </w:p>
        </w:tc>
        <w:tc>
          <w:tcPr>
            <w:tcW w:w="408" w:type="pct"/>
            <w:tcBorders>
              <w:top w:val="nil"/>
              <w:left w:val="nil"/>
              <w:bottom w:val="single" w:sz="8" w:space="0" w:color="auto"/>
              <w:right w:val="single" w:sz="4" w:space="0" w:color="auto"/>
            </w:tcBorders>
            <w:noWrap/>
            <w:vAlign w:val="bottom"/>
          </w:tcPr>
          <w:p w14:paraId="73C7AD9D" w14:textId="77777777" w:rsidR="00C51F9D" w:rsidRPr="00C51F9D" w:rsidRDefault="00C51F9D" w:rsidP="00490E4B">
            <w:pPr>
              <w:jc w:val="right"/>
              <w:rPr>
                <w:b/>
                <w:bCs/>
                <w:color w:val="000000"/>
                <w:sz w:val="14"/>
                <w:szCs w:val="14"/>
              </w:rPr>
            </w:pPr>
          </w:p>
        </w:tc>
        <w:tc>
          <w:tcPr>
            <w:tcW w:w="399" w:type="pct"/>
            <w:tcBorders>
              <w:top w:val="nil"/>
              <w:left w:val="nil"/>
              <w:bottom w:val="single" w:sz="8" w:space="0" w:color="auto"/>
              <w:right w:val="single" w:sz="8" w:space="0" w:color="auto"/>
            </w:tcBorders>
            <w:noWrap/>
            <w:vAlign w:val="bottom"/>
            <w:hideMark/>
          </w:tcPr>
          <w:p w14:paraId="4E5C47CF"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8" w:space="0" w:color="auto"/>
              <w:right w:val="single" w:sz="8" w:space="0" w:color="auto"/>
            </w:tcBorders>
          </w:tcPr>
          <w:p w14:paraId="453BC011" w14:textId="77777777" w:rsidR="00C51F9D" w:rsidRPr="00C51F9D" w:rsidRDefault="00C51F9D" w:rsidP="00490E4B">
            <w:pPr>
              <w:jc w:val="right"/>
              <w:rPr>
                <w:b/>
                <w:bCs/>
                <w:color w:val="000000"/>
                <w:sz w:val="14"/>
                <w:szCs w:val="14"/>
              </w:rPr>
            </w:pPr>
          </w:p>
        </w:tc>
      </w:tr>
      <w:tr w:rsidR="00C51F9D" w:rsidRPr="00C51F9D" w14:paraId="3F05E823" w14:textId="77777777" w:rsidTr="00C51F9D">
        <w:trPr>
          <w:trHeight w:val="315"/>
          <w:jc w:val="center"/>
        </w:trPr>
        <w:tc>
          <w:tcPr>
            <w:tcW w:w="328" w:type="pct"/>
            <w:tcBorders>
              <w:top w:val="single" w:sz="8" w:space="0" w:color="auto"/>
              <w:left w:val="single" w:sz="8" w:space="0" w:color="auto"/>
              <w:bottom w:val="single" w:sz="4" w:space="0" w:color="auto"/>
              <w:right w:val="single" w:sz="4" w:space="0" w:color="auto"/>
            </w:tcBorders>
            <w:noWrap/>
            <w:vAlign w:val="bottom"/>
            <w:hideMark/>
          </w:tcPr>
          <w:p w14:paraId="728A0C94" w14:textId="77777777" w:rsidR="00C51F9D" w:rsidRPr="00C51F9D" w:rsidRDefault="00C51F9D" w:rsidP="00490E4B">
            <w:pPr>
              <w:jc w:val="right"/>
              <w:rPr>
                <w:b/>
                <w:bCs/>
                <w:color w:val="000000"/>
                <w:sz w:val="14"/>
                <w:szCs w:val="14"/>
              </w:rPr>
            </w:pPr>
            <w:r w:rsidRPr="00C51F9D">
              <w:rPr>
                <w:b/>
                <w:bCs/>
                <w:color w:val="000000"/>
                <w:sz w:val="14"/>
                <w:szCs w:val="14"/>
              </w:rPr>
              <w:t>11.</w:t>
            </w:r>
          </w:p>
        </w:tc>
        <w:tc>
          <w:tcPr>
            <w:tcW w:w="1114" w:type="pct"/>
            <w:tcBorders>
              <w:top w:val="nil"/>
              <w:left w:val="nil"/>
              <w:bottom w:val="single" w:sz="4" w:space="0" w:color="auto"/>
              <w:right w:val="single" w:sz="4" w:space="0" w:color="auto"/>
            </w:tcBorders>
            <w:noWrap/>
            <w:vAlign w:val="bottom"/>
            <w:hideMark/>
          </w:tcPr>
          <w:p w14:paraId="35117969" w14:textId="77777777" w:rsidR="00C51F9D" w:rsidRPr="00C51F9D" w:rsidRDefault="00C51F9D" w:rsidP="00490E4B">
            <w:pPr>
              <w:rPr>
                <w:b/>
                <w:bCs/>
                <w:color w:val="000000"/>
                <w:sz w:val="14"/>
                <w:szCs w:val="14"/>
              </w:rPr>
            </w:pPr>
            <w:r w:rsidRPr="00C51F9D">
              <w:rPr>
                <w:b/>
                <w:bCs/>
                <w:color w:val="000000"/>
                <w:sz w:val="14"/>
                <w:szCs w:val="14"/>
              </w:rPr>
              <w:t>Итого НВВ</w:t>
            </w:r>
          </w:p>
        </w:tc>
        <w:tc>
          <w:tcPr>
            <w:tcW w:w="396" w:type="pct"/>
            <w:tcBorders>
              <w:top w:val="nil"/>
              <w:left w:val="nil"/>
              <w:bottom w:val="single" w:sz="4" w:space="0" w:color="auto"/>
              <w:right w:val="single" w:sz="8" w:space="0" w:color="auto"/>
            </w:tcBorders>
            <w:noWrap/>
            <w:vAlign w:val="center"/>
            <w:hideMark/>
          </w:tcPr>
          <w:p w14:paraId="7A6B7D7E"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single" w:sz="8" w:space="0" w:color="auto"/>
              <w:left w:val="nil"/>
              <w:bottom w:val="single" w:sz="4" w:space="0" w:color="auto"/>
              <w:right w:val="single" w:sz="4" w:space="0" w:color="auto"/>
            </w:tcBorders>
            <w:noWrap/>
            <w:vAlign w:val="bottom"/>
            <w:hideMark/>
          </w:tcPr>
          <w:p w14:paraId="08BA4E80" w14:textId="77777777" w:rsidR="00C51F9D" w:rsidRPr="00C51F9D" w:rsidRDefault="00C51F9D" w:rsidP="00490E4B">
            <w:pPr>
              <w:jc w:val="right"/>
              <w:rPr>
                <w:b/>
                <w:bCs/>
                <w:color w:val="000000"/>
                <w:sz w:val="14"/>
                <w:szCs w:val="14"/>
              </w:rPr>
            </w:pPr>
            <w:r w:rsidRPr="00C51F9D">
              <w:rPr>
                <w:b/>
                <w:bCs/>
                <w:color w:val="000000"/>
                <w:sz w:val="14"/>
                <w:szCs w:val="14"/>
              </w:rPr>
              <w:t>1 183 447,38</w:t>
            </w:r>
          </w:p>
        </w:tc>
        <w:tc>
          <w:tcPr>
            <w:tcW w:w="529" w:type="pct"/>
            <w:tcBorders>
              <w:top w:val="nil"/>
              <w:left w:val="nil"/>
              <w:bottom w:val="single" w:sz="4" w:space="0" w:color="auto"/>
              <w:right w:val="single" w:sz="4" w:space="0" w:color="auto"/>
            </w:tcBorders>
            <w:noWrap/>
            <w:vAlign w:val="bottom"/>
            <w:hideMark/>
          </w:tcPr>
          <w:p w14:paraId="6E624490" w14:textId="77777777" w:rsidR="00C51F9D" w:rsidRPr="00C51F9D" w:rsidRDefault="00C51F9D" w:rsidP="00490E4B">
            <w:pPr>
              <w:jc w:val="right"/>
              <w:rPr>
                <w:b/>
                <w:bCs/>
                <w:color w:val="000000"/>
                <w:sz w:val="14"/>
                <w:szCs w:val="14"/>
              </w:rPr>
            </w:pPr>
            <w:r w:rsidRPr="00C51F9D">
              <w:rPr>
                <w:b/>
                <w:bCs/>
                <w:sz w:val="14"/>
                <w:szCs w:val="14"/>
              </w:rPr>
              <w:t>4 569 121,06</w:t>
            </w:r>
          </w:p>
        </w:tc>
        <w:tc>
          <w:tcPr>
            <w:tcW w:w="569" w:type="pct"/>
            <w:tcBorders>
              <w:top w:val="single" w:sz="8" w:space="0" w:color="auto"/>
              <w:left w:val="nil"/>
              <w:bottom w:val="single" w:sz="4" w:space="0" w:color="auto"/>
              <w:right w:val="single" w:sz="4" w:space="0" w:color="auto"/>
            </w:tcBorders>
            <w:noWrap/>
            <w:vAlign w:val="bottom"/>
          </w:tcPr>
          <w:p w14:paraId="4AED2DC4" w14:textId="77777777" w:rsidR="00C51F9D" w:rsidRPr="00C51F9D" w:rsidRDefault="00C51F9D" w:rsidP="00490E4B">
            <w:pPr>
              <w:jc w:val="right"/>
              <w:rPr>
                <w:b/>
                <w:bCs/>
                <w:color w:val="000000"/>
                <w:sz w:val="14"/>
                <w:szCs w:val="14"/>
              </w:rPr>
            </w:pPr>
            <w:r w:rsidRPr="00C51F9D">
              <w:rPr>
                <w:b/>
                <w:bCs/>
                <w:sz w:val="14"/>
                <w:szCs w:val="14"/>
              </w:rPr>
              <w:t>307 409,40</w:t>
            </w:r>
          </w:p>
        </w:tc>
        <w:tc>
          <w:tcPr>
            <w:tcW w:w="408" w:type="pct"/>
            <w:tcBorders>
              <w:top w:val="single" w:sz="8" w:space="0" w:color="auto"/>
              <w:left w:val="nil"/>
              <w:bottom w:val="single" w:sz="4" w:space="0" w:color="auto"/>
              <w:right w:val="single" w:sz="4" w:space="0" w:color="auto"/>
            </w:tcBorders>
            <w:noWrap/>
            <w:vAlign w:val="bottom"/>
          </w:tcPr>
          <w:p w14:paraId="08018FF3" w14:textId="77777777" w:rsidR="00C51F9D" w:rsidRPr="00C51F9D" w:rsidRDefault="00C51F9D" w:rsidP="00490E4B">
            <w:pPr>
              <w:jc w:val="right"/>
              <w:rPr>
                <w:b/>
                <w:bCs/>
                <w:color w:val="000000"/>
                <w:sz w:val="14"/>
                <w:szCs w:val="14"/>
              </w:rPr>
            </w:pPr>
          </w:p>
        </w:tc>
        <w:tc>
          <w:tcPr>
            <w:tcW w:w="399" w:type="pct"/>
            <w:tcBorders>
              <w:top w:val="nil"/>
              <w:left w:val="nil"/>
              <w:bottom w:val="single" w:sz="4" w:space="0" w:color="auto"/>
              <w:right w:val="single" w:sz="8" w:space="0" w:color="auto"/>
            </w:tcBorders>
            <w:noWrap/>
            <w:vAlign w:val="bottom"/>
            <w:hideMark/>
          </w:tcPr>
          <w:p w14:paraId="3EFC054A"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4" w:space="0" w:color="auto"/>
              <w:right w:val="single" w:sz="8" w:space="0" w:color="auto"/>
            </w:tcBorders>
          </w:tcPr>
          <w:p w14:paraId="6563C192" w14:textId="77777777" w:rsidR="00C51F9D" w:rsidRPr="00C51F9D" w:rsidRDefault="00C51F9D" w:rsidP="00490E4B">
            <w:pPr>
              <w:jc w:val="right"/>
              <w:rPr>
                <w:b/>
                <w:bCs/>
                <w:color w:val="000000"/>
                <w:sz w:val="14"/>
                <w:szCs w:val="14"/>
              </w:rPr>
            </w:pPr>
          </w:p>
        </w:tc>
      </w:tr>
      <w:tr w:rsidR="00C51F9D" w:rsidRPr="00C51F9D" w14:paraId="0111DB89" w14:textId="77777777" w:rsidTr="00C51F9D">
        <w:trPr>
          <w:trHeight w:val="330"/>
          <w:jc w:val="center"/>
        </w:trPr>
        <w:tc>
          <w:tcPr>
            <w:tcW w:w="328" w:type="pct"/>
            <w:tcBorders>
              <w:top w:val="nil"/>
              <w:left w:val="single" w:sz="8" w:space="0" w:color="auto"/>
              <w:bottom w:val="single" w:sz="8" w:space="0" w:color="auto"/>
              <w:right w:val="single" w:sz="4" w:space="0" w:color="auto"/>
            </w:tcBorders>
            <w:noWrap/>
            <w:vAlign w:val="bottom"/>
            <w:hideMark/>
          </w:tcPr>
          <w:p w14:paraId="60A76858" w14:textId="77777777" w:rsidR="00C51F9D" w:rsidRPr="00C51F9D" w:rsidRDefault="00C51F9D" w:rsidP="00490E4B">
            <w:pPr>
              <w:jc w:val="right"/>
              <w:rPr>
                <w:b/>
                <w:bCs/>
                <w:color w:val="000000"/>
                <w:sz w:val="14"/>
                <w:szCs w:val="14"/>
              </w:rPr>
            </w:pPr>
            <w:r w:rsidRPr="00C51F9D">
              <w:rPr>
                <w:b/>
                <w:bCs/>
                <w:color w:val="000000"/>
                <w:sz w:val="14"/>
                <w:szCs w:val="14"/>
              </w:rPr>
              <w:t>12.</w:t>
            </w:r>
          </w:p>
        </w:tc>
        <w:tc>
          <w:tcPr>
            <w:tcW w:w="1114" w:type="pct"/>
            <w:tcBorders>
              <w:top w:val="nil"/>
              <w:left w:val="nil"/>
              <w:bottom w:val="single" w:sz="8" w:space="0" w:color="auto"/>
              <w:right w:val="single" w:sz="4" w:space="0" w:color="auto"/>
            </w:tcBorders>
            <w:noWrap/>
            <w:vAlign w:val="bottom"/>
            <w:hideMark/>
          </w:tcPr>
          <w:p w14:paraId="115AEBD0" w14:textId="77777777" w:rsidR="00C51F9D" w:rsidRPr="00C51F9D" w:rsidRDefault="00C51F9D" w:rsidP="00490E4B">
            <w:pPr>
              <w:rPr>
                <w:b/>
                <w:bCs/>
                <w:color w:val="000000"/>
                <w:sz w:val="14"/>
                <w:szCs w:val="14"/>
              </w:rPr>
            </w:pPr>
            <w:r w:rsidRPr="00C51F9D">
              <w:rPr>
                <w:b/>
                <w:bCs/>
                <w:color w:val="000000"/>
                <w:sz w:val="14"/>
                <w:szCs w:val="14"/>
              </w:rPr>
              <w:t>Итого НВВ без платы ФСК</w:t>
            </w:r>
          </w:p>
        </w:tc>
        <w:tc>
          <w:tcPr>
            <w:tcW w:w="396" w:type="pct"/>
            <w:tcBorders>
              <w:top w:val="nil"/>
              <w:left w:val="nil"/>
              <w:bottom w:val="single" w:sz="8" w:space="0" w:color="auto"/>
              <w:right w:val="single" w:sz="8" w:space="0" w:color="auto"/>
            </w:tcBorders>
            <w:noWrap/>
            <w:vAlign w:val="center"/>
            <w:hideMark/>
          </w:tcPr>
          <w:p w14:paraId="681536FE" w14:textId="77777777" w:rsidR="00C51F9D" w:rsidRPr="00C51F9D" w:rsidRDefault="00C51F9D" w:rsidP="00490E4B">
            <w:pPr>
              <w:jc w:val="center"/>
              <w:rPr>
                <w:b/>
                <w:bCs/>
                <w:color w:val="000000"/>
                <w:sz w:val="14"/>
                <w:szCs w:val="14"/>
              </w:rPr>
            </w:pPr>
            <w:r w:rsidRPr="00C51F9D">
              <w:rPr>
                <w:b/>
                <w:bCs/>
                <w:color w:val="000000"/>
                <w:sz w:val="14"/>
                <w:szCs w:val="14"/>
              </w:rPr>
              <w:t>тыс.руб.</w:t>
            </w:r>
          </w:p>
        </w:tc>
        <w:tc>
          <w:tcPr>
            <w:tcW w:w="428" w:type="pct"/>
            <w:tcBorders>
              <w:top w:val="nil"/>
              <w:left w:val="nil"/>
              <w:bottom w:val="single" w:sz="8" w:space="0" w:color="auto"/>
              <w:right w:val="single" w:sz="4" w:space="0" w:color="auto"/>
            </w:tcBorders>
            <w:noWrap/>
            <w:vAlign w:val="bottom"/>
            <w:hideMark/>
          </w:tcPr>
          <w:p w14:paraId="10EBA377" w14:textId="77777777" w:rsidR="00C51F9D" w:rsidRPr="00C51F9D" w:rsidRDefault="00C51F9D" w:rsidP="00490E4B">
            <w:pPr>
              <w:jc w:val="right"/>
              <w:rPr>
                <w:b/>
                <w:bCs/>
                <w:color w:val="000000"/>
                <w:sz w:val="14"/>
                <w:szCs w:val="14"/>
              </w:rPr>
            </w:pPr>
            <w:r w:rsidRPr="00C51F9D">
              <w:rPr>
                <w:b/>
                <w:bCs/>
                <w:color w:val="000000"/>
                <w:sz w:val="14"/>
                <w:szCs w:val="14"/>
              </w:rPr>
              <w:t>1 183 447,38</w:t>
            </w:r>
          </w:p>
        </w:tc>
        <w:tc>
          <w:tcPr>
            <w:tcW w:w="529" w:type="pct"/>
            <w:tcBorders>
              <w:top w:val="nil"/>
              <w:left w:val="nil"/>
              <w:bottom w:val="single" w:sz="8" w:space="0" w:color="auto"/>
              <w:right w:val="single" w:sz="4" w:space="0" w:color="auto"/>
            </w:tcBorders>
            <w:noWrap/>
            <w:vAlign w:val="bottom"/>
            <w:hideMark/>
          </w:tcPr>
          <w:p w14:paraId="3AEAC301" w14:textId="77777777" w:rsidR="00C51F9D" w:rsidRPr="00C51F9D" w:rsidRDefault="00C51F9D" w:rsidP="00490E4B">
            <w:pPr>
              <w:jc w:val="right"/>
              <w:rPr>
                <w:b/>
                <w:bCs/>
                <w:color w:val="000000"/>
                <w:sz w:val="14"/>
                <w:szCs w:val="14"/>
              </w:rPr>
            </w:pPr>
            <w:r w:rsidRPr="00C51F9D">
              <w:rPr>
                <w:b/>
                <w:bCs/>
                <w:sz w:val="14"/>
                <w:szCs w:val="14"/>
              </w:rPr>
              <w:t>4 569 121,06</w:t>
            </w:r>
          </w:p>
        </w:tc>
        <w:tc>
          <w:tcPr>
            <w:tcW w:w="569" w:type="pct"/>
            <w:tcBorders>
              <w:top w:val="nil"/>
              <w:left w:val="nil"/>
              <w:bottom w:val="single" w:sz="8" w:space="0" w:color="auto"/>
              <w:right w:val="single" w:sz="4" w:space="0" w:color="auto"/>
            </w:tcBorders>
            <w:noWrap/>
            <w:vAlign w:val="bottom"/>
          </w:tcPr>
          <w:p w14:paraId="5B47CEBC" w14:textId="77777777" w:rsidR="00C51F9D" w:rsidRPr="00C51F9D" w:rsidRDefault="00C51F9D" w:rsidP="00490E4B">
            <w:pPr>
              <w:jc w:val="right"/>
              <w:rPr>
                <w:b/>
                <w:bCs/>
                <w:color w:val="000000"/>
                <w:sz w:val="14"/>
                <w:szCs w:val="14"/>
              </w:rPr>
            </w:pPr>
            <w:r w:rsidRPr="00C51F9D">
              <w:rPr>
                <w:b/>
                <w:bCs/>
                <w:sz w:val="14"/>
                <w:szCs w:val="14"/>
              </w:rPr>
              <w:t>307 409,40</w:t>
            </w:r>
          </w:p>
        </w:tc>
        <w:tc>
          <w:tcPr>
            <w:tcW w:w="408" w:type="pct"/>
            <w:tcBorders>
              <w:top w:val="nil"/>
              <w:left w:val="nil"/>
              <w:bottom w:val="single" w:sz="8" w:space="0" w:color="auto"/>
              <w:right w:val="single" w:sz="4" w:space="0" w:color="auto"/>
            </w:tcBorders>
            <w:noWrap/>
            <w:vAlign w:val="bottom"/>
          </w:tcPr>
          <w:p w14:paraId="6CD2E62D" w14:textId="77777777" w:rsidR="00C51F9D" w:rsidRPr="00C51F9D" w:rsidRDefault="00C51F9D" w:rsidP="00490E4B">
            <w:pPr>
              <w:jc w:val="right"/>
              <w:rPr>
                <w:b/>
                <w:bCs/>
                <w:color w:val="000000"/>
                <w:sz w:val="14"/>
                <w:szCs w:val="14"/>
              </w:rPr>
            </w:pPr>
          </w:p>
        </w:tc>
        <w:tc>
          <w:tcPr>
            <w:tcW w:w="399" w:type="pct"/>
            <w:tcBorders>
              <w:top w:val="nil"/>
              <w:left w:val="nil"/>
              <w:bottom w:val="single" w:sz="8" w:space="0" w:color="auto"/>
              <w:right w:val="single" w:sz="8" w:space="0" w:color="auto"/>
            </w:tcBorders>
            <w:noWrap/>
            <w:vAlign w:val="bottom"/>
            <w:hideMark/>
          </w:tcPr>
          <w:p w14:paraId="71D52B0E" w14:textId="77777777" w:rsidR="00C51F9D" w:rsidRPr="00C51F9D" w:rsidRDefault="00C51F9D" w:rsidP="00490E4B">
            <w:pPr>
              <w:jc w:val="right"/>
              <w:rPr>
                <w:b/>
                <w:bCs/>
                <w:color w:val="000000"/>
                <w:sz w:val="14"/>
                <w:szCs w:val="14"/>
              </w:rPr>
            </w:pPr>
            <w:r w:rsidRPr="00C51F9D">
              <w:rPr>
                <w:b/>
                <w:bCs/>
                <w:color w:val="000000"/>
                <w:sz w:val="14"/>
                <w:szCs w:val="14"/>
              </w:rPr>
              <w:t>0</w:t>
            </w:r>
          </w:p>
        </w:tc>
        <w:tc>
          <w:tcPr>
            <w:tcW w:w="829" w:type="pct"/>
            <w:tcBorders>
              <w:top w:val="nil"/>
              <w:left w:val="nil"/>
              <w:bottom w:val="single" w:sz="8" w:space="0" w:color="auto"/>
              <w:right w:val="single" w:sz="8" w:space="0" w:color="auto"/>
            </w:tcBorders>
          </w:tcPr>
          <w:p w14:paraId="19E1A8B5" w14:textId="77777777" w:rsidR="00C51F9D" w:rsidRPr="00C51F9D" w:rsidRDefault="00C51F9D" w:rsidP="00490E4B">
            <w:pPr>
              <w:jc w:val="right"/>
              <w:rPr>
                <w:b/>
                <w:bCs/>
                <w:color w:val="000000"/>
                <w:sz w:val="14"/>
                <w:szCs w:val="14"/>
              </w:rPr>
            </w:pPr>
          </w:p>
        </w:tc>
      </w:tr>
    </w:tbl>
    <w:p w14:paraId="251FB797" w14:textId="77777777" w:rsidR="00C51F9D" w:rsidRDefault="00C51F9D" w:rsidP="00C51F9D"/>
    <w:p w14:paraId="6D602B2B" w14:textId="77777777" w:rsidR="00C51F9D" w:rsidRPr="00C51F9D" w:rsidRDefault="00C51F9D" w:rsidP="009E3722">
      <w:pPr>
        <w:tabs>
          <w:tab w:val="left" w:pos="9214"/>
        </w:tabs>
        <w:ind w:right="-739"/>
        <w:rPr>
          <w:b/>
          <w:bCs/>
        </w:rPr>
      </w:pPr>
    </w:p>
    <w:p w14:paraId="2D9BE2D2" w14:textId="77777777" w:rsidR="00C51F9D" w:rsidRDefault="00C51F9D" w:rsidP="009E3722">
      <w:pPr>
        <w:tabs>
          <w:tab w:val="left" w:pos="9214"/>
        </w:tabs>
        <w:ind w:right="-739"/>
      </w:pPr>
    </w:p>
    <w:p w14:paraId="1B8DFEF8" w14:textId="77777777" w:rsidR="00C51F9D" w:rsidRDefault="00C51F9D" w:rsidP="009E3722">
      <w:pPr>
        <w:tabs>
          <w:tab w:val="left" w:pos="9214"/>
        </w:tabs>
        <w:ind w:right="-739"/>
        <w:sectPr w:rsidR="00C51F9D" w:rsidSect="005A7DAA">
          <w:pgSz w:w="16838" w:h="11906" w:orient="landscape"/>
          <w:pgMar w:top="1701" w:right="851" w:bottom="851" w:left="851" w:header="709" w:footer="709" w:gutter="0"/>
          <w:cols w:space="708"/>
          <w:titlePg/>
          <w:docGrid w:linePitch="381"/>
        </w:sectPr>
      </w:pPr>
    </w:p>
    <w:p w14:paraId="317B30E8" w14:textId="30D1A097" w:rsidR="00932416" w:rsidRPr="003019F4" w:rsidRDefault="00932416" w:rsidP="00932416">
      <w:pPr>
        <w:tabs>
          <w:tab w:val="left" w:pos="9214"/>
        </w:tabs>
        <w:ind w:left="-1075" w:right="-739" w:firstLine="12274"/>
      </w:pPr>
      <w:r w:rsidRPr="003019F4">
        <w:lastRenderedPageBreak/>
        <w:t xml:space="preserve">Приложение </w:t>
      </w:r>
      <w:r>
        <w:t xml:space="preserve">№ 21 </w:t>
      </w:r>
      <w:r w:rsidRPr="003019F4">
        <w:t xml:space="preserve">к </w:t>
      </w:r>
      <w:r>
        <w:t>протоколу</w:t>
      </w:r>
      <w:r w:rsidRPr="003019F4">
        <w:t xml:space="preserve"> № </w:t>
      </w:r>
      <w:r>
        <w:t>103</w:t>
      </w:r>
    </w:p>
    <w:p w14:paraId="5E1012B0" w14:textId="77777777" w:rsidR="00932416" w:rsidRPr="003019F4" w:rsidRDefault="00932416" w:rsidP="00932416">
      <w:pPr>
        <w:tabs>
          <w:tab w:val="left" w:pos="9214"/>
        </w:tabs>
        <w:ind w:left="-1075" w:right="-739" w:firstLine="12274"/>
      </w:pPr>
      <w:r w:rsidRPr="003019F4">
        <w:t>заседания правления Региональной</w:t>
      </w:r>
    </w:p>
    <w:p w14:paraId="29A9E50C" w14:textId="77777777" w:rsidR="00932416" w:rsidRPr="003019F4" w:rsidRDefault="00932416" w:rsidP="00932416">
      <w:pPr>
        <w:tabs>
          <w:tab w:val="left" w:pos="9214"/>
        </w:tabs>
        <w:ind w:left="-1075" w:right="-739" w:firstLine="12274"/>
      </w:pPr>
      <w:r w:rsidRPr="003019F4">
        <w:t>энергетической комиссии</w:t>
      </w:r>
    </w:p>
    <w:p w14:paraId="75C4C18B" w14:textId="77777777" w:rsidR="00932416" w:rsidRDefault="00932416" w:rsidP="00932416">
      <w:pPr>
        <w:tabs>
          <w:tab w:val="left" w:pos="9214"/>
        </w:tabs>
        <w:ind w:left="-1075" w:right="-739" w:firstLine="12274"/>
      </w:pPr>
      <w:r w:rsidRPr="003019F4">
        <w:t xml:space="preserve">Кузбасса от </w:t>
      </w:r>
      <w:r>
        <w:t>30</w:t>
      </w:r>
      <w:r w:rsidRPr="003019F4">
        <w:t>.1</w:t>
      </w:r>
      <w:r>
        <w:t>2</w:t>
      </w:r>
      <w:r w:rsidRPr="003019F4">
        <w:t>.2025</w:t>
      </w:r>
    </w:p>
    <w:p w14:paraId="6E6AF92A" w14:textId="77777777" w:rsidR="00EB6DE4" w:rsidRDefault="00EB6DE4" w:rsidP="00932416">
      <w:pPr>
        <w:tabs>
          <w:tab w:val="left" w:pos="9214"/>
        </w:tabs>
        <w:ind w:left="-1075" w:right="-739" w:firstLine="12274"/>
      </w:pPr>
    </w:p>
    <w:p w14:paraId="75DDC10D" w14:textId="77777777" w:rsidR="00EB6DE4" w:rsidRPr="00EB6DE4" w:rsidRDefault="00EB6DE4" w:rsidP="00EB6DE4">
      <w:pPr>
        <w:ind w:left="1260"/>
        <w:contextualSpacing/>
        <w:jc w:val="center"/>
        <w:rPr>
          <w:b/>
          <w:bCs/>
          <w:sz w:val="28"/>
          <w:szCs w:val="20"/>
        </w:rPr>
      </w:pPr>
      <w:r w:rsidRPr="00EB6DE4">
        <w:rPr>
          <w:b/>
          <w:bCs/>
          <w:sz w:val="28"/>
          <w:szCs w:val="20"/>
        </w:rPr>
        <w:t>Единые (котловые) тарифы на услуги по передаче электрической энергии по сетям</w:t>
      </w:r>
    </w:p>
    <w:p w14:paraId="5743F6BF" w14:textId="77777777" w:rsidR="00EB6DE4" w:rsidRPr="00EB6DE4" w:rsidRDefault="00EB6DE4" w:rsidP="00EB6DE4">
      <w:pPr>
        <w:ind w:left="1260"/>
        <w:contextualSpacing/>
        <w:jc w:val="center"/>
        <w:rPr>
          <w:b/>
          <w:bCs/>
          <w:sz w:val="28"/>
          <w:szCs w:val="20"/>
        </w:rPr>
      </w:pPr>
      <w:r w:rsidRPr="00EB6DE4">
        <w:rPr>
          <w:b/>
          <w:bCs/>
          <w:sz w:val="28"/>
          <w:szCs w:val="20"/>
        </w:rPr>
        <w:t>Кемеровской области - Кузбасса, поставляемой потребителям, не относящимся к населению</w:t>
      </w:r>
    </w:p>
    <w:p w14:paraId="655DF44C" w14:textId="77777777" w:rsidR="00EB6DE4" w:rsidRPr="00EB6DE4" w:rsidRDefault="00EB6DE4" w:rsidP="00EB6DE4">
      <w:pPr>
        <w:spacing w:after="120"/>
        <w:ind w:left="1260"/>
        <w:contextualSpacing/>
        <w:jc w:val="center"/>
        <w:rPr>
          <w:b/>
          <w:sz w:val="28"/>
          <w:szCs w:val="20"/>
        </w:rPr>
      </w:pPr>
      <w:r w:rsidRPr="00EB6DE4">
        <w:rPr>
          <w:b/>
          <w:bCs/>
          <w:sz w:val="28"/>
          <w:szCs w:val="20"/>
        </w:rPr>
        <w:t>и приравненным к нему категориям потребителей</w:t>
      </w:r>
    </w:p>
    <w:tbl>
      <w:tblPr>
        <w:tblW w:w="5207" w:type="pct"/>
        <w:tblLayout w:type="fixed"/>
        <w:tblCellMar>
          <w:top w:w="102" w:type="dxa"/>
          <w:left w:w="62" w:type="dxa"/>
          <w:bottom w:w="102" w:type="dxa"/>
          <w:right w:w="62" w:type="dxa"/>
        </w:tblCellMar>
        <w:tblLook w:val="0000" w:firstRow="0" w:lastRow="0" w:firstColumn="0" w:lastColumn="0" w:noHBand="0" w:noVBand="0"/>
      </w:tblPr>
      <w:tblGrid>
        <w:gridCol w:w="704"/>
        <w:gridCol w:w="1986"/>
        <w:gridCol w:w="1131"/>
        <w:gridCol w:w="1137"/>
        <w:gridCol w:w="1134"/>
        <w:gridCol w:w="1137"/>
        <w:gridCol w:w="1134"/>
        <w:gridCol w:w="1410"/>
        <w:gridCol w:w="710"/>
        <w:gridCol w:w="1137"/>
        <w:gridCol w:w="1277"/>
        <w:gridCol w:w="989"/>
        <w:gridCol w:w="1277"/>
      </w:tblGrid>
      <w:tr w:rsidR="00EB6DE4" w:rsidRPr="00EB6DE4" w14:paraId="657168D6" w14:textId="77777777" w:rsidTr="00490E4B">
        <w:trPr>
          <w:trHeight w:hRule="exact" w:val="397"/>
        </w:trPr>
        <w:tc>
          <w:tcPr>
            <w:tcW w:w="232" w:type="pct"/>
            <w:vMerge w:val="restart"/>
            <w:tcBorders>
              <w:top w:val="single" w:sz="4" w:space="0" w:color="auto"/>
              <w:left w:val="single" w:sz="4" w:space="0" w:color="auto"/>
              <w:bottom w:val="single" w:sz="4" w:space="0" w:color="auto"/>
              <w:right w:val="single" w:sz="4" w:space="0" w:color="auto"/>
            </w:tcBorders>
            <w:vAlign w:val="center"/>
          </w:tcPr>
          <w:p w14:paraId="6071EB9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 xml:space="preserve">№ </w:t>
            </w:r>
          </w:p>
          <w:p w14:paraId="0D66D8F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п/п</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3D9F4E6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Показатель</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238FC63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Единица измерения</w:t>
            </w:r>
          </w:p>
        </w:tc>
        <w:tc>
          <w:tcPr>
            <w:tcW w:w="3740" w:type="pct"/>
            <w:gridSpan w:val="10"/>
            <w:tcBorders>
              <w:top w:val="single" w:sz="4" w:space="0" w:color="auto"/>
              <w:left w:val="single" w:sz="4" w:space="0" w:color="auto"/>
              <w:bottom w:val="single" w:sz="4" w:space="0" w:color="auto"/>
              <w:right w:val="single" w:sz="4" w:space="0" w:color="auto"/>
            </w:tcBorders>
            <w:vAlign w:val="center"/>
          </w:tcPr>
          <w:p w14:paraId="5DB4356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Уровни напряжения</w:t>
            </w:r>
          </w:p>
        </w:tc>
      </w:tr>
      <w:tr w:rsidR="00EB6DE4" w:rsidRPr="00EB6DE4" w14:paraId="526263CD" w14:textId="77777777" w:rsidTr="00490E4B">
        <w:trPr>
          <w:trHeight w:hRule="exact" w:val="397"/>
        </w:trPr>
        <w:tc>
          <w:tcPr>
            <w:tcW w:w="232" w:type="pct"/>
            <w:vMerge/>
            <w:tcBorders>
              <w:top w:val="single" w:sz="4" w:space="0" w:color="auto"/>
              <w:left w:val="single" w:sz="4" w:space="0" w:color="auto"/>
              <w:bottom w:val="single" w:sz="4" w:space="0" w:color="auto"/>
              <w:right w:val="single" w:sz="4" w:space="0" w:color="auto"/>
            </w:tcBorders>
            <w:vAlign w:val="center"/>
          </w:tcPr>
          <w:p w14:paraId="4ACFD154"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655" w:type="pct"/>
            <w:vMerge/>
            <w:tcBorders>
              <w:top w:val="single" w:sz="4" w:space="0" w:color="auto"/>
              <w:left w:val="single" w:sz="4" w:space="0" w:color="auto"/>
              <w:bottom w:val="single" w:sz="4" w:space="0" w:color="auto"/>
              <w:right w:val="single" w:sz="4" w:space="0" w:color="auto"/>
            </w:tcBorders>
            <w:vAlign w:val="center"/>
          </w:tcPr>
          <w:p w14:paraId="219E5976"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52DAC474"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1963" w:type="pct"/>
            <w:gridSpan w:val="5"/>
            <w:tcBorders>
              <w:top w:val="single" w:sz="4" w:space="0" w:color="auto"/>
              <w:left w:val="single" w:sz="4" w:space="0" w:color="auto"/>
              <w:bottom w:val="single" w:sz="4" w:space="0" w:color="auto"/>
              <w:right w:val="single" w:sz="4" w:space="0" w:color="auto"/>
            </w:tcBorders>
            <w:vAlign w:val="center"/>
          </w:tcPr>
          <w:p w14:paraId="2DAF860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 полугодие с 01.01.2026 по 30.09.2026</w:t>
            </w:r>
          </w:p>
        </w:tc>
        <w:tc>
          <w:tcPr>
            <w:tcW w:w="1777" w:type="pct"/>
            <w:gridSpan w:val="5"/>
            <w:tcBorders>
              <w:top w:val="single" w:sz="4" w:space="0" w:color="auto"/>
              <w:left w:val="single" w:sz="4" w:space="0" w:color="auto"/>
              <w:bottom w:val="single" w:sz="4" w:space="0" w:color="auto"/>
              <w:right w:val="single" w:sz="4" w:space="0" w:color="auto"/>
            </w:tcBorders>
            <w:vAlign w:val="center"/>
          </w:tcPr>
          <w:p w14:paraId="41B4DBD5"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 полугодие с 01.10.2026 по 31.12.2026</w:t>
            </w:r>
          </w:p>
        </w:tc>
      </w:tr>
      <w:tr w:rsidR="00EB6DE4" w:rsidRPr="00EB6DE4" w14:paraId="74C56A56" w14:textId="77777777" w:rsidTr="00490E4B">
        <w:trPr>
          <w:trHeight w:val="109"/>
        </w:trPr>
        <w:tc>
          <w:tcPr>
            <w:tcW w:w="232" w:type="pct"/>
            <w:vMerge/>
            <w:tcBorders>
              <w:top w:val="single" w:sz="4" w:space="0" w:color="auto"/>
              <w:left w:val="single" w:sz="4" w:space="0" w:color="auto"/>
              <w:bottom w:val="single" w:sz="4" w:space="0" w:color="auto"/>
              <w:right w:val="single" w:sz="4" w:space="0" w:color="auto"/>
            </w:tcBorders>
            <w:vAlign w:val="center"/>
          </w:tcPr>
          <w:p w14:paraId="239B9F1E"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655" w:type="pct"/>
            <w:vMerge/>
            <w:tcBorders>
              <w:top w:val="single" w:sz="4" w:space="0" w:color="auto"/>
              <w:left w:val="single" w:sz="4" w:space="0" w:color="auto"/>
              <w:bottom w:val="single" w:sz="4" w:space="0" w:color="auto"/>
              <w:right w:val="single" w:sz="4" w:space="0" w:color="auto"/>
            </w:tcBorders>
            <w:vAlign w:val="center"/>
          </w:tcPr>
          <w:p w14:paraId="24340E1A"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7C0DCADE"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14:paraId="382C952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Всего</w:t>
            </w:r>
          </w:p>
        </w:tc>
        <w:tc>
          <w:tcPr>
            <w:tcW w:w="374" w:type="pct"/>
            <w:tcBorders>
              <w:top w:val="single" w:sz="4" w:space="0" w:color="auto"/>
              <w:left w:val="single" w:sz="4" w:space="0" w:color="auto"/>
              <w:bottom w:val="single" w:sz="4" w:space="0" w:color="auto"/>
              <w:right w:val="single" w:sz="4" w:space="0" w:color="auto"/>
            </w:tcBorders>
            <w:vAlign w:val="center"/>
          </w:tcPr>
          <w:p w14:paraId="2163697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ВН</w:t>
            </w:r>
          </w:p>
        </w:tc>
        <w:tc>
          <w:tcPr>
            <w:tcW w:w="375" w:type="pct"/>
            <w:tcBorders>
              <w:top w:val="single" w:sz="4" w:space="0" w:color="auto"/>
              <w:left w:val="single" w:sz="4" w:space="0" w:color="auto"/>
              <w:bottom w:val="single" w:sz="4" w:space="0" w:color="auto"/>
              <w:right w:val="single" w:sz="4" w:space="0" w:color="auto"/>
            </w:tcBorders>
            <w:vAlign w:val="center"/>
          </w:tcPr>
          <w:p w14:paraId="7DD1C1B5"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СН1</w:t>
            </w:r>
          </w:p>
        </w:tc>
        <w:tc>
          <w:tcPr>
            <w:tcW w:w="374" w:type="pct"/>
            <w:tcBorders>
              <w:top w:val="single" w:sz="4" w:space="0" w:color="auto"/>
              <w:left w:val="single" w:sz="4" w:space="0" w:color="auto"/>
              <w:bottom w:val="single" w:sz="4" w:space="0" w:color="auto"/>
              <w:right w:val="single" w:sz="4" w:space="0" w:color="auto"/>
            </w:tcBorders>
            <w:vAlign w:val="center"/>
          </w:tcPr>
          <w:p w14:paraId="730147E5"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 2</w:t>
            </w:r>
          </w:p>
        </w:tc>
        <w:tc>
          <w:tcPr>
            <w:tcW w:w="465" w:type="pct"/>
            <w:tcBorders>
              <w:top w:val="single" w:sz="4" w:space="0" w:color="auto"/>
              <w:left w:val="single" w:sz="4" w:space="0" w:color="auto"/>
              <w:bottom w:val="single" w:sz="4" w:space="0" w:color="auto"/>
              <w:right w:val="single" w:sz="4" w:space="0" w:color="auto"/>
            </w:tcBorders>
            <w:vAlign w:val="center"/>
          </w:tcPr>
          <w:p w14:paraId="133001D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НН</w:t>
            </w:r>
          </w:p>
        </w:tc>
        <w:tc>
          <w:tcPr>
            <w:tcW w:w="234" w:type="pct"/>
            <w:tcBorders>
              <w:top w:val="single" w:sz="4" w:space="0" w:color="auto"/>
              <w:left w:val="single" w:sz="4" w:space="0" w:color="auto"/>
              <w:bottom w:val="single" w:sz="4" w:space="0" w:color="auto"/>
              <w:right w:val="single" w:sz="4" w:space="0" w:color="auto"/>
            </w:tcBorders>
            <w:vAlign w:val="center"/>
          </w:tcPr>
          <w:p w14:paraId="33C48E3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Всего</w:t>
            </w:r>
          </w:p>
        </w:tc>
        <w:tc>
          <w:tcPr>
            <w:tcW w:w="375" w:type="pct"/>
            <w:tcBorders>
              <w:top w:val="single" w:sz="4" w:space="0" w:color="auto"/>
              <w:left w:val="single" w:sz="4" w:space="0" w:color="auto"/>
              <w:bottom w:val="single" w:sz="4" w:space="0" w:color="auto"/>
              <w:right w:val="single" w:sz="4" w:space="0" w:color="auto"/>
            </w:tcBorders>
            <w:vAlign w:val="center"/>
          </w:tcPr>
          <w:p w14:paraId="1690DBC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ВН</w:t>
            </w:r>
          </w:p>
        </w:tc>
        <w:tc>
          <w:tcPr>
            <w:tcW w:w="421" w:type="pct"/>
            <w:tcBorders>
              <w:top w:val="single" w:sz="4" w:space="0" w:color="auto"/>
              <w:left w:val="single" w:sz="4" w:space="0" w:color="auto"/>
              <w:bottom w:val="single" w:sz="4" w:space="0" w:color="auto"/>
              <w:right w:val="single" w:sz="4" w:space="0" w:color="auto"/>
            </w:tcBorders>
            <w:vAlign w:val="center"/>
          </w:tcPr>
          <w:p w14:paraId="4E4B33A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СН1</w:t>
            </w:r>
          </w:p>
        </w:tc>
        <w:tc>
          <w:tcPr>
            <w:tcW w:w="326" w:type="pct"/>
            <w:tcBorders>
              <w:top w:val="single" w:sz="4" w:space="0" w:color="auto"/>
              <w:left w:val="single" w:sz="4" w:space="0" w:color="auto"/>
              <w:bottom w:val="single" w:sz="4" w:space="0" w:color="auto"/>
              <w:right w:val="single" w:sz="4" w:space="0" w:color="auto"/>
            </w:tcBorders>
            <w:vAlign w:val="center"/>
          </w:tcPr>
          <w:p w14:paraId="360A9FBC"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СН2</w:t>
            </w:r>
          </w:p>
        </w:tc>
        <w:tc>
          <w:tcPr>
            <w:tcW w:w="421" w:type="pct"/>
            <w:tcBorders>
              <w:top w:val="single" w:sz="4" w:space="0" w:color="auto"/>
              <w:left w:val="single" w:sz="4" w:space="0" w:color="auto"/>
              <w:bottom w:val="single" w:sz="4" w:space="0" w:color="auto"/>
              <w:right w:val="single" w:sz="4" w:space="0" w:color="auto"/>
            </w:tcBorders>
            <w:vAlign w:val="center"/>
          </w:tcPr>
          <w:p w14:paraId="509EBCF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НН</w:t>
            </w:r>
          </w:p>
        </w:tc>
      </w:tr>
      <w:tr w:rsidR="00EB6DE4" w:rsidRPr="00EB6DE4" w14:paraId="7E0F502A" w14:textId="77777777" w:rsidTr="00490E4B">
        <w:trPr>
          <w:trHeight w:hRule="exact" w:val="397"/>
        </w:trPr>
        <w:tc>
          <w:tcPr>
            <w:tcW w:w="232" w:type="pct"/>
            <w:tcBorders>
              <w:top w:val="single" w:sz="4" w:space="0" w:color="auto"/>
              <w:left w:val="single" w:sz="4" w:space="0" w:color="auto"/>
              <w:bottom w:val="single" w:sz="4" w:space="0" w:color="auto"/>
              <w:right w:val="single" w:sz="4" w:space="0" w:color="auto"/>
            </w:tcBorders>
            <w:vAlign w:val="center"/>
          </w:tcPr>
          <w:p w14:paraId="548D4E1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w:t>
            </w:r>
          </w:p>
        </w:tc>
        <w:tc>
          <w:tcPr>
            <w:tcW w:w="655" w:type="pct"/>
            <w:tcBorders>
              <w:top w:val="single" w:sz="4" w:space="0" w:color="auto"/>
              <w:left w:val="single" w:sz="4" w:space="0" w:color="auto"/>
              <w:bottom w:val="single" w:sz="4" w:space="0" w:color="auto"/>
              <w:right w:val="single" w:sz="4" w:space="0" w:color="auto"/>
            </w:tcBorders>
            <w:vAlign w:val="center"/>
          </w:tcPr>
          <w:p w14:paraId="4BF8C08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14:paraId="20FE2F5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375" w:type="pct"/>
            <w:tcBorders>
              <w:top w:val="single" w:sz="4" w:space="0" w:color="auto"/>
              <w:left w:val="single" w:sz="4" w:space="0" w:color="auto"/>
              <w:bottom w:val="single" w:sz="4" w:space="0" w:color="auto"/>
              <w:right w:val="single" w:sz="4" w:space="0" w:color="auto"/>
            </w:tcBorders>
            <w:vAlign w:val="center"/>
          </w:tcPr>
          <w:p w14:paraId="526BF17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374" w:type="pct"/>
            <w:tcBorders>
              <w:top w:val="single" w:sz="4" w:space="0" w:color="auto"/>
              <w:left w:val="single" w:sz="4" w:space="0" w:color="auto"/>
              <w:bottom w:val="single" w:sz="4" w:space="0" w:color="auto"/>
              <w:right w:val="single" w:sz="4" w:space="0" w:color="auto"/>
            </w:tcBorders>
            <w:vAlign w:val="center"/>
          </w:tcPr>
          <w:p w14:paraId="121AD3D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375" w:type="pct"/>
            <w:tcBorders>
              <w:top w:val="single" w:sz="4" w:space="0" w:color="auto"/>
              <w:left w:val="single" w:sz="4" w:space="0" w:color="auto"/>
              <w:bottom w:val="single" w:sz="4" w:space="0" w:color="auto"/>
              <w:right w:val="single" w:sz="4" w:space="0" w:color="auto"/>
            </w:tcBorders>
            <w:vAlign w:val="center"/>
          </w:tcPr>
          <w:p w14:paraId="2A3DE41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6</w:t>
            </w:r>
          </w:p>
        </w:tc>
        <w:tc>
          <w:tcPr>
            <w:tcW w:w="374" w:type="pct"/>
            <w:tcBorders>
              <w:top w:val="single" w:sz="4" w:space="0" w:color="auto"/>
              <w:left w:val="single" w:sz="4" w:space="0" w:color="auto"/>
              <w:bottom w:val="single" w:sz="4" w:space="0" w:color="auto"/>
              <w:right w:val="single" w:sz="4" w:space="0" w:color="auto"/>
            </w:tcBorders>
            <w:vAlign w:val="center"/>
          </w:tcPr>
          <w:p w14:paraId="2364A31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7</w:t>
            </w:r>
          </w:p>
        </w:tc>
        <w:tc>
          <w:tcPr>
            <w:tcW w:w="465" w:type="pct"/>
            <w:tcBorders>
              <w:top w:val="single" w:sz="4" w:space="0" w:color="auto"/>
              <w:left w:val="single" w:sz="4" w:space="0" w:color="auto"/>
              <w:bottom w:val="single" w:sz="4" w:space="0" w:color="auto"/>
              <w:right w:val="single" w:sz="4" w:space="0" w:color="auto"/>
            </w:tcBorders>
            <w:vAlign w:val="center"/>
          </w:tcPr>
          <w:p w14:paraId="66D1ADE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8</w:t>
            </w:r>
          </w:p>
        </w:tc>
        <w:tc>
          <w:tcPr>
            <w:tcW w:w="234" w:type="pct"/>
            <w:tcBorders>
              <w:top w:val="single" w:sz="4" w:space="0" w:color="auto"/>
              <w:left w:val="single" w:sz="4" w:space="0" w:color="auto"/>
              <w:bottom w:val="single" w:sz="4" w:space="0" w:color="auto"/>
              <w:right w:val="single" w:sz="4" w:space="0" w:color="auto"/>
            </w:tcBorders>
            <w:vAlign w:val="center"/>
          </w:tcPr>
          <w:p w14:paraId="15095D2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9</w:t>
            </w:r>
          </w:p>
        </w:tc>
        <w:tc>
          <w:tcPr>
            <w:tcW w:w="375" w:type="pct"/>
            <w:tcBorders>
              <w:top w:val="single" w:sz="4" w:space="0" w:color="auto"/>
              <w:left w:val="single" w:sz="4" w:space="0" w:color="auto"/>
              <w:bottom w:val="single" w:sz="4" w:space="0" w:color="auto"/>
              <w:right w:val="single" w:sz="4" w:space="0" w:color="auto"/>
            </w:tcBorders>
            <w:vAlign w:val="center"/>
          </w:tcPr>
          <w:p w14:paraId="23463ED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10</w:t>
            </w:r>
          </w:p>
        </w:tc>
        <w:tc>
          <w:tcPr>
            <w:tcW w:w="421" w:type="pct"/>
            <w:tcBorders>
              <w:top w:val="single" w:sz="4" w:space="0" w:color="auto"/>
              <w:left w:val="single" w:sz="4" w:space="0" w:color="auto"/>
              <w:bottom w:val="single" w:sz="4" w:space="0" w:color="auto"/>
              <w:right w:val="single" w:sz="4" w:space="0" w:color="auto"/>
            </w:tcBorders>
            <w:vAlign w:val="center"/>
          </w:tcPr>
          <w:p w14:paraId="58E46F2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11</w:t>
            </w:r>
          </w:p>
        </w:tc>
        <w:tc>
          <w:tcPr>
            <w:tcW w:w="326" w:type="pct"/>
            <w:tcBorders>
              <w:top w:val="single" w:sz="4" w:space="0" w:color="auto"/>
              <w:left w:val="single" w:sz="4" w:space="0" w:color="auto"/>
              <w:bottom w:val="single" w:sz="4" w:space="0" w:color="auto"/>
              <w:right w:val="single" w:sz="4" w:space="0" w:color="auto"/>
            </w:tcBorders>
            <w:vAlign w:val="center"/>
          </w:tcPr>
          <w:p w14:paraId="4E8910D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12</w:t>
            </w:r>
          </w:p>
        </w:tc>
        <w:tc>
          <w:tcPr>
            <w:tcW w:w="421" w:type="pct"/>
            <w:tcBorders>
              <w:top w:val="single" w:sz="4" w:space="0" w:color="auto"/>
              <w:left w:val="single" w:sz="4" w:space="0" w:color="auto"/>
              <w:bottom w:val="single" w:sz="4" w:space="0" w:color="auto"/>
              <w:right w:val="single" w:sz="4" w:space="0" w:color="auto"/>
            </w:tcBorders>
            <w:vAlign w:val="center"/>
          </w:tcPr>
          <w:p w14:paraId="7B581AF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13</w:t>
            </w:r>
          </w:p>
        </w:tc>
      </w:tr>
      <w:tr w:rsidR="00EB6DE4" w:rsidRPr="00EB6DE4" w14:paraId="38A5A4D6" w14:textId="77777777" w:rsidTr="00490E4B">
        <w:trPr>
          <w:trHeight w:hRule="exact" w:val="397"/>
        </w:trPr>
        <w:tc>
          <w:tcPr>
            <w:tcW w:w="232" w:type="pct"/>
            <w:tcBorders>
              <w:top w:val="single" w:sz="4" w:space="0" w:color="auto"/>
              <w:left w:val="single" w:sz="4" w:space="0" w:color="auto"/>
              <w:bottom w:val="single" w:sz="4" w:space="0" w:color="auto"/>
              <w:right w:val="single" w:sz="4" w:space="0" w:color="auto"/>
            </w:tcBorders>
          </w:tcPr>
          <w:p w14:paraId="2C8364C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w:t>
            </w:r>
          </w:p>
        </w:tc>
        <w:tc>
          <w:tcPr>
            <w:tcW w:w="4768" w:type="pct"/>
            <w:gridSpan w:val="12"/>
            <w:tcBorders>
              <w:top w:val="single" w:sz="4" w:space="0" w:color="auto"/>
              <w:left w:val="single" w:sz="4" w:space="0" w:color="auto"/>
              <w:bottom w:val="single" w:sz="4" w:space="0" w:color="auto"/>
              <w:right w:val="single" w:sz="4" w:space="0" w:color="auto"/>
            </w:tcBorders>
          </w:tcPr>
          <w:p w14:paraId="47BCFF94"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Двухставочный тариф</w:t>
            </w:r>
          </w:p>
        </w:tc>
      </w:tr>
      <w:tr w:rsidR="00EB6DE4" w:rsidRPr="00EB6DE4" w14:paraId="1C968C62" w14:textId="77777777" w:rsidTr="00490E4B">
        <w:trPr>
          <w:trHeight w:hRule="exact" w:val="1164"/>
        </w:trPr>
        <w:tc>
          <w:tcPr>
            <w:tcW w:w="232" w:type="pct"/>
            <w:tcBorders>
              <w:top w:val="single" w:sz="4" w:space="0" w:color="auto"/>
              <w:left w:val="single" w:sz="4" w:space="0" w:color="auto"/>
              <w:bottom w:val="single" w:sz="4" w:space="0" w:color="auto"/>
              <w:right w:val="single" w:sz="4" w:space="0" w:color="auto"/>
            </w:tcBorders>
            <w:vAlign w:val="center"/>
          </w:tcPr>
          <w:p w14:paraId="45B177F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1.1</w:t>
            </w:r>
          </w:p>
        </w:tc>
        <w:tc>
          <w:tcPr>
            <w:tcW w:w="655" w:type="pct"/>
            <w:tcBorders>
              <w:top w:val="single" w:sz="4" w:space="0" w:color="auto"/>
              <w:left w:val="single" w:sz="4" w:space="0" w:color="auto"/>
              <w:bottom w:val="single" w:sz="4" w:space="0" w:color="auto"/>
              <w:right w:val="single" w:sz="4" w:space="0" w:color="auto"/>
            </w:tcBorders>
            <w:vAlign w:val="center"/>
          </w:tcPr>
          <w:p w14:paraId="445315FE"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ставка за содержание электрических сетей</w:t>
            </w:r>
          </w:p>
        </w:tc>
        <w:tc>
          <w:tcPr>
            <w:tcW w:w="373" w:type="pct"/>
            <w:tcBorders>
              <w:top w:val="single" w:sz="4" w:space="0" w:color="auto"/>
              <w:left w:val="single" w:sz="4" w:space="0" w:color="auto"/>
              <w:bottom w:val="single" w:sz="4" w:space="0" w:color="auto"/>
              <w:right w:val="single" w:sz="4" w:space="0" w:color="auto"/>
            </w:tcBorders>
            <w:vAlign w:val="center"/>
          </w:tcPr>
          <w:p w14:paraId="427F890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руб./МВт·мес.</w:t>
            </w:r>
          </w:p>
        </w:tc>
        <w:tc>
          <w:tcPr>
            <w:tcW w:w="375" w:type="pct"/>
            <w:tcBorders>
              <w:top w:val="single" w:sz="4" w:space="0" w:color="auto"/>
              <w:left w:val="single" w:sz="4" w:space="0" w:color="auto"/>
              <w:bottom w:val="single" w:sz="4" w:space="0" w:color="auto"/>
              <w:right w:val="single" w:sz="4" w:space="0" w:color="auto"/>
            </w:tcBorders>
            <w:vAlign w:val="center"/>
          </w:tcPr>
          <w:p w14:paraId="31B82CD4"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374" w:type="pct"/>
            <w:tcBorders>
              <w:top w:val="single" w:sz="4" w:space="0" w:color="auto"/>
              <w:left w:val="single" w:sz="4" w:space="0" w:color="auto"/>
              <w:bottom w:val="single" w:sz="4" w:space="0" w:color="auto"/>
              <w:right w:val="single" w:sz="4" w:space="0" w:color="auto"/>
            </w:tcBorders>
            <w:vAlign w:val="center"/>
          </w:tcPr>
          <w:p w14:paraId="019C9AB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1 200 619,70</w:t>
            </w:r>
          </w:p>
        </w:tc>
        <w:tc>
          <w:tcPr>
            <w:tcW w:w="375" w:type="pct"/>
            <w:tcBorders>
              <w:top w:val="single" w:sz="4" w:space="0" w:color="auto"/>
              <w:left w:val="single" w:sz="4" w:space="0" w:color="auto"/>
              <w:bottom w:val="single" w:sz="4" w:space="0" w:color="auto"/>
              <w:right w:val="single" w:sz="4" w:space="0" w:color="auto"/>
            </w:tcBorders>
            <w:vAlign w:val="center"/>
          </w:tcPr>
          <w:p w14:paraId="6FE7D57D"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1 356 463,66</w:t>
            </w:r>
          </w:p>
        </w:tc>
        <w:tc>
          <w:tcPr>
            <w:tcW w:w="374" w:type="pct"/>
            <w:tcBorders>
              <w:top w:val="single" w:sz="4" w:space="0" w:color="auto"/>
              <w:left w:val="single" w:sz="4" w:space="0" w:color="auto"/>
              <w:bottom w:val="single" w:sz="4" w:space="0" w:color="auto"/>
              <w:right w:val="single" w:sz="4" w:space="0" w:color="auto"/>
            </w:tcBorders>
            <w:vAlign w:val="center"/>
          </w:tcPr>
          <w:p w14:paraId="2BF5FE0B"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1 532 709,87</w:t>
            </w:r>
          </w:p>
        </w:tc>
        <w:tc>
          <w:tcPr>
            <w:tcW w:w="465" w:type="pct"/>
            <w:tcBorders>
              <w:top w:val="single" w:sz="4" w:space="0" w:color="auto"/>
              <w:left w:val="single" w:sz="4" w:space="0" w:color="auto"/>
              <w:bottom w:val="single" w:sz="4" w:space="0" w:color="auto"/>
              <w:right w:val="single" w:sz="4" w:space="0" w:color="auto"/>
            </w:tcBorders>
            <w:vAlign w:val="center"/>
          </w:tcPr>
          <w:p w14:paraId="171FC51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1 811 968,10</w:t>
            </w:r>
          </w:p>
        </w:tc>
        <w:tc>
          <w:tcPr>
            <w:tcW w:w="234" w:type="pct"/>
            <w:tcBorders>
              <w:top w:val="single" w:sz="4" w:space="0" w:color="auto"/>
              <w:left w:val="single" w:sz="4" w:space="0" w:color="auto"/>
              <w:bottom w:val="single" w:sz="4" w:space="0" w:color="auto"/>
              <w:right w:val="single" w:sz="4" w:space="0" w:color="auto"/>
            </w:tcBorders>
            <w:vAlign w:val="center"/>
          </w:tcPr>
          <w:p w14:paraId="38D8B5B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6CBFBCFD"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1 435 941,16</w:t>
            </w:r>
          </w:p>
        </w:tc>
        <w:tc>
          <w:tcPr>
            <w:tcW w:w="421" w:type="pct"/>
            <w:tcBorders>
              <w:top w:val="single" w:sz="4" w:space="0" w:color="auto"/>
              <w:left w:val="single" w:sz="4" w:space="0" w:color="auto"/>
              <w:bottom w:val="single" w:sz="4" w:space="0" w:color="auto"/>
              <w:right w:val="single" w:sz="4" w:space="0" w:color="auto"/>
            </w:tcBorders>
            <w:vAlign w:val="center"/>
          </w:tcPr>
          <w:p w14:paraId="12C226C1"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1 608 765,90</w:t>
            </w:r>
          </w:p>
        </w:tc>
        <w:tc>
          <w:tcPr>
            <w:tcW w:w="326" w:type="pct"/>
            <w:tcBorders>
              <w:top w:val="single" w:sz="4" w:space="0" w:color="auto"/>
              <w:left w:val="single" w:sz="4" w:space="0" w:color="auto"/>
              <w:bottom w:val="single" w:sz="4" w:space="0" w:color="auto"/>
              <w:right w:val="single" w:sz="4" w:space="0" w:color="auto"/>
            </w:tcBorders>
            <w:vAlign w:val="center"/>
          </w:tcPr>
          <w:p w14:paraId="3D5582D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1 918 952,76</w:t>
            </w:r>
          </w:p>
        </w:tc>
        <w:tc>
          <w:tcPr>
            <w:tcW w:w="421" w:type="pct"/>
            <w:tcBorders>
              <w:top w:val="single" w:sz="4" w:space="0" w:color="auto"/>
              <w:left w:val="single" w:sz="4" w:space="0" w:color="auto"/>
              <w:bottom w:val="single" w:sz="4" w:space="0" w:color="auto"/>
              <w:right w:val="single" w:sz="4" w:space="0" w:color="auto"/>
            </w:tcBorders>
            <w:vAlign w:val="center"/>
          </w:tcPr>
          <w:p w14:paraId="148A66CD"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2 422 601,36</w:t>
            </w:r>
          </w:p>
        </w:tc>
      </w:tr>
      <w:tr w:rsidR="00EB6DE4" w:rsidRPr="00EB6DE4" w14:paraId="1BD569A5" w14:textId="77777777" w:rsidTr="00490E4B">
        <w:trPr>
          <w:trHeight w:hRule="exact" w:val="1168"/>
        </w:trPr>
        <w:tc>
          <w:tcPr>
            <w:tcW w:w="232" w:type="pct"/>
            <w:tcBorders>
              <w:top w:val="single" w:sz="4" w:space="0" w:color="auto"/>
              <w:left w:val="single" w:sz="4" w:space="0" w:color="auto"/>
              <w:bottom w:val="single" w:sz="4" w:space="0" w:color="auto"/>
              <w:right w:val="single" w:sz="4" w:space="0" w:color="auto"/>
            </w:tcBorders>
            <w:vAlign w:val="center"/>
          </w:tcPr>
          <w:p w14:paraId="5694512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1.2</w:t>
            </w:r>
          </w:p>
        </w:tc>
        <w:tc>
          <w:tcPr>
            <w:tcW w:w="655" w:type="pct"/>
            <w:tcBorders>
              <w:top w:val="single" w:sz="4" w:space="0" w:color="auto"/>
              <w:left w:val="single" w:sz="4" w:space="0" w:color="auto"/>
              <w:bottom w:val="single" w:sz="4" w:space="0" w:color="auto"/>
              <w:right w:val="single" w:sz="4" w:space="0" w:color="auto"/>
            </w:tcBorders>
            <w:vAlign w:val="center"/>
          </w:tcPr>
          <w:p w14:paraId="12F974C6"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ставка на оплату технологического расхода (потерь) в электрических сетях</w:t>
            </w:r>
          </w:p>
        </w:tc>
        <w:tc>
          <w:tcPr>
            <w:tcW w:w="373" w:type="pct"/>
            <w:tcBorders>
              <w:top w:val="single" w:sz="4" w:space="0" w:color="auto"/>
              <w:left w:val="single" w:sz="4" w:space="0" w:color="auto"/>
              <w:bottom w:val="single" w:sz="4" w:space="0" w:color="auto"/>
              <w:right w:val="single" w:sz="4" w:space="0" w:color="auto"/>
            </w:tcBorders>
            <w:vAlign w:val="center"/>
          </w:tcPr>
          <w:p w14:paraId="0701873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руб./МВт·ч</w:t>
            </w:r>
          </w:p>
        </w:tc>
        <w:tc>
          <w:tcPr>
            <w:tcW w:w="375" w:type="pct"/>
            <w:tcBorders>
              <w:top w:val="single" w:sz="4" w:space="0" w:color="auto"/>
              <w:left w:val="single" w:sz="4" w:space="0" w:color="auto"/>
              <w:bottom w:val="single" w:sz="4" w:space="0" w:color="auto"/>
              <w:right w:val="single" w:sz="4" w:space="0" w:color="auto"/>
            </w:tcBorders>
            <w:vAlign w:val="center"/>
          </w:tcPr>
          <w:p w14:paraId="60AD97DB"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374" w:type="pct"/>
            <w:tcBorders>
              <w:top w:val="single" w:sz="4" w:space="0" w:color="auto"/>
              <w:left w:val="single" w:sz="4" w:space="0" w:color="auto"/>
              <w:bottom w:val="single" w:sz="4" w:space="0" w:color="auto"/>
              <w:right w:val="single" w:sz="4" w:space="0" w:color="auto"/>
            </w:tcBorders>
            <w:vAlign w:val="center"/>
          </w:tcPr>
          <w:p w14:paraId="7EA799F3"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129,03</w:t>
            </w:r>
          </w:p>
        </w:tc>
        <w:tc>
          <w:tcPr>
            <w:tcW w:w="375" w:type="pct"/>
            <w:tcBorders>
              <w:top w:val="single" w:sz="4" w:space="0" w:color="auto"/>
              <w:left w:val="single" w:sz="4" w:space="0" w:color="auto"/>
              <w:bottom w:val="single" w:sz="4" w:space="0" w:color="auto"/>
              <w:right w:val="single" w:sz="4" w:space="0" w:color="auto"/>
            </w:tcBorders>
            <w:vAlign w:val="center"/>
          </w:tcPr>
          <w:p w14:paraId="7ECA06F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194,11</w:t>
            </w:r>
          </w:p>
        </w:tc>
        <w:tc>
          <w:tcPr>
            <w:tcW w:w="374" w:type="pct"/>
            <w:tcBorders>
              <w:top w:val="single" w:sz="4" w:space="0" w:color="auto"/>
              <w:left w:val="single" w:sz="4" w:space="0" w:color="auto"/>
              <w:bottom w:val="single" w:sz="4" w:space="0" w:color="auto"/>
              <w:right w:val="single" w:sz="4" w:space="0" w:color="auto"/>
            </w:tcBorders>
            <w:vAlign w:val="center"/>
          </w:tcPr>
          <w:p w14:paraId="277A5680"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360,83</w:t>
            </w:r>
          </w:p>
        </w:tc>
        <w:tc>
          <w:tcPr>
            <w:tcW w:w="465" w:type="pct"/>
            <w:tcBorders>
              <w:top w:val="single" w:sz="4" w:space="0" w:color="auto"/>
              <w:left w:val="single" w:sz="4" w:space="0" w:color="auto"/>
              <w:bottom w:val="single" w:sz="4" w:space="0" w:color="auto"/>
              <w:right w:val="single" w:sz="4" w:space="0" w:color="auto"/>
            </w:tcBorders>
            <w:vAlign w:val="center"/>
          </w:tcPr>
          <w:p w14:paraId="1B553076"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961,86</w:t>
            </w:r>
          </w:p>
        </w:tc>
        <w:tc>
          <w:tcPr>
            <w:tcW w:w="234" w:type="pct"/>
            <w:tcBorders>
              <w:top w:val="single" w:sz="4" w:space="0" w:color="auto"/>
              <w:left w:val="single" w:sz="4" w:space="0" w:color="auto"/>
              <w:bottom w:val="single" w:sz="4" w:space="0" w:color="auto"/>
              <w:right w:val="single" w:sz="4" w:space="0" w:color="auto"/>
            </w:tcBorders>
            <w:vAlign w:val="center"/>
          </w:tcPr>
          <w:p w14:paraId="2E30EF0B"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264F3A1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155,09</w:t>
            </w:r>
          </w:p>
        </w:tc>
        <w:tc>
          <w:tcPr>
            <w:tcW w:w="421" w:type="pct"/>
            <w:tcBorders>
              <w:top w:val="single" w:sz="4" w:space="0" w:color="auto"/>
              <w:left w:val="single" w:sz="4" w:space="0" w:color="auto"/>
              <w:bottom w:val="single" w:sz="4" w:space="0" w:color="auto"/>
              <w:right w:val="single" w:sz="4" w:space="0" w:color="auto"/>
            </w:tcBorders>
            <w:vAlign w:val="center"/>
          </w:tcPr>
          <w:p w14:paraId="4875181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234,10</w:t>
            </w:r>
          </w:p>
        </w:tc>
        <w:tc>
          <w:tcPr>
            <w:tcW w:w="326" w:type="pct"/>
            <w:tcBorders>
              <w:top w:val="single" w:sz="4" w:space="0" w:color="auto"/>
              <w:left w:val="single" w:sz="4" w:space="0" w:color="auto"/>
              <w:bottom w:val="single" w:sz="4" w:space="0" w:color="auto"/>
              <w:right w:val="single" w:sz="4" w:space="0" w:color="auto"/>
            </w:tcBorders>
            <w:vAlign w:val="center"/>
          </w:tcPr>
          <w:p w14:paraId="4F2A14FA"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435,16</w:t>
            </w:r>
          </w:p>
        </w:tc>
        <w:tc>
          <w:tcPr>
            <w:tcW w:w="421" w:type="pct"/>
            <w:tcBorders>
              <w:top w:val="single" w:sz="4" w:space="0" w:color="auto"/>
              <w:left w:val="single" w:sz="4" w:space="0" w:color="auto"/>
              <w:bottom w:val="single" w:sz="4" w:space="0" w:color="auto"/>
              <w:right w:val="single" w:sz="4" w:space="0" w:color="auto"/>
            </w:tcBorders>
            <w:vAlign w:val="center"/>
          </w:tcPr>
          <w:p w14:paraId="1C73A6D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1 174,43</w:t>
            </w:r>
          </w:p>
        </w:tc>
      </w:tr>
      <w:tr w:rsidR="00EB6DE4" w:rsidRPr="00EB6DE4" w14:paraId="20B0A684" w14:textId="77777777" w:rsidTr="00490E4B">
        <w:trPr>
          <w:trHeight w:hRule="exact" w:val="618"/>
        </w:trPr>
        <w:tc>
          <w:tcPr>
            <w:tcW w:w="232" w:type="pct"/>
            <w:tcBorders>
              <w:top w:val="single" w:sz="4" w:space="0" w:color="auto"/>
              <w:left w:val="single" w:sz="4" w:space="0" w:color="auto"/>
              <w:bottom w:val="single" w:sz="4" w:space="0" w:color="auto"/>
              <w:right w:val="single" w:sz="4" w:space="0" w:color="auto"/>
            </w:tcBorders>
            <w:vAlign w:val="center"/>
          </w:tcPr>
          <w:p w14:paraId="65428DF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655" w:type="pct"/>
            <w:tcBorders>
              <w:top w:val="single" w:sz="4" w:space="0" w:color="auto"/>
              <w:left w:val="single" w:sz="4" w:space="0" w:color="auto"/>
              <w:bottom w:val="single" w:sz="4" w:space="0" w:color="auto"/>
              <w:right w:val="single" w:sz="4" w:space="0" w:color="auto"/>
            </w:tcBorders>
            <w:vAlign w:val="center"/>
          </w:tcPr>
          <w:p w14:paraId="454E4C2C"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Одноставочный тариф</w:t>
            </w:r>
          </w:p>
        </w:tc>
        <w:tc>
          <w:tcPr>
            <w:tcW w:w="373" w:type="pct"/>
            <w:tcBorders>
              <w:top w:val="single" w:sz="4" w:space="0" w:color="auto"/>
              <w:left w:val="single" w:sz="4" w:space="0" w:color="auto"/>
              <w:bottom w:val="single" w:sz="4" w:space="0" w:color="auto"/>
              <w:right w:val="single" w:sz="4" w:space="0" w:color="auto"/>
            </w:tcBorders>
            <w:vAlign w:val="center"/>
          </w:tcPr>
          <w:p w14:paraId="67CD1A5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руб./кВт.ч</w:t>
            </w:r>
          </w:p>
        </w:tc>
        <w:tc>
          <w:tcPr>
            <w:tcW w:w="375" w:type="pct"/>
            <w:tcBorders>
              <w:top w:val="single" w:sz="4" w:space="0" w:color="auto"/>
              <w:left w:val="single" w:sz="4" w:space="0" w:color="auto"/>
              <w:bottom w:val="single" w:sz="4" w:space="0" w:color="auto"/>
              <w:right w:val="single" w:sz="4" w:space="0" w:color="auto"/>
            </w:tcBorders>
            <w:vAlign w:val="center"/>
          </w:tcPr>
          <w:p w14:paraId="427833BA"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374" w:type="pct"/>
            <w:tcBorders>
              <w:top w:val="single" w:sz="4" w:space="0" w:color="auto"/>
              <w:left w:val="single" w:sz="4" w:space="0" w:color="auto"/>
              <w:bottom w:val="single" w:sz="4" w:space="0" w:color="auto"/>
              <w:right w:val="single" w:sz="4" w:space="0" w:color="auto"/>
            </w:tcBorders>
            <w:vAlign w:val="center"/>
          </w:tcPr>
          <w:p w14:paraId="18654249"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2,32245</w:t>
            </w:r>
          </w:p>
        </w:tc>
        <w:tc>
          <w:tcPr>
            <w:tcW w:w="375" w:type="pct"/>
            <w:tcBorders>
              <w:top w:val="single" w:sz="4" w:space="0" w:color="auto"/>
              <w:left w:val="single" w:sz="4" w:space="0" w:color="auto"/>
              <w:bottom w:val="single" w:sz="4" w:space="0" w:color="auto"/>
              <w:right w:val="single" w:sz="4" w:space="0" w:color="auto"/>
            </w:tcBorders>
            <w:vAlign w:val="center"/>
          </w:tcPr>
          <w:p w14:paraId="7FACAA94"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2,79571</w:t>
            </w:r>
          </w:p>
        </w:tc>
        <w:tc>
          <w:tcPr>
            <w:tcW w:w="374" w:type="pct"/>
            <w:tcBorders>
              <w:top w:val="single" w:sz="4" w:space="0" w:color="auto"/>
              <w:left w:val="single" w:sz="4" w:space="0" w:color="auto"/>
              <w:bottom w:val="single" w:sz="4" w:space="0" w:color="auto"/>
              <w:right w:val="single" w:sz="4" w:space="0" w:color="auto"/>
            </w:tcBorders>
            <w:vAlign w:val="center"/>
          </w:tcPr>
          <w:p w14:paraId="1E18FB96"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3,27134</w:t>
            </w:r>
          </w:p>
        </w:tc>
        <w:tc>
          <w:tcPr>
            <w:tcW w:w="465" w:type="pct"/>
            <w:tcBorders>
              <w:top w:val="single" w:sz="4" w:space="0" w:color="auto"/>
              <w:left w:val="single" w:sz="4" w:space="0" w:color="auto"/>
              <w:bottom w:val="single" w:sz="4" w:space="0" w:color="auto"/>
              <w:right w:val="single" w:sz="4" w:space="0" w:color="auto"/>
            </w:tcBorders>
            <w:vAlign w:val="center"/>
          </w:tcPr>
          <w:p w14:paraId="3F785AD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5,53681</w:t>
            </w:r>
          </w:p>
        </w:tc>
        <w:tc>
          <w:tcPr>
            <w:tcW w:w="234" w:type="pct"/>
            <w:tcBorders>
              <w:top w:val="single" w:sz="4" w:space="0" w:color="auto"/>
              <w:left w:val="single" w:sz="4" w:space="0" w:color="auto"/>
              <w:bottom w:val="single" w:sz="4" w:space="0" w:color="auto"/>
              <w:right w:val="single" w:sz="4" w:space="0" w:color="auto"/>
            </w:tcBorders>
            <w:vAlign w:val="center"/>
          </w:tcPr>
          <w:p w14:paraId="0742EB64"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2D4D0EA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2,75210</w:t>
            </w:r>
          </w:p>
        </w:tc>
        <w:tc>
          <w:tcPr>
            <w:tcW w:w="421" w:type="pct"/>
            <w:tcBorders>
              <w:top w:val="single" w:sz="4" w:space="0" w:color="auto"/>
              <w:left w:val="single" w:sz="4" w:space="0" w:color="auto"/>
              <w:bottom w:val="single" w:sz="4" w:space="0" w:color="auto"/>
              <w:right w:val="single" w:sz="4" w:space="0" w:color="auto"/>
            </w:tcBorders>
            <w:vAlign w:val="center"/>
          </w:tcPr>
          <w:p w14:paraId="003806C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3,31851</w:t>
            </w:r>
          </w:p>
        </w:tc>
        <w:tc>
          <w:tcPr>
            <w:tcW w:w="326" w:type="pct"/>
            <w:tcBorders>
              <w:top w:val="single" w:sz="4" w:space="0" w:color="auto"/>
              <w:left w:val="single" w:sz="4" w:space="0" w:color="auto"/>
              <w:bottom w:val="single" w:sz="4" w:space="0" w:color="auto"/>
              <w:right w:val="single" w:sz="4" w:space="0" w:color="auto"/>
            </w:tcBorders>
            <w:vAlign w:val="center"/>
          </w:tcPr>
          <w:p w14:paraId="00686ED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4,00412</w:t>
            </w:r>
          </w:p>
        </w:tc>
        <w:tc>
          <w:tcPr>
            <w:tcW w:w="421" w:type="pct"/>
            <w:tcBorders>
              <w:top w:val="single" w:sz="4" w:space="0" w:color="auto"/>
              <w:left w:val="single" w:sz="4" w:space="0" w:color="auto"/>
              <w:bottom w:val="single" w:sz="4" w:space="0" w:color="auto"/>
              <w:right w:val="single" w:sz="4" w:space="0" w:color="auto"/>
            </w:tcBorders>
            <w:vAlign w:val="center"/>
          </w:tcPr>
          <w:p w14:paraId="4170D53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7,12034</w:t>
            </w:r>
          </w:p>
        </w:tc>
      </w:tr>
    </w:tbl>
    <w:p w14:paraId="33F0DA5D" w14:textId="77777777" w:rsidR="00EB6DE4" w:rsidRPr="00EB6DE4" w:rsidRDefault="00EB6DE4" w:rsidP="00EB6DE4">
      <w:pPr>
        <w:ind w:left="1260"/>
        <w:contextualSpacing/>
        <w:rPr>
          <w:b/>
          <w:bCs/>
          <w:sz w:val="26"/>
          <w:szCs w:val="26"/>
        </w:rPr>
        <w:sectPr w:rsidR="00EB6DE4" w:rsidRPr="00EB6DE4" w:rsidSect="00EB6DE4">
          <w:pgSz w:w="16838" w:h="11906" w:orient="landscape"/>
          <w:pgMar w:top="851" w:right="1134" w:bottom="426" w:left="1134" w:header="708" w:footer="708" w:gutter="0"/>
          <w:cols w:space="708"/>
          <w:docGrid w:linePitch="360"/>
        </w:sect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2111"/>
        <w:gridCol w:w="993"/>
        <w:gridCol w:w="1133"/>
        <w:gridCol w:w="1133"/>
        <w:gridCol w:w="1305"/>
        <w:gridCol w:w="1160"/>
        <w:gridCol w:w="1157"/>
        <w:gridCol w:w="1160"/>
        <w:gridCol w:w="1015"/>
        <w:gridCol w:w="1305"/>
        <w:gridCol w:w="1011"/>
        <w:gridCol w:w="939"/>
      </w:tblGrid>
      <w:tr w:rsidR="00EB6DE4" w:rsidRPr="00EB6DE4" w14:paraId="7F09E4E8" w14:textId="77777777" w:rsidTr="00490E4B">
        <w:trPr>
          <w:trHeight w:hRule="exact" w:val="411"/>
        </w:trPr>
        <w:tc>
          <w:tcPr>
            <w:tcW w:w="238" w:type="pct"/>
            <w:vAlign w:val="center"/>
          </w:tcPr>
          <w:p w14:paraId="39F5F56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lastRenderedPageBreak/>
              <w:t>1</w:t>
            </w:r>
          </w:p>
        </w:tc>
        <w:tc>
          <w:tcPr>
            <w:tcW w:w="697" w:type="pct"/>
            <w:vAlign w:val="center"/>
          </w:tcPr>
          <w:p w14:paraId="2BD4658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328" w:type="pct"/>
            <w:vAlign w:val="center"/>
          </w:tcPr>
          <w:p w14:paraId="0E47E89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374" w:type="pct"/>
            <w:vAlign w:val="center"/>
          </w:tcPr>
          <w:p w14:paraId="77B224E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374" w:type="pct"/>
            <w:vAlign w:val="center"/>
          </w:tcPr>
          <w:p w14:paraId="083E48B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431" w:type="pct"/>
            <w:vAlign w:val="center"/>
          </w:tcPr>
          <w:p w14:paraId="5877B6E5"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6</w:t>
            </w:r>
          </w:p>
        </w:tc>
        <w:tc>
          <w:tcPr>
            <w:tcW w:w="383" w:type="pct"/>
            <w:vAlign w:val="center"/>
          </w:tcPr>
          <w:p w14:paraId="03B04E0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7</w:t>
            </w:r>
          </w:p>
        </w:tc>
        <w:tc>
          <w:tcPr>
            <w:tcW w:w="382" w:type="pct"/>
            <w:vAlign w:val="center"/>
          </w:tcPr>
          <w:p w14:paraId="1DAF20E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8</w:t>
            </w:r>
          </w:p>
        </w:tc>
        <w:tc>
          <w:tcPr>
            <w:tcW w:w="383" w:type="pct"/>
            <w:vAlign w:val="center"/>
          </w:tcPr>
          <w:p w14:paraId="628E82D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9</w:t>
            </w:r>
          </w:p>
        </w:tc>
        <w:tc>
          <w:tcPr>
            <w:tcW w:w="335" w:type="pct"/>
            <w:vAlign w:val="center"/>
          </w:tcPr>
          <w:p w14:paraId="103DE65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10</w:t>
            </w:r>
          </w:p>
        </w:tc>
        <w:tc>
          <w:tcPr>
            <w:tcW w:w="431" w:type="pct"/>
            <w:vAlign w:val="center"/>
          </w:tcPr>
          <w:p w14:paraId="31BA83F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11</w:t>
            </w:r>
          </w:p>
        </w:tc>
        <w:tc>
          <w:tcPr>
            <w:tcW w:w="334" w:type="pct"/>
            <w:vAlign w:val="center"/>
          </w:tcPr>
          <w:p w14:paraId="5B64F42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12</w:t>
            </w:r>
          </w:p>
        </w:tc>
        <w:tc>
          <w:tcPr>
            <w:tcW w:w="310" w:type="pct"/>
            <w:vAlign w:val="center"/>
          </w:tcPr>
          <w:p w14:paraId="4AF6F46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13</w:t>
            </w:r>
          </w:p>
        </w:tc>
      </w:tr>
      <w:tr w:rsidR="00EB6DE4" w:rsidRPr="00EB6DE4" w14:paraId="4477DDC5" w14:textId="77777777" w:rsidTr="00490E4B">
        <w:trPr>
          <w:trHeight w:hRule="exact" w:val="2275"/>
        </w:trPr>
        <w:tc>
          <w:tcPr>
            <w:tcW w:w="238" w:type="pct"/>
            <w:vAlign w:val="center"/>
          </w:tcPr>
          <w:p w14:paraId="399F96E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697" w:type="pct"/>
            <w:vAlign w:val="center"/>
          </w:tcPr>
          <w:p w14:paraId="3A6D4196"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Величина перекрестного субсидирования, учтенная в ценах (тарифах) на услуги по передаче электрической энергии</w:t>
            </w:r>
          </w:p>
        </w:tc>
        <w:tc>
          <w:tcPr>
            <w:tcW w:w="328" w:type="pct"/>
            <w:vAlign w:val="center"/>
          </w:tcPr>
          <w:p w14:paraId="0C79E24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тыс. руб.</w:t>
            </w:r>
          </w:p>
        </w:tc>
        <w:tc>
          <w:tcPr>
            <w:tcW w:w="374" w:type="pct"/>
            <w:vAlign w:val="center"/>
          </w:tcPr>
          <w:p w14:paraId="3AEA558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5 867 162,12</w:t>
            </w:r>
          </w:p>
        </w:tc>
        <w:tc>
          <w:tcPr>
            <w:tcW w:w="374" w:type="pct"/>
            <w:tcBorders>
              <w:bottom w:val="single" w:sz="4" w:space="0" w:color="auto"/>
            </w:tcBorders>
            <w:vAlign w:val="center"/>
          </w:tcPr>
          <w:p w14:paraId="4AE0A59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4 863 229,61</w:t>
            </w:r>
          </w:p>
        </w:tc>
        <w:tc>
          <w:tcPr>
            <w:tcW w:w="431" w:type="pct"/>
            <w:tcBorders>
              <w:bottom w:val="single" w:sz="4" w:space="0" w:color="auto"/>
            </w:tcBorders>
            <w:vAlign w:val="center"/>
          </w:tcPr>
          <w:p w14:paraId="273D618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712 764,55</w:t>
            </w:r>
          </w:p>
        </w:tc>
        <w:tc>
          <w:tcPr>
            <w:tcW w:w="383" w:type="pct"/>
            <w:tcBorders>
              <w:bottom w:val="single" w:sz="4" w:space="0" w:color="auto"/>
            </w:tcBorders>
            <w:vAlign w:val="center"/>
          </w:tcPr>
          <w:p w14:paraId="78D26EE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253 796,12</w:t>
            </w:r>
          </w:p>
        </w:tc>
        <w:tc>
          <w:tcPr>
            <w:tcW w:w="382" w:type="pct"/>
            <w:tcBorders>
              <w:bottom w:val="single" w:sz="4" w:space="0" w:color="auto"/>
            </w:tcBorders>
            <w:vAlign w:val="center"/>
          </w:tcPr>
          <w:p w14:paraId="3BF64481"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37 371,84</w:t>
            </w:r>
          </w:p>
        </w:tc>
        <w:tc>
          <w:tcPr>
            <w:tcW w:w="383" w:type="pct"/>
            <w:vAlign w:val="center"/>
          </w:tcPr>
          <w:p w14:paraId="71AECA93"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3 188 981,38</w:t>
            </w:r>
          </w:p>
        </w:tc>
        <w:tc>
          <w:tcPr>
            <w:tcW w:w="335" w:type="pct"/>
            <w:vAlign w:val="center"/>
          </w:tcPr>
          <w:p w14:paraId="599E4EB4"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1 910 130,07</w:t>
            </w:r>
          </w:p>
        </w:tc>
        <w:tc>
          <w:tcPr>
            <w:tcW w:w="431" w:type="pct"/>
            <w:vAlign w:val="center"/>
          </w:tcPr>
          <w:p w14:paraId="293E3F69"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690 426,82</w:t>
            </w:r>
          </w:p>
        </w:tc>
        <w:tc>
          <w:tcPr>
            <w:tcW w:w="334" w:type="pct"/>
            <w:vAlign w:val="center"/>
          </w:tcPr>
          <w:p w14:paraId="541367D3"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598 942,93</w:t>
            </w:r>
          </w:p>
        </w:tc>
        <w:tc>
          <w:tcPr>
            <w:tcW w:w="310" w:type="pct"/>
            <w:vAlign w:val="center"/>
          </w:tcPr>
          <w:p w14:paraId="0782EAD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-10 518,45</w:t>
            </w:r>
          </w:p>
        </w:tc>
      </w:tr>
      <w:tr w:rsidR="00EB6DE4" w:rsidRPr="00EB6DE4" w14:paraId="06FD10C2" w14:textId="77777777" w:rsidTr="00490E4B">
        <w:trPr>
          <w:trHeight w:hRule="exact" w:val="1063"/>
        </w:trPr>
        <w:tc>
          <w:tcPr>
            <w:tcW w:w="238" w:type="pct"/>
            <w:vAlign w:val="center"/>
          </w:tcPr>
          <w:p w14:paraId="4583BA1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697" w:type="pct"/>
          </w:tcPr>
          <w:p w14:paraId="6986D0EE"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 xml:space="preserve">Ставка перекрестного субсидирования </w:t>
            </w:r>
          </w:p>
        </w:tc>
        <w:tc>
          <w:tcPr>
            <w:tcW w:w="328" w:type="pct"/>
            <w:vAlign w:val="center"/>
          </w:tcPr>
          <w:p w14:paraId="740A2CB9" w14:textId="77777777" w:rsidR="00EB6DE4" w:rsidRPr="00EB6DE4" w:rsidRDefault="00EB6DE4" w:rsidP="00EB6DE4">
            <w:pPr>
              <w:autoSpaceDE w:val="0"/>
              <w:autoSpaceDN w:val="0"/>
              <w:adjustRightInd w:val="0"/>
              <w:ind w:left="-62" w:right="-60"/>
              <w:jc w:val="center"/>
              <w:rPr>
                <w:rFonts w:eastAsia="Calibri"/>
                <w:bCs/>
                <w:sz w:val="22"/>
                <w:szCs w:val="22"/>
                <w:lang w:eastAsia="en-US"/>
              </w:rPr>
            </w:pPr>
            <w:r w:rsidRPr="00EB6DE4">
              <w:rPr>
                <w:rFonts w:eastAsia="Calibri"/>
                <w:bCs/>
                <w:sz w:val="22"/>
                <w:szCs w:val="22"/>
                <w:lang w:eastAsia="en-US"/>
              </w:rPr>
              <w:t>руб./МВт·мес.</w:t>
            </w:r>
          </w:p>
        </w:tc>
        <w:tc>
          <w:tcPr>
            <w:tcW w:w="374" w:type="pct"/>
            <w:vAlign w:val="center"/>
          </w:tcPr>
          <w:p w14:paraId="4562B57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423 012,60</w:t>
            </w:r>
          </w:p>
        </w:tc>
        <w:tc>
          <w:tcPr>
            <w:tcW w:w="374" w:type="pct"/>
            <w:tcBorders>
              <w:top w:val="single" w:sz="4" w:space="0" w:color="auto"/>
              <w:left w:val="single" w:sz="4" w:space="0" w:color="BCBCBC"/>
              <w:bottom w:val="single" w:sz="4" w:space="0" w:color="auto"/>
              <w:right w:val="single" w:sz="4" w:space="0" w:color="auto"/>
            </w:tcBorders>
            <w:vAlign w:val="center"/>
          </w:tcPr>
          <w:p w14:paraId="76D92EA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752 041,40</w:t>
            </w:r>
          </w:p>
        </w:tc>
        <w:tc>
          <w:tcPr>
            <w:tcW w:w="431" w:type="pct"/>
            <w:tcBorders>
              <w:top w:val="single" w:sz="4" w:space="0" w:color="auto"/>
              <w:left w:val="single" w:sz="4" w:space="0" w:color="auto"/>
              <w:bottom w:val="single" w:sz="4" w:space="0" w:color="auto"/>
              <w:right w:val="single" w:sz="4" w:space="0" w:color="auto"/>
            </w:tcBorders>
            <w:vAlign w:val="center"/>
          </w:tcPr>
          <w:p w14:paraId="04E0EB36"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267 120,19</w:t>
            </w:r>
          </w:p>
        </w:tc>
        <w:tc>
          <w:tcPr>
            <w:tcW w:w="383" w:type="pct"/>
            <w:tcBorders>
              <w:top w:val="single" w:sz="4" w:space="0" w:color="auto"/>
              <w:left w:val="single" w:sz="4" w:space="0" w:color="auto"/>
              <w:bottom w:val="single" w:sz="4" w:space="0" w:color="auto"/>
              <w:right w:val="single" w:sz="4" w:space="0" w:color="auto"/>
            </w:tcBorders>
            <w:vAlign w:val="center"/>
          </w:tcPr>
          <w:p w14:paraId="43AC1F01"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66 590,16</w:t>
            </w:r>
          </w:p>
        </w:tc>
        <w:tc>
          <w:tcPr>
            <w:tcW w:w="382" w:type="pct"/>
            <w:tcBorders>
              <w:top w:val="single" w:sz="4" w:space="0" w:color="auto"/>
              <w:left w:val="single" w:sz="4" w:space="0" w:color="auto"/>
              <w:bottom w:val="single" w:sz="4" w:space="0" w:color="auto"/>
              <w:right w:val="single" w:sz="4" w:space="0" w:color="auto"/>
            </w:tcBorders>
            <w:vAlign w:val="center"/>
          </w:tcPr>
          <w:p w14:paraId="3D2E3F8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40 463,35</w:t>
            </w:r>
          </w:p>
        </w:tc>
        <w:tc>
          <w:tcPr>
            <w:tcW w:w="383" w:type="pct"/>
            <w:tcBorders>
              <w:left w:val="single" w:sz="4" w:space="0" w:color="auto"/>
            </w:tcBorders>
            <w:vAlign w:val="center"/>
          </w:tcPr>
          <w:p w14:paraId="324819E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662 994,73</w:t>
            </w:r>
          </w:p>
        </w:tc>
        <w:tc>
          <w:tcPr>
            <w:tcW w:w="335" w:type="pct"/>
            <w:vAlign w:val="center"/>
          </w:tcPr>
          <w:p w14:paraId="13167010"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872 302,21</w:t>
            </w:r>
          </w:p>
        </w:tc>
        <w:tc>
          <w:tcPr>
            <w:tcW w:w="431" w:type="pct"/>
            <w:vAlign w:val="center"/>
          </w:tcPr>
          <w:p w14:paraId="5ED5D1AE"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760 872,39</w:t>
            </w:r>
          </w:p>
        </w:tc>
        <w:tc>
          <w:tcPr>
            <w:tcW w:w="334" w:type="pct"/>
            <w:vAlign w:val="center"/>
          </w:tcPr>
          <w:p w14:paraId="4BD9DF1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433 927,61</w:t>
            </w:r>
          </w:p>
        </w:tc>
        <w:tc>
          <w:tcPr>
            <w:tcW w:w="310" w:type="pct"/>
            <w:vAlign w:val="center"/>
          </w:tcPr>
          <w:p w14:paraId="004F8DB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-31 633,48</w:t>
            </w:r>
          </w:p>
        </w:tc>
      </w:tr>
      <w:tr w:rsidR="00EB6DE4" w:rsidRPr="00EB6DE4" w14:paraId="570ECF50" w14:textId="77777777" w:rsidTr="00490E4B">
        <w:trPr>
          <w:trHeight w:hRule="exact" w:val="5624"/>
        </w:trPr>
        <w:tc>
          <w:tcPr>
            <w:tcW w:w="238" w:type="pct"/>
            <w:vAlign w:val="center"/>
          </w:tcPr>
          <w:p w14:paraId="3578A37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697" w:type="pct"/>
            <w:vAlign w:val="center"/>
          </w:tcPr>
          <w:p w14:paraId="7022FA68"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Субсидия на компенсацию выпадающих доходов, образованных вследствие установления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ниже экономически обоснованного уровня</w:t>
            </w:r>
          </w:p>
          <w:p w14:paraId="08ED6CEF" w14:textId="77777777" w:rsidR="00EB6DE4" w:rsidRPr="00EB6DE4" w:rsidRDefault="00EB6DE4" w:rsidP="00EB6DE4">
            <w:pPr>
              <w:autoSpaceDE w:val="0"/>
              <w:autoSpaceDN w:val="0"/>
              <w:adjustRightInd w:val="0"/>
              <w:rPr>
                <w:rFonts w:eastAsia="Calibri"/>
                <w:bCs/>
                <w:sz w:val="22"/>
                <w:szCs w:val="22"/>
                <w:lang w:eastAsia="en-US"/>
              </w:rPr>
            </w:pPr>
          </w:p>
        </w:tc>
        <w:tc>
          <w:tcPr>
            <w:tcW w:w="328" w:type="pct"/>
            <w:vAlign w:val="center"/>
          </w:tcPr>
          <w:p w14:paraId="1778B7C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тыс. руб.</w:t>
            </w:r>
          </w:p>
        </w:tc>
        <w:tc>
          <w:tcPr>
            <w:tcW w:w="374" w:type="pct"/>
            <w:vAlign w:val="center"/>
          </w:tcPr>
          <w:p w14:paraId="0D2E6A64"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74" w:type="pct"/>
            <w:tcBorders>
              <w:top w:val="single" w:sz="4" w:space="0" w:color="auto"/>
            </w:tcBorders>
            <w:vAlign w:val="center"/>
          </w:tcPr>
          <w:p w14:paraId="48B43AC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431" w:type="pct"/>
            <w:tcBorders>
              <w:top w:val="single" w:sz="4" w:space="0" w:color="auto"/>
            </w:tcBorders>
            <w:vAlign w:val="center"/>
          </w:tcPr>
          <w:p w14:paraId="45406DFD"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83" w:type="pct"/>
            <w:tcBorders>
              <w:top w:val="single" w:sz="4" w:space="0" w:color="auto"/>
            </w:tcBorders>
            <w:vAlign w:val="center"/>
          </w:tcPr>
          <w:p w14:paraId="53C8607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82" w:type="pct"/>
            <w:tcBorders>
              <w:top w:val="single" w:sz="4" w:space="0" w:color="auto"/>
            </w:tcBorders>
            <w:vAlign w:val="center"/>
          </w:tcPr>
          <w:p w14:paraId="492ABCF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83" w:type="pct"/>
            <w:vAlign w:val="center"/>
          </w:tcPr>
          <w:p w14:paraId="079FCE29"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35" w:type="pct"/>
            <w:vAlign w:val="center"/>
          </w:tcPr>
          <w:p w14:paraId="18B4B57E"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431" w:type="pct"/>
            <w:vAlign w:val="center"/>
          </w:tcPr>
          <w:p w14:paraId="67A357E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34" w:type="pct"/>
            <w:vAlign w:val="center"/>
          </w:tcPr>
          <w:p w14:paraId="006FE415"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c>
          <w:tcPr>
            <w:tcW w:w="310" w:type="pct"/>
            <w:vAlign w:val="center"/>
          </w:tcPr>
          <w:p w14:paraId="5F8D9EB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0,00</w:t>
            </w:r>
          </w:p>
        </w:tc>
      </w:tr>
    </w:tbl>
    <w:p w14:paraId="6E340687" w14:textId="77777777" w:rsidR="00EB6DE4" w:rsidRPr="00EB6DE4" w:rsidRDefault="00EB6DE4" w:rsidP="00EB6DE4">
      <w:pPr>
        <w:autoSpaceDE w:val="0"/>
        <w:autoSpaceDN w:val="0"/>
        <w:adjustRightInd w:val="0"/>
        <w:ind w:right="-314"/>
        <w:jc w:val="right"/>
        <w:rPr>
          <w:rFonts w:eastAsia="Calibri"/>
          <w:sz w:val="28"/>
          <w:szCs w:val="28"/>
          <w:lang w:eastAsia="en-US"/>
        </w:rPr>
      </w:pPr>
      <w:r w:rsidRPr="00EB6DE4">
        <w:rPr>
          <w:rFonts w:eastAsia="Calibri"/>
          <w:sz w:val="28"/>
          <w:szCs w:val="28"/>
          <w:lang w:eastAsia="en-US"/>
        </w:rPr>
        <w:br w:type="page"/>
      </w:r>
      <w:r w:rsidRPr="00EB6DE4">
        <w:rPr>
          <w:rFonts w:eastAsia="Calibri"/>
          <w:sz w:val="28"/>
          <w:szCs w:val="28"/>
          <w:lang w:eastAsia="en-US"/>
        </w:rPr>
        <w:lastRenderedPageBreak/>
        <w:t>Таблица 2</w:t>
      </w:r>
    </w:p>
    <w:p w14:paraId="5CEB5A68" w14:textId="77777777" w:rsidR="00EB6DE4" w:rsidRPr="00EB6DE4" w:rsidRDefault="00EB6DE4" w:rsidP="00EB6DE4">
      <w:pPr>
        <w:jc w:val="center"/>
        <w:rPr>
          <w:rFonts w:eastAsia="Calibri"/>
          <w:b/>
          <w:sz w:val="28"/>
          <w:szCs w:val="28"/>
          <w:lang w:eastAsia="en-US"/>
        </w:rPr>
      </w:pPr>
      <w:r w:rsidRPr="00EB6DE4">
        <w:rPr>
          <w:rFonts w:eastAsia="Calibri"/>
          <w:b/>
          <w:sz w:val="28"/>
          <w:szCs w:val="28"/>
          <w:lang w:eastAsia="en-US"/>
        </w:rPr>
        <w:t xml:space="preserve">Размер экономически обоснованных единых (котловых) тарифов на услуги </w:t>
      </w:r>
    </w:p>
    <w:p w14:paraId="4BF8413D" w14:textId="77777777" w:rsidR="00EB6DE4" w:rsidRPr="00EB6DE4" w:rsidRDefault="00EB6DE4" w:rsidP="00EB6DE4">
      <w:pPr>
        <w:spacing w:after="120"/>
        <w:jc w:val="center"/>
        <w:rPr>
          <w:rFonts w:eastAsia="Calibri"/>
          <w:b/>
          <w:sz w:val="28"/>
          <w:szCs w:val="28"/>
          <w:lang w:eastAsia="en-US"/>
        </w:rPr>
      </w:pPr>
      <w:r w:rsidRPr="00EB6DE4">
        <w:rPr>
          <w:rFonts w:eastAsia="Calibri"/>
          <w:b/>
          <w:sz w:val="28"/>
          <w:szCs w:val="28"/>
          <w:lang w:eastAsia="en-US"/>
        </w:rPr>
        <w:t xml:space="preserve">по передаче электрической энергии по сетям Кемеровской области - Кузбасса </w:t>
      </w:r>
    </w:p>
    <w:p w14:paraId="0DEBABDD" w14:textId="77777777" w:rsidR="00EB6DE4" w:rsidRPr="00EB6DE4" w:rsidRDefault="00EB6DE4" w:rsidP="00EB6DE4">
      <w:pPr>
        <w:spacing w:after="120"/>
        <w:jc w:val="center"/>
        <w:rPr>
          <w:rFonts w:eastAsia="Calibri"/>
          <w:b/>
          <w:sz w:val="16"/>
          <w:szCs w:val="16"/>
          <w:lang w:eastAsia="en-US"/>
        </w:rPr>
      </w:pPr>
    </w:p>
    <w:tbl>
      <w:tblPr>
        <w:tblW w:w="5207" w:type="pct"/>
        <w:tblLayout w:type="fixed"/>
        <w:tblCellMar>
          <w:top w:w="102" w:type="dxa"/>
          <w:left w:w="62" w:type="dxa"/>
          <w:bottom w:w="102" w:type="dxa"/>
          <w:right w:w="62" w:type="dxa"/>
        </w:tblCellMar>
        <w:tblLook w:val="0000" w:firstRow="0" w:lastRow="0" w:firstColumn="0" w:lastColumn="0" w:noHBand="0" w:noVBand="0"/>
      </w:tblPr>
      <w:tblGrid>
        <w:gridCol w:w="704"/>
        <w:gridCol w:w="1986"/>
        <w:gridCol w:w="1131"/>
        <w:gridCol w:w="1137"/>
        <w:gridCol w:w="1274"/>
        <w:gridCol w:w="998"/>
        <w:gridCol w:w="1134"/>
        <w:gridCol w:w="1410"/>
        <w:gridCol w:w="710"/>
        <w:gridCol w:w="1137"/>
        <w:gridCol w:w="1134"/>
        <w:gridCol w:w="1134"/>
        <w:gridCol w:w="1274"/>
      </w:tblGrid>
      <w:tr w:rsidR="00EB6DE4" w:rsidRPr="00EB6DE4" w14:paraId="2A020E13" w14:textId="77777777" w:rsidTr="00490E4B">
        <w:trPr>
          <w:trHeight w:hRule="exact" w:val="397"/>
        </w:trPr>
        <w:tc>
          <w:tcPr>
            <w:tcW w:w="232" w:type="pct"/>
            <w:vMerge w:val="restart"/>
            <w:tcBorders>
              <w:top w:val="single" w:sz="4" w:space="0" w:color="auto"/>
              <w:left w:val="single" w:sz="4" w:space="0" w:color="auto"/>
              <w:bottom w:val="single" w:sz="4" w:space="0" w:color="auto"/>
              <w:right w:val="single" w:sz="4" w:space="0" w:color="auto"/>
            </w:tcBorders>
            <w:vAlign w:val="center"/>
          </w:tcPr>
          <w:p w14:paraId="252CE39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 xml:space="preserve">№ </w:t>
            </w:r>
          </w:p>
          <w:p w14:paraId="4623514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п/п</w:t>
            </w:r>
          </w:p>
        </w:tc>
        <w:tc>
          <w:tcPr>
            <w:tcW w:w="655" w:type="pct"/>
            <w:vMerge w:val="restart"/>
            <w:tcBorders>
              <w:top w:val="single" w:sz="4" w:space="0" w:color="auto"/>
              <w:left w:val="single" w:sz="4" w:space="0" w:color="auto"/>
              <w:bottom w:val="single" w:sz="4" w:space="0" w:color="auto"/>
              <w:right w:val="single" w:sz="4" w:space="0" w:color="auto"/>
            </w:tcBorders>
            <w:vAlign w:val="center"/>
          </w:tcPr>
          <w:p w14:paraId="53F1C03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Показатель</w:t>
            </w:r>
          </w:p>
        </w:tc>
        <w:tc>
          <w:tcPr>
            <w:tcW w:w="373" w:type="pct"/>
            <w:vMerge w:val="restart"/>
            <w:tcBorders>
              <w:top w:val="single" w:sz="4" w:space="0" w:color="auto"/>
              <w:left w:val="single" w:sz="4" w:space="0" w:color="auto"/>
              <w:bottom w:val="single" w:sz="4" w:space="0" w:color="auto"/>
              <w:right w:val="single" w:sz="4" w:space="0" w:color="auto"/>
            </w:tcBorders>
            <w:vAlign w:val="center"/>
          </w:tcPr>
          <w:p w14:paraId="7C6823B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Единица измерения</w:t>
            </w:r>
          </w:p>
        </w:tc>
        <w:tc>
          <w:tcPr>
            <w:tcW w:w="3740" w:type="pct"/>
            <w:gridSpan w:val="10"/>
            <w:tcBorders>
              <w:top w:val="single" w:sz="4" w:space="0" w:color="auto"/>
              <w:left w:val="single" w:sz="4" w:space="0" w:color="auto"/>
              <w:bottom w:val="single" w:sz="4" w:space="0" w:color="auto"/>
              <w:right w:val="single" w:sz="4" w:space="0" w:color="auto"/>
            </w:tcBorders>
            <w:vAlign w:val="center"/>
          </w:tcPr>
          <w:p w14:paraId="422F41F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Уровни напряжения</w:t>
            </w:r>
          </w:p>
        </w:tc>
      </w:tr>
      <w:tr w:rsidR="00EB6DE4" w:rsidRPr="00EB6DE4" w14:paraId="2222C0DA" w14:textId="77777777" w:rsidTr="00490E4B">
        <w:trPr>
          <w:trHeight w:hRule="exact" w:val="397"/>
        </w:trPr>
        <w:tc>
          <w:tcPr>
            <w:tcW w:w="232" w:type="pct"/>
            <w:vMerge/>
            <w:tcBorders>
              <w:top w:val="single" w:sz="4" w:space="0" w:color="auto"/>
              <w:left w:val="single" w:sz="4" w:space="0" w:color="auto"/>
              <w:bottom w:val="single" w:sz="4" w:space="0" w:color="auto"/>
              <w:right w:val="single" w:sz="4" w:space="0" w:color="auto"/>
            </w:tcBorders>
            <w:vAlign w:val="center"/>
          </w:tcPr>
          <w:p w14:paraId="2BE2BFFA"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655" w:type="pct"/>
            <w:vMerge/>
            <w:tcBorders>
              <w:top w:val="single" w:sz="4" w:space="0" w:color="auto"/>
              <w:left w:val="single" w:sz="4" w:space="0" w:color="auto"/>
              <w:bottom w:val="single" w:sz="4" w:space="0" w:color="auto"/>
              <w:right w:val="single" w:sz="4" w:space="0" w:color="auto"/>
            </w:tcBorders>
            <w:vAlign w:val="center"/>
          </w:tcPr>
          <w:p w14:paraId="34EBA1D4"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4EAC0AD8"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1963" w:type="pct"/>
            <w:gridSpan w:val="5"/>
            <w:tcBorders>
              <w:top w:val="single" w:sz="4" w:space="0" w:color="auto"/>
              <w:left w:val="single" w:sz="4" w:space="0" w:color="auto"/>
              <w:bottom w:val="single" w:sz="4" w:space="0" w:color="auto"/>
              <w:right w:val="single" w:sz="4" w:space="0" w:color="auto"/>
            </w:tcBorders>
            <w:vAlign w:val="center"/>
          </w:tcPr>
          <w:p w14:paraId="3928EF9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 полугодие с 01.01.2026 по 30.09.2026</w:t>
            </w:r>
          </w:p>
        </w:tc>
        <w:tc>
          <w:tcPr>
            <w:tcW w:w="1777" w:type="pct"/>
            <w:gridSpan w:val="5"/>
            <w:tcBorders>
              <w:top w:val="single" w:sz="4" w:space="0" w:color="auto"/>
              <w:left w:val="single" w:sz="4" w:space="0" w:color="auto"/>
              <w:bottom w:val="single" w:sz="4" w:space="0" w:color="auto"/>
              <w:right w:val="single" w:sz="4" w:space="0" w:color="auto"/>
            </w:tcBorders>
            <w:vAlign w:val="center"/>
          </w:tcPr>
          <w:p w14:paraId="727C35A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 полугодие с 01.10.2026 по 31.12.2026</w:t>
            </w:r>
          </w:p>
        </w:tc>
      </w:tr>
      <w:tr w:rsidR="00EB6DE4" w:rsidRPr="00EB6DE4" w14:paraId="12AAB366" w14:textId="77777777" w:rsidTr="00490E4B">
        <w:trPr>
          <w:trHeight w:val="109"/>
        </w:trPr>
        <w:tc>
          <w:tcPr>
            <w:tcW w:w="232" w:type="pct"/>
            <w:vMerge/>
            <w:tcBorders>
              <w:top w:val="single" w:sz="4" w:space="0" w:color="auto"/>
              <w:left w:val="single" w:sz="4" w:space="0" w:color="auto"/>
              <w:bottom w:val="single" w:sz="4" w:space="0" w:color="auto"/>
              <w:right w:val="single" w:sz="4" w:space="0" w:color="auto"/>
            </w:tcBorders>
            <w:vAlign w:val="center"/>
          </w:tcPr>
          <w:p w14:paraId="2A4D30CE"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655" w:type="pct"/>
            <w:vMerge/>
            <w:tcBorders>
              <w:top w:val="single" w:sz="4" w:space="0" w:color="auto"/>
              <w:left w:val="single" w:sz="4" w:space="0" w:color="auto"/>
              <w:bottom w:val="single" w:sz="4" w:space="0" w:color="auto"/>
              <w:right w:val="single" w:sz="4" w:space="0" w:color="auto"/>
            </w:tcBorders>
            <w:vAlign w:val="center"/>
          </w:tcPr>
          <w:p w14:paraId="6E561EDB"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373" w:type="pct"/>
            <w:vMerge/>
            <w:tcBorders>
              <w:top w:val="single" w:sz="4" w:space="0" w:color="auto"/>
              <w:left w:val="single" w:sz="4" w:space="0" w:color="auto"/>
              <w:bottom w:val="single" w:sz="4" w:space="0" w:color="auto"/>
              <w:right w:val="single" w:sz="4" w:space="0" w:color="auto"/>
            </w:tcBorders>
            <w:vAlign w:val="center"/>
          </w:tcPr>
          <w:p w14:paraId="78EAB775" w14:textId="77777777" w:rsidR="00EB6DE4" w:rsidRPr="00EB6DE4" w:rsidRDefault="00EB6DE4" w:rsidP="00EB6DE4">
            <w:pPr>
              <w:autoSpaceDE w:val="0"/>
              <w:autoSpaceDN w:val="0"/>
              <w:adjustRightInd w:val="0"/>
              <w:jc w:val="center"/>
              <w:outlineLvl w:val="0"/>
              <w:rPr>
                <w:rFonts w:eastAsia="Calibri"/>
                <w:bCs/>
                <w:sz w:val="22"/>
                <w:szCs w:val="22"/>
                <w:lang w:eastAsia="en-US"/>
              </w:rPr>
            </w:pPr>
          </w:p>
        </w:tc>
        <w:tc>
          <w:tcPr>
            <w:tcW w:w="375" w:type="pct"/>
            <w:tcBorders>
              <w:top w:val="single" w:sz="4" w:space="0" w:color="auto"/>
              <w:left w:val="single" w:sz="4" w:space="0" w:color="auto"/>
              <w:bottom w:val="single" w:sz="4" w:space="0" w:color="auto"/>
              <w:right w:val="single" w:sz="4" w:space="0" w:color="auto"/>
            </w:tcBorders>
            <w:vAlign w:val="center"/>
          </w:tcPr>
          <w:p w14:paraId="5F8D061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Всего</w:t>
            </w:r>
          </w:p>
        </w:tc>
        <w:tc>
          <w:tcPr>
            <w:tcW w:w="420" w:type="pct"/>
            <w:tcBorders>
              <w:top w:val="single" w:sz="4" w:space="0" w:color="auto"/>
              <w:left w:val="single" w:sz="4" w:space="0" w:color="auto"/>
              <w:bottom w:val="single" w:sz="4" w:space="0" w:color="auto"/>
              <w:right w:val="single" w:sz="4" w:space="0" w:color="auto"/>
            </w:tcBorders>
            <w:vAlign w:val="center"/>
          </w:tcPr>
          <w:p w14:paraId="4030045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ВН</w:t>
            </w:r>
          </w:p>
        </w:tc>
        <w:tc>
          <w:tcPr>
            <w:tcW w:w="329" w:type="pct"/>
            <w:tcBorders>
              <w:top w:val="single" w:sz="4" w:space="0" w:color="auto"/>
              <w:left w:val="single" w:sz="4" w:space="0" w:color="auto"/>
              <w:bottom w:val="single" w:sz="4" w:space="0" w:color="auto"/>
              <w:right w:val="single" w:sz="4" w:space="0" w:color="auto"/>
            </w:tcBorders>
            <w:vAlign w:val="center"/>
          </w:tcPr>
          <w:p w14:paraId="0D24335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СН1</w:t>
            </w:r>
          </w:p>
        </w:tc>
        <w:tc>
          <w:tcPr>
            <w:tcW w:w="374" w:type="pct"/>
            <w:tcBorders>
              <w:top w:val="single" w:sz="4" w:space="0" w:color="auto"/>
              <w:left w:val="single" w:sz="4" w:space="0" w:color="auto"/>
              <w:bottom w:val="single" w:sz="4" w:space="0" w:color="auto"/>
              <w:right w:val="single" w:sz="4" w:space="0" w:color="auto"/>
            </w:tcBorders>
            <w:vAlign w:val="center"/>
          </w:tcPr>
          <w:p w14:paraId="40D3268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 2</w:t>
            </w:r>
          </w:p>
        </w:tc>
        <w:tc>
          <w:tcPr>
            <w:tcW w:w="465" w:type="pct"/>
            <w:tcBorders>
              <w:top w:val="single" w:sz="4" w:space="0" w:color="auto"/>
              <w:left w:val="single" w:sz="4" w:space="0" w:color="auto"/>
              <w:bottom w:val="single" w:sz="4" w:space="0" w:color="auto"/>
              <w:right w:val="single" w:sz="4" w:space="0" w:color="auto"/>
            </w:tcBorders>
            <w:vAlign w:val="center"/>
          </w:tcPr>
          <w:p w14:paraId="7F79647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НН</w:t>
            </w:r>
          </w:p>
        </w:tc>
        <w:tc>
          <w:tcPr>
            <w:tcW w:w="234" w:type="pct"/>
            <w:tcBorders>
              <w:top w:val="single" w:sz="4" w:space="0" w:color="auto"/>
              <w:left w:val="single" w:sz="4" w:space="0" w:color="auto"/>
              <w:bottom w:val="single" w:sz="4" w:space="0" w:color="auto"/>
              <w:right w:val="single" w:sz="4" w:space="0" w:color="auto"/>
            </w:tcBorders>
            <w:vAlign w:val="center"/>
          </w:tcPr>
          <w:p w14:paraId="6F1083F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Всего</w:t>
            </w:r>
          </w:p>
        </w:tc>
        <w:tc>
          <w:tcPr>
            <w:tcW w:w="375" w:type="pct"/>
            <w:tcBorders>
              <w:top w:val="single" w:sz="4" w:space="0" w:color="auto"/>
              <w:left w:val="single" w:sz="4" w:space="0" w:color="auto"/>
              <w:bottom w:val="single" w:sz="4" w:space="0" w:color="auto"/>
              <w:right w:val="single" w:sz="4" w:space="0" w:color="auto"/>
            </w:tcBorders>
            <w:vAlign w:val="center"/>
          </w:tcPr>
          <w:p w14:paraId="67A2BCD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ВН</w:t>
            </w:r>
          </w:p>
        </w:tc>
        <w:tc>
          <w:tcPr>
            <w:tcW w:w="374" w:type="pct"/>
            <w:tcBorders>
              <w:top w:val="single" w:sz="4" w:space="0" w:color="auto"/>
              <w:left w:val="single" w:sz="4" w:space="0" w:color="auto"/>
              <w:bottom w:val="single" w:sz="4" w:space="0" w:color="auto"/>
              <w:right w:val="single" w:sz="4" w:space="0" w:color="auto"/>
            </w:tcBorders>
            <w:vAlign w:val="center"/>
          </w:tcPr>
          <w:p w14:paraId="693393E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СН1</w:t>
            </w:r>
          </w:p>
        </w:tc>
        <w:tc>
          <w:tcPr>
            <w:tcW w:w="374" w:type="pct"/>
            <w:tcBorders>
              <w:top w:val="single" w:sz="4" w:space="0" w:color="auto"/>
              <w:left w:val="single" w:sz="4" w:space="0" w:color="auto"/>
              <w:bottom w:val="single" w:sz="4" w:space="0" w:color="auto"/>
              <w:right w:val="single" w:sz="4" w:space="0" w:color="auto"/>
            </w:tcBorders>
            <w:vAlign w:val="center"/>
          </w:tcPr>
          <w:p w14:paraId="7ABD817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СН2</w:t>
            </w:r>
          </w:p>
        </w:tc>
        <w:tc>
          <w:tcPr>
            <w:tcW w:w="420" w:type="pct"/>
            <w:tcBorders>
              <w:top w:val="single" w:sz="4" w:space="0" w:color="auto"/>
              <w:left w:val="single" w:sz="4" w:space="0" w:color="auto"/>
              <w:bottom w:val="single" w:sz="4" w:space="0" w:color="auto"/>
              <w:right w:val="single" w:sz="4" w:space="0" w:color="auto"/>
            </w:tcBorders>
            <w:vAlign w:val="center"/>
          </w:tcPr>
          <w:p w14:paraId="531CCB2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НН</w:t>
            </w:r>
          </w:p>
        </w:tc>
      </w:tr>
      <w:tr w:rsidR="00EB6DE4" w:rsidRPr="00EB6DE4" w14:paraId="0CB58E7D" w14:textId="77777777" w:rsidTr="00490E4B">
        <w:trPr>
          <w:trHeight w:hRule="exact" w:val="397"/>
        </w:trPr>
        <w:tc>
          <w:tcPr>
            <w:tcW w:w="232" w:type="pct"/>
            <w:tcBorders>
              <w:top w:val="single" w:sz="4" w:space="0" w:color="auto"/>
              <w:left w:val="single" w:sz="4" w:space="0" w:color="auto"/>
              <w:bottom w:val="single" w:sz="4" w:space="0" w:color="auto"/>
              <w:right w:val="single" w:sz="4" w:space="0" w:color="auto"/>
            </w:tcBorders>
            <w:vAlign w:val="center"/>
          </w:tcPr>
          <w:p w14:paraId="39B0F8D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w:t>
            </w:r>
          </w:p>
        </w:tc>
        <w:tc>
          <w:tcPr>
            <w:tcW w:w="655" w:type="pct"/>
            <w:tcBorders>
              <w:top w:val="single" w:sz="4" w:space="0" w:color="auto"/>
              <w:left w:val="single" w:sz="4" w:space="0" w:color="auto"/>
              <w:bottom w:val="single" w:sz="4" w:space="0" w:color="auto"/>
              <w:right w:val="single" w:sz="4" w:space="0" w:color="auto"/>
            </w:tcBorders>
            <w:vAlign w:val="center"/>
          </w:tcPr>
          <w:p w14:paraId="55463C9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373" w:type="pct"/>
            <w:tcBorders>
              <w:top w:val="single" w:sz="4" w:space="0" w:color="auto"/>
              <w:left w:val="single" w:sz="4" w:space="0" w:color="auto"/>
              <w:bottom w:val="single" w:sz="4" w:space="0" w:color="auto"/>
              <w:right w:val="single" w:sz="4" w:space="0" w:color="auto"/>
            </w:tcBorders>
            <w:vAlign w:val="center"/>
          </w:tcPr>
          <w:p w14:paraId="028E944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375" w:type="pct"/>
            <w:tcBorders>
              <w:top w:val="single" w:sz="4" w:space="0" w:color="auto"/>
              <w:left w:val="single" w:sz="4" w:space="0" w:color="auto"/>
              <w:bottom w:val="single" w:sz="4" w:space="0" w:color="auto"/>
              <w:right w:val="single" w:sz="4" w:space="0" w:color="auto"/>
            </w:tcBorders>
            <w:vAlign w:val="center"/>
          </w:tcPr>
          <w:p w14:paraId="32DBC043"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420" w:type="pct"/>
            <w:tcBorders>
              <w:top w:val="single" w:sz="4" w:space="0" w:color="auto"/>
              <w:left w:val="single" w:sz="4" w:space="0" w:color="auto"/>
              <w:bottom w:val="single" w:sz="4" w:space="0" w:color="auto"/>
              <w:right w:val="single" w:sz="4" w:space="0" w:color="auto"/>
            </w:tcBorders>
            <w:vAlign w:val="center"/>
          </w:tcPr>
          <w:p w14:paraId="336B9AF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329" w:type="pct"/>
            <w:tcBorders>
              <w:top w:val="single" w:sz="4" w:space="0" w:color="auto"/>
              <w:left w:val="single" w:sz="4" w:space="0" w:color="auto"/>
              <w:bottom w:val="single" w:sz="4" w:space="0" w:color="auto"/>
              <w:right w:val="single" w:sz="4" w:space="0" w:color="auto"/>
            </w:tcBorders>
            <w:vAlign w:val="center"/>
          </w:tcPr>
          <w:p w14:paraId="4224D14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6</w:t>
            </w:r>
          </w:p>
        </w:tc>
        <w:tc>
          <w:tcPr>
            <w:tcW w:w="374" w:type="pct"/>
            <w:tcBorders>
              <w:top w:val="single" w:sz="4" w:space="0" w:color="auto"/>
              <w:left w:val="single" w:sz="4" w:space="0" w:color="auto"/>
              <w:bottom w:val="single" w:sz="4" w:space="0" w:color="auto"/>
              <w:right w:val="single" w:sz="4" w:space="0" w:color="auto"/>
            </w:tcBorders>
            <w:vAlign w:val="center"/>
          </w:tcPr>
          <w:p w14:paraId="197E02B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7</w:t>
            </w:r>
          </w:p>
        </w:tc>
        <w:tc>
          <w:tcPr>
            <w:tcW w:w="465" w:type="pct"/>
            <w:tcBorders>
              <w:top w:val="single" w:sz="4" w:space="0" w:color="auto"/>
              <w:left w:val="single" w:sz="4" w:space="0" w:color="auto"/>
              <w:bottom w:val="single" w:sz="4" w:space="0" w:color="auto"/>
              <w:right w:val="single" w:sz="4" w:space="0" w:color="auto"/>
            </w:tcBorders>
            <w:vAlign w:val="center"/>
          </w:tcPr>
          <w:p w14:paraId="123BD3F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8</w:t>
            </w:r>
          </w:p>
        </w:tc>
        <w:tc>
          <w:tcPr>
            <w:tcW w:w="234" w:type="pct"/>
            <w:tcBorders>
              <w:top w:val="single" w:sz="4" w:space="0" w:color="auto"/>
              <w:left w:val="single" w:sz="4" w:space="0" w:color="auto"/>
              <w:bottom w:val="single" w:sz="4" w:space="0" w:color="auto"/>
              <w:right w:val="single" w:sz="4" w:space="0" w:color="auto"/>
            </w:tcBorders>
            <w:vAlign w:val="center"/>
          </w:tcPr>
          <w:p w14:paraId="1C408E1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9</w:t>
            </w:r>
          </w:p>
        </w:tc>
        <w:tc>
          <w:tcPr>
            <w:tcW w:w="375" w:type="pct"/>
            <w:tcBorders>
              <w:top w:val="single" w:sz="4" w:space="0" w:color="auto"/>
              <w:left w:val="single" w:sz="4" w:space="0" w:color="auto"/>
              <w:bottom w:val="single" w:sz="4" w:space="0" w:color="auto"/>
              <w:right w:val="single" w:sz="4" w:space="0" w:color="auto"/>
            </w:tcBorders>
            <w:vAlign w:val="center"/>
          </w:tcPr>
          <w:p w14:paraId="7398DC6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10</w:t>
            </w:r>
          </w:p>
        </w:tc>
        <w:tc>
          <w:tcPr>
            <w:tcW w:w="374" w:type="pct"/>
            <w:tcBorders>
              <w:top w:val="single" w:sz="4" w:space="0" w:color="auto"/>
              <w:left w:val="single" w:sz="4" w:space="0" w:color="auto"/>
              <w:bottom w:val="single" w:sz="4" w:space="0" w:color="auto"/>
              <w:right w:val="single" w:sz="4" w:space="0" w:color="auto"/>
            </w:tcBorders>
            <w:vAlign w:val="center"/>
          </w:tcPr>
          <w:p w14:paraId="4A4B5A0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11</w:t>
            </w:r>
          </w:p>
        </w:tc>
        <w:tc>
          <w:tcPr>
            <w:tcW w:w="374" w:type="pct"/>
            <w:tcBorders>
              <w:top w:val="single" w:sz="4" w:space="0" w:color="auto"/>
              <w:left w:val="single" w:sz="4" w:space="0" w:color="auto"/>
              <w:bottom w:val="single" w:sz="4" w:space="0" w:color="auto"/>
              <w:right w:val="single" w:sz="4" w:space="0" w:color="auto"/>
            </w:tcBorders>
            <w:vAlign w:val="center"/>
          </w:tcPr>
          <w:p w14:paraId="47C9312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12</w:t>
            </w:r>
          </w:p>
        </w:tc>
        <w:tc>
          <w:tcPr>
            <w:tcW w:w="420" w:type="pct"/>
            <w:tcBorders>
              <w:top w:val="single" w:sz="4" w:space="0" w:color="auto"/>
              <w:left w:val="single" w:sz="4" w:space="0" w:color="auto"/>
              <w:bottom w:val="single" w:sz="4" w:space="0" w:color="auto"/>
              <w:right w:val="single" w:sz="4" w:space="0" w:color="auto"/>
            </w:tcBorders>
            <w:vAlign w:val="center"/>
          </w:tcPr>
          <w:p w14:paraId="0C6EAB7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13</w:t>
            </w:r>
          </w:p>
        </w:tc>
      </w:tr>
      <w:tr w:rsidR="00EB6DE4" w:rsidRPr="00EB6DE4" w14:paraId="1D0DDAA9" w14:textId="77777777" w:rsidTr="00490E4B">
        <w:trPr>
          <w:trHeight w:hRule="exact" w:val="397"/>
        </w:trPr>
        <w:tc>
          <w:tcPr>
            <w:tcW w:w="232" w:type="pct"/>
            <w:tcBorders>
              <w:top w:val="single" w:sz="4" w:space="0" w:color="auto"/>
              <w:left w:val="single" w:sz="4" w:space="0" w:color="auto"/>
              <w:bottom w:val="single" w:sz="4" w:space="0" w:color="auto"/>
              <w:right w:val="single" w:sz="4" w:space="0" w:color="auto"/>
            </w:tcBorders>
          </w:tcPr>
          <w:p w14:paraId="2C280E1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w:t>
            </w:r>
          </w:p>
        </w:tc>
        <w:tc>
          <w:tcPr>
            <w:tcW w:w="4768" w:type="pct"/>
            <w:gridSpan w:val="12"/>
            <w:tcBorders>
              <w:top w:val="single" w:sz="4" w:space="0" w:color="auto"/>
              <w:left w:val="single" w:sz="4" w:space="0" w:color="auto"/>
              <w:bottom w:val="single" w:sz="4" w:space="0" w:color="auto"/>
              <w:right w:val="single" w:sz="4" w:space="0" w:color="auto"/>
            </w:tcBorders>
          </w:tcPr>
          <w:p w14:paraId="17B1DA3B"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Двухставочный тариф</w:t>
            </w:r>
          </w:p>
        </w:tc>
      </w:tr>
      <w:tr w:rsidR="00EB6DE4" w:rsidRPr="00EB6DE4" w14:paraId="425A77FA" w14:textId="77777777" w:rsidTr="00490E4B">
        <w:trPr>
          <w:trHeight w:hRule="exact" w:val="1164"/>
        </w:trPr>
        <w:tc>
          <w:tcPr>
            <w:tcW w:w="232" w:type="pct"/>
            <w:tcBorders>
              <w:top w:val="single" w:sz="4" w:space="0" w:color="auto"/>
              <w:left w:val="single" w:sz="4" w:space="0" w:color="auto"/>
              <w:bottom w:val="single" w:sz="4" w:space="0" w:color="auto"/>
              <w:right w:val="single" w:sz="4" w:space="0" w:color="auto"/>
            </w:tcBorders>
            <w:vAlign w:val="center"/>
          </w:tcPr>
          <w:p w14:paraId="378A34F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1.1</w:t>
            </w:r>
          </w:p>
        </w:tc>
        <w:tc>
          <w:tcPr>
            <w:tcW w:w="655" w:type="pct"/>
            <w:tcBorders>
              <w:top w:val="single" w:sz="4" w:space="0" w:color="auto"/>
              <w:left w:val="single" w:sz="4" w:space="0" w:color="auto"/>
              <w:bottom w:val="single" w:sz="4" w:space="0" w:color="auto"/>
              <w:right w:val="single" w:sz="4" w:space="0" w:color="auto"/>
            </w:tcBorders>
            <w:vAlign w:val="center"/>
          </w:tcPr>
          <w:p w14:paraId="4C1F1B68"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ставка за содержание электрических сетей</w:t>
            </w:r>
          </w:p>
        </w:tc>
        <w:tc>
          <w:tcPr>
            <w:tcW w:w="373" w:type="pct"/>
            <w:tcBorders>
              <w:top w:val="single" w:sz="4" w:space="0" w:color="auto"/>
              <w:left w:val="single" w:sz="4" w:space="0" w:color="auto"/>
              <w:bottom w:val="single" w:sz="4" w:space="0" w:color="auto"/>
              <w:right w:val="single" w:sz="4" w:space="0" w:color="auto"/>
            </w:tcBorders>
            <w:vAlign w:val="center"/>
          </w:tcPr>
          <w:p w14:paraId="606B54A6"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руб./МВт·мес</w:t>
            </w:r>
          </w:p>
        </w:tc>
        <w:tc>
          <w:tcPr>
            <w:tcW w:w="375" w:type="pct"/>
            <w:tcBorders>
              <w:top w:val="single" w:sz="4" w:space="0" w:color="auto"/>
              <w:left w:val="single" w:sz="4" w:space="0" w:color="auto"/>
              <w:bottom w:val="single" w:sz="4" w:space="0" w:color="auto"/>
              <w:right w:val="single" w:sz="4" w:space="0" w:color="auto"/>
            </w:tcBorders>
            <w:vAlign w:val="center"/>
          </w:tcPr>
          <w:p w14:paraId="109B456A"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420" w:type="pct"/>
            <w:tcBorders>
              <w:top w:val="single" w:sz="4" w:space="0" w:color="auto"/>
              <w:left w:val="single" w:sz="4" w:space="0" w:color="auto"/>
              <w:bottom w:val="single" w:sz="4" w:space="0" w:color="auto"/>
              <w:right w:val="single" w:sz="4" w:space="0" w:color="auto"/>
            </w:tcBorders>
            <w:vAlign w:val="center"/>
          </w:tcPr>
          <w:p w14:paraId="2FC2B69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448 578,30</w:t>
            </w:r>
          </w:p>
        </w:tc>
        <w:tc>
          <w:tcPr>
            <w:tcW w:w="329" w:type="pct"/>
            <w:tcBorders>
              <w:top w:val="single" w:sz="4" w:space="0" w:color="auto"/>
              <w:left w:val="single" w:sz="4" w:space="0" w:color="auto"/>
              <w:bottom w:val="single" w:sz="4" w:space="0" w:color="auto"/>
              <w:right w:val="single" w:sz="4" w:space="0" w:color="auto"/>
            </w:tcBorders>
            <w:vAlign w:val="center"/>
          </w:tcPr>
          <w:p w14:paraId="5BE2C851"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1 089 343,48</w:t>
            </w:r>
          </w:p>
        </w:tc>
        <w:tc>
          <w:tcPr>
            <w:tcW w:w="374" w:type="pct"/>
            <w:tcBorders>
              <w:top w:val="single" w:sz="4" w:space="0" w:color="auto"/>
              <w:left w:val="single" w:sz="4" w:space="0" w:color="auto"/>
              <w:bottom w:val="single" w:sz="4" w:space="0" w:color="auto"/>
              <w:right w:val="single" w:sz="4" w:space="0" w:color="auto"/>
            </w:tcBorders>
            <w:vAlign w:val="center"/>
          </w:tcPr>
          <w:p w14:paraId="262BBDFE"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1 466 119,70</w:t>
            </w:r>
          </w:p>
        </w:tc>
        <w:tc>
          <w:tcPr>
            <w:tcW w:w="465" w:type="pct"/>
            <w:tcBorders>
              <w:top w:val="single" w:sz="4" w:space="0" w:color="auto"/>
              <w:left w:val="single" w:sz="4" w:space="0" w:color="auto"/>
              <w:bottom w:val="single" w:sz="4" w:space="0" w:color="auto"/>
              <w:right w:val="single" w:sz="4" w:space="0" w:color="auto"/>
            </w:tcBorders>
            <w:vAlign w:val="center"/>
          </w:tcPr>
          <w:p w14:paraId="772488B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1 771 504,76</w:t>
            </w:r>
          </w:p>
        </w:tc>
        <w:tc>
          <w:tcPr>
            <w:tcW w:w="234" w:type="pct"/>
            <w:tcBorders>
              <w:top w:val="single" w:sz="4" w:space="0" w:color="auto"/>
              <w:left w:val="single" w:sz="4" w:space="0" w:color="auto"/>
              <w:bottom w:val="single" w:sz="4" w:space="0" w:color="auto"/>
              <w:right w:val="single" w:sz="4" w:space="0" w:color="auto"/>
            </w:tcBorders>
            <w:vAlign w:val="center"/>
          </w:tcPr>
          <w:p w14:paraId="4F9D032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558FF8EA"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563 638,94</w:t>
            </w:r>
          </w:p>
        </w:tc>
        <w:tc>
          <w:tcPr>
            <w:tcW w:w="374" w:type="pct"/>
            <w:tcBorders>
              <w:top w:val="single" w:sz="4" w:space="0" w:color="auto"/>
              <w:left w:val="single" w:sz="4" w:space="0" w:color="auto"/>
              <w:bottom w:val="single" w:sz="4" w:space="0" w:color="auto"/>
              <w:right w:val="single" w:sz="4" w:space="0" w:color="auto"/>
            </w:tcBorders>
            <w:vAlign w:val="center"/>
          </w:tcPr>
          <w:p w14:paraId="0F4D16DB"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847 893,51</w:t>
            </w:r>
          </w:p>
        </w:tc>
        <w:tc>
          <w:tcPr>
            <w:tcW w:w="374" w:type="pct"/>
            <w:tcBorders>
              <w:top w:val="single" w:sz="4" w:space="0" w:color="auto"/>
              <w:left w:val="single" w:sz="4" w:space="0" w:color="auto"/>
              <w:bottom w:val="single" w:sz="4" w:space="0" w:color="auto"/>
              <w:right w:val="single" w:sz="4" w:space="0" w:color="auto"/>
            </w:tcBorders>
            <w:vAlign w:val="center"/>
          </w:tcPr>
          <w:p w14:paraId="1B728DFA"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1 485 025,15</w:t>
            </w:r>
          </w:p>
        </w:tc>
        <w:tc>
          <w:tcPr>
            <w:tcW w:w="420" w:type="pct"/>
            <w:tcBorders>
              <w:top w:val="single" w:sz="4" w:space="0" w:color="auto"/>
              <w:left w:val="single" w:sz="4" w:space="0" w:color="auto"/>
              <w:bottom w:val="single" w:sz="4" w:space="0" w:color="auto"/>
              <w:right w:val="single" w:sz="4" w:space="0" w:color="auto"/>
            </w:tcBorders>
            <w:vAlign w:val="center"/>
          </w:tcPr>
          <w:p w14:paraId="14BD6F10"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2 454 234,84</w:t>
            </w:r>
          </w:p>
        </w:tc>
      </w:tr>
      <w:tr w:rsidR="00EB6DE4" w:rsidRPr="00EB6DE4" w14:paraId="4D59C60C" w14:textId="77777777" w:rsidTr="00490E4B">
        <w:trPr>
          <w:trHeight w:hRule="exact" w:val="1168"/>
        </w:trPr>
        <w:tc>
          <w:tcPr>
            <w:tcW w:w="232" w:type="pct"/>
            <w:tcBorders>
              <w:top w:val="single" w:sz="4" w:space="0" w:color="auto"/>
              <w:left w:val="single" w:sz="4" w:space="0" w:color="auto"/>
              <w:bottom w:val="single" w:sz="4" w:space="0" w:color="auto"/>
              <w:right w:val="single" w:sz="4" w:space="0" w:color="auto"/>
            </w:tcBorders>
            <w:vAlign w:val="center"/>
          </w:tcPr>
          <w:p w14:paraId="23B9906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1.2</w:t>
            </w:r>
          </w:p>
        </w:tc>
        <w:tc>
          <w:tcPr>
            <w:tcW w:w="655" w:type="pct"/>
            <w:tcBorders>
              <w:top w:val="single" w:sz="4" w:space="0" w:color="auto"/>
              <w:left w:val="single" w:sz="4" w:space="0" w:color="auto"/>
              <w:bottom w:val="single" w:sz="4" w:space="0" w:color="auto"/>
              <w:right w:val="single" w:sz="4" w:space="0" w:color="auto"/>
            </w:tcBorders>
            <w:vAlign w:val="center"/>
          </w:tcPr>
          <w:p w14:paraId="20E4BBEC"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ставка на оплату технологического расхода (потерь) в электрических сетях</w:t>
            </w:r>
          </w:p>
        </w:tc>
        <w:tc>
          <w:tcPr>
            <w:tcW w:w="373" w:type="pct"/>
            <w:tcBorders>
              <w:top w:val="single" w:sz="4" w:space="0" w:color="auto"/>
              <w:left w:val="single" w:sz="4" w:space="0" w:color="auto"/>
              <w:bottom w:val="single" w:sz="4" w:space="0" w:color="auto"/>
              <w:right w:val="single" w:sz="4" w:space="0" w:color="auto"/>
            </w:tcBorders>
            <w:vAlign w:val="center"/>
          </w:tcPr>
          <w:p w14:paraId="020A08A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руб./МВт·ч</w:t>
            </w:r>
          </w:p>
        </w:tc>
        <w:tc>
          <w:tcPr>
            <w:tcW w:w="375" w:type="pct"/>
            <w:tcBorders>
              <w:top w:val="single" w:sz="4" w:space="0" w:color="auto"/>
              <w:left w:val="single" w:sz="4" w:space="0" w:color="auto"/>
              <w:bottom w:val="single" w:sz="4" w:space="0" w:color="auto"/>
              <w:right w:val="single" w:sz="4" w:space="0" w:color="auto"/>
            </w:tcBorders>
            <w:vAlign w:val="center"/>
          </w:tcPr>
          <w:p w14:paraId="55FBBAAD"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420" w:type="pct"/>
            <w:tcBorders>
              <w:top w:val="single" w:sz="4" w:space="0" w:color="auto"/>
              <w:left w:val="single" w:sz="4" w:space="0" w:color="auto"/>
              <w:bottom w:val="single" w:sz="4" w:space="0" w:color="auto"/>
              <w:right w:val="single" w:sz="4" w:space="0" w:color="auto"/>
            </w:tcBorders>
            <w:vAlign w:val="center"/>
          </w:tcPr>
          <w:p w14:paraId="353552E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129,03</w:t>
            </w:r>
          </w:p>
        </w:tc>
        <w:tc>
          <w:tcPr>
            <w:tcW w:w="329" w:type="pct"/>
            <w:tcBorders>
              <w:top w:val="single" w:sz="4" w:space="0" w:color="auto"/>
              <w:left w:val="single" w:sz="4" w:space="0" w:color="auto"/>
              <w:bottom w:val="single" w:sz="4" w:space="0" w:color="auto"/>
              <w:right w:val="single" w:sz="4" w:space="0" w:color="auto"/>
            </w:tcBorders>
            <w:vAlign w:val="center"/>
          </w:tcPr>
          <w:p w14:paraId="59BAEA9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194,11</w:t>
            </w:r>
          </w:p>
        </w:tc>
        <w:tc>
          <w:tcPr>
            <w:tcW w:w="374" w:type="pct"/>
            <w:tcBorders>
              <w:top w:val="single" w:sz="4" w:space="0" w:color="auto"/>
              <w:left w:val="single" w:sz="4" w:space="0" w:color="auto"/>
              <w:bottom w:val="single" w:sz="4" w:space="0" w:color="auto"/>
              <w:right w:val="single" w:sz="4" w:space="0" w:color="auto"/>
            </w:tcBorders>
            <w:vAlign w:val="center"/>
          </w:tcPr>
          <w:p w14:paraId="72C5BDC6"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360,83</w:t>
            </w:r>
          </w:p>
        </w:tc>
        <w:tc>
          <w:tcPr>
            <w:tcW w:w="465" w:type="pct"/>
            <w:tcBorders>
              <w:top w:val="single" w:sz="4" w:space="0" w:color="auto"/>
              <w:left w:val="single" w:sz="4" w:space="0" w:color="auto"/>
              <w:bottom w:val="single" w:sz="4" w:space="0" w:color="auto"/>
              <w:right w:val="single" w:sz="4" w:space="0" w:color="auto"/>
            </w:tcBorders>
            <w:vAlign w:val="center"/>
          </w:tcPr>
          <w:p w14:paraId="270E53D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961,86</w:t>
            </w:r>
          </w:p>
        </w:tc>
        <w:tc>
          <w:tcPr>
            <w:tcW w:w="234" w:type="pct"/>
            <w:tcBorders>
              <w:top w:val="single" w:sz="4" w:space="0" w:color="auto"/>
              <w:left w:val="single" w:sz="4" w:space="0" w:color="auto"/>
              <w:bottom w:val="single" w:sz="4" w:space="0" w:color="auto"/>
              <w:right w:val="single" w:sz="4" w:space="0" w:color="auto"/>
            </w:tcBorders>
            <w:vAlign w:val="center"/>
          </w:tcPr>
          <w:p w14:paraId="6BB3ED5F"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70A6362B"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155,09</w:t>
            </w:r>
          </w:p>
        </w:tc>
        <w:tc>
          <w:tcPr>
            <w:tcW w:w="374" w:type="pct"/>
            <w:tcBorders>
              <w:top w:val="single" w:sz="4" w:space="0" w:color="auto"/>
              <w:left w:val="single" w:sz="4" w:space="0" w:color="auto"/>
              <w:bottom w:val="single" w:sz="4" w:space="0" w:color="auto"/>
              <w:right w:val="single" w:sz="4" w:space="0" w:color="auto"/>
            </w:tcBorders>
            <w:vAlign w:val="center"/>
          </w:tcPr>
          <w:p w14:paraId="3378F5C0"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234,10</w:t>
            </w:r>
          </w:p>
        </w:tc>
        <w:tc>
          <w:tcPr>
            <w:tcW w:w="374" w:type="pct"/>
            <w:tcBorders>
              <w:top w:val="single" w:sz="4" w:space="0" w:color="auto"/>
              <w:left w:val="single" w:sz="4" w:space="0" w:color="auto"/>
              <w:bottom w:val="single" w:sz="4" w:space="0" w:color="auto"/>
              <w:right w:val="single" w:sz="4" w:space="0" w:color="auto"/>
            </w:tcBorders>
            <w:vAlign w:val="center"/>
          </w:tcPr>
          <w:p w14:paraId="42789068"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435,16</w:t>
            </w:r>
          </w:p>
        </w:tc>
        <w:tc>
          <w:tcPr>
            <w:tcW w:w="420" w:type="pct"/>
            <w:tcBorders>
              <w:top w:val="single" w:sz="4" w:space="0" w:color="auto"/>
              <w:left w:val="single" w:sz="4" w:space="0" w:color="auto"/>
              <w:bottom w:val="single" w:sz="4" w:space="0" w:color="auto"/>
              <w:right w:val="single" w:sz="4" w:space="0" w:color="auto"/>
            </w:tcBorders>
            <w:vAlign w:val="center"/>
          </w:tcPr>
          <w:p w14:paraId="2648AE7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1 174,43</w:t>
            </w:r>
          </w:p>
        </w:tc>
      </w:tr>
      <w:tr w:rsidR="00EB6DE4" w:rsidRPr="00EB6DE4" w14:paraId="0FC38BD1" w14:textId="77777777" w:rsidTr="00490E4B">
        <w:trPr>
          <w:trHeight w:hRule="exact" w:val="618"/>
        </w:trPr>
        <w:tc>
          <w:tcPr>
            <w:tcW w:w="232" w:type="pct"/>
            <w:tcBorders>
              <w:top w:val="single" w:sz="4" w:space="0" w:color="auto"/>
              <w:left w:val="single" w:sz="4" w:space="0" w:color="auto"/>
              <w:bottom w:val="single" w:sz="4" w:space="0" w:color="auto"/>
              <w:right w:val="single" w:sz="4" w:space="0" w:color="auto"/>
            </w:tcBorders>
            <w:vAlign w:val="center"/>
          </w:tcPr>
          <w:p w14:paraId="080FAAC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655" w:type="pct"/>
            <w:tcBorders>
              <w:top w:val="single" w:sz="4" w:space="0" w:color="auto"/>
              <w:left w:val="single" w:sz="4" w:space="0" w:color="auto"/>
              <w:bottom w:val="single" w:sz="4" w:space="0" w:color="auto"/>
              <w:right w:val="single" w:sz="4" w:space="0" w:color="auto"/>
            </w:tcBorders>
            <w:vAlign w:val="center"/>
          </w:tcPr>
          <w:p w14:paraId="5C167345" w14:textId="77777777" w:rsidR="00EB6DE4" w:rsidRPr="00EB6DE4" w:rsidRDefault="00EB6DE4" w:rsidP="00EB6DE4">
            <w:pPr>
              <w:autoSpaceDE w:val="0"/>
              <w:autoSpaceDN w:val="0"/>
              <w:adjustRightInd w:val="0"/>
              <w:rPr>
                <w:rFonts w:eastAsia="Calibri"/>
                <w:bCs/>
                <w:sz w:val="22"/>
                <w:szCs w:val="22"/>
                <w:lang w:eastAsia="en-US"/>
              </w:rPr>
            </w:pPr>
            <w:r w:rsidRPr="00EB6DE4">
              <w:rPr>
                <w:rFonts w:eastAsia="Calibri"/>
                <w:bCs/>
                <w:sz w:val="22"/>
                <w:szCs w:val="22"/>
                <w:lang w:eastAsia="en-US"/>
              </w:rPr>
              <w:t>Одноставочный тариф</w:t>
            </w:r>
          </w:p>
        </w:tc>
        <w:tc>
          <w:tcPr>
            <w:tcW w:w="373" w:type="pct"/>
            <w:tcBorders>
              <w:top w:val="single" w:sz="4" w:space="0" w:color="auto"/>
              <w:left w:val="single" w:sz="4" w:space="0" w:color="auto"/>
              <w:bottom w:val="single" w:sz="4" w:space="0" w:color="auto"/>
              <w:right w:val="single" w:sz="4" w:space="0" w:color="auto"/>
            </w:tcBorders>
            <w:vAlign w:val="center"/>
          </w:tcPr>
          <w:p w14:paraId="6451110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руб./кВт.ч</w:t>
            </w:r>
          </w:p>
        </w:tc>
        <w:tc>
          <w:tcPr>
            <w:tcW w:w="375" w:type="pct"/>
            <w:tcBorders>
              <w:top w:val="single" w:sz="4" w:space="0" w:color="auto"/>
              <w:left w:val="single" w:sz="4" w:space="0" w:color="auto"/>
              <w:bottom w:val="single" w:sz="4" w:space="0" w:color="auto"/>
              <w:right w:val="single" w:sz="4" w:space="0" w:color="auto"/>
            </w:tcBorders>
            <w:vAlign w:val="center"/>
          </w:tcPr>
          <w:p w14:paraId="150645A2" w14:textId="77777777" w:rsidR="00EB6DE4" w:rsidRPr="00EB6DE4" w:rsidRDefault="00EB6DE4" w:rsidP="00EB6DE4">
            <w:pPr>
              <w:autoSpaceDE w:val="0"/>
              <w:autoSpaceDN w:val="0"/>
              <w:adjustRightInd w:val="0"/>
              <w:jc w:val="center"/>
              <w:rPr>
                <w:rFonts w:eastAsia="Calibri"/>
                <w:bCs/>
                <w:sz w:val="18"/>
                <w:szCs w:val="18"/>
                <w:lang w:eastAsia="en-US"/>
              </w:rPr>
            </w:pPr>
            <w:r w:rsidRPr="00EB6DE4">
              <w:rPr>
                <w:rFonts w:eastAsia="Calibri"/>
                <w:bCs/>
                <w:sz w:val="18"/>
                <w:szCs w:val="18"/>
                <w:lang w:eastAsia="en-US"/>
              </w:rPr>
              <w:t>Х</w:t>
            </w:r>
          </w:p>
        </w:tc>
        <w:tc>
          <w:tcPr>
            <w:tcW w:w="420" w:type="pct"/>
            <w:tcBorders>
              <w:top w:val="single" w:sz="4" w:space="0" w:color="auto"/>
              <w:left w:val="single" w:sz="4" w:space="0" w:color="auto"/>
              <w:bottom w:val="single" w:sz="4" w:space="0" w:color="auto"/>
              <w:right w:val="single" w:sz="4" w:space="0" w:color="auto"/>
            </w:tcBorders>
            <w:vAlign w:val="center"/>
          </w:tcPr>
          <w:p w14:paraId="2CAA0B6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0,74568</w:t>
            </w:r>
          </w:p>
        </w:tc>
        <w:tc>
          <w:tcPr>
            <w:tcW w:w="329" w:type="pct"/>
            <w:tcBorders>
              <w:top w:val="single" w:sz="4" w:space="0" w:color="auto"/>
              <w:left w:val="single" w:sz="4" w:space="0" w:color="auto"/>
              <w:bottom w:val="single" w:sz="4" w:space="0" w:color="auto"/>
              <w:right w:val="single" w:sz="4" w:space="0" w:color="auto"/>
            </w:tcBorders>
            <w:vAlign w:val="center"/>
          </w:tcPr>
          <w:p w14:paraId="12844710"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1,96398</w:t>
            </w:r>
          </w:p>
        </w:tc>
        <w:tc>
          <w:tcPr>
            <w:tcW w:w="374" w:type="pct"/>
            <w:tcBorders>
              <w:top w:val="single" w:sz="4" w:space="0" w:color="auto"/>
              <w:left w:val="single" w:sz="4" w:space="0" w:color="auto"/>
              <w:bottom w:val="single" w:sz="4" w:space="0" w:color="auto"/>
              <w:right w:val="single" w:sz="4" w:space="0" w:color="auto"/>
            </w:tcBorders>
            <w:vAlign w:val="center"/>
          </w:tcPr>
          <w:p w14:paraId="77A6DFB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2,98131</w:t>
            </w:r>
          </w:p>
        </w:tc>
        <w:tc>
          <w:tcPr>
            <w:tcW w:w="465" w:type="pct"/>
            <w:tcBorders>
              <w:top w:val="single" w:sz="4" w:space="0" w:color="auto"/>
              <w:left w:val="single" w:sz="4" w:space="0" w:color="auto"/>
              <w:bottom w:val="single" w:sz="4" w:space="0" w:color="auto"/>
              <w:right w:val="single" w:sz="4" w:space="0" w:color="auto"/>
            </w:tcBorders>
            <w:vAlign w:val="center"/>
          </w:tcPr>
          <w:p w14:paraId="57E16471"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3,99504</w:t>
            </w:r>
          </w:p>
        </w:tc>
        <w:tc>
          <w:tcPr>
            <w:tcW w:w="234" w:type="pct"/>
            <w:tcBorders>
              <w:top w:val="single" w:sz="4" w:space="0" w:color="auto"/>
              <w:left w:val="single" w:sz="4" w:space="0" w:color="auto"/>
              <w:bottom w:val="single" w:sz="4" w:space="0" w:color="auto"/>
              <w:right w:val="single" w:sz="4" w:space="0" w:color="auto"/>
            </w:tcBorders>
            <w:vAlign w:val="center"/>
          </w:tcPr>
          <w:p w14:paraId="7CD731B7"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Х</w:t>
            </w:r>
          </w:p>
        </w:tc>
        <w:tc>
          <w:tcPr>
            <w:tcW w:w="375" w:type="pct"/>
            <w:tcBorders>
              <w:top w:val="single" w:sz="4" w:space="0" w:color="auto"/>
              <w:left w:val="single" w:sz="4" w:space="0" w:color="auto"/>
              <w:bottom w:val="single" w:sz="4" w:space="0" w:color="auto"/>
              <w:right w:val="single" w:sz="4" w:space="0" w:color="auto"/>
            </w:tcBorders>
            <w:vAlign w:val="center"/>
          </w:tcPr>
          <w:p w14:paraId="669B448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0,89078</w:t>
            </w:r>
          </w:p>
        </w:tc>
        <w:tc>
          <w:tcPr>
            <w:tcW w:w="374" w:type="pct"/>
            <w:tcBorders>
              <w:top w:val="single" w:sz="4" w:space="0" w:color="auto"/>
              <w:left w:val="single" w:sz="4" w:space="0" w:color="auto"/>
              <w:bottom w:val="single" w:sz="4" w:space="0" w:color="auto"/>
              <w:right w:val="single" w:sz="4" w:space="0" w:color="auto"/>
            </w:tcBorders>
            <w:vAlign w:val="center"/>
          </w:tcPr>
          <w:p w14:paraId="6DA18D7E"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1,56363</w:t>
            </w:r>
          </w:p>
        </w:tc>
        <w:tc>
          <w:tcPr>
            <w:tcW w:w="374" w:type="pct"/>
            <w:tcBorders>
              <w:top w:val="single" w:sz="4" w:space="0" w:color="auto"/>
              <w:left w:val="single" w:sz="4" w:space="0" w:color="auto"/>
              <w:bottom w:val="single" w:sz="4" w:space="0" w:color="auto"/>
              <w:right w:val="single" w:sz="4" w:space="0" w:color="auto"/>
            </w:tcBorders>
            <w:vAlign w:val="center"/>
          </w:tcPr>
          <w:p w14:paraId="69BE046C"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3,06356</w:t>
            </w:r>
          </w:p>
        </w:tc>
        <w:tc>
          <w:tcPr>
            <w:tcW w:w="420" w:type="pct"/>
            <w:tcBorders>
              <w:top w:val="single" w:sz="4" w:space="0" w:color="auto"/>
              <w:left w:val="single" w:sz="4" w:space="0" w:color="auto"/>
              <w:bottom w:val="single" w:sz="4" w:space="0" w:color="auto"/>
              <w:right w:val="single" w:sz="4" w:space="0" w:color="auto"/>
            </w:tcBorders>
            <w:vAlign w:val="center"/>
          </w:tcPr>
          <w:p w14:paraId="39BC8192" w14:textId="77777777" w:rsidR="00EB6DE4" w:rsidRPr="00EB6DE4" w:rsidRDefault="00EB6DE4" w:rsidP="00EB6DE4">
            <w:pPr>
              <w:autoSpaceDE w:val="0"/>
              <w:autoSpaceDN w:val="0"/>
              <w:adjustRightInd w:val="0"/>
              <w:jc w:val="center"/>
              <w:rPr>
                <w:rFonts w:eastAsia="Calibri"/>
                <w:bCs/>
                <w:sz w:val="16"/>
                <w:szCs w:val="16"/>
                <w:lang w:eastAsia="en-US"/>
              </w:rPr>
            </w:pPr>
            <w:r w:rsidRPr="00EB6DE4">
              <w:rPr>
                <w:rFonts w:eastAsia="Calibri"/>
                <w:bCs/>
                <w:sz w:val="16"/>
                <w:szCs w:val="16"/>
                <w:lang w:eastAsia="en-US"/>
              </w:rPr>
              <w:t>5,30584</w:t>
            </w:r>
          </w:p>
        </w:tc>
      </w:tr>
    </w:tbl>
    <w:p w14:paraId="5BD7993B" w14:textId="77777777" w:rsidR="00EB6DE4" w:rsidRPr="00EB6DE4" w:rsidRDefault="00EB6DE4" w:rsidP="00EB6DE4">
      <w:pPr>
        <w:spacing w:after="120"/>
        <w:jc w:val="center"/>
        <w:rPr>
          <w:rFonts w:eastAsia="Calibri"/>
          <w:b/>
          <w:sz w:val="16"/>
          <w:szCs w:val="16"/>
          <w:lang w:eastAsia="en-US"/>
        </w:rPr>
      </w:pPr>
    </w:p>
    <w:p w14:paraId="791E5122" w14:textId="77777777" w:rsidR="00EB6DE4" w:rsidRPr="00EB6DE4" w:rsidRDefault="00EB6DE4" w:rsidP="00EB6DE4">
      <w:pPr>
        <w:spacing w:after="120"/>
        <w:jc w:val="center"/>
        <w:rPr>
          <w:rFonts w:eastAsia="Calibri"/>
          <w:b/>
          <w:sz w:val="16"/>
          <w:szCs w:val="16"/>
          <w:lang w:eastAsia="en-US"/>
        </w:rPr>
      </w:pPr>
    </w:p>
    <w:p w14:paraId="1B1B8A5A" w14:textId="77777777" w:rsidR="00EB6DE4" w:rsidRPr="00EB6DE4" w:rsidRDefault="00EB6DE4" w:rsidP="00EB6DE4">
      <w:pPr>
        <w:spacing w:after="120"/>
        <w:jc w:val="center"/>
        <w:rPr>
          <w:rFonts w:eastAsia="Calibri"/>
          <w:b/>
          <w:sz w:val="16"/>
          <w:szCs w:val="16"/>
          <w:lang w:eastAsia="en-US"/>
        </w:rPr>
      </w:pPr>
    </w:p>
    <w:p w14:paraId="0A97620F" w14:textId="77777777" w:rsidR="00EB6DE4" w:rsidRPr="00EB6DE4" w:rsidRDefault="00EB6DE4" w:rsidP="00EB6DE4">
      <w:pPr>
        <w:spacing w:after="120"/>
        <w:jc w:val="center"/>
        <w:rPr>
          <w:rFonts w:eastAsia="Calibri"/>
          <w:b/>
          <w:sz w:val="16"/>
          <w:szCs w:val="16"/>
          <w:lang w:eastAsia="en-US"/>
        </w:rPr>
      </w:pPr>
    </w:p>
    <w:p w14:paraId="6C99983D" w14:textId="77777777" w:rsidR="00EB6DE4" w:rsidRPr="00EB6DE4" w:rsidRDefault="00EB6DE4" w:rsidP="00EB6DE4">
      <w:pPr>
        <w:spacing w:after="120"/>
        <w:jc w:val="center"/>
        <w:rPr>
          <w:rFonts w:eastAsia="Calibri"/>
          <w:b/>
          <w:sz w:val="16"/>
          <w:szCs w:val="16"/>
          <w:lang w:eastAsia="en-US"/>
        </w:rPr>
      </w:pPr>
    </w:p>
    <w:p w14:paraId="5B723E3D" w14:textId="77777777" w:rsidR="00EB6DE4" w:rsidRPr="00EB6DE4" w:rsidRDefault="00EB6DE4" w:rsidP="00EB6DE4">
      <w:pPr>
        <w:spacing w:after="120"/>
        <w:jc w:val="center"/>
        <w:rPr>
          <w:rFonts w:eastAsia="Calibri"/>
          <w:b/>
          <w:sz w:val="16"/>
          <w:szCs w:val="16"/>
          <w:lang w:eastAsia="en-US"/>
        </w:rPr>
      </w:pPr>
    </w:p>
    <w:p w14:paraId="48CAA185" w14:textId="77777777" w:rsidR="00EB6DE4" w:rsidRPr="00EB6DE4" w:rsidRDefault="00EB6DE4" w:rsidP="00EB6DE4">
      <w:pPr>
        <w:spacing w:after="120"/>
        <w:jc w:val="center"/>
        <w:rPr>
          <w:rFonts w:eastAsia="Calibri"/>
          <w:b/>
          <w:sz w:val="16"/>
          <w:szCs w:val="16"/>
          <w:lang w:eastAsia="en-US"/>
        </w:rPr>
      </w:pPr>
    </w:p>
    <w:p w14:paraId="20A352B8" w14:textId="77777777" w:rsidR="00EB6DE4" w:rsidRPr="00EB6DE4" w:rsidRDefault="00EB6DE4" w:rsidP="00EB6DE4">
      <w:pPr>
        <w:spacing w:after="120"/>
        <w:jc w:val="center"/>
        <w:rPr>
          <w:rFonts w:eastAsia="Calibri"/>
          <w:b/>
          <w:sz w:val="16"/>
          <w:szCs w:val="16"/>
          <w:lang w:eastAsia="en-US"/>
        </w:rPr>
      </w:pPr>
    </w:p>
    <w:p w14:paraId="34A929CC" w14:textId="77777777" w:rsidR="00EB6DE4" w:rsidRPr="00EB6DE4" w:rsidRDefault="00EB6DE4" w:rsidP="00EB6DE4">
      <w:pPr>
        <w:spacing w:after="120"/>
        <w:jc w:val="center"/>
        <w:rPr>
          <w:rFonts w:eastAsia="Calibri"/>
          <w:b/>
          <w:sz w:val="16"/>
          <w:szCs w:val="16"/>
          <w:lang w:eastAsia="en-US"/>
        </w:rPr>
      </w:pPr>
    </w:p>
    <w:p w14:paraId="58B53F7D" w14:textId="77777777" w:rsidR="00EB6DE4" w:rsidRPr="00EB6DE4" w:rsidRDefault="00EB6DE4" w:rsidP="00EB6DE4">
      <w:pPr>
        <w:jc w:val="center"/>
        <w:rPr>
          <w:rFonts w:eastAsia="Calibri"/>
          <w:b/>
          <w:sz w:val="28"/>
          <w:szCs w:val="28"/>
          <w:lang w:eastAsia="en-US"/>
        </w:rPr>
      </w:pPr>
    </w:p>
    <w:p w14:paraId="3C518A15" w14:textId="77777777" w:rsidR="00EB6DE4" w:rsidRPr="00EB6DE4" w:rsidRDefault="00EB6DE4" w:rsidP="00EB6DE4">
      <w:pPr>
        <w:jc w:val="right"/>
        <w:rPr>
          <w:rFonts w:eastAsia="Calibri"/>
          <w:b/>
          <w:bCs/>
          <w:sz w:val="28"/>
          <w:szCs w:val="28"/>
          <w:lang w:eastAsia="en-US"/>
        </w:rPr>
        <w:sectPr w:rsidR="00EB6DE4" w:rsidRPr="00EB6DE4" w:rsidSect="00EB6DE4">
          <w:pgSz w:w="16838" w:h="11906" w:orient="landscape"/>
          <w:pgMar w:top="851" w:right="1134" w:bottom="426" w:left="1134" w:header="708" w:footer="708" w:gutter="0"/>
          <w:cols w:space="708"/>
          <w:docGrid w:linePitch="360"/>
        </w:sectPr>
      </w:pPr>
    </w:p>
    <w:p w14:paraId="1F2B2225" w14:textId="77777777" w:rsidR="00EB6DE4" w:rsidRPr="00EB6DE4" w:rsidRDefault="00EB6DE4" w:rsidP="00EB6DE4">
      <w:pPr>
        <w:autoSpaceDE w:val="0"/>
        <w:autoSpaceDN w:val="0"/>
        <w:adjustRightInd w:val="0"/>
        <w:ind w:firstLine="540"/>
        <w:jc w:val="right"/>
        <w:rPr>
          <w:rFonts w:eastAsia="Calibri"/>
          <w:sz w:val="28"/>
          <w:szCs w:val="28"/>
          <w:lang w:eastAsia="en-US"/>
        </w:rPr>
      </w:pPr>
      <w:r w:rsidRPr="00EB6DE4">
        <w:rPr>
          <w:rFonts w:eastAsia="Calibri"/>
          <w:sz w:val="28"/>
          <w:szCs w:val="28"/>
          <w:lang w:eastAsia="en-US"/>
        </w:rPr>
        <w:lastRenderedPageBreak/>
        <w:t>Таблица 3</w:t>
      </w:r>
    </w:p>
    <w:p w14:paraId="54C9A91A" w14:textId="77777777" w:rsidR="00EB6DE4" w:rsidRPr="00EB6DE4" w:rsidRDefault="00EB6DE4" w:rsidP="00EB6DE4">
      <w:pPr>
        <w:spacing w:after="120"/>
        <w:jc w:val="center"/>
        <w:rPr>
          <w:rFonts w:eastAsia="Calibri"/>
          <w:b/>
          <w:sz w:val="28"/>
          <w:szCs w:val="28"/>
          <w:lang w:eastAsia="en-US"/>
        </w:rPr>
      </w:pPr>
      <w:r w:rsidRPr="00EB6DE4">
        <w:rPr>
          <w:rFonts w:eastAsia="Calibri"/>
          <w:b/>
          <w:sz w:val="28"/>
          <w:szCs w:val="28"/>
          <w:lang w:eastAsia="en-US"/>
        </w:rPr>
        <w:t xml:space="preserve">Необходимая валовая выручка 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w:t>
      </w:r>
      <w:r w:rsidRPr="00EB6DE4">
        <w:rPr>
          <w:rFonts w:eastAsia="Calibri"/>
          <w:b/>
          <w:sz w:val="28"/>
          <w:szCs w:val="28"/>
          <w:lang w:eastAsia="en-US"/>
        </w:rPr>
        <w:br/>
        <w:t>Кемеровской области - Кузбасса на 2026 год</w:t>
      </w:r>
    </w:p>
    <w:tbl>
      <w:tblPr>
        <w:tblW w:w="5205" w:type="pct"/>
        <w:tblCellMar>
          <w:top w:w="102" w:type="dxa"/>
          <w:left w:w="62" w:type="dxa"/>
          <w:bottom w:w="102" w:type="dxa"/>
          <w:right w:w="62" w:type="dxa"/>
        </w:tblCellMar>
        <w:tblLook w:val="0000" w:firstRow="0" w:lastRow="0" w:firstColumn="0" w:lastColumn="0" w:noHBand="0" w:noVBand="0"/>
      </w:tblPr>
      <w:tblGrid>
        <w:gridCol w:w="737"/>
        <w:gridCol w:w="5117"/>
        <w:gridCol w:w="2625"/>
        <w:gridCol w:w="2640"/>
        <w:gridCol w:w="2040"/>
        <w:gridCol w:w="1998"/>
      </w:tblGrid>
      <w:tr w:rsidR="00EB6DE4" w:rsidRPr="00EB6DE4" w14:paraId="06EF1C8D" w14:textId="77777777" w:rsidTr="00490E4B">
        <w:trPr>
          <w:trHeight w:val="2441"/>
        </w:trPr>
        <w:tc>
          <w:tcPr>
            <w:tcW w:w="243" w:type="pct"/>
            <w:vMerge w:val="restart"/>
            <w:tcBorders>
              <w:top w:val="single" w:sz="4" w:space="0" w:color="auto"/>
              <w:left w:val="single" w:sz="4" w:space="0" w:color="auto"/>
              <w:bottom w:val="single" w:sz="4" w:space="0" w:color="auto"/>
              <w:right w:val="single" w:sz="4" w:space="0" w:color="auto"/>
            </w:tcBorders>
            <w:vAlign w:val="center"/>
          </w:tcPr>
          <w:p w14:paraId="5769251C"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ascii="Calibri" w:eastAsia="Calibri" w:hAnsi="Calibri"/>
                <w:sz w:val="22"/>
                <w:szCs w:val="22"/>
                <w:lang w:eastAsia="en-US"/>
              </w:rPr>
              <w:br w:type="page"/>
            </w:r>
            <w:r w:rsidRPr="00EB6DE4">
              <w:rPr>
                <w:rFonts w:eastAsia="Calibri"/>
                <w:sz w:val="22"/>
                <w:szCs w:val="22"/>
                <w:lang w:eastAsia="en-US"/>
              </w:rPr>
              <w:br w:type="page"/>
            </w:r>
            <w:r w:rsidRPr="00EB6DE4">
              <w:rPr>
                <w:rFonts w:eastAsia="Calibri"/>
                <w:bCs/>
                <w:sz w:val="22"/>
                <w:szCs w:val="22"/>
                <w:lang w:eastAsia="en-US"/>
              </w:rPr>
              <w:t>№</w:t>
            </w:r>
          </w:p>
          <w:p w14:paraId="77C174C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 xml:space="preserve"> п/п</w:t>
            </w:r>
          </w:p>
        </w:tc>
        <w:tc>
          <w:tcPr>
            <w:tcW w:w="1688" w:type="pct"/>
            <w:vMerge w:val="restart"/>
            <w:tcBorders>
              <w:top w:val="single" w:sz="4" w:space="0" w:color="auto"/>
              <w:left w:val="single" w:sz="4" w:space="0" w:color="auto"/>
              <w:right w:val="single" w:sz="4" w:space="0" w:color="auto"/>
            </w:tcBorders>
            <w:vAlign w:val="center"/>
          </w:tcPr>
          <w:p w14:paraId="53A97BF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 xml:space="preserve">Наименование сетевой организации с указанием необходимой валовой выручки (без учета оплаты потерь), </w:t>
            </w:r>
            <w:r w:rsidRPr="00EB6DE4">
              <w:rPr>
                <w:rFonts w:eastAsia="Calibri"/>
                <w:sz w:val="22"/>
                <w:szCs w:val="22"/>
                <w:lang w:eastAsia="en-US"/>
              </w:rPr>
              <w:t xml:space="preserve">необходимая валовая выручка </w:t>
            </w:r>
            <w:r w:rsidRPr="00EB6DE4">
              <w:rPr>
                <w:rFonts w:eastAsia="Calibri"/>
                <w:bCs/>
                <w:sz w:val="22"/>
                <w:szCs w:val="22"/>
                <w:lang w:eastAsia="en-US"/>
              </w:rPr>
              <w:t>которой учтена при утверждении (расчете) единых (котловых) тарифов на услуги по передаче электрической энергии по сетям Кемеровской области-Кузбасса</w:t>
            </w:r>
          </w:p>
        </w:tc>
        <w:tc>
          <w:tcPr>
            <w:tcW w:w="866" w:type="pct"/>
            <w:tcBorders>
              <w:top w:val="single" w:sz="4" w:space="0" w:color="auto"/>
              <w:left w:val="single" w:sz="4" w:space="0" w:color="auto"/>
              <w:bottom w:val="single" w:sz="4" w:space="0" w:color="auto"/>
              <w:right w:val="single" w:sz="4" w:space="0" w:color="auto"/>
            </w:tcBorders>
            <w:vAlign w:val="center"/>
          </w:tcPr>
          <w:p w14:paraId="28066B4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 xml:space="preserve">Необходимая валовая выручка </w:t>
            </w:r>
            <w:r w:rsidRPr="00EB6DE4">
              <w:rPr>
                <w:rFonts w:eastAsia="Calibri"/>
                <w:bCs/>
                <w:sz w:val="22"/>
                <w:szCs w:val="22"/>
                <w:lang w:eastAsia="en-US"/>
              </w:rPr>
              <w:t>сетевых организаций без учета оплаты потерь, учтенная при утверждении (расчете) единых (котловых) тарифов на услуги по передаче электрической энергии по сетям Кемеровской области-Кузбасса</w:t>
            </w:r>
          </w:p>
        </w:tc>
        <w:tc>
          <w:tcPr>
            <w:tcW w:w="871" w:type="pct"/>
            <w:tcBorders>
              <w:top w:val="single" w:sz="4" w:space="0" w:color="auto"/>
              <w:left w:val="single" w:sz="4" w:space="0" w:color="auto"/>
              <w:bottom w:val="single" w:sz="4" w:space="0" w:color="auto"/>
              <w:right w:val="single" w:sz="4" w:space="0" w:color="auto"/>
            </w:tcBorders>
            <w:vAlign w:val="center"/>
          </w:tcPr>
          <w:p w14:paraId="194D8E5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Учтенные расходы сетевых организаций, связанные с осуществлением технологического присоединения к электрическим сетям, не включаемые в плату за технологическое присоединение</w:t>
            </w:r>
          </w:p>
        </w:tc>
        <w:tc>
          <w:tcPr>
            <w:tcW w:w="673" w:type="pct"/>
            <w:tcBorders>
              <w:top w:val="single" w:sz="4" w:space="0" w:color="auto"/>
              <w:left w:val="single" w:sz="4" w:space="0" w:color="auto"/>
              <w:bottom w:val="single" w:sz="4" w:space="0" w:color="auto"/>
              <w:right w:val="single" w:sz="4" w:space="0" w:color="auto"/>
            </w:tcBorders>
            <w:vAlign w:val="center"/>
          </w:tcPr>
          <w:p w14:paraId="4F5B088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Необходимая валовая выручка на оплату технологического расхода (потерь) электрической энергии</w:t>
            </w:r>
          </w:p>
        </w:tc>
        <w:tc>
          <w:tcPr>
            <w:tcW w:w="659" w:type="pct"/>
            <w:tcBorders>
              <w:top w:val="single" w:sz="4" w:space="0" w:color="auto"/>
              <w:left w:val="single" w:sz="4" w:space="0" w:color="auto"/>
              <w:bottom w:val="single" w:sz="4" w:space="0" w:color="auto"/>
              <w:right w:val="single" w:sz="4" w:space="0" w:color="auto"/>
            </w:tcBorders>
            <w:vAlign w:val="center"/>
          </w:tcPr>
          <w:p w14:paraId="72642512"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Величина потерь электрической энергии при её передаче по электрическим сетям, учтенная при формировании регулируемых цен (тарифов)</w:t>
            </w:r>
          </w:p>
        </w:tc>
      </w:tr>
      <w:tr w:rsidR="00EB6DE4" w:rsidRPr="00EB6DE4" w14:paraId="59C9A587" w14:textId="77777777" w:rsidTr="00490E4B">
        <w:trPr>
          <w:trHeight w:hRule="exact" w:val="372"/>
        </w:trPr>
        <w:tc>
          <w:tcPr>
            <w:tcW w:w="243" w:type="pct"/>
            <w:vMerge/>
            <w:tcBorders>
              <w:top w:val="single" w:sz="4" w:space="0" w:color="auto"/>
              <w:left w:val="single" w:sz="4" w:space="0" w:color="auto"/>
              <w:bottom w:val="single" w:sz="4" w:space="0" w:color="auto"/>
              <w:right w:val="single" w:sz="4" w:space="0" w:color="auto"/>
            </w:tcBorders>
          </w:tcPr>
          <w:p w14:paraId="1E270E30" w14:textId="77777777" w:rsidR="00EB6DE4" w:rsidRPr="00EB6DE4" w:rsidRDefault="00EB6DE4" w:rsidP="00EB6DE4">
            <w:pPr>
              <w:autoSpaceDE w:val="0"/>
              <w:autoSpaceDN w:val="0"/>
              <w:adjustRightInd w:val="0"/>
              <w:jc w:val="both"/>
              <w:outlineLvl w:val="0"/>
              <w:rPr>
                <w:rFonts w:eastAsia="Calibri"/>
                <w:bCs/>
                <w:sz w:val="22"/>
                <w:szCs w:val="22"/>
                <w:lang w:eastAsia="en-US"/>
              </w:rPr>
            </w:pPr>
          </w:p>
        </w:tc>
        <w:tc>
          <w:tcPr>
            <w:tcW w:w="1688" w:type="pct"/>
            <w:vMerge/>
            <w:tcBorders>
              <w:left w:val="single" w:sz="4" w:space="0" w:color="auto"/>
              <w:bottom w:val="single" w:sz="4" w:space="0" w:color="auto"/>
              <w:right w:val="single" w:sz="4" w:space="0" w:color="auto"/>
            </w:tcBorders>
          </w:tcPr>
          <w:p w14:paraId="5B580D6B" w14:textId="77777777" w:rsidR="00EB6DE4" w:rsidRPr="00EB6DE4" w:rsidRDefault="00EB6DE4" w:rsidP="00EB6DE4">
            <w:pPr>
              <w:autoSpaceDE w:val="0"/>
              <w:autoSpaceDN w:val="0"/>
              <w:adjustRightInd w:val="0"/>
              <w:rPr>
                <w:rFonts w:eastAsia="Calibri"/>
                <w:bCs/>
                <w:sz w:val="22"/>
                <w:szCs w:val="22"/>
                <w:lang w:eastAsia="en-US"/>
              </w:rPr>
            </w:pPr>
          </w:p>
        </w:tc>
        <w:tc>
          <w:tcPr>
            <w:tcW w:w="866" w:type="pct"/>
            <w:tcBorders>
              <w:top w:val="single" w:sz="4" w:space="0" w:color="auto"/>
              <w:left w:val="single" w:sz="4" w:space="0" w:color="auto"/>
              <w:bottom w:val="single" w:sz="4" w:space="0" w:color="auto"/>
              <w:right w:val="single" w:sz="4" w:space="0" w:color="auto"/>
            </w:tcBorders>
            <w:vAlign w:val="center"/>
          </w:tcPr>
          <w:p w14:paraId="5C07B4BC"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тыс. руб.</w:t>
            </w:r>
          </w:p>
        </w:tc>
        <w:tc>
          <w:tcPr>
            <w:tcW w:w="871" w:type="pct"/>
            <w:tcBorders>
              <w:top w:val="single" w:sz="4" w:space="0" w:color="auto"/>
              <w:left w:val="single" w:sz="4" w:space="0" w:color="auto"/>
              <w:bottom w:val="single" w:sz="4" w:space="0" w:color="auto"/>
              <w:right w:val="single" w:sz="4" w:space="0" w:color="auto"/>
            </w:tcBorders>
            <w:vAlign w:val="center"/>
          </w:tcPr>
          <w:p w14:paraId="2EAD7B9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тыс. руб.</w:t>
            </w:r>
          </w:p>
        </w:tc>
        <w:tc>
          <w:tcPr>
            <w:tcW w:w="673" w:type="pct"/>
            <w:tcBorders>
              <w:top w:val="single" w:sz="4" w:space="0" w:color="auto"/>
              <w:left w:val="single" w:sz="4" w:space="0" w:color="auto"/>
              <w:bottom w:val="single" w:sz="4" w:space="0" w:color="auto"/>
              <w:right w:val="single" w:sz="4" w:space="0" w:color="auto"/>
            </w:tcBorders>
          </w:tcPr>
          <w:p w14:paraId="506B544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тыс. руб.</w:t>
            </w:r>
          </w:p>
        </w:tc>
        <w:tc>
          <w:tcPr>
            <w:tcW w:w="659" w:type="pct"/>
            <w:tcBorders>
              <w:top w:val="single" w:sz="4" w:space="0" w:color="auto"/>
              <w:left w:val="single" w:sz="4" w:space="0" w:color="auto"/>
              <w:bottom w:val="single" w:sz="4" w:space="0" w:color="auto"/>
              <w:right w:val="single" w:sz="4" w:space="0" w:color="auto"/>
            </w:tcBorders>
            <w:vAlign w:val="center"/>
          </w:tcPr>
          <w:p w14:paraId="408C19E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млн. кВт·ч</w:t>
            </w:r>
          </w:p>
        </w:tc>
      </w:tr>
      <w:tr w:rsidR="00EB6DE4" w:rsidRPr="00EB6DE4" w14:paraId="55070E9F" w14:textId="77777777" w:rsidTr="00490E4B">
        <w:trPr>
          <w:trHeight w:hRule="exact" w:val="347"/>
        </w:trPr>
        <w:tc>
          <w:tcPr>
            <w:tcW w:w="243" w:type="pct"/>
            <w:tcBorders>
              <w:top w:val="single" w:sz="4" w:space="0" w:color="auto"/>
              <w:left w:val="single" w:sz="4" w:space="0" w:color="auto"/>
              <w:bottom w:val="single" w:sz="4" w:space="0" w:color="auto"/>
              <w:right w:val="single" w:sz="4" w:space="0" w:color="auto"/>
            </w:tcBorders>
          </w:tcPr>
          <w:p w14:paraId="27E00F40" w14:textId="77777777" w:rsidR="00EB6DE4" w:rsidRPr="00EB6DE4" w:rsidRDefault="00EB6DE4" w:rsidP="00EB6DE4">
            <w:pPr>
              <w:autoSpaceDE w:val="0"/>
              <w:autoSpaceDN w:val="0"/>
              <w:adjustRightInd w:val="0"/>
              <w:jc w:val="center"/>
              <w:outlineLvl w:val="0"/>
              <w:rPr>
                <w:rFonts w:eastAsia="Calibri"/>
                <w:bCs/>
                <w:sz w:val="22"/>
                <w:szCs w:val="22"/>
                <w:lang w:eastAsia="en-US"/>
              </w:rPr>
            </w:pPr>
            <w:bookmarkStart w:id="8" w:name="_Hlk533592490"/>
            <w:r w:rsidRPr="00EB6DE4">
              <w:rPr>
                <w:rFonts w:eastAsia="Calibri"/>
                <w:bCs/>
                <w:sz w:val="22"/>
                <w:szCs w:val="22"/>
                <w:lang w:eastAsia="en-US"/>
              </w:rPr>
              <w:t>1</w:t>
            </w:r>
          </w:p>
        </w:tc>
        <w:tc>
          <w:tcPr>
            <w:tcW w:w="1688" w:type="pct"/>
            <w:tcBorders>
              <w:left w:val="single" w:sz="4" w:space="0" w:color="auto"/>
              <w:bottom w:val="single" w:sz="4" w:space="0" w:color="auto"/>
              <w:right w:val="single" w:sz="4" w:space="0" w:color="auto"/>
            </w:tcBorders>
          </w:tcPr>
          <w:p w14:paraId="59B5D09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866" w:type="pct"/>
            <w:tcBorders>
              <w:top w:val="single" w:sz="4" w:space="0" w:color="auto"/>
              <w:left w:val="single" w:sz="4" w:space="0" w:color="auto"/>
              <w:bottom w:val="single" w:sz="4" w:space="0" w:color="auto"/>
              <w:right w:val="single" w:sz="4" w:space="0" w:color="auto"/>
            </w:tcBorders>
          </w:tcPr>
          <w:p w14:paraId="2F10B9A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871" w:type="pct"/>
            <w:tcBorders>
              <w:top w:val="single" w:sz="4" w:space="0" w:color="auto"/>
              <w:left w:val="single" w:sz="4" w:space="0" w:color="auto"/>
              <w:bottom w:val="single" w:sz="4" w:space="0" w:color="auto"/>
              <w:right w:val="single" w:sz="4" w:space="0" w:color="auto"/>
            </w:tcBorders>
          </w:tcPr>
          <w:p w14:paraId="2FAF125C"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673" w:type="pct"/>
            <w:tcBorders>
              <w:top w:val="single" w:sz="4" w:space="0" w:color="auto"/>
              <w:left w:val="single" w:sz="4" w:space="0" w:color="auto"/>
              <w:bottom w:val="single" w:sz="4" w:space="0" w:color="auto"/>
              <w:right w:val="single" w:sz="4" w:space="0" w:color="auto"/>
            </w:tcBorders>
          </w:tcPr>
          <w:p w14:paraId="6A60335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659" w:type="pct"/>
            <w:tcBorders>
              <w:top w:val="single" w:sz="4" w:space="0" w:color="auto"/>
              <w:left w:val="single" w:sz="4" w:space="0" w:color="auto"/>
              <w:bottom w:val="single" w:sz="4" w:space="0" w:color="auto"/>
              <w:right w:val="single" w:sz="4" w:space="0" w:color="auto"/>
            </w:tcBorders>
          </w:tcPr>
          <w:p w14:paraId="079E0A8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6</w:t>
            </w:r>
          </w:p>
        </w:tc>
      </w:tr>
      <w:bookmarkEnd w:id="8"/>
      <w:tr w:rsidR="00EB6DE4" w:rsidRPr="00EB6DE4" w14:paraId="61A0E8E6" w14:textId="77777777" w:rsidTr="00490E4B">
        <w:trPr>
          <w:trHeight w:hRule="exact" w:val="454"/>
        </w:trPr>
        <w:tc>
          <w:tcPr>
            <w:tcW w:w="243" w:type="pct"/>
            <w:tcBorders>
              <w:top w:val="single" w:sz="4" w:space="0" w:color="auto"/>
              <w:left w:val="single" w:sz="4" w:space="0" w:color="auto"/>
              <w:bottom w:val="single" w:sz="4" w:space="0" w:color="auto"/>
              <w:right w:val="single" w:sz="4" w:space="0" w:color="auto"/>
            </w:tcBorders>
            <w:vAlign w:val="center"/>
          </w:tcPr>
          <w:p w14:paraId="0AC8D656"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55D35C49"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ООО «Горэлектросеть» (ИНН 4217127144)</w:t>
            </w:r>
          </w:p>
        </w:tc>
        <w:tc>
          <w:tcPr>
            <w:tcW w:w="866" w:type="pct"/>
            <w:tcBorders>
              <w:top w:val="single" w:sz="4" w:space="0" w:color="auto"/>
              <w:left w:val="single" w:sz="4" w:space="0" w:color="auto"/>
              <w:bottom w:val="single" w:sz="4" w:space="0" w:color="auto"/>
              <w:right w:val="single" w:sz="4" w:space="0" w:color="auto"/>
            </w:tcBorders>
            <w:vAlign w:val="center"/>
          </w:tcPr>
          <w:p w14:paraId="28883B75"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1 157 364,20</w:t>
            </w:r>
          </w:p>
        </w:tc>
        <w:tc>
          <w:tcPr>
            <w:tcW w:w="871" w:type="pct"/>
            <w:tcBorders>
              <w:top w:val="single" w:sz="4" w:space="0" w:color="auto"/>
              <w:left w:val="single" w:sz="4" w:space="0" w:color="auto"/>
              <w:bottom w:val="single" w:sz="4" w:space="0" w:color="auto"/>
              <w:right w:val="single" w:sz="4" w:space="0" w:color="auto"/>
            </w:tcBorders>
            <w:vAlign w:val="center"/>
          </w:tcPr>
          <w:p w14:paraId="0D5DB04E"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40 255,13</w:t>
            </w:r>
          </w:p>
        </w:tc>
        <w:tc>
          <w:tcPr>
            <w:tcW w:w="673" w:type="pct"/>
            <w:tcBorders>
              <w:top w:val="single" w:sz="4" w:space="0" w:color="auto"/>
              <w:left w:val="single" w:sz="4" w:space="0" w:color="auto"/>
              <w:bottom w:val="single" w:sz="4" w:space="0" w:color="auto"/>
              <w:right w:val="single" w:sz="4" w:space="0" w:color="auto"/>
            </w:tcBorders>
            <w:vAlign w:val="center"/>
          </w:tcPr>
          <w:p w14:paraId="5E4147AC"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570 941,43</w:t>
            </w:r>
          </w:p>
        </w:tc>
        <w:tc>
          <w:tcPr>
            <w:tcW w:w="659" w:type="pct"/>
            <w:tcBorders>
              <w:top w:val="single" w:sz="4" w:space="0" w:color="auto"/>
              <w:left w:val="single" w:sz="4" w:space="0" w:color="auto"/>
              <w:bottom w:val="single" w:sz="4" w:space="0" w:color="auto"/>
              <w:right w:val="single" w:sz="4" w:space="0" w:color="auto"/>
            </w:tcBorders>
            <w:vAlign w:val="center"/>
          </w:tcPr>
          <w:p w14:paraId="0967793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126,9824</w:t>
            </w:r>
          </w:p>
        </w:tc>
      </w:tr>
      <w:tr w:rsidR="00EB6DE4" w:rsidRPr="00EB6DE4" w14:paraId="19413398" w14:textId="77777777" w:rsidTr="00490E4B">
        <w:trPr>
          <w:trHeight w:hRule="exact" w:val="347"/>
        </w:trPr>
        <w:tc>
          <w:tcPr>
            <w:tcW w:w="243" w:type="pct"/>
            <w:tcBorders>
              <w:top w:val="single" w:sz="4" w:space="0" w:color="auto"/>
              <w:left w:val="single" w:sz="4" w:space="0" w:color="auto"/>
              <w:bottom w:val="single" w:sz="4" w:space="0" w:color="auto"/>
              <w:right w:val="single" w:sz="4" w:space="0" w:color="auto"/>
            </w:tcBorders>
            <w:vAlign w:val="center"/>
          </w:tcPr>
          <w:p w14:paraId="75139DD0"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0C9A21BD"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ООО «ЕвроЭнергоТранс» (ИНН 4217084532)</w:t>
            </w:r>
          </w:p>
        </w:tc>
        <w:tc>
          <w:tcPr>
            <w:tcW w:w="866" w:type="pct"/>
            <w:tcBorders>
              <w:top w:val="single" w:sz="4" w:space="0" w:color="auto"/>
              <w:left w:val="single" w:sz="4" w:space="0" w:color="auto"/>
              <w:bottom w:val="single" w:sz="4" w:space="0" w:color="auto"/>
              <w:right w:val="single" w:sz="4" w:space="0" w:color="auto"/>
            </w:tcBorders>
            <w:vAlign w:val="center"/>
          </w:tcPr>
          <w:p w14:paraId="100CF5CD"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1 291 198,00</w:t>
            </w:r>
          </w:p>
        </w:tc>
        <w:tc>
          <w:tcPr>
            <w:tcW w:w="871" w:type="pct"/>
            <w:tcBorders>
              <w:top w:val="single" w:sz="4" w:space="0" w:color="auto"/>
              <w:left w:val="single" w:sz="4" w:space="0" w:color="auto"/>
              <w:bottom w:val="single" w:sz="4" w:space="0" w:color="auto"/>
              <w:right w:val="single" w:sz="4" w:space="0" w:color="auto"/>
            </w:tcBorders>
            <w:vAlign w:val="center"/>
          </w:tcPr>
          <w:p w14:paraId="5C3E7E6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0,00</w:t>
            </w:r>
          </w:p>
        </w:tc>
        <w:tc>
          <w:tcPr>
            <w:tcW w:w="673" w:type="pct"/>
            <w:tcBorders>
              <w:top w:val="single" w:sz="4" w:space="0" w:color="auto"/>
              <w:left w:val="single" w:sz="4" w:space="0" w:color="auto"/>
              <w:bottom w:val="single" w:sz="4" w:space="0" w:color="auto"/>
              <w:right w:val="single" w:sz="4" w:space="0" w:color="auto"/>
            </w:tcBorders>
            <w:vAlign w:val="center"/>
          </w:tcPr>
          <w:p w14:paraId="648439D0"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164 493,46</w:t>
            </w:r>
          </w:p>
        </w:tc>
        <w:tc>
          <w:tcPr>
            <w:tcW w:w="659" w:type="pct"/>
            <w:tcBorders>
              <w:top w:val="single" w:sz="4" w:space="0" w:color="auto"/>
              <w:left w:val="single" w:sz="4" w:space="0" w:color="auto"/>
              <w:bottom w:val="single" w:sz="4" w:space="0" w:color="auto"/>
              <w:right w:val="single" w:sz="4" w:space="0" w:color="auto"/>
            </w:tcBorders>
            <w:vAlign w:val="center"/>
          </w:tcPr>
          <w:p w14:paraId="3FAADF31"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34,7180</w:t>
            </w:r>
          </w:p>
        </w:tc>
      </w:tr>
      <w:tr w:rsidR="00EB6DE4" w:rsidRPr="00EB6DE4" w14:paraId="0D4D7D4F" w14:textId="77777777" w:rsidTr="00490E4B">
        <w:trPr>
          <w:trHeight w:hRule="exact" w:val="583"/>
        </w:trPr>
        <w:tc>
          <w:tcPr>
            <w:tcW w:w="243" w:type="pct"/>
            <w:tcBorders>
              <w:top w:val="single" w:sz="4" w:space="0" w:color="auto"/>
              <w:left w:val="single" w:sz="4" w:space="0" w:color="auto"/>
              <w:bottom w:val="single" w:sz="4" w:space="0" w:color="auto"/>
              <w:right w:val="single" w:sz="4" w:space="0" w:color="auto"/>
            </w:tcBorders>
            <w:vAlign w:val="center"/>
          </w:tcPr>
          <w:p w14:paraId="75650B0F"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40662B2C"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АО «КузбассЭлектро» (ИНН 4202002174)</w:t>
            </w:r>
          </w:p>
        </w:tc>
        <w:tc>
          <w:tcPr>
            <w:tcW w:w="866" w:type="pct"/>
            <w:tcBorders>
              <w:top w:val="single" w:sz="4" w:space="0" w:color="auto"/>
              <w:left w:val="single" w:sz="4" w:space="0" w:color="auto"/>
              <w:bottom w:val="single" w:sz="4" w:space="0" w:color="auto"/>
              <w:right w:val="single" w:sz="4" w:space="0" w:color="auto"/>
            </w:tcBorders>
            <w:vAlign w:val="center"/>
          </w:tcPr>
          <w:p w14:paraId="2A93000B"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458 602,98</w:t>
            </w:r>
          </w:p>
        </w:tc>
        <w:tc>
          <w:tcPr>
            <w:tcW w:w="871" w:type="pct"/>
            <w:tcBorders>
              <w:top w:val="single" w:sz="4" w:space="0" w:color="auto"/>
              <w:left w:val="single" w:sz="4" w:space="0" w:color="auto"/>
              <w:bottom w:val="single" w:sz="4" w:space="0" w:color="auto"/>
              <w:right w:val="single" w:sz="4" w:space="0" w:color="auto"/>
            </w:tcBorders>
            <w:vAlign w:val="center"/>
          </w:tcPr>
          <w:p w14:paraId="64755D4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0,00</w:t>
            </w:r>
          </w:p>
        </w:tc>
        <w:tc>
          <w:tcPr>
            <w:tcW w:w="673" w:type="pct"/>
            <w:tcBorders>
              <w:top w:val="single" w:sz="4" w:space="0" w:color="auto"/>
              <w:left w:val="single" w:sz="4" w:space="0" w:color="auto"/>
              <w:bottom w:val="single" w:sz="4" w:space="0" w:color="auto"/>
              <w:right w:val="single" w:sz="4" w:space="0" w:color="auto"/>
            </w:tcBorders>
            <w:vAlign w:val="center"/>
          </w:tcPr>
          <w:p w14:paraId="0588E20A"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51 719,24</w:t>
            </w:r>
          </w:p>
        </w:tc>
        <w:tc>
          <w:tcPr>
            <w:tcW w:w="659" w:type="pct"/>
            <w:tcBorders>
              <w:top w:val="single" w:sz="4" w:space="0" w:color="auto"/>
              <w:left w:val="single" w:sz="4" w:space="0" w:color="auto"/>
              <w:bottom w:val="single" w:sz="4" w:space="0" w:color="auto"/>
              <w:right w:val="single" w:sz="4" w:space="0" w:color="auto"/>
            </w:tcBorders>
            <w:vAlign w:val="center"/>
          </w:tcPr>
          <w:p w14:paraId="6F543A4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11,7011</w:t>
            </w:r>
          </w:p>
        </w:tc>
      </w:tr>
      <w:tr w:rsidR="00EB6DE4" w:rsidRPr="00EB6DE4" w14:paraId="1E049ED4" w14:textId="77777777" w:rsidTr="00490E4B">
        <w:trPr>
          <w:trHeight w:hRule="exact" w:val="605"/>
        </w:trPr>
        <w:tc>
          <w:tcPr>
            <w:tcW w:w="243" w:type="pct"/>
            <w:tcBorders>
              <w:top w:val="single" w:sz="4" w:space="0" w:color="auto"/>
              <w:left w:val="single" w:sz="4" w:space="0" w:color="auto"/>
              <w:bottom w:val="single" w:sz="4" w:space="0" w:color="auto"/>
              <w:right w:val="single" w:sz="4" w:space="0" w:color="auto"/>
            </w:tcBorders>
            <w:vAlign w:val="center"/>
          </w:tcPr>
          <w:p w14:paraId="70CCF160"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0154DA21"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 xml:space="preserve">ООО «Кузбасская энергосетевая компания» </w:t>
            </w:r>
          </w:p>
          <w:p w14:paraId="2F40C6FB"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(ИНН 4205109750)</w:t>
            </w:r>
          </w:p>
        </w:tc>
        <w:tc>
          <w:tcPr>
            <w:tcW w:w="866" w:type="pct"/>
            <w:tcBorders>
              <w:top w:val="single" w:sz="4" w:space="0" w:color="auto"/>
              <w:left w:val="single" w:sz="4" w:space="0" w:color="auto"/>
              <w:bottom w:val="single" w:sz="4" w:space="0" w:color="auto"/>
              <w:right w:val="single" w:sz="4" w:space="0" w:color="auto"/>
            </w:tcBorders>
            <w:vAlign w:val="center"/>
          </w:tcPr>
          <w:p w14:paraId="631E5E5A"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6 760 000,54</w:t>
            </w:r>
          </w:p>
        </w:tc>
        <w:tc>
          <w:tcPr>
            <w:tcW w:w="871" w:type="pct"/>
            <w:tcBorders>
              <w:top w:val="single" w:sz="4" w:space="0" w:color="auto"/>
              <w:left w:val="single" w:sz="4" w:space="0" w:color="auto"/>
              <w:bottom w:val="single" w:sz="4" w:space="0" w:color="auto"/>
              <w:right w:val="single" w:sz="4" w:space="0" w:color="auto"/>
            </w:tcBorders>
            <w:vAlign w:val="center"/>
          </w:tcPr>
          <w:p w14:paraId="1F169FDE"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-3 478,73</w:t>
            </w:r>
          </w:p>
        </w:tc>
        <w:tc>
          <w:tcPr>
            <w:tcW w:w="673" w:type="pct"/>
            <w:tcBorders>
              <w:top w:val="single" w:sz="4" w:space="0" w:color="auto"/>
              <w:left w:val="single" w:sz="4" w:space="0" w:color="auto"/>
              <w:bottom w:val="single" w:sz="4" w:space="0" w:color="auto"/>
              <w:right w:val="single" w:sz="4" w:space="0" w:color="auto"/>
            </w:tcBorders>
            <w:vAlign w:val="center"/>
          </w:tcPr>
          <w:p w14:paraId="41FFB880"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922 502,85</w:t>
            </w:r>
          </w:p>
        </w:tc>
        <w:tc>
          <w:tcPr>
            <w:tcW w:w="659" w:type="pct"/>
            <w:tcBorders>
              <w:top w:val="single" w:sz="4" w:space="0" w:color="auto"/>
              <w:left w:val="single" w:sz="4" w:space="0" w:color="auto"/>
              <w:bottom w:val="single" w:sz="4" w:space="0" w:color="auto"/>
              <w:right w:val="single" w:sz="4" w:space="0" w:color="auto"/>
            </w:tcBorders>
            <w:vAlign w:val="center"/>
          </w:tcPr>
          <w:p w14:paraId="0A55F0D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207,0220</w:t>
            </w:r>
          </w:p>
        </w:tc>
      </w:tr>
      <w:tr w:rsidR="00EB6DE4" w:rsidRPr="00EB6DE4" w14:paraId="52C2171D" w14:textId="77777777" w:rsidTr="00490E4B">
        <w:trPr>
          <w:trHeight w:hRule="exact" w:val="885"/>
        </w:trPr>
        <w:tc>
          <w:tcPr>
            <w:tcW w:w="243" w:type="pct"/>
            <w:tcBorders>
              <w:top w:val="single" w:sz="4" w:space="0" w:color="auto"/>
              <w:left w:val="single" w:sz="4" w:space="0" w:color="auto"/>
              <w:bottom w:val="single" w:sz="4" w:space="0" w:color="auto"/>
              <w:right w:val="single" w:sz="4" w:space="0" w:color="auto"/>
            </w:tcBorders>
            <w:vAlign w:val="center"/>
          </w:tcPr>
          <w:p w14:paraId="324DEC21"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726881E8" w14:textId="77777777" w:rsidR="00EB6DE4" w:rsidRPr="00EB6DE4" w:rsidRDefault="00EB6DE4" w:rsidP="00EB6DE4">
            <w:pPr>
              <w:rPr>
                <w:bCs/>
                <w:sz w:val="22"/>
                <w:szCs w:val="22"/>
              </w:rPr>
            </w:pPr>
            <w:r w:rsidRPr="00EB6DE4">
              <w:rPr>
                <w:bCs/>
                <w:sz w:val="22"/>
                <w:szCs w:val="22"/>
              </w:rPr>
              <w:t>ПАО «Россети Сибирь» (филиал ПАО «Россети Сибирь» - «Кузбассэнерго - РЭС»)</w:t>
            </w:r>
          </w:p>
          <w:p w14:paraId="2E4C8BE8" w14:textId="77777777" w:rsidR="00EB6DE4" w:rsidRPr="00EB6DE4" w:rsidRDefault="00EB6DE4" w:rsidP="00EB6DE4">
            <w:pPr>
              <w:rPr>
                <w:rFonts w:eastAsia="Calibri"/>
                <w:color w:val="000000"/>
                <w:sz w:val="22"/>
                <w:szCs w:val="22"/>
                <w:lang w:eastAsia="en-US"/>
              </w:rPr>
            </w:pPr>
            <w:r w:rsidRPr="00EB6DE4">
              <w:rPr>
                <w:bCs/>
                <w:sz w:val="22"/>
                <w:szCs w:val="22"/>
              </w:rPr>
              <w:t>(ИНН 2460069527)</w:t>
            </w:r>
          </w:p>
        </w:tc>
        <w:tc>
          <w:tcPr>
            <w:tcW w:w="866" w:type="pct"/>
            <w:tcBorders>
              <w:top w:val="single" w:sz="4" w:space="0" w:color="auto"/>
              <w:left w:val="single" w:sz="4" w:space="0" w:color="auto"/>
              <w:bottom w:val="single" w:sz="4" w:space="0" w:color="auto"/>
              <w:right w:val="single" w:sz="4" w:space="0" w:color="auto"/>
            </w:tcBorders>
            <w:vAlign w:val="center"/>
          </w:tcPr>
          <w:p w14:paraId="49A0090A"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14 636 527,86</w:t>
            </w:r>
          </w:p>
        </w:tc>
        <w:tc>
          <w:tcPr>
            <w:tcW w:w="871" w:type="pct"/>
            <w:tcBorders>
              <w:top w:val="single" w:sz="4" w:space="0" w:color="auto"/>
              <w:left w:val="single" w:sz="4" w:space="0" w:color="auto"/>
              <w:bottom w:val="single" w:sz="4" w:space="0" w:color="auto"/>
              <w:right w:val="single" w:sz="4" w:space="0" w:color="auto"/>
            </w:tcBorders>
            <w:vAlign w:val="center"/>
          </w:tcPr>
          <w:p w14:paraId="1B87A29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760 600,97</w:t>
            </w:r>
          </w:p>
        </w:tc>
        <w:tc>
          <w:tcPr>
            <w:tcW w:w="673" w:type="pct"/>
            <w:tcBorders>
              <w:top w:val="single" w:sz="4" w:space="0" w:color="auto"/>
              <w:left w:val="single" w:sz="4" w:space="0" w:color="auto"/>
              <w:bottom w:val="single" w:sz="4" w:space="0" w:color="auto"/>
              <w:right w:val="single" w:sz="4" w:space="0" w:color="auto"/>
            </w:tcBorders>
            <w:vAlign w:val="center"/>
          </w:tcPr>
          <w:p w14:paraId="3D757284"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2 937 938,43</w:t>
            </w:r>
          </w:p>
        </w:tc>
        <w:tc>
          <w:tcPr>
            <w:tcW w:w="659" w:type="pct"/>
            <w:tcBorders>
              <w:top w:val="single" w:sz="4" w:space="0" w:color="auto"/>
              <w:left w:val="single" w:sz="4" w:space="0" w:color="auto"/>
              <w:bottom w:val="single" w:sz="4" w:space="0" w:color="auto"/>
              <w:right w:val="single" w:sz="4" w:space="0" w:color="auto"/>
            </w:tcBorders>
            <w:vAlign w:val="center"/>
          </w:tcPr>
          <w:p w14:paraId="5DB70EDD"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662,7922</w:t>
            </w:r>
          </w:p>
        </w:tc>
      </w:tr>
      <w:tr w:rsidR="00EB6DE4" w:rsidRPr="00EB6DE4" w14:paraId="39B37891" w14:textId="77777777" w:rsidTr="00490E4B">
        <w:trPr>
          <w:trHeight w:hRule="exact" w:val="751"/>
        </w:trPr>
        <w:tc>
          <w:tcPr>
            <w:tcW w:w="243" w:type="pct"/>
            <w:tcBorders>
              <w:top w:val="single" w:sz="4" w:space="0" w:color="auto"/>
              <w:left w:val="single" w:sz="4" w:space="0" w:color="auto"/>
              <w:bottom w:val="single" w:sz="4" w:space="0" w:color="auto"/>
              <w:right w:val="single" w:sz="4" w:space="0" w:color="auto"/>
            </w:tcBorders>
            <w:vAlign w:val="center"/>
          </w:tcPr>
          <w:p w14:paraId="7AFDA3C6" w14:textId="77777777" w:rsidR="00EB6DE4" w:rsidRPr="00EB6DE4" w:rsidRDefault="00EB6DE4" w:rsidP="00EB6DE4">
            <w:pPr>
              <w:numPr>
                <w:ilvl w:val="0"/>
                <w:numId w:val="15"/>
              </w:numPr>
              <w:tabs>
                <w:tab w:val="left" w:pos="0"/>
              </w:tabs>
              <w:autoSpaceDE w:val="0"/>
              <w:autoSpaceDN w:val="0"/>
              <w:adjustRightInd w:val="0"/>
              <w:spacing w:after="200" w:line="276" w:lineRule="auto"/>
              <w:ind w:left="0" w:right="-339"/>
              <w:contextualSpacing/>
              <w:jc w:val="right"/>
              <w:rPr>
                <w:rFonts w:eastAsia="Calibri"/>
                <w:bCs/>
                <w:sz w:val="22"/>
                <w:szCs w:val="22"/>
                <w:lang w:eastAsia="en-US"/>
              </w:rPr>
            </w:pPr>
          </w:p>
        </w:tc>
        <w:tc>
          <w:tcPr>
            <w:tcW w:w="1688" w:type="pct"/>
            <w:tcBorders>
              <w:top w:val="single" w:sz="4" w:space="0" w:color="auto"/>
              <w:left w:val="single" w:sz="4" w:space="0" w:color="auto"/>
              <w:bottom w:val="single" w:sz="4" w:space="0" w:color="auto"/>
              <w:right w:val="single" w:sz="4" w:space="0" w:color="auto"/>
            </w:tcBorders>
            <w:vAlign w:val="center"/>
          </w:tcPr>
          <w:p w14:paraId="6F80E6E0"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 xml:space="preserve">АО «Оборонэнерго» (филиал «Забайкальский» </w:t>
            </w:r>
          </w:p>
          <w:p w14:paraId="3F261AA2" w14:textId="77777777" w:rsidR="00EB6DE4" w:rsidRPr="00EB6DE4" w:rsidRDefault="00EB6DE4" w:rsidP="00EB6DE4">
            <w:pPr>
              <w:rPr>
                <w:bCs/>
                <w:sz w:val="22"/>
                <w:szCs w:val="22"/>
              </w:rPr>
            </w:pPr>
            <w:r w:rsidRPr="00EB6DE4">
              <w:rPr>
                <w:rFonts w:eastAsia="Calibri"/>
                <w:color w:val="000000"/>
                <w:sz w:val="22"/>
                <w:szCs w:val="22"/>
                <w:lang w:eastAsia="en-US"/>
              </w:rPr>
              <w:t>АО «Оборонэнерго») (ИНН 7704726225)</w:t>
            </w:r>
          </w:p>
        </w:tc>
        <w:tc>
          <w:tcPr>
            <w:tcW w:w="866" w:type="pct"/>
            <w:tcBorders>
              <w:top w:val="single" w:sz="4" w:space="0" w:color="auto"/>
              <w:left w:val="single" w:sz="4" w:space="0" w:color="auto"/>
              <w:bottom w:val="single" w:sz="4" w:space="0" w:color="auto"/>
              <w:right w:val="single" w:sz="4" w:space="0" w:color="auto"/>
            </w:tcBorders>
            <w:vAlign w:val="center"/>
          </w:tcPr>
          <w:p w14:paraId="33D88B0D"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22 509,20</w:t>
            </w:r>
          </w:p>
        </w:tc>
        <w:tc>
          <w:tcPr>
            <w:tcW w:w="871" w:type="pct"/>
            <w:tcBorders>
              <w:top w:val="single" w:sz="4" w:space="0" w:color="auto"/>
              <w:left w:val="single" w:sz="4" w:space="0" w:color="auto"/>
              <w:bottom w:val="single" w:sz="4" w:space="0" w:color="auto"/>
              <w:right w:val="single" w:sz="4" w:space="0" w:color="auto"/>
            </w:tcBorders>
            <w:vAlign w:val="center"/>
          </w:tcPr>
          <w:p w14:paraId="155B2F2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0,00</w:t>
            </w:r>
          </w:p>
        </w:tc>
        <w:tc>
          <w:tcPr>
            <w:tcW w:w="673" w:type="pct"/>
            <w:tcBorders>
              <w:top w:val="single" w:sz="4" w:space="0" w:color="auto"/>
              <w:left w:val="single" w:sz="4" w:space="0" w:color="auto"/>
              <w:bottom w:val="single" w:sz="4" w:space="0" w:color="auto"/>
              <w:right w:val="single" w:sz="4" w:space="0" w:color="auto"/>
            </w:tcBorders>
            <w:vAlign w:val="center"/>
          </w:tcPr>
          <w:p w14:paraId="662D35FF"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5 477,48</w:t>
            </w:r>
          </w:p>
        </w:tc>
        <w:tc>
          <w:tcPr>
            <w:tcW w:w="659" w:type="pct"/>
            <w:tcBorders>
              <w:top w:val="single" w:sz="4" w:space="0" w:color="auto"/>
              <w:left w:val="single" w:sz="4" w:space="0" w:color="auto"/>
              <w:bottom w:val="single" w:sz="4" w:space="0" w:color="auto"/>
              <w:right w:val="single" w:sz="4" w:space="0" w:color="auto"/>
            </w:tcBorders>
            <w:vAlign w:val="center"/>
          </w:tcPr>
          <w:p w14:paraId="6F7D6C5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1,1982</w:t>
            </w:r>
          </w:p>
        </w:tc>
      </w:tr>
    </w:tbl>
    <w:p w14:paraId="3525167D" w14:textId="77777777" w:rsidR="00EB6DE4" w:rsidRPr="00EB6DE4" w:rsidRDefault="00EB6DE4" w:rsidP="00EB6DE4">
      <w:pPr>
        <w:numPr>
          <w:ilvl w:val="0"/>
          <w:numId w:val="13"/>
        </w:numPr>
        <w:spacing w:after="200" w:line="276" w:lineRule="auto"/>
        <w:ind w:left="0" w:firstLine="0"/>
        <w:contextualSpacing/>
        <w:jc w:val="center"/>
        <w:rPr>
          <w:rFonts w:eastAsia="Calibri"/>
        </w:rPr>
        <w:sectPr w:rsidR="00EB6DE4" w:rsidRPr="00EB6DE4" w:rsidSect="00EB6DE4">
          <w:pgSz w:w="16838" w:h="11906" w:orient="landscape"/>
          <w:pgMar w:top="1276" w:right="1134" w:bottom="993" w:left="1134" w:header="708" w:footer="708" w:gutter="0"/>
          <w:cols w:space="708"/>
          <w:docGrid w:linePitch="360"/>
        </w:sectPr>
      </w:pPr>
    </w:p>
    <w:tbl>
      <w:tblPr>
        <w:tblW w:w="52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1"/>
        <w:gridCol w:w="5190"/>
        <w:gridCol w:w="2658"/>
        <w:gridCol w:w="2658"/>
        <w:gridCol w:w="2027"/>
        <w:gridCol w:w="2024"/>
      </w:tblGrid>
      <w:tr w:rsidR="00EB6DE4" w:rsidRPr="00EB6DE4" w14:paraId="6ACC4895" w14:textId="77777777" w:rsidTr="00490E4B">
        <w:trPr>
          <w:trHeight w:hRule="exact" w:val="394"/>
          <w:tblHeader/>
        </w:trPr>
        <w:tc>
          <w:tcPr>
            <w:tcW w:w="245" w:type="pct"/>
          </w:tcPr>
          <w:p w14:paraId="6ADC7BA5" w14:textId="77777777" w:rsidR="00EB6DE4" w:rsidRPr="00EB6DE4" w:rsidRDefault="00EB6DE4" w:rsidP="00EB6DE4">
            <w:pPr>
              <w:autoSpaceDE w:val="0"/>
              <w:autoSpaceDN w:val="0"/>
              <w:adjustRightInd w:val="0"/>
              <w:jc w:val="center"/>
              <w:outlineLvl w:val="0"/>
              <w:rPr>
                <w:rFonts w:eastAsia="Calibri"/>
                <w:bCs/>
                <w:sz w:val="22"/>
                <w:szCs w:val="22"/>
                <w:lang w:eastAsia="en-US"/>
              </w:rPr>
            </w:pPr>
            <w:r w:rsidRPr="00EB6DE4">
              <w:rPr>
                <w:rFonts w:eastAsia="Calibri"/>
                <w:bCs/>
                <w:sz w:val="22"/>
                <w:szCs w:val="22"/>
                <w:lang w:eastAsia="en-US"/>
              </w:rPr>
              <w:lastRenderedPageBreak/>
              <w:t>1</w:t>
            </w:r>
          </w:p>
        </w:tc>
        <w:tc>
          <w:tcPr>
            <w:tcW w:w="1695" w:type="pct"/>
          </w:tcPr>
          <w:p w14:paraId="278058A9"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w:t>
            </w:r>
          </w:p>
        </w:tc>
        <w:tc>
          <w:tcPr>
            <w:tcW w:w="868" w:type="pct"/>
          </w:tcPr>
          <w:p w14:paraId="01D61EA5"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w:t>
            </w:r>
          </w:p>
        </w:tc>
        <w:tc>
          <w:tcPr>
            <w:tcW w:w="868" w:type="pct"/>
          </w:tcPr>
          <w:p w14:paraId="0E624BD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4</w:t>
            </w:r>
          </w:p>
        </w:tc>
        <w:tc>
          <w:tcPr>
            <w:tcW w:w="662" w:type="pct"/>
          </w:tcPr>
          <w:p w14:paraId="6C04AE9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5</w:t>
            </w:r>
          </w:p>
        </w:tc>
        <w:tc>
          <w:tcPr>
            <w:tcW w:w="661" w:type="pct"/>
          </w:tcPr>
          <w:p w14:paraId="0AAB5AE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6</w:t>
            </w:r>
          </w:p>
        </w:tc>
      </w:tr>
      <w:tr w:rsidR="00EB6DE4" w:rsidRPr="00EB6DE4" w14:paraId="26F625AA" w14:textId="77777777" w:rsidTr="00490E4B">
        <w:trPr>
          <w:trHeight w:hRule="exact" w:val="394"/>
        </w:trPr>
        <w:tc>
          <w:tcPr>
            <w:tcW w:w="245" w:type="pct"/>
            <w:vAlign w:val="center"/>
          </w:tcPr>
          <w:p w14:paraId="3A095A17" w14:textId="77777777" w:rsidR="00EB6DE4" w:rsidRPr="00EB6DE4" w:rsidRDefault="00EB6DE4" w:rsidP="00EB6DE4">
            <w:pPr>
              <w:numPr>
                <w:ilvl w:val="0"/>
                <w:numId w:val="15"/>
              </w:numPr>
              <w:tabs>
                <w:tab w:val="left" w:pos="227"/>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13D1F5CE"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ООО «ОЭСК» (ИНН 4223052779)</w:t>
            </w:r>
          </w:p>
        </w:tc>
        <w:tc>
          <w:tcPr>
            <w:tcW w:w="868" w:type="pct"/>
            <w:vAlign w:val="center"/>
          </w:tcPr>
          <w:p w14:paraId="78CFA451"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427 957,05</w:t>
            </w:r>
          </w:p>
        </w:tc>
        <w:tc>
          <w:tcPr>
            <w:tcW w:w="868" w:type="pct"/>
            <w:vAlign w:val="center"/>
          </w:tcPr>
          <w:p w14:paraId="50DFB86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0,00</w:t>
            </w:r>
          </w:p>
        </w:tc>
        <w:tc>
          <w:tcPr>
            <w:tcW w:w="662" w:type="pct"/>
            <w:vAlign w:val="center"/>
          </w:tcPr>
          <w:p w14:paraId="31B12BF1"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100 073,43</w:t>
            </w:r>
          </w:p>
        </w:tc>
        <w:tc>
          <w:tcPr>
            <w:tcW w:w="661" w:type="pct"/>
            <w:vAlign w:val="center"/>
          </w:tcPr>
          <w:p w14:paraId="74EF9A0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22,6000</w:t>
            </w:r>
          </w:p>
        </w:tc>
      </w:tr>
      <w:tr w:rsidR="00EB6DE4" w:rsidRPr="00EB6DE4" w14:paraId="293D7591" w14:textId="77777777" w:rsidTr="00490E4B">
        <w:trPr>
          <w:trHeight w:hRule="exact" w:val="900"/>
        </w:trPr>
        <w:tc>
          <w:tcPr>
            <w:tcW w:w="245" w:type="pct"/>
            <w:vAlign w:val="center"/>
          </w:tcPr>
          <w:p w14:paraId="4C0FBA1B" w14:textId="77777777" w:rsidR="00EB6DE4" w:rsidRPr="00EB6DE4" w:rsidRDefault="00EB6DE4" w:rsidP="00EB6DE4">
            <w:pPr>
              <w:numPr>
                <w:ilvl w:val="0"/>
                <w:numId w:val="15"/>
              </w:numPr>
              <w:tabs>
                <w:tab w:val="left" w:pos="284"/>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1263855D"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ОАО «РЖД» (Западно - Сибирская дирекция по энергообеспечению- СП Трансэнерго – филиал                            ОАО «РЖД») (ИНН 7708503727)</w:t>
            </w:r>
          </w:p>
        </w:tc>
        <w:tc>
          <w:tcPr>
            <w:tcW w:w="868" w:type="pct"/>
            <w:vAlign w:val="center"/>
          </w:tcPr>
          <w:p w14:paraId="0EFFF550"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168 615,29</w:t>
            </w:r>
          </w:p>
        </w:tc>
        <w:tc>
          <w:tcPr>
            <w:tcW w:w="868" w:type="pct"/>
            <w:vAlign w:val="center"/>
          </w:tcPr>
          <w:p w14:paraId="0C72BE34"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3 939,00</w:t>
            </w:r>
          </w:p>
        </w:tc>
        <w:tc>
          <w:tcPr>
            <w:tcW w:w="662" w:type="pct"/>
            <w:vAlign w:val="center"/>
          </w:tcPr>
          <w:p w14:paraId="28F796F3"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61 244,80</w:t>
            </w:r>
          </w:p>
        </w:tc>
        <w:tc>
          <w:tcPr>
            <w:tcW w:w="661" w:type="pct"/>
            <w:vAlign w:val="center"/>
          </w:tcPr>
          <w:p w14:paraId="3D66BBB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18,6240</w:t>
            </w:r>
          </w:p>
        </w:tc>
      </w:tr>
      <w:tr w:rsidR="00EB6DE4" w:rsidRPr="00EB6DE4" w14:paraId="605C08EA" w14:textId="77777777" w:rsidTr="00490E4B">
        <w:trPr>
          <w:trHeight w:hRule="exact" w:val="394"/>
        </w:trPr>
        <w:tc>
          <w:tcPr>
            <w:tcW w:w="245" w:type="pct"/>
            <w:vAlign w:val="center"/>
          </w:tcPr>
          <w:p w14:paraId="35D3F3B9" w14:textId="77777777" w:rsidR="00EB6DE4" w:rsidRPr="00EB6DE4" w:rsidRDefault="00EB6DE4" w:rsidP="00EB6DE4">
            <w:pPr>
              <w:numPr>
                <w:ilvl w:val="0"/>
                <w:numId w:val="15"/>
              </w:numPr>
              <w:tabs>
                <w:tab w:val="left" w:pos="284"/>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1F39D4F4"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ООО ХК «СДС-Энерго» (ИНН 4250003450)</w:t>
            </w:r>
          </w:p>
        </w:tc>
        <w:tc>
          <w:tcPr>
            <w:tcW w:w="868" w:type="pct"/>
            <w:vAlign w:val="center"/>
          </w:tcPr>
          <w:p w14:paraId="08AB58D4"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720 250,76</w:t>
            </w:r>
          </w:p>
        </w:tc>
        <w:tc>
          <w:tcPr>
            <w:tcW w:w="868" w:type="pct"/>
            <w:vAlign w:val="center"/>
          </w:tcPr>
          <w:p w14:paraId="307B7BBB"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2 141,60</w:t>
            </w:r>
          </w:p>
          <w:p w14:paraId="0C46900D" w14:textId="77777777" w:rsidR="00EB6DE4" w:rsidRPr="00EB6DE4" w:rsidRDefault="00EB6DE4" w:rsidP="00EB6DE4">
            <w:pPr>
              <w:autoSpaceDE w:val="0"/>
              <w:autoSpaceDN w:val="0"/>
              <w:adjustRightInd w:val="0"/>
              <w:jc w:val="center"/>
              <w:rPr>
                <w:rFonts w:eastAsia="Calibri"/>
                <w:bCs/>
                <w:sz w:val="22"/>
                <w:szCs w:val="22"/>
                <w:lang w:eastAsia="en-US"/>
              </w:rPr>
            </w:pPr>
          </w:p>
        </w:tc>
        <w:tc>
          <w:tcPr>
            <w:tcW w:w="662" w:type="pct"/>
            <w:vAlign w:val="center"/>
          </w:tcPr>
          <w:p w14:paraId="0A10F168"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82 456,50</w:t>
            </w:r>
          </w:p>
        </w:tc>
        <w:tc>
          <w:tcPr>
            <w:tcW w:w="661" w:type="pct"/>
            <w:vAlign w:val="center"/>
          </w:tcPr>
          <w:p w14:paraId="4709DC7A"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20,5110</w:t>
            </w:r>
          </w:p>
        </w:tc>
      </w:tr>
      <w:tr w:rsidR="00EB6DE4" w:rsidRPr="00EB6DE4" w14:paraId="4912B527" w14:textId="77777777" w:rsidTr="00490E4B">
        <w:trPr>
          <w:trHeight w:hRule="exact" w:val="675"/>
        </w:trPr>
        <w:tc>
          <w:tcPr>
            <w:tcW w:w="245" w:type="pct"/>
            <w:vAlign w:val="center"/>
          </w:tcPr>
          <w:p w14:paraId="45CED59F" w14:textId="77777777" w:rsidR="00EB6DE4" w:rsidRPr="00EB6DE4" w:rsidRDefault="00EB6DE4" w:rsidP="00EB6DE4">
            <w:pPr>
              <w:numPr>
                <w:ilvl w:val="0"/>
                <w:numId w:val="15"/>
              </w:numPr>
              <w:tabs>
                <w:tab w:val="left" w:pos="284"/>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2AE5FBB8"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ОАО «Северо-Кузбасская энергетическая компания» (ИНН 4205153492)</w:t>
            </w:r>
          </w:p>
        </w:tc>
        <w:tc>
          <w:tcPr>
            <w:tcW w:w="868" w:type="pct"/>
            <w:vAlign w:val="center"/>
          </w:tcPr>
          <w:p w14:paraId="53F69C35"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2 313 602,25</w:t>
            </w:r>
          </w:p>
        </w:tc>
        <w:tc>
          <w:tcPr>
            <w:tcW w:w="868" w:type="pct"/>
            <w:vAlign w:val="center"/>
          </w:tcPr>
          <w:p w14:paraId="36D37957"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373 392,39</w:t>
            </w:r>
          </w:p>
        </w:tc>
        <w:tc>
          <w:tcPr>
            <w:tcW w:w="662" w:type="pct"/>
            <w:vAlign w:val="center"/>
          </w:tcPr>
          <w:p w14:paraId="69E2E182"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1 189 889,24</w:t>
            </w:r>
          </w:p>
        </w:tc>
        <w:tc>
          <w:tcPr>
            <w:tcW w:w="661" w:type="pct"/>
            <w:vAlign w:val="center"/>
          </w:tcPr>
          <w:p w14:paraId="3FF22F70"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264,7076</w:t>
            </w:r>
          </w:p>
        </w:tc>
      </w:tr>
      <w:tr w:rsidR="00EB6DE4" w:rsidRPr="00EB6DE4" w14:paraId="0CFBAA25" w14:textId="77777777" w:rsidTr="00490E4B">
        <w:trPr>
          <w:trHeight w:hRule="exact" w:val="394"/>
        </w:trPr>
        <w:tc>
          <w:tcPr>
            <w:tcW w:w="245" w:type="pct"/>
            <w:vAlign w:val="center"/>
          </w:tcPr>
          <w:p w14:paraId="6DBC6E5C" w14:textId="77777777" w:rsidR="00EB6DE4" w:rsidRPr="00EB6DE4" w:rsidRDefault="00EB6DE4" w:rsidP="00EB6DE4">
            <w:pPr>
              <w:numPr>
                <w:ilvl w:val="0"/>
                <w:numId w:val="15"/>
              </w:numPr>
              <w:tabs>
                <w:tab w:val="left" w:pos="284"/>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70E2AD6A"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АО «Электросеть» (ИНН 7714734225)</w:t>
            </w:r>
          </w:p>
        </w:tc>
        <w:tc>
          <w:tcPr>
            <w:tcW w:w="868" w:type="pct"/>
            <w:vAlign w:val="center"/>
          </w:tcPr>
          <w:p w14:paraId="4323AE39"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829 116,42</w:t>
            </w:r>
          </w:p>
        </w:tc>
        <w:tc>
          <w:tcPr>
            <w:tcW w:w="868" w:type="pct"/>
            <w:vAlign w:val="center"/>
          </w:tcPr>
          <w:p w14:paraId="4ADF9E24"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17 674,45</w:t>
            </w:r>
          </w:p>
        </w:tc>
        <w:tc>
          <w:tcPr>
            <w:tcW w:w="662" w:type="pct"/>
            <w:vAlign w:val="center"/>
          </w:tcPr>
          <w:p w14:paraId="7FC2B852"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242 841,45</w:t>
            </w:r>
          </w:p>
        </w:tc>
        <w:tc>
          <w:tcPr>
            <w:tcW w:w="661" w:type="pct"/>
            <w:vAlign w:val="center"/>
          </w:tcPr>
          <w:p w14:paraId="6C261B8C"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60,0237</w:t>
            </w:r>
          </w:p>
        </w:tc>
      </w:tr>
      <w:tr w:rsidR="00EB6DE4" w:rsidRPr="00EB6DE4" w14:paraId="4C3DFFD5" w14:textId="77777777" w:rsidTr="00490E4B">
        <w:trPr>
          <w:trHeight w:hRule="exact" w:val="394"/>
        </w:trPr>
        <w:tc>
          <w:tcPr>
            <w:tcW w:w="245" w:type="pct"/>
            <w:vAlign w:val="center"/>
          </w:tcPr>
          <w:p w14:paraId="2DBB10A7" w14:textId="77777777" w:rsidR="00EB6DE4" w:rsidRPr="00EB6DE4" w:rsidRDefault="00EB6DE4" w:rsidP="00EB6DE4">
            <w:pPr>
              <w:numPr>
                <w:ilvl w:val="0"/>
                <w:numId w:val="15"/>
              </w:numPr>
              <w:tabs>
                <w:tab w:val="left" w:pos="284"/>
              </w:tabs>
              <w:autoSpaceDE w:val="0"/>
              <w:autoSpaceDN w:val="0"/>
              <w:adjustRightInd w:val="0"/>
              <w:spacing w:after="200" w:line="276" w:lineRule="auto"/>
              <w:ind w:left="0"/>
              <w:contextualSpacing/>
              <w:jc w:val="center"/>
              <w:rPr>
                <w:rFonts w:eastAsia="Calibri"/>
                <w:bCs/>
                <w:sz w:val="22"/>
                <w:szCs w:val="22"/>
                <w:lang w:eastAsia="en-US"/>
              </w:rPr>
            </w:pPr>
          </w:p>
        </w:tc>
        <w:tc>
          <w:tcPr>
            <w:tcW w:w="1695" w:type="pct"/>
            <w:vAlign w:val="center"/>
          </w:tcPr>
          <w:p w14:paraId="7C7AADE2" w14:textId="77777777" w:rsidR="00EB6DE4" w:rsidRPr="00EB6DE4" w:rsidRDefault="00EB6DE4" w:rsidP="00EB6DE4">
            <w:pPr>
              <w:rPr>
                <w:rFonts w:eastAsia="Calibri"/>
                <w:color w:val="000000"/>
                <w:sz w:val="22"/>
                <w:szCs w:val="22"/>
                <w:lang w:eastAsia="en-US"/>
              </w:rPr>
            </w:pPr>
            <w:r w:rsidRPr="00EB6DE4">
              <w:rPr>
                <w:rFonts w:eastAsia="Calibri"/>
                <w:color w:val="000000"/>
                <w:sz w:val="22"/>
                <w:szCs w:val="22"/>
                <w:lang w:eastAsia="en-US"/>
              </w:rPr>
              <w:t>ООО «ЭнергоПаритет» (ИНН 4205262491)</w:t>
            </w:r>
          </w:p>
        </w:tc>
        <w:tc>
          <w:tcPr>
            <w:tcW w:w="868" w:type="pct"/>
            <w:vAlign w:val="center"/>
          </w:tcPr>
          <w:p w14:paraId="096DA16E"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100 321,95</w:t>
            </w:r>
          </w:p>
        </w:tc>
        <w:tc>
          <w:tcPr>
            <w:tcW w:w="868" w:type="pct"/>
            <w:vAlign w:val="center"/>
          </w:tcPr>
          <w:p w14:paraId="4DD6A2D8"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12 333,61</w:t>
            </w:r>
          </w:p>
        </w:tc>
        <w:tc>
          <w:tcPr>
            <w:tcW w:w="662" w:type="pct"/>
            <w:vAlign w:val="center"/>
          </w:tcPr>
          <w:p w14:paraId="3E3226EA"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207 087,44</w:t>
            </w:r>
          </w:p>
        </w:tc>
        <w:tc>
          <w:tcPr>
            <w:tcW w:w="661" w:type="pct"/>
            <w:vAlign w:val="center"/>
          </w:tcPr>
          <w:p w14:paraId="250BAECF"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sz w:val="22"/>
                <w:szCs w:val="22"/>
                <w:lang w:eastAsia="en-US"/>
              </w:rPr>
              <w:t>49,6893</w:t>
            </w:r>
          </w:p>
        </w:tc>
      </w:tr>
      <w:tr w:rsidR="00EB6DE4" w:rsidRPr="00EB6DE4" w14:paraId="7D91C811" w14:textId="77777777" w:rsidTr="00490E4B">
        <w:trPr>
          <w:trHeight w:hRule="exact" w:val="394"/>
        </w:trPr>
        <w:tc>
          <w:tcPr>
            <w:tcW w:w="1940" w:type="pct"/>
            <w:gridSpan w:val="2"/>
            <w:vAlign w:val="center"/>
          </w:tcPr>
          <w:p w14:paraId="018C76E8" w14:textId="77777777" w:rsidR="00EB6DE4" w:rsidRPr="00EB6DE4" w:rsidRDefault="00EB6DE4" w:rsidP="00EB6DE4">
            <w:pPr>
              <w:autoSpaceDE w:val="0"/>
              <w:autoSpaceDN w:val="0"/>
              <w:adjustRightInd w:val="0"/>
              <w:jc w:val="center"/>
              <w:rPr>
                <w:rFonts w:eastAsia="Calibri"/>
                <w:bCs/>
                <w:sz w:val="22"/>
                <w:szCs w:val="22"/>
                <w:lang w:eastAsia="en-US"/>
              </w:rPr>
            </w:pPr>
            <w:r w:rsidRPr="00EB6DE4">
              <w:rPr>
                <w:rFonts w:eastAsia="Calibri"/>
                <w:bCs/>
                <w:sz w:val="22"/>
                <w:szCs w:val="22"/>
                <w:lang w:eastAsia="en-US"/>
              </w:rPr>
              <w:t>ВСЕГО</w:t>
            </w:r>
          </w:p>
        </w:tc>
        <w:tc>
          <w:tcPr>
            <w:tcW w:w="868" w:type="pct"/>
            <w:vAlign w:val="center"/>
          </w:tcPr>
          <w:p w14:paraId="04BA64AC" w14:textId="77777777" w:rsidR="00EB6DE4" w:rsidRPr="00EB6DE4" w:rsidRDefault="00EB6DE4" w:rsidP="00EB6DE4">
            <w:pPr>
              <w:autoSpaceDE w:val="0"/>
              <w:autoSpaceDN w:val="0"/>
              <w:adjustRightInd w:val="0"/>
              <w:jc w:val="center"/>
              <w:rPr>
                <w:rFonts w:eastAsia="Calibri"/>
                <w:sz w:val="22"/>
                <w:szCs w:val="22"/>
                <w:lang w:eastAsia="en-US"/>
              </w:rPr>
            </w:pPr>
            <w:r w:rsidRPr="00EB6DE4">
              <w:rPr>
                <w:rFonts w:eastAsia="Calibri"/>
                <w:sz w:val="22"/>
                <w:szCs w:val="22"/>
                <w:lang w:eastAsia="en-US"/>
              </w:rPr>
              <w:t>28 886 066,50</w:t>
            </w:r>
          </w:p>
        </w:tc>
        <w:tc>
          <w:tcPr>
            <w:tcW w:w="868" w:type="pct"/>
            <w:vAlign w:val="center"/>
          </w:tcPr>
          <w:p w14:paraId="7DB4CB69"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1 206 858,42</w:t>
            </w:r>
          </w:p>
        </w:tc>
        <w:tc>
          <w:tcPr>
            <w:tcW w:w="662" w:type="pct"/>
          </w:tcPr>
          <w:p w14:paraId="1BEC77EF"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6 536 666,15</w:t>
            </w:r>
          </w:p>
        </w:tc>
        <w:tc>
          <w:tcPr>
            <w:tcW w:w="661" w:type="pct"/>
            <w:vAlign w:val="center"/>
          </w:tcPr>
          <w:p w14:paraId="59C1DEEB" w14:textId="77777777" w:rsidR="00EB6DE4" w:rsidRPr="00EB6DE4" w:rsidRDefault="00EB6DE4" w:rsidP="00EB6DE4">
            <w:pPr>
              <w:jc w:val="center"/>
              <w:rPr>
                <w:rFonts w:eastAsia="Calibri"/>
                <w:color w:val="000000"/>
                <w:sz w:val="22"/>
                <w:szCs w:val="22"/>
                <w:lang w:eastAsia="en-US"/>
              </w:rPr>
            </w:pPr>
            <w:r w:rsidRPr="00EB6DE4">
              <w:rPr>
                <w:rFonts w:eastAsia="Calibri"/>
                <w:color w:val="000000"/>
                <w:sz w:val="22"/>
                <w:szCs w:val="22"/>
                <w:lang w:eastAsia="en-US"/>
              </w:rPr>
              <w:t>1 480,5695</w:t>
            </w:r>
          </w:p>
        </w:tc>
      </w:tr>
    </w:tbl>
    <w:p w14:paraId="5CB52730" w14:textId="77777777" w:rsidR="00EB6DE4" w:rsidRPr="00EB6DE4" w:rsidRDefault="00EB6DE4" w:rsidP="00EB6DE4">
      <w:pPr>
        <w:autoSpaceDE w:val="0"/>
        <w:autoSpaceDN w:val="0"/>
        <w:adjustRightInd w:val="0"/>
        <w:ind w:firstLine="540"/>
        <w:jc w:val="both"/>
        <w:rPr>
          <w:rFonts w:eastAsia="Calibri"/>
          <w:lang w:eastAsia="en-US"/>
        </w:rPr>
      </w:pPr>
    </w:p>
    <w:p w14:paraId="2CAD55BF"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10BF5D27"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18654FB4"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val="en-US" w:eastAsia="en-US"/>
        </w:rPr>
      </w:pPr>
    </w:p>
    <w:p w14:paraId="01AF5827"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3ED586A4"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209B1D72"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79C55D0D"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238FB63C"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5B4ECEAC"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795B8322"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46C2A9B6"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34F5766C"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sectPr w:rsidR="00EB6DE4" w:rsidRPr="00EB6DE4" w:rsidSect="00EB6DE4">
          <w:headerReference w:type="first" r:id="rId20"/>
          <w:pgSz w:w="16838" w:h="11906" w:orient="landscape"/>
          <w:pgMar w:top="1276" w:right="1134" w:bottom="993" w:left="1134" w:header="708" w:footer="708" w:gutter="0"/>
          <w:cols w:space="708"/>
          <w:titlePg/>
          <w:docGrid w:linePitch="360"/>
        </w:sectPr>
      </w:pPr>
    </w:p>
    <w:p w14:paraId="47CCD5C4" w14:textId="77777777" w:rsidR="00EB6DE4" w:rsidRPr="00EB6DE4" w:rsidRDefault="00EB6DE4" w:rsidP="00EB6DE4">
      <w:pPr>
        <w:jc w:val="right"/>
        <w:rPr>
          <w:rFonts w:eastAsia="Calibri"/>
          <w:sz w:val="28"/>
          <w:szCs w:val="28"/>
          <w:lang w:eastAsia="en-US"/>
        </w:rPr>
      </w:pPr>
      <w:r w:rsidRPr="00EB6DE4">
        <w:rPr>
          <w:rFonts w:eastAsia="Calibri"/>
          <w:sz w:val="28"/>
          <w:szCs w:val="28"/>
          <w:lang w:eastAsia="en-US"/>
        </w:rPr>
        <w:lastRenderedPageBreak/>
        <w:t>Таблица 4</w:t>
      </w:r>
    </w:p>
    <w:p w14:paraId="18319374"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40F2750D" w14:textId="77777777" w:rsidR="00EB6DE4" w:rsidRPr="00EB6DE4" w:rsidRDefault="00EB6DE4" w:rsidP="00EB6DE4">
      <w:pPr>
        <w:jc w:val="center"/>
        <w:rPr>
          <w:rFonts w:eastAsia="Calibri"/>
          <w:b/>
          <w:sz w:val="28"/>
          <w:szCs w:val="28"/>
          <w:lang w:eastAsia="en-US"/>
        </w:rPr>
      </w:pPr>
      <w:r w:rsidRPr="00EB6DE4">
        <w:rPr>
          <w:rFonts w:eastAsia="Calibri"/>
          <w:b/>
          <w:sz w:val="28"/>
          <w:szCs w:val="28"/>
          <w:lang w:eastAsia="en-US"/>
        </w:rPr>
        <w:t>Объемы электрической энергии (мощности), учтенные при расчете единых (котловых) тарифов на услуги по передаче электрической энергии Кемеровской области - Кузбасса на 2026 год</w:t>
      </w:r>
    </w:p>
    <w:p w14:paraId="30813822" w14:textId="77777777" w:rsidR="00EB6DE4" w:rsidRPr="00EB6DE4" w:rsidRDefault="00EB6DE4" w:rsidP="00EB6DE4">
      <w:pPr>
        <w:jc w:val="center"/>
        <w:rPr>
          <w:rFonts w:eastAsia="Calibri"/>
          <w:b/>
          <w:sz w:val="28"/>
          <w:szCs w:val="28"/>
          <w:lang w:eastAsia="en-US"/>
        </w:rPr>
      </w:pPr>
    </w:p>
    <w:p w14:paraId="685343F8" w14:textId="77777777" w:rsidR="00EB6DE4" w:rsidRPr="00EB6DE4" w:rsidRDefault="00EB6DE4" w:rsidP="00EB6DE4">
      <w:pPr>
        <w:jc w:val="center"/>
        <w:rPr>
          <w:rFonts w:eastAsia="Calibri"/>
          <w:b/>
          <w:sz w:val="28"/>
          <w:szCs w:val="28"/>
          <w:lang w:eastAsia="en-US"/>
        </w:rPr>
      </w:pPr>
    </w:p>
    <w:tbl>
      <w:tblPr>
        <w:tblW w:w="5367" w:type="pct"/>
        <w:tblInd w:w="-150" w:type="dxa"/>
        <w:tblLayout w:type="fixed"/>
        <w:tblCellMar>
          <w:left w:w="0" w:type="dxa"/>
          <w:right w:w="0" w:type="dxa"/>
        </w:tblCellMar>
        <w:tblLook w:val="04A0" w:firstRow="1" w:lastRow="0" w:firstColumn="1" w:lastColumn="0" w:noHBand="0" w:noVBand="1"/>
      </w:tblPr>
      <w:tblGrid>
        <w:gridCol w:w="698"/>
        <w:gridCol w:w="3138"/>
        <w:gridCol w:w="850"/>
        <w:gridCol w:w="712"/>
        <w:gridCol w:w="1181"/>
        <w:gridCol w:w="1090"/>
        <w:gridCol w:w="1234"/>
        <w:gridCol w:w="6"/>
        <w:gridCol w:w="1190"/>
        <w:gridCol w:w="690"/>
        <w:gridCol w:w="1250"/>
        <w:gridCol w:w="1190"/>
        <w:gridCol w:w="1190"/>
        <w:gridCol w:w="1203"/>
      </w:tblGrid>
      <w:tr w:rsidR="00EB6DE4" w:rsidRPr="00EB6DE4" w14:paraId="37F7CA36" w14:textId="77777777" w:rsidTr="00490E4B">
        <w:trPr>
          <w:trHeight w:val="197"/>
        </w:trPr>
        <w:tc>
          <w:tcPr>
            <w:tcW w:w="223" w:type="pct"/>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5D637635" w14:textId="77777777" w:rsidR="00EB6DE4" w:rsidRPr="00EB6DE4" w:rsidRDefault="00EB6DE4" w:rsidP="00EB6DE4">
            <w:pPr>
              <w:jc w:val="center"/>
              <w:textAlignment w:val="baseline"/>
              <w:rPr>
                <w:sz w:val="18"/>
                <w:szCs w:val="18"/>
              </w:rPr>
            </w:pPr>
            <w:r w:rsidRPr="00EB6DE4">
              <w:rPr>
                <w:sz w:val="18"/>
                <w:szCs w:val="18"/>
              </w:rPr>
              <w:t>№ п/п</w:t>
            </w:r>
          </w:p>
        </w:tc>
        <w:tc>
          <w:tcPr>
            <w:tcW w:w="1004" w:type="pct"/>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4BBAA56C" w14:textId="77777777" w:rsidR="00EB6DE4" w:rsidRPr="00EB6DE4" w:rsidRDefault="00EB6DE4" w:rsidP="00EB6DE4">
            <w:pPr>
              <w:jc w:val="center"/>
              <w:textAlignment w:val="baseline"/>
              <w:rPr>
                <w:sz w:val="18"/>
                <w:szCs w:val="18"/>
              </w:rPr>
            </w:pPr>
            <w:r w:rsidRPr="00EB6DE4">
              <w:rPr>
                <w:sz w:val="18"/>
                <w:szCs w:val="18"/>
              </w:rPr>
              <w:t>Показатель</w:t>
            </w:r>
          </w:p>
        </w:tc>
        <w:tc>
          <w:tcPr>
            <w:tcW w:w="272" w:type="pct"/>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5268F5BA" w14:textId="77777777" w:rsidR="00EB6DE4" w:rsidRPr="00EB6DE4" w:rsidRDefault="00EB6DE4" w:rsidP="00EB6DE4">
            <w:pPr>
              <w:jc w:val="center"/>
              <w:textAlignment w:val="baseline"/>
              <w:rPr>
                <w:sz w:val="18"/>
                <w:szCs w:val="18"/>
              </w:rPr>
            </w:pPr>
            <w:r w:rsidRPr="00EB6DE4">
              <w:rPr>
                <w:sz w:val="18"/>
                <w:szCs w:val="18"/>
              </w:rPr>
              <w:t>Единица изме-</w:t>
            </w:r>
            <w:r w:rsidRPr="00EB6DE4">
              <w:rPr>
                <w:sz w:val="18"/>
                <w:szCs w:val="18"/>
              </w:rPr>
              <w:br/>
              <w:t>рения</w:t>
            </w:r>
          </w:p>
        </w:tc>
        <w:tc>
          <w:tcPr>
            <w:tcW w:w="1732" w:type="pct"/>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A7C414" w14:textId="77777777" w:rsidR="00EB6DE4" w:rsidRPr="00EB6DE4" w:rsidRDefault="00EB6DE4" w:rsidP="00EB6DE4">
            <w:pPr>
              <w:jc w:val="center"/>
              <w:textAlignment w:val="baseline"/>
              <w:rPr>
                <w:sz w:val="18"/>
                <w:szCs w:val="18"/>
              </w:rPr>
            </w:pPr>
            <w:r w:rsidRPr="00EB6DE4">
              <w:rPr>
                <w:rFonts w:eastAsia="Calibri"/>
                <w:bCs/>
                <w:sz w:val="22"/>
                <w:szCs w:val="22"/>
                <w:lang w:eastAsia="en-US"/>
              </w:rPr>
              <w:t>1 полугодие с 01.01.2026 по 30.09.2026</w:t>
            </w:r>
          </w:p>
        </w:tc>
        <w:tc>
          <w:tcPr>
            <w:tcW w:w="1768" w:type="pct"/>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219EF23" w14:textId="77777777" w:rsidR="00EB6DE4" w:rsidRPr="00EB6DE4" w:rsidRDefault="00EB6DE4" w:rsidP="00EB6DE4">
            <w:pPr>
              <w:jc w:val="center"/>
              <w:textAlignment w:val="baseline"/>
              <w:rPr>
                <w:sz w:val="18"/>
                <w:szCs w:val="18"/>
              </w:rPr>
            </w:pPr>
            <w:r w:rsidRPr="00EB6DE4">
              <w:rPr>
                <w:rFonts w:eastAsia="Calibri"/>
                <w:bCs/>
                <w:sz w:val="22"/>
                <w:szCs w:val="22"/>
                <w:lang w:eastAsia="en-US"/>
              </w:rPr>
              <w:t>2 полугодие с 01.10.2026 по 31.12.2026</w:t>
            </w:r>
          </w:p>
        </w:tc>
      </w:tr>
      <w:tr w:rsidR="00EB6DE4" w:rsidRPr="00EB6DE4" w14:paraId="1B02AAAA" w14:textId="77777777" w:rsidTr="00490E4B">
        <w:trPr>
          <w:trHeight w:val="197"/>
        </w:trPr>
        <w:tc>
          <w:tcPr>
            <w:tcW w:w="223" w:type="pct"/>
            <w:vMerge/>
            <w:tcBorders>
              <w:left w:val="single" w:sz="6" w:space="0" w:color="000000"/>
              <w:right w:val="single" w:sz="6" w:space="0" w:color="000000"/>
            </w:tcBorders>
            <w:tcMar>
              <w:top w:w="0" w:type="dxa"/>
              <w:left w:w="149" w:type="dxa"/>
              <w:bottom w:w="0" w:type="dxa"/>
              <w:right w:w="149" w:type="dxa"/>
            </w:tcMar>
            <w:vAlign w:val="center"/>
            <w:hideMark/>
          </w:tcPr>
          <w:p w14:paraId="381551D0" w14:textId="77777777" w:rsidR="00EB6DE4" w:rsidRPr="00EB6DE4" w:rsidRDefault="00EB6DE4" w:rsidP="00EB6DE4">
            <w:pPr>
              <w:jc w:val="center"/>
              <w:rPr>
                <w:sz w:val="18"/>
                <w:szCs w:val="18"/>
              </w:rPr>
            </w:pPr>
          </w:p>
        </w:tc>
        <w:tc>
          <w:tcPr>
            <w:tcW w:w="1004" w:type="pct"/>
            <w:vMerge/>
            <w:tcBorders>
              <w:left w:val="single" w:sz="6" w:space="0" w:color="000000"/>
              <w:right w:val="single" w:sz="6" w:space="0" w:color="000000"/>
            </w:tcBorders>
            <w:tcMar>
              <w:top w:w="0" w:type="dxa"/>
              <w:left w:w="149" w:type="dxa"/>
              <w:bottom w:w="0" w:type="dxa"/>
              <w:right w:w="149" w:type="dxa"/>
            </w:tcMar>
            <w:vAlign w:val="center"/>
            <w:hideMark/>
          </w:tcPr>
          <w:p w14:paraId="24F05B07" w14:textId="77777777" w:rsidR="00EB6DE4" w:rsidRPr="00EB6DE4" w:rsidRDefault="00EB6DE4" w:rsidP="00EB6DE4">
            <w:pPr>
              <w:jc w:val="center"/>
              <w:rPr>
                <w:sz w:val="18"/>
                <w:szCs w:val="18"/>
              </w:rPr>
            </w:pPr>
          </w:p>
        </w:tc>
        <w:tc>
          <w:tcPr>
            <w:tcW w:w="272" w:type="pct"/>
            <w:vMerge/>
            <w:tcBorders>
              <w:left w:val="single" w:sz="6" w:space="0" w:color="000000"/>
              <w:right w:val="single" w:sz="6" w:space="0" w:color="000000"/>
            </w:tcBorders>
            <w:tcMar>
              <w:top w:w="0" w:type="dxa"/>
              <w:left w:w="149" w:type="dxa"/>
              <w:bottom w:w="0" w:type="dxa"/>
              <w:right w:w="149" w:type="dxa"/>
            </w:tcMar>
            <w:vAlign w:val="center"/>
            <w:hideMark/>
          </w:tcPr>
          <w:p w14:paraId="33E0D371" w14:textId="77777777" w:rsidR="00EB6DE4" w:rsidRPr="00EB6DE4" w:rsidRDefault="00EB6DE4" w:rsidP="00EB6DE4">
            <w:pPr>
              <w:jc w:val="center"/>
              <w:textAlignment w:val="baseline"/>
              <w:rPr>
                <w:sz w:val="18"/>
                <w:szCs w:val="18"/>
              </w:rPr>
            </w:pPr>
          </w:p>
        </w:tc>
        <w:tc>
          <w:tcPr>
            <w:tcW w:w="1732" w:type="pct"/>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31C5CDB" w14:textId="77777777" w:rsidR="00EB6DE4" w:rsidRPr="00EB6DE4" w:rsidRDefault="00EB6DE4" w:rsidP="00EB6DE4">
            <w:pPr>
              <w:jc w:val="center"/>
              <w:textAlignment w:val="baseline"/>
              <w:rPr>
                <w:sz w:val="18"/>
                <w:szCs w:val="18"/>
              </w:rPr>
            </w:pPr>
            <w:r w:rsidRPr="00EB6DE4">
              <w:rPr>
                <w:sz w:val="18"/>
                <w:szCs w:val="18"/>
              </w:rPr>
              <w:t>Диапазоны напряжения</w:t>
            </w:r>
          </w:p>
        </w:tc>
        <w:tc>
          <w:tcPr>
            <w:tcW w:w="1768" w:type="pct"/>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223305A" w14:textId="77777777" w:rsidR="00EB6DE4" w:rsidRPr="00EB6DE4" w:rsidRDefault="00EB6DE4" w:rsidP="00EB6DE4">
            <w:pPr>
              <w:jc w:val="center"/>
              <w:textAlignment w:val="baseline"/>
              <w:rPr>
                <w:sz w:val="18"/>
                <w:szCs w:val="18"/>
              </w:rPr>
            </w:pPr>
            <w:r w:rsidRPr="00EB6DE4">
              <w:rPr>
                <w:sz w:val="18"/>
                <w:szCs w:val="18"/>
              </w:rPr>
              <w:t>Диапазоны напряжения</w:t>
            </w:r>
          </w:p>
        </w:tc>
      </w:tr>
      <w:tr w:rsidR="00EB6DE4" w:rsidRPr="00EB6DE4" w14:paraId="540544E7" w14:textId="77777777" w:rsidTr="00490E4B">
        <w:trPr>
          <w:trHeight w:val="542"/>
        </w:trPr>
        <w:tc>
          <w:tcPr>
            <w:tcW w:w="223" w:type="pct"/>
            <w:vMerge/>
            <w:tcBorders>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059F78D" w14:textId="77777777" w:rsidR="00EB6DE4" w:rsidRPr="00EB6DE4" w:rsidRDefault="00EB6DE4" w:rsidP="00EB6DE4">
            <w:pPr>
              <w:jc w:val="center"/>
              <w:rPr>
                <w:sz w:val="18"/>
                <w:szCs w:val="18"/>
              </w:rPr>
            </w:pPr>
          </w:p>
        </w:tc>
        <w:tc>
          <w:tcPr>
            <w:tcW w:w="1004" w:type="pct"/>
            <w:vMerge/>
            <w:tcBorders>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67ACB1E" w14:textId="77777777" w:rsidR="00EB6DE4" w:rsidRPr="00EB6DE4" w:rsidRDefault="00EB6DE4" w:rsidP="00EB6DE4">
            <w:pPr>
              <w:jc w:val="center"/>
              <w:rPr>
                <w:sz w:val="18"/>
                <w:szCs w:val="18"/>
              </w:rPr>
            </w:pPr>
          </w:p>
        </w:tc>
        <w:tc>
          <w:tcPr>
            <w:tcW w:w="272" w:type="pct"/>
            <w:vMerge/>
            <w:tcBorders>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CF1125" w14:textId="77777777" w:rsidR="00EB6DE4" w:rsidRPr="00EB6DE4" w:rsidRDefault="00EB6DE4" w:rsidP="00EB6DE4">
            <w:pPr>
              <w:jc w:val="center"/>
              <w:textAlignment w:val="baseline"/>
              <w:rPr>
                <w:sz w:val="18"/>
                <w:szCs w:val="18"/>
              </w:rPr>
            </w:pPr>
          </w:p>
        </w:tc>
        <w:tc>
          <w:tcPr>
            <w:tcW w:w="22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5D18AB6" w14:textId="77777777" w:rsidR="00EB6DE4" w:rsidRPr="00EB6DE4" w:rsidRDefault="00EB6DE4" w:rsidP="00EB6DE4">
            <w:pPr>
              <w:textAlignment w:val="baseline"/>
              <w:rPr>
                <w:sz w:val="18"/>
                <w:szCs w:val="18"/>
              </w:rPr>
            </w:pPr>
            <w:r w:rsidRPr="00EB6DE4">
              <w:rPr>
                <w:sz w:val="18"/>
                <w:szCs w:val="18"/>
              </w:rPr>
              <w:t>ВН1</w:t>
            </w:r>
          </w:p>
        </w:tc>
        <w:tc>
          <w:tcPr>
            <w:tcW w:w="37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2C352E3" w14:textId="77777777" w:rsidR="00EB6DE4" w:rsidRPr="00EB6DE4" w:rsidRDefault="00EB6DE4" w:rsidP="00EB6DE4">
            <w:pPr>
              <w:jc w:val="center"/>
              <w:textAlignment w:val="baseline"/>
              <w:rPr>
                <w:sz w:val="18"/>
                <w:szCs w:val="18"/>
              </w:rPr>
            </w:pPr>
            <w:r w:rsidRPr="00EB6DE4">
              <w:rPr>
                <w:sz w:val="18"/>
                <w:szCs w:val="18"/>
              </w:rPr>
              <w:t>ВН</w:t>
            </w:r>
          </w:p>
        </w:tc>
        <w:tc>
          <w:tcPr>
            <w:tcW w:w="34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A4FC872" w14:textId="77777777" w:rsidR="00EB6DE4" w:rsidRPr="00EB6DE4" w:rsidRDefault="00EB6DE4" w:rsidP="00EB6DE4">
            <w:pPr>
              <w:jc w:val="center"/>
              <w:textAlignment w:val="baseline"/>
              <w:rPr>
                <w:sz w:val="18"/>
                <w:szCs w:val="18"/>
              </w:rPr>
            </w:pPr>
            <w:r w:rsidRPr="00EB6DE4">
              <w:rPr>
                <w:sz w:val="18"/>
                <w:szCs w:val="18"/>
              </w:rPr>
              <w:t>СН1</w:t>
            </w:r>
          </w:p>
        </w:tc>
        <w:tc>
          <w:tcPr>
            <w:tcW w:w="3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1C9B286" w14:textId="77777777" w:rsidR="00EB6DE4" w:rsidRPr="00EB6DE4" w:rsidRDefault="00EB6DE4" w:rsidP="00EB6DE4">
            <w:pPr>
              <w:jc w:val="center"/>
              <w:textAlignment w:val="baseline"/>
              <w:rPr>
                <w:sz w:val="18"/>
                <w:szCs w:val="18"/>
              </w:rPr>
            </w:pPr>
            <w:r w:rsidRPr="00EB6DE4">
              <w:rPr>
                <w:sz w:val="18"/>
                <w:szCs w:val="18"/>
              </w:rPr>
              <w:t>СН2</w:t>
            </w:r>
          </w:p>
        </w:tc>
        <w:tc>
          <w:tcPr>
            <w:tcW w:w="38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D2BB4A" w14:textId="77777777" w:rsidR="00EB6DE4" w:rsidRPr="00EB6DE4" w:rsidRDefault="00EB6DE4" w:rsidP="00EB6DE4">
            <w:pPr>
              <w:jc w:val="center"/>
              <w:textAlignment w:val="baseline"/>
              <w:rPr>
                <w:sz w:val="18"/>
                <w:szCs w:val="18"/>
              </w:rPr>
            </w:pPr>
            <w:r w:rsidRPr="00EB6DE4">
              <w:rPr>
                <w:sz w:val="18"/>
                <w:szCs w:val="18"/>
              </w:rPr>
              <w:t>НН</w:t>
            </w: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C67BBFB" w14:textId="77777777" w:rsidR="00EB6DE4" w:rsidRPr="00EB6DE4" w:rsidRDefault="00EB6DE4" w:rsidP="00EB6DE4">
            <w:pPr>
              <w:jc w:val="center"/>
              <w:textAlignment w:val="baseline"/>
              <w:rPr>
                <w:sz w:val="18"/>
                <w:szCs w:val="18"/>
              </w:rPr>
            </w:pPr>
            <w:r w:rsidRPr="00EB6DE4">
              <w:rPr>
                <w:sz w:val="18"/>
                <w:szCs w:val="18"/>
              </w:rPr>
              <w:t>ВН1</w:t>
            </w:r>
          </w:p>
        </w:tc>
        <w:tc>
          <w:tcPr>
            <w:tcW w:w="40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A36B92" w14:textId="77777777" w:rsidR="00EB6DE4" w:rsidRPr="00EB6DE4" w:rsidRDefault="00EB6DE4" w:rsidP="00EB6DE4">
            <w:pPr>
              <w:jc w:val="center"/>
              <w:textAlignment w:val="baseline"/>
              <w:rPr>
                <w:sz w:val="18"/>
                <w:szCs w:val="18"/>
              </w:rPr>
            </w:pPr>
            <w:r w:rsidRPr="00EB6DE4">
              <w:rPr>
                <w:sz w:val="18"/>
                <w:szCs w:val="18"/>
              </w:rPr>
              <w:t>ВН</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2627C49" w14:textId="77777777" w:rsidR="00EB6DE4" w:rsidRPr="00EB6DE4" w:rsidRDefault="00EB6DE4" w:rsidP="00EB6DE4">
            <w:pPr>
              <w:jc w:val="center"/>
              <w:textAlignment w:val="baseline"/>
              <w:rPr>
                <w:sz w:val="18"/>
                <w:szCs w:val="18"/>
              </w:rPr>
            </w:pPr>
            <w:r w:rsidRPr="00EB6DE4">
              <w:rPr>
                <w:sz w:val="18"/>
                <w:szCs w:val="18"/>
              </w:rPr>
              <w:t>СН1</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746B17F" w14:textId="77777777" w:rsidR="00EB6DE4" w:rsidRPr="00EB6DE4" w:rsidRDefault="00EB6DE4" w:rsidP="00EB6DE4">
            <w:pPr>
              <w:jc w:val="center"/>
              <w:textAlignment w:val="baseline"/>
              <w:rPr>
                <w:sz w:val="18"/>
                <w:szCs w:val="18"/>
              </w:rPr>
            </w:pPr>
            <w:r w:rsidRPr="00EB6DE4">
              <w:rPr>
                <w:sz w:val="18"/>
                <w:szCs w:val="18"/>
              </w:rPr>
              <w:t>СН2</w:t>
            </w:r>
          </w:p>
        </w:tc>
        <w:tc>
          <w:tcPr>
            <w:tcW w:w="38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E1418B9" w14:textId="77777777" w:rsidR="00EB6DE4" w:rsidRPr="00EB6DE4" w:rsidRDefault="00EB6DE4" w:rsidP="00EB6DE4">
            <w:pPr>
              <w:jc w:val="center"/>
              <w:textAlignment w:val="baseline"/>
              <w:rPr>
                <w:sz w:val="18"/>
                <w:szCs w:val="18"/>
              </w:rPr>
            </w:pPr>
            <w:r w:rsidRPr="00EB6DE4">
              <w:rPr>
                <w:sz w:val="18"/>
                <w:szCs w:val="18"/>
              </w:rPr>
              <w:t>НН</w:t>
            </w:r>
          </w:p>
        </w:tc>
      </w:tr>
      <w:tr w:rsidR="00EB6DE4" w:rsidRPr="00EB6DE4" w14:paraId="6C7CB007" w14:textId="77777777" w:rsidTr="00490E4B">
        <w:trPr>
          <w:trHeight w:val="214"/>
        </w:trPr>
        <w:tc>
          <w:tcPr>
            <w:tcW w:w="22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3127A2" w14:textId="77777777" w:rsidR="00EB6DE4" w:rsidRPr="00EB6DE4" w:rsidRDefault="00EB6DE4" w:rsidP="00EB6DE4">
            <w:pPr>
              <w:jc w:val="center"/>
              <w:textAlignment w:val="baseline"/>
              <w:rPr>
                <w:sz w:val="18"/>
                <w:szCs w:val="18"/>
              </w:rPr>
            </w:pPr>
            <w:r w:rsidRPr="00EB6DE4">
              <w:rPr>
                <w:sz w:val="18"/>
                <w:szCs w:val="18"/>
              </w:rPr>
              <w:t>1</w:t>
            </w:r>
          </w:p>
        </w:tc>
        <w:tc>
          <w:tcPr>
            <w:tcW w:w="100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CA6A44" w14:textId="77777777" w:rsidR="00EB6DE4" w:rsidRPr="00EB6DE4" w:rsidRDefault="00EB6DE4" w:rsidP="00EB6DE4">
            <w:pPr>
              <w:jc w:val="center"/>
              <w:textAlignment w:val="baseline"/>
              <w:rPr>
                <w:sz w:val="18"/>
                <w:szCs w:val="18"/>
              </w:rPr>
            </w:pPr>
            <w:r w:rsidRPr="00EB6DE4">
              <w:rPr>
                <w:sz w:val="18"/>
                <w:szCs w:val="18"/>
              </w:rPr>
              <w:t>2</w:t>
            </w:r>
          </w:p>
        </w:tc>
        <w:tc>
          <w:tcPr>
            <w:tcW w:w="27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5B6234" w14:textId="77777777" w:rsidR="00EB6DE4" w:rsidRPr="00EB6DE4" w:rsidRDefault="00EB6DE4" w:rsidP="00EB6DE4">
            <w:pPr>
              <w:jc w:val="center"/>
              <w:textAlignment w:val="baseline"/>
              <w:rPr>
                <w:sz w:val="18"/>
                <w:szCs w:val="18"/>
              </w:rPr>
            </w:pPr>
            <w:r w:rsidRPr="00EB6DE4">
              <w:rPr>
                <w:sz w:val="18"/>
                <w:szCs w:val="18"/>
              </w:rPr>
              <w:t>3</w:t>
            </w:r>
          </w:p>
        </w:tc>
        <w:tc>
          <w:tcPr>
            <w:tcW w:w="22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1D36B3D" w14:textId="77777777" w:rsidR="00EB6DE4" w:rsidRPr="00EB6DE4" w:rsidRDefault="00EB6DE4" w:rsidP="00EB6DE4">
            <w:pPr>
              <w:jc w:val="center"/>
              <w:textAlignment w:val="baseline"/>
              <w:rPr>
                <w:sz w:val="18"/>
                <w:szCs w:val="18"/>
              </w:rPr>
            </w:pPr>
            <w:r w:rsidRPr="00EB6DE4">
              <w:rPr>
                <w:sz w:val="18"/>
                <w:szCs w:val="18"/>
              </w:rPr>
              <w:t>4</w:t>
            </w:r>
          </w:p>
        </w:tc>
        <w:tc>
          <w:tcPr>
            <w:tcW w:w="37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C5D0DC" w14:textId="77777777" w:rsidR="00EB6DE4" w:rsidRPr="00EB6DE4" w:rsidRDefault="00EB6DE4" w:rsidP="00EB6DE4">
            <w:pPr>
              <w:jc w:val="center"/>
              <w:textAlignment w:val="baseline"/>
              <w:rPr>
                <w:sz w:val="18"/>
                <w:szCs w:val="18"/>
              </w:rPr>
            </w:pPr>
            <w:r w:rsidRPr="00EB6DE4">
              <w:rPr>
                <w:sz w:val="18"/>
                <w:szCs w:val="18"/>
              </w:rPr>
              <w:t>5</w:t>
            </w:r>
          </w:p>
        </w:tc>
        <w:tc>
          <w:tcPr>
            <w:tcW w:w="34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DEA6F9F" w14:textId="77777777" w:rsidR="00EB6DE4" w:rsidRPr="00EB6DE4" w:rsidRDefault="00EB6DE4" w:rsidP="00EB6DE4">
            <w:pPr>
              <w:jc w:val="center"/>
              <w:textAlignment w:val="baseline"/>
              <w:rPr>
                <w:sz w:val="18"/>
                <w:szCs w:val="18"/>
              </w:rPr>
            </w:pPr>
            <w:r w:rsidRPr="00EB6DE4">
              <w:rPr>
                <w:sz w:val="18"/>
                <w:szCs w:val="18"/>
              </w:rPr>
              <w:t>6</w:t>
            </w:r>
          </w:p>
        </w:tc>
        <w:tc>
          <w:tcPr>
            <w:tcW w:w="3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5C90F96" w14:textId="77777777" w:rsidR="00EB6DE4" w:rsidRPr="00EB6DE4" w:rsidRDefault="00EB6DE4" w:rsidP="00EB6DE4">
            <w:pPr>
              <w:jc w:val="center"/>
              <w:textAlignment w:val="baseline"/>
              <w:rPr>
                <w:sz w:val="18"/>
                <w:szCs w:val="18"/>
              </w:rPr>
            </w:pPr>
            <w:r w:rsidRPr="00EB6DE4">
              <w:rPr>
                <w:sz w:val="18"/>
                <w:szCs w:val="18"/>
              </w:rPr>
              <w:t>7</w:t>
            </w:r>
          </w:p>
        </w:tc>
        <w:tc>
          <w:tcPr>
            <w:tcW w:w="38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67CBC0" w14:textId="77777777" w:rsidR="00EB6DE4" w:rsidRPr="00EB6DE4" w:rsidRDefault="00EB6DE4" w:rsidP="00EB6DE4">
            <w:pPr>
              <w:jc w:val="center"/>
              <w:textAlignment w:val="baseline"/>
              <w:rPr>
                <w:sz w:val="18"/>
                <w:szCs w:val="18"/>
              </w:rPr>
            </w:pPr>
            <w:r w:rsidRPr="00EB6DE4">
              <w:rPr>
                <w:sz w:val="18"/>
                <w:szCs w:val="18"/>
              </w:rPr>
              <w:t>8</w:t>
            </w: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0071EC" w14:textId="77777777" w:rsidR="00EB6DE4" w:rsidRPr="00EB6DE4" w:rsidRDefault="00EB6DE4" w:rsidP="00EB6DE4">
            <w:pPr>
              <w:jc w:val="center"/>
              <w:textAlignment w:val="baseline"/>
              <w:rPr>
                <w:sz w:val="18"/>
                <w:szCs w:val="18"/>
              </w:rPr>
            </w:pPr>
            <w:r w:rsidRPr="00EB6DE4">
              <w:rPr>
                <w:sz w:val="18"/>
                <w:szCs w:val="18"/>
              </w:rPr>
              <w:t>9</w:t>
            </w:r>
          </w:p>
        </w:tc>
        <w:tc>
          <w:tcPr>
            <w:tcW w:w="40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1F373D" w14:textId="77777777" w:rsidR="00EB6DE4" w:rsidRPr="00EB6DE4" w:rsidRDefault="00EB6DE4" w:rsidP="00EB6DE4">
            <w:pPr>
              <w:jc w:val="center"/>
              <w:textAlignment w:val="baseline"/>
              <w:rPr>
                <w:sz w:val="18"/>
                <w:szCs w:val="18"/>
              </w:rPr>
            </w:pPr>
            <w:r w:rsidRPr="00EB6DE4">
              <w:rPr>
                <w:sz w:val="18"/>
                <w:szCs w:val="18"/>
              </w:rPr>
              <w:t>10</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96E418" w14:textId="77777777" w:rsidR="00EB6DE4" w:rsidRPr="00EB6DE4" w:rsidRDefault="00EB6DE4" w:rsidP="00EB6DE4">
            <w:pPr>
              <w:jc w:val="center"/>
              <w:textAlignment w:val="baseline"/>
              <w:rPr>
                <w:sz w:val="18"/>
                <w:szCs w:val="18"/>
              </w:rPr>
            </w:pPr>
            <w:r w:rsidRPr="00EB6DE4">
              <w:rPr>
                <w:sz w:val="18"/>
                <w:szCs w:val="18"/>
              </w:rPr>
              <w:t>11</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5B94AC1" w14:textId="77777777" w:rsidR="00EB6DE4" w:rsidRPr="00EB6DE4" w:rsidRDefault="00EB6DE4" w:rsidP="00EB6DE4">
            <w:pPr>
              <w:jc w:val="center"/>
              <w:textAlignment w:val="baseline"/>
              <w:rPr>
                <w:sz w:val="18"/>
                <w:szCs w:val="18"/>
              </w:rPr>
            </w:pPr>
            <w:r w:rsidRPr="00EB6DE4">
              <w:rPr>
                <w:sz w:val="18"/>
                <w:szCs w:val="18"/>
              </w:rPr>
              <w:t>12</w:t>
            </w:r>
          </w:p>
        </w:tc>
        <w:tc>
          <w:tcPr>
            <w:tcW w:w="38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075A660" w14:textId="77777777" w:rsidR="00EB6DE4" w:rsidRPr="00EB6DE4" w:rsidRDefault="00EB6DE4" w:rsidP="00EB6DE4">
            <w:pPr>
              <w:jc w:val="center"/>
              <w:textAlignment w:val="baseline"/>
              <w:rPr>
                <w:sz w:val="18"/>
                <w:szCs w:val="18"/>
              </w:rPr>
            </w:pPr>
            <w:r w:rsidRPr="00EB6DE4">
              <w:rPr>
                <w:sz w:val="18"/>
                <w:szCs w:val="18"/>
              </w:rPr>
              <w:t>13</w:t>
            </w:r>
          </w:p>
        </w:tc>
      </w:tr>
      <w:tr w:rsidR="00EB6DE4" w:rsidRPr="00EB6DE4" w14:paraId="656CBD22" w14:textId="77777777" w:rsidTr="00490E4B">
        <w:trPr>
          <w:trHeight w:val="1614"/>
        </w:trPr>
        <w:tc>
          <w:tcPr>
            <w:tcW w:w="22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79DFD4" w14:textId="77777777" w:rsidR="00EB6DE4" w:rsidRPr="00EB6DE4" w:rsidRDefault="00EB6DE4" w:rsidP="00EB6DE4">
            <w:pPr>
              <w:jc w:val="center"/>
              <w:textAlignment w:val="baseline"/>
              <w:rPr>
                <w:sz w:val="18"/>
                <w:szCs w:val="18"/>
              </w:rPr>
            </w:pPr>
            <w:r w:rsidRPr="00EB6DE4">
              <w:rPr>
                <w:sz w:val="18"/>
                <w:szCs w:val="18"/>
              </w:rPr>
              <w:t>1</w:t>
            </w:r>
          </w:p>
        </w:tc>
        <w:tc>
          <w:tcPr>
            <w:tcW w:w="100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8C6F0F" w14:textId="77777777" w:rsidR="00EB6DE4" w:rsidRPr="00EB6DE4" w:rsidRDefault="00EB6DE4" w:rsidP="00EB6DE4">
            <w:pPr>
              <w:textAlignment w:val="baseline"/>
              <w:rPr>
                <w:sz w:val="18"/>
                <w:szCs w:val="18"/>
              </w:rPr>
            </w:pPr>
            <w:r w:rsidRPr="00EB6DE4">
              <w:rPr>
                <w:sz w:val="18"/>
                <w:szCs w:val="18"/>
              </w:rPr>
              <w:t xml:space="preserve">    Плановый объем полезного отпуска электрической энергии (мощности) всем потребителям, оплачивающим услуги по передаче электрической энергии по единым (котловым) тарифам на услуги по передаче электрической энергии, в т.ч.:</w:t>
            </w:r>
          </w:p>
        </w:tc>
        <w:tc>
          <w:tcPr>
            <w:tcW w:w="272"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28D37EB" w14:textId="77777777" w:rsidR="00EB6DE4" w:rsidRPr="00EB6DE4" w:rsidRDefault="00EB6DE4" w:rsidP="00EB6DE4">
            <w:pPr>
              <w:jc w:val="center"/>
              <w:textAlignment w:val="baseline"/>
              <w:rPr>
                <w:sz w:val="18"/>
                <w:szCs w:val="18"/>
              </w:rPr>
            </w:pPr>
            <w:r w:rsidRPr="00EB6DE4">
              <w:rPr>
                <w:sz w:val="18"/>
                <w:szCs w:val="18"/>
              </w:rPr>
              <w:t>млн.</w:t>
            </w:r>
          </w:p>
          <w:p w14:paraId="7EA6DEF3" w14:textId="77777777" w:rsidR="00EB6DE4" w:rsidRPr="00EB6DE4" w:rsidRDefault="00EB6DE4" w:rsidP="00EB6DE4">
            <w:pPr>
              <w:jc w:val="center"/>
              <w:textAlignment w:val="baseline"/>
              <w:rPr>
                <w:sz w:val="18"/>
                <w:szCs w:val="18"/>
              </w:rPr>
            </w:pPr>
            <w:r w:rsidRPr="00EB6DE4">
              <w:rPr>
                <w:sz w:val="18"/>
                <w:szCs w:val="18"/>
              </w:rPr>
              <w:t>кВт*ч</w:t>
            </w:r>
          </w:p>
        </w:tc>
        <w:tc>
          <w:tcPr>
            <w:tcW w:w="22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2C41367" w14:textId="77777777" w:rsidR="00EB6DE4" w:rsidRPr="00EB6DE4" w:rsidRDefault="00EB6DE4" w:rsidP="00EB6DE4">
            <w:pPr>
              <w:jc w:val="center"/>
              <w:rPr>
                <w:sz w:val="18"/>
                <w:szCs w:val="18"/>
              </w:rPr>
            </w:pPr>
            <w:r w:rsidRPr="00EB6DE4">
              <w:rPr>
                <w:sz w:val="18"/>
                <w:szCs w:val="18"/>
              </w:rPr>
              <w:t>Х</w:t>
            </w:r>
          </w:p>
        </w:tc>
        <w:tc>
          <w:tcPr>
            <w:tcW w:w="37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1729426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4 737,4632</w:t>
            </w:r>
          </w:p>
        </w:tc>
        <w:tc>
          <w:tcPr>
            <w:tcW w:w="34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4E4C65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1642,3356</w:t>
            </w:r>
          </w:p>
        </w:tc>
        <w:tc>
          <w:tcPr>
            <w:tcW w:w="39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79A443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2 151,2172</w:t>
            </w:r>
          </w:p>
        </w:tc>
        <w:tc>
          <w:tcPr>
            <w:tcW w:w="383" w:type="pct"/>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4388DF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2 940,2804</w:t>
            </w:r>
          </w:p>
        </w:tc>
        <w:tc>
          <w:tcPr>
            <w:tcW w:w="22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38AADA0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Х</w:t>
            </w:r>
          </w:p>
        </w:tc>
        <w:tc>
          <w:tcPr>
            <w:tcW w:w="400"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D7B194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1 698,4781</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4685B7B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578,6954</w:t>
            </w:r>
          </w:p>
        </w:tc>
        <w:tc>
          <w:tcPr>
            <w:tcW w:w="381"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12E6028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785,5577</w:t>
            </w:r>
          </w:p>
        </w:tc>
        <w:tc>
          <w:tcPr>
            <w:tcW w:w="38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1CFB07F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1 035,7312</w:t>
            </w:r>
          </w:p>
        </w:tc>
      </w:tr>
      <w:tr w:rsidR="00EB6DE4" w:rsidRPr="00EB6DE4" w14:paraId="40C75F01" w14:textId="77777777" w:rsidTr="00490E4B">
        <w:trPr>
          <w:trHeight w:val="1433"/>
        </w:trPr>
        <w:tc>
          <w:tcPr>
            <w:tcW w:w="223"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7A0A29C" w14:textId="77777777" w:rsidR="00EB6DE4" w:rsidRPr="00EB6DE4" w:rsidRDefault="00EB6DE4" w:rsidP="00EB6DE4">
            <w:pPr>
              <w:jc w:val="center"/>
              <w:textAlignment w:val="baseline"/>
              <w:rPr>
                <w:sz w:val="18"/>
                <w:szCs w:val="18"/>
              </w:rPr>
            </w:pPr>
            <w:r w:rsidRPr="00EB6DE4">
              <w:rPr>
                <w:sz w:val="18"/>
                <w:szCs w:val="18"/>
              </w:rPr>
              <w:t>1.1</w:t>
            </w:r>
          </w:p>
        </w:tc>
        <w:tc>
          <w:tcPr>
            <w:tcW w:w="1004"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088B0BAC" w14:textId="77777777" w:rsidR="00EB6DE4" w:rsidRPr="00EB6DE4" w:rsidRDefault="00EB6DE4" w:rsidP="00EB6DE4">
            <w:pPr>
              <w:textAlignment w:val="baseline"/>
              <w:rPr>
                <w:sz w:val="18"/>
                <w:szCs w:val="18"/>
              </w:rPr>
            </w:pPr>
            <w:r w:rsidRPr="00EB6DE4">
              <w:rPr>
                <w:sz w:val="18"/>
                <w:szCs w:val="18"/>
              </w:rPr>
              <w:t xml:space="preserve">    Населению и приравненным к нему категориям потребителей в пределах социальной нормы потребления электрической энергии (мощности) (в том числе с учетом дифференциации по двум и по трем зонам суток):</w:t>
            </w:r>
          </w:p>
        </w:tc>
        <w:tc>
          <w:tcPr>
            <w:tcW w:w="272"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94B8685" w14:textId="77777777" w:rsidR="00EB6DE4" w:rsidRPr="00EB6DE4" w:rsidRDefault="00EB6DE4" w:rsidP="00EB6DE4">
            <w:pPr>
              <w:jc w:val="center"/>
              <w:textAlignment w:val="baseline"/>
              <w:rPr>
                <w:sz w:val="18"/>
                <w:szCs w:val="18"/>
              </w:rPr>
            </w:pPr>
            <w:r w:rsidRPr="00EB6DE4">
              <w:rPr>
                <w:sz w:val="18"/>
                <w:szCs w:val="18"/>
              </w:rPr>
              <w:t>млн.</w:t>
            </w:r>
          </w:p>
          <w:p w14:paraId="41748FA2" w14:textId="77777777" w:rsidR="00EB6DE4" w:rsidRPr="00EB6DE4" w:rsidRDefault="00EB6DE4" w:rsidP="00EB6DE4">
            <w:pPr>
              <w:jc w:val="center"/>
              <w:textAlignment w:val="baseline"/>
              <w:rPr>
                <w:sz w:val="18"/>
                <w:szCs w:val="18"/>
              </w:rPr>
            </w:pPr>
            <w:r w:rsidRPr="00EB6DE4">
              <w:rPr>
                <w:sz w:val="18"/>
                <w:szCs w:val="18"/>
              </w:rPr>
              <w:t>кВт*ч</w:t>
            </w:r>
          </w:p>
        </w:tc>
        <w:tc>
          <w:tcPr>
            <w:tcW w:w="22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FB7023C" w14:textId="77777777" w:rsidR="00EB6DE4" w:rsidRPr="00EB6DE4" w:rsidRDefault="00EB6DE4" w:rsidP="00EB6DE4">
            <w:pPr>
              <w:jc w:val="center"/>
              <w:rPr>
                <w:sz w:val="18"/>
                <w:szCs w:val="18"/>
              </w:rPr>
            </w:pPr>
            <w:r w:rsidRPr="00EB6DE4">
              <w:rPr>
                <w:sz w:val="18"/>
                <w:szCs w:val="18"/>
              </w:rPr>
              <w:t>Х</w:t>
            </w:r>
          </w:p>
        </w:tc>
        <w:tc>
          <w:tcPr>
            <w:tcW w:w="37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ADD7D1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5,0491</w:t>
            </w:r>
          </w:p>
        </w:tc>
        <w:tc>
          <w:tcPr>
            <w:tcW w:w="349"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E154F5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1,3982</w:t>
            </w:r>
          </w:p>
        </w:tc>
        <w:tc>
          <w:tcPr>
            <w:tcW w:w="397" w:type="pct"/>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290E6D0"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66,6063</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BF3943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2 377,0829</w:t>
            </w:r>
          </w:p>
        </w:tc>
        <w:tc>
          <w:tcPr>
            <w:tcW w:w="22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A8A46AA" w14:textId="77777777" w:rsidR="00EB6DE4" w:rsidRPr="00EB6DE4" w:rsidRDefault="00EB6DE4" w:rsidP="00EB6DE4">
            <w:pPr>
              <w:jc w:val="center"/>
              <w:rPr>
                <w:sz w:val="18"/>
                <w:szCs w:val="18"/>
              </w:rPr>
            </w:pPr>
            <w:r w:rsidRPr="00EB6DE4">
              <w:rPr>
                <w:rFonts w:eastAsia="Calibri"/>
                <w:bCs/>
                <w:color w:val="000000"/>
                <w:sz w:val="18"/>
                <w:szCs w:val="18"/>
                <w:lang w:eastAsia="en-US"/>
              </w:rPr>
              <w:t>Х</w:t>
            </w:r>
          </w:p>
        </w:tc>
        <w:tc>
          <w:tcPr>
            <w:tcW w:w="400"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5C5E08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1,7501</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34406D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0,4846</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3C757D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23,0865</w:t>
            </w:r>
          </w:p>
        </w:tc>
        <w:tc>
          <w:tcPr>
            <w:tcW w:w="385"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181EF5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823,9247</w:t>
            </w:r>
          </w:p>
        </w:tc>
      </w:tr>
      <w:tr w:rsidR="00EB6DE4" w:rsidRPr="00EB6DE4" w14:paraId="6177253D" w14:textId="77777777" w:rsidTr="00490E4B">
        <w:trPr>
          <w:trHeight w:val="3047"/>
        </w:trPr>
        <w:tc>
          <w:tcPr>
            <w:tcW w:w="223"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3B947C03" w14:textId="77777777" w:rsidR="00EB6DE4" w:rsidRPr="00EB6DE4" w:rsidRDefault="00EB6DE4" w:rsidP="00EB6DE4">
            <w:pPr>
              <w:jc w:val="center"/>
              <w:textAlignment w:val="baseline"/>
              <w:rPr>
                <w:sz w:val="18"/>
                <w:szCs w:val="18"/>
              </w:rPr>
            </w:pPr>
          </w:p>
          <w:p w14:paraId="4A663FFA" w14:textId="77777777" w:rsidR="00EB6DE4" w:rsidRPr="00EB6DE4" w:rsidRDefault="00EB6DE4" w:rsidP="00EB6DE4">
            <w:pPr>
              <w:textAlignment w:val="baseline"/>
              <w:rPr>
                <w:sz w:val="18"/>
                <w:szCs w:val="18"/>
              </w:rPr>
            </w:pPr>
          </w:p>
        </w:tc>
        <w:tc>
          <w:tcPr>
            <w:tcW w:w="1004"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14:paraId="4FB13F33" w14:textId="77777777" w:rsidR="00EB6DE4" w:rsidRPr="00EB6DE4" w:rsidRDefault="00EB6DE4" w:rsidP="00EB6DE4">
            <w:pPr>
              <w:textAlignment w:val="baseline"/>
              <w:rPr>
                <w:sz w:val="18"/>
                <w:szCs w:val="18"/>
              </w:rPr>
            </w:pPr>
            <w:r w:rsidRPr="00EB6DE4">
              <w:rPr>
                <w:sz w:val="18"/>
                <w:szCs w:val="18"/>
              </w:rPr>
              <w:t xml:space="preserve">    Населению и приравненным к нему категориям потребителей, за исключением указанного в строках 1.1.2-1.1.8</w:t>
            </w:r>
          </w:p>
          <w:p w14:paraId="5DD25826"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w:t>
            </w:r>
          </w:p>
        </w:tc>
        <w:tc>
          <w:tcPr>
            <w:tcW w:w="272"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698C94BA" w14:textId="77777777" w:rsidR="00EB6DE4" w:rsidRPr="00EB6DE4" w:rsidRDefault="00EB6DE4" w:rsidP="00EB6DE4">
            <w:pPr>
              <w:jc w:val="center"/>
              <w:textAlignment w:val="baseline"/>
              <w:rPr>
                <w:sz w:val="18"/>
                <w:szCs w:val="18"/>
              </w:rPr>
            </w:pPr>
          </w:p>
        </w:tc>
        <w:tc>
          <w:tcPr>
            <w:tcW w:w="22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51328520" w14:textId="77777777" w:rsidR="00EB6DE4" w:rsidRPr="00EB6DE4" w:rsidRDefault="00EB6DE4" w:rsidP="00EB6DE4">
            <w:pPr>
              <w:jc w:val="center"/>
              <w:rPr>
                <w:sz w:val="18"/>
                <w:szCs w:val="18"/>
              </w:rPr>
            </w:pPr>
          </w:p>
        </w:tc>
        <w:tc>
          <w:tcPr>
            <w:tcW w:w="37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1A2A0980" w14:textId="77777777" w:rsidR="00EB6DE4" w:rsidRPr="00EB6DE4" w:rsidRDefault="00EB6DE4" w:rsidP="00EB6DE4">
            <w:pPr>
              <w:jc w:val="center"/>
              <w:rPr>
                <w:rFonts w:eastAsia="Calibri"/>
                <w:bCs/>
                <w:color w:val="000000"/>
                <w:sz w:val="18"/>
                <w:szCs w:val="18"/>
                <w:lang w:eastAsia="en-US"/>
              </w:rPr>
            </w:pPr>
          </w:p>
        </w:tc>
        <w:tc>
          <w:tcPr>
            <w:tcW w:w="349"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59BB240D" w14:textId="77777777" w:rsidR="00EB6DE4" w:rsidRPr="00EB6DE4" w:rsidRDefault="00EB6DE4" w:rsidP="00EB6DE4">
            <w:pPr>
              <w:jc w:val="center"/>
              <w:rPr>
                <w:rFonts w:eastAsia="Calibri"/>
                <w:bCs/>
                <w:color w:val="000000"/>
                <w:sz w:val="18"/>
                <w:szCs w:val="18"/>
                <w:lang w:eastAsia="en-US"/>
              </w:rPr>
            </w:pPr>
          </w:p>
        </w:tc>
        <w:tc>
          <w:tcPr>
            <w:tcW w:w="397" w:type="pct"/>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7B62FB88" w14:textId="77777777" w:rsidR="00EB6DE4" w:rsidRPr="00EB6DE4" w:rsidRDefault="00EB6DE4" w:rsidP="00EB6DE4">
            <w:pPr>
              <w:jc w:val="center"/>
              <w:rPr>
                <w:rFonts w:eastAsia="Calibri"/>
                <w:bCs/>
                <w:color w:val="000000"/>
                <w:sz w:val="18"/>
                <w:szCs w:val="18"/>
                <w:lang w:eastAsia="en-US"/>
              </w:rPr>
            </w:pP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1F58976E" w14:textId="77777777" w:rsidR="00EB6DE4" w:rsidRPr="00EB6DE4" w:rsidRDefault="00EB6DE4" w:rsidP="00EB6DE4">
            <w:pPr>
              <w:jc w:val="center"/>
              <w:rPr>
                <w:rFonts w:eastAsia="Calibri"/>
                <w:bCs/>
                <w:color w:val="000000"/>
                <w:sz w:val="18"/>
                <w:szCs w:val="18"/>
                <w:lang w:eastAsia="en-US"/>
              </w:rPr>
            </w:pPr>
          </w:p>
        </w:tc>
        <w:tc>
          <w:tcPr>
            <w:tcW w:w="22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24B616BA" w14:textId="77777777" w:rsidR="00EB6DE4" w:rsidRPr="00EB6DE4" w:rsidRDefault="00EB6DE4" w:rsidP="00EB6DE4">
            <w:pPr>
              <w:jc w:val="center"/>
              <w:rPr>
                <w:sz w:val="18"/>
                <w:szCs w:val="18"/>
              </w:rPr>
            </w:pPr>
          </w:p>
        </w:tc>
        <w:tc>
          <w:tcPr>
            <w:tcW w:w="400"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7892A726" w14:textId="77777777" w:rsidR="00EB6DE4" w:rsidRPr="00EB6DE4" w:rsidRDefault="00EB6DE4" w:rsidP="00EB6DE4">
            <w:pPr>
              <w:jc w:val="center"/>
              <w:rPr>
                <w:rFonts w:eastAsia="Calibri"/>
                <w:bCs/>
                <w:color w:val="000000"/>
                <w:sz w:val="18"/>
                <w:szCs w:val="18"/>
                <w:lang w:eastAsia="en-US"/>
              </w:rPr>
            </w:pP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2D2344E2" w14:textId="77777777" w:rsidR="00EB6DE4" w:rsidRPr="00EB6DE4" w:rsidRDefault="00EB6DE4" w:rsidP="00EB6DE4">
            <w:pPr>
              <w:jc w:val="center"/>
              <w:rPr>
                <w:rFonts w:eastAsia="Calibri"/>
                <w:bCs/>
                <w:color w:val="000000"/>
                <w:sz w:val="18"/>
                <w:szCs w:val="18"/>
                <w:lang w:eastAsia="en-US"/>
              </w:rPr>
            </w:pP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3D16511E" w14:textId="77777777" w:rsidR="00EB6DE4" w:rsidRPr="00EB6DE4" w:rsidRDefault="00EB6DE4" w:rsidP="00EB6DE4">
            <w:pPr>
              <w:jc w:val="center"/>
              <w:rPr>
                <w:rFonts w:eastAsia="Calibri"/>
                <w:bCs/>
                <w:color w:val="000000"/>
                <w:sz w:val="18"/>
                <w:szCs w:val="18"/>
                <w:lang w:eastAsia="en-US"/>
              </w:rPr>
            </w:pPr>
          </w:p>
        </w:tc>
        <w:tc>
          <w:tcPr>
            <w:tcW w:w="385"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1C32BC86" w14:textId="77777777" w:rsidR="00EB6DE4" w:rsidRPr="00EB6DE4" w:rsidRDefault="00EB6DE4" w:rsidP="00EB6DE4">
            <w:pPr>
              <w:jc w:val="center"/>
              <w:rPr>
                <w:rFonts w:eastAsia="Calibri"/>
                <w:bCs/>
                <w:color w:val="000000"/>
                <w:sz w:val="18"/>
                <w:szCs w:val="18"/>
                <w:lang w:eastAsia="en-US"/>
              </w:rPr>
            </w:pPr>
          </w:p>
        </w:tc>
      </w:tr>
      <w:tr w:rsidR="00EB6DE4" w:rsidRPr="00EB6DE4" w14:paraId="382D56C3" w14:textId="77777777" w:rsidTr="00490E4B">
        <w:trPr>
          <w:trHeight w:val="197"/>
        </w:trPr>
        <w:tc>
          <w:tcPr>
            <w:tcW w:w="223"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32DC76B8" w14:textId="77777777" w:rsidR="00EB6DE4" w:rsidRPr="00EB6DE4" w:rsidRDefault="00EB6DE4" w:rsidP="00EB6DE4">
            <w:pPr>
              <w:jc w:val="center"/>
              <w:textAlignment w:val="baseline"/>
              <w:rPr>
                <w:sz w:val="18"/>
                <w:szCs w:val="18"/>
              </w:rPr>
            </w:pPr>
            <w:r w:rsidRPr="00EB6DE4">
              <w:rPr>
                <w:sz w:val="18"/>
                <w:szCs w:val="18"/>
              </w:rPr>
              <w:lastRenderedPageBreak/>
              <w:t>1</w:t>
            </w:r>
          </w:p>
        </w:tc>
        <w:tc>
          <w:tcPr>
            <w:tcW w:w="1004"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14:paraId="4EC3375A" w14:textId="77777777" w:rsidR="00EB6DE4" w:rsidRPr="00EB6DE4" w:rsidRDefault="00EB6DE4" w:rsidP="00EB6DE4">
            <w:pPr>
              <w:jc w:val="center"/>
              <w:textAlignment w:val="baseline"/>
              <w:rPr>
                <w:sz w:val="18"/>
                <w:szCs w:val="18"/>
              </w:rPr>
            </w:pPr>
            <w:r w:rsidRPr="00EB6DE4">
              <w:rPr>
                <w:sz w:val="18"/>
                <w:szCs w:val="18"/>
              </w:rPr>
              <w:t>2</w:t>
            </w:r>
          </w:p>
        </w:tc>
        <w:tc>
          <w:tcPr>
            <w:tcW w:w="272"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322F4E9D" w14:textId="77777777" w:rsidR="00EB6DE4" w:rsidRPr="00EB6DE4" w:rsidRDefault="00EB6DE4" w:rsidP="00EB6DE4">
            <w:pPr>
              <w:jc w:val="center"/>
              <w:textAlignment w:val="baseline"/>
              <w:rPr>
                <w:sz w:val="18"/>
                <w:szCs w:val="18"/>
              </w:rPr>
            </w:pPr>
            <w:r w:rsidRPr="00EB6DE4">
              <w:rPr>
                <w:sz w:val="18"/>
                <w:szCs w:val="18"/>
              </w:rPr>
              <w:t>3</w:t>
            </w:r>
          </w:p>
        </w:tc>
        <w:tc>
          <w:tcPr>
            <w:tcW w:w="22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5BE7AB7C" w14:textId="77777777" w:rsidR="00EB6DE4" w:rsidRPr="00EB6DE4" w:rsidRDefault="00EB6DE4" w:rsidP="00EB6DE4">
            <w:pPr>
              <w:jc w:val="center"/>
              <w:rPr>
                <w:sz w:val="18"/>
                <w:szCs w:val="18"/>
              </w:rPr>
            </w:pPr>
            <w:r w:rsidRPr="00EB6DE4">
              <w:rPr>
                <w:sz w:val="18"/>
                <w:szCs w:val="18"/>
              </w:rPr>
              <w:t>4</w:t>
            </w:r>
          </w:p>
        </w:tc>
        <w:tc>
          <w:tcPr>
            <w:tcW w:w="378"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61AA94B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w:t>
            </w:r>
          </w:p>
        </w:tc>
        <w:tc>
          <w:tcPr>
            <w:tcW w:w="349"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6817A35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6</w:t>
            </w:r>
          </w:p>
        </w:tc>
        <w:tc>
          <w:tcPr>
            <w:tcW w:w="397" w:type="pct"/>
            <w:gridSpan w:val="2"/>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6DE32F2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7</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3F94DB7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8</w:t>
            </w:r>
          </w:p>
        </w:tc>
        <w:tc>
          <w:tcPr>
            <w:tcW w:w="22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4CB508AD" w14:textId="77777777" w:rsidR="00EB6DE4" w:rsidRPr="00EB6DE4" w:rsidRDefault="00EB6DE4" w:rsidP="00EB6DE4">
            <w:pPr>
              <w:jc w:val="center"/>
              <w:rPr>
                <w:sz w:val="18"/>
                <w:szCs w:val="18"/>
              </w:rPr>
            </w:pPr>
            <w:r w:rsidRPr="00EB6DE4">
              <w:rPr>
                <w:sz w:val="18"/>
                <w:szCs w:val="18"/>
              </w:rPr>
              <w:t>9</w:t>
            </w:r>
          </w:p>
        </w:tc>
        <w:tc>
          <w:tcPr>
            <w:tcW w:w="400"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581AAC8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10</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12590B5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11</w:t>
            </w:r>
          </w:p>
        </w:tc>
        <w:tc>
          <w:tcPr>
            <w:tcW w:w="381"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7D15A63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12</w:t>
            </w:r>
          </w:p>
        </w:tc>
        <w:tc>
          <w:tcPr>
            <w:tcW w:w="385" w:type="pct"/>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tcPr>
          <w:p w14:paraId="42970F2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w:t>
            </w:r>
          </w:p>
        </w:tc>
      </w:tr>
      <w:tr w:rsidR="00EB6DE4" w:rsidRPr="00EB6DE4" w14:paraId="3C07657B" w14:textId="77777777" w:rsidTr="00490E4B">
        <w:trPr>
          <w:trHeight w:val="8960"/>
        </w:trPr>
        <w:tc>
          <w:tcPr>
            <w:tcW w:w="223" w:type="pct"/>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E663987" w14:textId="77777777" w:rsidR="00EB6DE4" w:rsidRPr="00EB6DE4" w:rsidRDefault="00EB6DE4" w:rsidP="00EB6DE4">
            <w:pPr>
              <w:jc w:val="center"/>
              <w:textAlignment w:val="baseline"/>
              <w:rPr>
                <w:sz w:val="18"/>
                <w:szCs w:val="18"/>
              </w:rPr>
            </w:pPr>
            <w:r w:rsidRPr="00EB6DE4">
              <w:rPr>
                <w:sz w:val="18"/>
                <w:szCs w:val="18"/>
              </w:rPr>
              <w:t>1.1.1</w:t>
            </w:r>
          </w:p>
        </w:tc>
        <w:tc>
          <w:tcPr>
            <w:tcW w:w="1004"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72B9BCD7" w14:textId="77777777" w:rsidR="00EB6DE4" w:rsidRPr="00EB6DE4" w:rsidRDefault="00EB6DE4" w:rsidP="00EB6DE4">
            <w:pPr>
              <w:textAlignment w:val="baseline"/>
              <w:rPr>
                <w:sz w:val="18"/>
                <w:szCs w:val="18"/>
              </w:rPr>
            </w:pPr>
            <w:r w:rsidRPr="00EB6DE4">
              <w:rPr>
                <w:sz w:val="18"/>
                <w:szCs w:val="18"/>
              </w:rPr>
              <w:t>пользователям жилых помещений и содержания общего имущества многоквартирных домов;</w:t>
            </w:r>
          </w:p>
          <w:p w14:paraId="5A8E8B46"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w:t>
            </w:r>
          </w:p>
          <w:p w14:paraId="2981F058" w14:textId="77777777" w:rsidR="00EB6DE4" w:rsidRPr="00EB6DE4" w:rsidRDefault="00EB6DE4" w:rsidP="00EB6DE4">
            <w:pPr>
              <w:textAlignment w:val="baseline"/>
              <w:rPr>
                <w:sz w:val="18"/>
                <w:szCs w:val="18"/>
              </w:rPr>
            </w:pPr>
            <w:r w:rsidRPr="00EB6DE4">
              <w:rPr>
                <w:sz w:val="18"/>
                <w:szCs w:val="18"/>
              </w:rPr>
              <w:t xml:space="preserve">включая жилые помещения в общежитиях, жилые помещения маневренного фонда, жилые помещения </w:t>
            </w:r>
          </w:p>
          <w:p w14:paraId="78EE39BB" w14:textId="77777777" w:rsidR="00EB6DE4" w:rsidRPr="00EB6DE4" w:rsidRDefault="00EB6DE4" w:rsidP="00EB6DE4">
            <w:pPr>
              <w:textAlignment w:val="baseline"/>
              <w:rPr>
                <w:sz w:val="18"/>
                <w:szCs w:val="18"/>
              </w:rPr>
            </w:pPr>
            <w:r w:rsidRPr="00EB6DE4">
              <w:rPr>
                <w:sz w:val="18"/>
                <w:szCs w:val="18"/>
              </w:rPr>
              <w:t>в домах системы социального обслуживания населения, жилые помещения фонда</w:t>
            </w:r>
          </w:p>
          <w:p w14:paraId="6629AC00" w14:textId="77777777" w:rsidR="00EB6DE4" w:rsidRPr="00EB6DE4" w:rsidRDefault="00EB6DE4" w:rsidP="00EB6DE4">
            <w:pPr>
              <w:textAlignment w:val="baseline"/>
              <w:rPr>
                <w:sz w:val="18"/>
                <w:szCs w:val="18"/>
              </w:rPr>
            </w:pPr>
            <w:r w:rsidRPr="00EB6DE4">
              <w:rPr>
                <w:sz w:val="18"/>
                <w:szCs w:val="18"/>
              </w:rPr>
              <w:t xml:space="preserve">для временного поселения вынужденных переселенцев, жилые помещения фонда </w:t>
            </w:r>
          </w:p>
          <w:p w14:paraId="67B85995" w14:textId="77777777" w:rsidR="00EB6DE4" w:rsidRPr="00EB6DE4" w:rsidRDefault="00EB6DE4" w:rsidP="00EB6DE4">
            <w:pPr>
              <w:textAlignment w:val="baseline"/>
              <w:rPr>
                <w:sz w:val="18"/>
                <w:szCs w:val="18"/>
              </w:rPr>
            </w:pPr>
            <w:r w:rsidRPr="00EB6DE4">
              <w:rPr>
                <w:sz w:val="18"/>
                <w:szCs w:val="18"/>
              </w:rPr>
              <w:t xml:space="preserve">для временного поселения лиц, признанных беженцами, </w:t>
            </w:r>
          </w:p>
          <w:p w14:paraId="2651A450" w14:textId="77777777" w:rsidR="00EB6DE4" w:rsidRPr="00EB6DE4" w:rsidRDefault="00EB6DE4" w:rsidP="00EB6DE4">
            <w:pPr>
              <w:textAlignment w:val="baseline"/>
              <w:rPr>
                <w:sz w:val="18"/>
                <w:szCs w:val="18"/>
              </w:rPr>
            </w:pPr>
            <w:r w:rsidRPr="00EB6DE4">
              <w:rPr>
                <w:sz w:val="18"/>
                <w:szCs w:val="18"/>
              </w:rPr>
              <w:t xml:space="preserve">а также жилые помещения </w:t>
            </w:r>
          </w:p>
          <w:p w14:paraId="25195C38" w14:textId="77777777" w:rsidR="00EB6DE4" w:rsidRPr="00EB6DE4" w:rsidRDefault="00EB6DE4" w:rsidP="00EB6DE4">
            <w:pPr>
              <w:textAlignment w:val="baseline"/>
              <w:rPr>
                <w:sz w:val="18"/>
                <w:szCs w:val="18"/>
              </w:rPr>
            </w:pPr>
            <w:r w:rsidRPr="00EB6DE4">
              <w:rPr>
                <w:sz w:val="18"/>
                <w:szCs w:val="18"/>
              </w:rPr>
              <w:t xml:space="preserve">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w:t>
            </w:r>
          </w:p>
          <w:p w14:paraId="58F38AF0" w14:textId="77777777" w:rsidR="00EB6DE4" w:rsidRPr="00EB6DE4" w:rsidRDefault="00EB6DE4" w:rsidP="00EB6DE4">
            <w:pPr>
              <w:textAlignment w:val="baseline"/>
              <w:rPr>
                <w:sz w:val="18"/>
                <w:szCs w:val="18"/>
              </w:rPr>
            </w:pPr>
            <w:r w:rsidRPr="00EB6DE4">
              <w:rPr>
                <w:sz w:val="18"/>
                <w:szCs w:val="18"/>
              </w:rPr>
              <w:t xml:space="preserve">жилых помещений </w:t>
            </w:r>
          </w:p>
          <w:p w14:paraId="1225F4AE" w14:textId="77777777" w:rsidR="00EB6DE4" w:rsidRPr="00EB6DE4" w:rsidRDefault="00EB6DE4" w:rsidP="00EB6DE4">
            <w:pPr>
              <w:textAlignment w:val="baseline"/>
              <w:rPr>
                <w:sz w:val="18"/>
                <w:szCs w:val="18"/>
              </w:rPr>
            </w:pPr>
            <w:r w:rsidRPr="00EB6DE4">
              <w:rPr>
                <w:sz w:val="18"/>
                <w:szCs w:val="18"/>
              </w:rPr>
              <w:t xml:space="preserve">в объемах потребления электрической энергии населением </w:t>
            </w:r>
          </w:p>
          <w:p w14:paraId="5528625E" w14:textId="77777777" w:rsidR="00EB6DE4" w:rsidRPr="00EB6DE4" w:rsidRDefault="00EB6DE4" w:rsidP="00EB6DE4">
            <w:pPr>
              <w:textAlignment w:val="baseline"/>
              <w:rPr>
                <w:sz w:val="18"/>
                <w:szCs w:val="18"/>
              </w:rPr>
            </w:pPr>
            <w:r w:rsidRPr="00EB6DE4">
              <w:rPr>
                <w:sz w:val="18"/>
                <w:szCs w:val="18"/>
              </w:rPr>
              <w:t xml:space="preserve">и содержания мест общего пользования в домах, </w:t>
            </w:r>
          </w:p>
          <w:p w14:paraId="0952A1F8" w14:textId="77777777" w:rsidR="00EB6DE4" w:rsidRPr="00EB6DE4" w:rsidRDefault="00EB6DE4" w:rsidP="00EB6DE4">
            <w:pPr>
              <w:textAlignment w:val="baseline"/>
              <w:rPr>
                <w:sz w:val="18"/>
                <w:szCs w:val="18"/>
              </w:rPr>
            </w:pPr>
            <w:r w:rsidRPr="00EB6DE4">
              <w:rPr>
                <w:sz w:val="18"/>
                <w:szCs w:val="18"/>
              </w:rPr>
              <w:t xml:space="preserve">в которых имеются </w:t>
            </w:r>
          </w:p>
          <w:p w14:paraId="421C5733" w14:textId="77777777" w:rsidR="00EB6DE4" w:rsidRPr="00EB6DE4" w:rsidRDefault="00EB6DE4" w:rsidP="00EB6DE4">
            <w:pPr>
              <w:textAlignment w:val="baseline"/>
              <w:rPr>
                <w:sz w:val="18"/>
                <w:szCs w:val="18"/>
              </w:rPr>
            </w:pPr>
            <w:r w:rsidRPr="00EB6DE4">
              <w:rPr>
                <w:sz w:val="18"/>
                <w:szCs w:val="18"/>
              </w:rPr>
              <w:t>жилые помещения специализированного жилого фонда;</w:t>
            </w:r>
          </w:p>
          <w:p w14:paraId="544A0A88"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272"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782D66D" w14:textId="77777777" w:rsidR="00EB6DE4" w:rsidRPr="00EB6DE4" w:rsidRDefault="00EB6DE4" w:rsidP="00EB6DE4">
            <w:pPr>
              <w:jc w:val="center"/>
              <w:textAlignment w:val="baseline"/>
              <w:rPr>
                <w:sz w:val="18"/>
                <w:szCs w:val="18"/>
              </w:rPr>
            </w:pPr>
            <w:r w:rsidRPr="00EB6DE4">
              <w:rPr>
                <w:sz w:val="18"/>
                <w:szCs w:val="18"/>
              </w:rPr>
              <w:t>млн.</w:t>
            </w:r>
          </w:p>
          <w:p w14:paraId="3168F754" w14:textId="77777777" w:rsidR="00EB6DE4" w:rsidRPr="00EB6DE4" w:rsidRDefault="00EB6DE4" w:rsidP="00EB6DE4">
            <w:pPr>
              <w:jc w:val="center"/>
              <w:textAlignment w:val="baseline"/>
              <w:rPr>
                <w:sz w:val="18"/>
                <w:szCs w:val="18"/>
              </w:rPr>
            </w:pPr>
            <w:r w:rsidRPr="00EB6DE4">
              <w:rPr>
                <w:sz w:val="18"/>
                <w:szCs w:val="18"/>
              </w:rPr>
              <w:t>кВт*ч</w:t>
            </w:r>
          </w:p>
        </w:tc>
        <w:tc>
          <w:tcPr>
            <w:tcW w:w="228"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2E5224A" w14:textId="77777777" w:rsidR="00EB6DE4" w:rsidRPr="00EB6DE4" w:rsidRDefault="00EB6DE4" w:rsidP="00EB6DE4">
            <w:pPr>
              <w:jc w:val="center"/>
              <w:rPr>
                <w:sz w:val="18"/>
                <w:szCs w:val="18"/>
              </w:rPr>
            </w:pPr>
            <w:r w:rsidRPr="00EB6DE4">
              <w:rPr>
                <w:sz w:val="18"/>
                <w:szCs w:val="18"/>
              </w:rPr>
              <w:t>Х</w:t>
            </w:r>
          </w:p>
        </w:tc>
        <w:tc>
          <w:tcPr>
            <w:tcW w:w="378"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B614361"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0,1413</w:t>
            </w:r>
          </w:p>
        </w:tc>
        <w:tc>
          <w:tcPr>
            <w:tcW w:w="349"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D62B98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397" w:type="pct"/>
            <w:gridSpan w:val="2"/>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7F7543D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5,5045</w:t>
            </w:r>
          </w:p>
        </w:tc>
        <w:tc>
          <w:tcPr>
            <w:tcW w:w="381"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0B8856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85,0612</w:t>
            </w:r>
          </w:p>
        </w:tc>
        <w:tc>
          <w:tcPr>
            <w:tcW w:w="221"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1E32C84" w14:textId="77777777" w:rsidR="00EB6DE4" w:rsidRPr="00EB6DE4" w:rsidRDefault="00EB6DE4" w:rsidP="00EB6DE4">
            <w:pPr>
              <w:jc w:val="center"/>
              <w:rPr>
                <w:sz w:val="18"/>
                <w:szCs w:val="18"/>
              </w:rPr>
            </w:pPr>
            <w:r w:rsidRPr="00EB6DE4">
              <w:rPr>
                <w:rFonts w:eastAsia="Calibri"/>
                <w:bCs/>
                <w:color w:val="000000"/>
                <w:sz w:val="18"/>
                <w:szCs w:val="18"/>
                <w:lang w:eastAsia="en-US"/>
              </w:rPr>
              <w:t>Х</w:t>
            </w:r>
          </w:p>
        </w:tc>
        <w:tc>
          <w:tcPr>
            <w:tcW w:w="400"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32FAB3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0,0490</w:t>
            </w:r>
          </w:p>
        </w:tc>
        <w:tc>
          <w:tcPr>
            <w:tcW w:w="381"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6C7CF4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381"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A675AB0"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1,9079</w:t>
            </w:r>
          </w:p>
        </w:tc>
        <w:tc>
          <w:tcPr>
            <w:tcW w:w="385" w:type="pc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A0EFCD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28,5306</w:t>
            </w:r>
          </w:p>
        </w:tc>
      </w:tr>
    </w:tbl>
    <w:p w14:paraId="02CCE632"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sectPr w:rsidR="00EB6DE4" w:rsidRPr="00EB6DE4" w:rsidSect="00EB6DE4">
          <w:headerReference w:type="first" r:id="rId21"/>
          <w:pgSz w:w="16838" w:h="11906" w:orient="landscape"/>
          <w:pgMar w:top="1276" w:right="1134" w:bottom="993" w:left="1134" w:header="708" w:footer="708" w:gutter="0"/>
          <w:cols w:space="708"/>
          <w:titlePg/>
          <w:docGrid w:linePitch="360"/>
        </w:sectPr>
      </w:pPr>
    </w:p>
    <w:tbl>
      <w:tblPr>
        <w:tblW w:w="15026" w:type="dxa"/>
        <w:tblInd w:w="-8" w:type="dxa"/>
        <w:tblLayout w:type="fixed"/>
        <w:tblCellMar>
          <w:left w:w="0" w:type="dxa"/>
          <w:right w:w="0" w:type="dxa"/>
        </w:tblCellMar>
        <w:tblLook w:val="04A0" w:firstRow="1" w:lastRow="0" w:firstColumn="1" w:lastColumn="0" w:noHBand="0" w:noVBand="1"/>
      </w:tblPr>
      <w:tblGrid>
        <w:gridCol w:w="851"/>
        <w:gridCol w:w="2835"/>
        <w:gridCol w:w="850"/>
        <w:gridCol w:w="709"/>
        <w:gridCol w:w="1276"/>
        <w:gridCol w:w="992"/>
        <w:gridCol w:w="1276"/>
        <w:gridCol w:w="1134"/>
        <w:gridCol w:w="709"/>
        <w:gridCol w:w="1275"/>
        <w:gridCol w:w="1134"/>
        <w:gridCol w:w="993"/>
        <w:gridCol w:w="992"/>
      </w:tblGrid>
      <w:tr w:rsidR="00EB6DE4" w:rsidRPr="00EB6DE4" w14:paraId="5FB7D9B8" w14:textId="77777777" w:rsidTr="00490E4B">
        <w:trPr>
          <w:trHeight w:val="123"/>
          <w:tblHeader/>
        </w:trPr>
        <w:tc>
          <w:tcPr>
            <w:tcW w:w="85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09A7BCB9" w14:textId="77777777" w:rsidR="00EB6DE4" w:rsidRPr="00EB6DE4" w:rsidRDefault="00EB6DE4" w:rsidP="00EB6DE4">
            <w:pPr>
              <w:jc w:val="center"/>
              <w:textAlignment w:val="baseline"/>
              <w:rPr>
                <w:sz w:val="18"/>
                <w:szCs w:val="18"/>
              </w:rPr>
            </w:pPr>
            <w:r w:rsidRPr="00EB6DE4">
              <w:rPr>
                <w:sz w:val="18"/>
                <w:szCs w:val="18"/>
              </w:rPr>
              <w:lastRenderedPageBreak/>
              <w:t>1</w:t>
            </w:r>
          </w:p>
        </w:tc>
        <w:tc>
          <w:tcPr>
            <w:tcW w:w="283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02FFAD4D" w14:textId="77777777" w:rsidR="00EB6DE4" w:rsidRPr="00EB6DE4" w:rsidRDefault="00EB6DE4" w:rsidP="00EB6DE4">
            <w:pPr>
              <w:jc w:val="center"/>
              <w:textAlignment w:val="baseline"/>
              <w:rPr>
                <w:sz w:val="18"/>
                <w:szCs w:val="18"/>
              </w:rPr>
            </w:pPr>
            <w:r w:rsidRPr="00EB6DE4">
              <w:rPr>
                <w:sz w:val="18"/>
                <w:szCs w:val="18"/>
              </w:rPr>
              <w:t>2</w:t>
            </w:r>
          </w:p>
        </w:tc>
        <w:tc>
          <w:tcPr>
            <w:tcW w:w="85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14:paraId="25A80DE6" w14:textId="77777777" w:rsidR="00EB6DE4" w:rsidRPr="00EB6DE4" w:rsidRDefault="00EB6DE4" w:rsidP="00EB6DE4">
            <w:pPr>
              <w:jc w:val="center"/>
              <w:textAlignment w:val="baseline"/>
              <w:rPr>
                <w:sz w:val="18"/>
                <w:szCs w:val="18"/>
              </w:rPr>
            </w:pPr>
            <w:r w:rsidRPr="00EB6DE4">
              <w:rPr>
                <w:sz w:val="18"/>
                <w:szCs w:val="18"/>
              </w:rPr>
              <w:t>3</w:t>
            </w:r>
          </w:p>
        </w:tc>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3B29FE36" w14:textId="77777777" w:rsidR="00EB6DE4" w:rsidRPr="00EB6DE4" w:rsidRDefault="00EB6DE4" w:rsidP="00EB6DE4">
            <w:pPr>
              <w:jc w:val="center"/>
              <w:textAlignment w:val="baseline"/>
              <w:rPr>
                <w:sz w:val="18"/>
                <w:szCs w:val="18"/>
              </w:rPr>
            </w:pPr>
            <w:r w:rsidRPr="00EB6DE4">
              <w:rPr>
                <w:sz w:val="18"/>
                <w:szCs w:val="18"/>
              </w:rPr>
              <w:t>4</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550A3668" w14:textId="77777777" w:rsidR="00EB6DE4" w:rsidRPr="00EB6DE4" w:rsidRDefault="00EB6DE4" w:rsidP="00EB6DE4">
            <w:pPr>
              <w:jc w:val="center"/>
              <w:textAlignment w:val="baseline"/>
              <w:rPr>
                <w:sz w:val="18"/>
                <w:szCs w:val="18"/>
              </w:rPr>
            </w:pPr>
            <w:r w:rsidRPr="00EB6DE4">
              <w:rPr>
                <w:sz w:val="18"/>
                <w:szCs w:val="18"/>
              </w:rPr>
              <w:t>5</w:t>
            </w:r>
          </w:p>
        </w:tc>
        <w:tc>
          <w:tcPr>
            <w:tcW w:w="99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3D616FE" w14:textId="77777777" w:rsidR="00EB6DE4" w:rsidRPr="00EB6DE4" w:rsidRDefault="00EB6DE4" w:rsidP="00EB6DE4">
            <w:pPr>
              <w:jc w:val="center"/>
              <w:textAlignment w:val="baseline"/>
              <w:rPr>
                <w:sz w:val="18"/>
                <w:szCs w:val="18"/>
              </w:rPr>
            </w:pPr>
            <w:r w:rsidRPr="00EB6DE4">
              <w:rPr>
                <w:sz w:val="18"/>
                <w:szCs w:val="18"/>
              </w:rPr>
              <w:t>6</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73CAE45" w14:textId="77777777" w:rsidR="00EB6DE4" w:rsidRPr="00EB6DE4" w:rsidRDefault="00EB6DE4" w:rsidP="00EB6DE4">
            <w:pPr>
              <w:jc w:val="center"/>
              <w:textAlignment w:val="baseline"/>
              <w:rPr>
                <w:sz w:val="18"/>
                <w:szCs w:val="18"/>
              </w:rPr>
            </w:pPr>
            <w:r w:rsidRPr="00EB6DE4">
              <w:rPr>
                <w:sz w:val="18"/>
                <w:szCs w:val="18"/>
              </w:rPr>
              <w:t>7</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DF6560B" w14:textId="77777777" w:rsidR="00EB6DE4" w:rsidRPr="00EB6DE4" w:rsidRDefault="00EB6DE4" w:rsidP="00EB6DE4">
            <w:pPr>
              <w:jc w:val="center"/>
              <w:textAlignment w:val="baseline"/>
              <w:rPr>
                <w:sz w:val="18"/>
                <w:szCs w:val="18"/>
              </w:rPr>
            </w:pPr>
            <w:r w:rsidRPr="00EB6DE4">
              <w:rPr>
                <w:sz w:val="18"/>
                <w:szCs w:val="18"/>
              </w:rPr>
              <w:t>8</w:t>
            </w:r>
          </w:p>
        </w:tc>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6E4FE10D" w14:textId="77777777" w:rsidR="00EB6DE4" w:rsidRPr="00EB6DE4" w:rsidRDefault="00EB6DE4" w:rsidP="00EB6DE4">
            <w:pPr>
              <w:jc w:val="center"/>
              <w:textAlignment w:val="baseline"/>
              <w:rPr>
                <w:sz w:val="18"/>
                <w:szCs w:val="18"/>
              </w:rPr>
            </w:pPr>
            <w:r w:rsidRPr="00EB6DE4">
              <w:rPr>
                <w:sz w:val="18"/>
                <w:szCs w:val="18"/>
              </w:rPr>
              <w:t>9</w:t>
            </w:r>
          </w:p>
        </w:tc>
        <w:tc>
          <w:tcPr>
            <w:tcW w:w="12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9798FB6" w14:textId="77777777" w:rsidR="00EB6DE4" w:rsidRPr="00EB6DE4" w:rsidRDefault="00EB6DE4" w:rsidP="00EB6DE4">
            <w:pPr>
              <w:jc w:val="center"/>
              <w:textAlignment w:val="baseline"/>
              <w:rPr>
                <w:sz w:val="18"/>
                <w:szCs w:val="18"/>
              </w:rPr>
            </w:pPr>
            <w:r w:rsidRPr="00EB6DE4">
              <w:rPr>
                <w:sz w:val="18"/>
                <w:szCs w:val="18"/>
              </w:rPr>
              <w:t>10</w:t>
            </w:r>
          </w:p>
        </w:tc>
        <w:tc>
          <w:tcPr>
            <w:tcW w:w="113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78AE075" w14:textId="77777777" w:rsidR="00EB6DE4" w:rsidRPr="00EB6DE4" w:rsidRDefault="00EB6DE4" w:rsidP="00EB6DE4">
            <w:pPr>
              <w:jc w:val="center"/>
              <w:textAlignment w:val="baseline"/>
              <w:rPr>
                <w:sz w:val="18"/>
                <w:szCs w:val="18"/>
              </w:rPr>
            </w:pPr>
            <w:r w:rsidRPr="00EB6DE4">
              <w:rPr>
                <w:sz w:val="18"/>
                <w:szCs w:val="18"/>
              </w:rPr>
              <w:t>11</w:t>
            </w:r>
          </w:p>
        </w:tc>
        <w:tc>
          <w:tcPr>
            <w:tcW w:w="993"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45D1A9D7" w14:textId="77777777" w:rsidR="00EB6DE4" w:rsidRPr="00EB6DE4" w:rsidRDefault="00EB6DE4" w:rsidP="00EB6DE4">
            <w:pPr>
              <w:jc w:val="center"/>
              <w:textAlignment w:val="baseline"/>
              <w:rPr>
                <w:sz w:val="18"/>
                <w:szCs w:val="18"/>
              </w:rPr>
            </w:pPr>
            <w:r w:rsidRPr="00EB6DE4">
              <w:rPr>
                <w:sz w:val="18"/>
                <w:szCs w:val="18"/>
              </w:rPr>
              <w:t>12</w:t>
            </w:r>
          </w:p>
        </w:tc>
        <w:tc>
          <w:tcPr>
            <w:tcW w:w="99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176D85EF" w14:textId="77777777" w:rsidR="00EB6DE4" w:rsidRPr="00EB6DE4" w:rsidRDefault="00EB6DE4" w:rsidP="00EB6DE4">
            <w:pPr>
              <w:jc w:val="center"/>
              <w:textAlignment w:val="baseline"/>
              <w:rPr>
                <w:sz w:val="18"/>
                <w:szCs w:val="18"/>
              </w:rPr>
            </w:pPr>
            <w:r w:rsidRPr="00EB6DE4">
              <w:rPr>
                <w:sz w:val="18"/>
                <w:szCs w:val="18"/>
              </w:rPr>
              <w:t>13</w:t>
            </w:r>
          </w:p>
        </w:tc>
      </w:tr>
      <w:tr w:rsidR="00EB6DE4" w:rsidRPr="00EB6DE4" w14:paraId="172440BA" w14:textId="77777777" w:rsidTr="00490E4B">
        <w:trPr>
          <w:trHeight w:val="1048"/>
        </w:trPr>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2B285504" w14:textId="77777777" w:rsidR="00EB6DE4" w:rsidRPr="00EB6DE4" w:rsidRDefault="00EB6DE4" w:rsidP="00EB6DE4">
            <w:pPr>
              <w:jc w:val="center"/>
              <w:textAlignment w:val="baseline"/>
              <w:rPr>
                <w:sz w:val="18"/>
                <w:szCs w:val="18"/>
              </w:rPr>
            </w:pPr>
            <w:r w:rsidRPr="00EB6DE4">
              <w:rPr>
                <w:sz w:val="18"/>
                <w:szCs w:val="18"/>
              </w:rPr>
              <w:t>1.1.2</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55246E1" w14:textId="77777777" w:rsidR="00EB6DE4" w:rsidRPr="00EB6DE4" w:rsidRDefault="00EB6DE4" w:rsidP="00EB6DE4">
            <w:pPr>
              <w:textAlignment w:val="baseline"/>
              <w:rPr>
                <w:sz w:val="18"/>
                <w:szCs w:val="18"/>
              </w:rPr>
            </w:pPr>
            <w:r w:rsidRPr="00EB6DE4">
              <w:rPr>
                <w:sz w:val="18"/>
                <w:szCs w:val="18"/>
              </w:rPr>
              <w:t xml:space="preserve">    Населению, </w:t>
            </w:r>
          </w:p>
          <w:p w14:paraId="00760A12" w14:textId="77777777" w:rsidR="00EB6DE4" w:rsidRPr="00EB6DE4" w:rsidRDefault="00EB6DE4" w:rsidP="00EB6DE4">
            <w:pPr>
              <w:textAlignment w:val="baseline"/>
              <w:rPr>
                <w:sz w:val="18"/>
                <w:szCs w:val="18"/>
              </w:rPr>
            </w:pPr>
            <w:r w:rsidRPr="00EB6DE4">
              <w:rPr>
                <w:sz w:val="18"/>
                <w:szCs w:val="18"/>
              </w:rPr>
              <w:t xml:space="preserve">проживающему </w:t>
            </w:r>
          </w:p>
          <w:p w14:paraId="4B6D1055" w14:textId="77777777" w:rsidR="00EB6DE4" w:rsidRPr="00EB6DE4" w:rsidRDefault="00EB6DE4" w:rsidP="00EB6DE4">
            <w:pPr>
              <w:textAlignment w:val="baseline"/>
              <w:rPr>
                <w:sz w:val="18"/>
                <w:szCs w:val="18"/>
              </w:rPr>
            </w:pPr>
            <w:r w:rsidRPr="00EB6DE4">
              <w:rPr>
                <w:sz w:val="18"/>
                <w:szCs w:val="18"/>
              </w:rPr>
              <w:t xml:space="preserve">в городских населенных пунктах в домах, оборудованных стационарными электроплитами </w:t>
            </w:r>
          </w:p>
          <w:p w14:paraId="321864C6" w14:textId="77777777" w:rsidR="00EB6DE4" w:rsidRPr="00EB6DE4" w:rsidRDefault="00EB6DE4" w:rsidP="00EB6DE4">
            <w:pPr>
              <w:textAlignment w:val="baseline"/>
              <w:rPr>
                <w:sz w:val="18"/>
                <w:szCs w:val="18"/>
              </w:rPr>
            </w:pPr>
            <w:r w:rsidRPr="00EB6DE4">
              <w:rPr>
                <w:sz w:val="18"/>
                <w:szCs w:val="18"/>
              </w:rPr>
              <w:t xml:space="preserve">и электроотопительными установками, </w:t>
            </w:r>
          </w:p>
          <w:p w14:paraId="6CDEC157" w14:textId="77777777" w:rsidR="00EB6DE4" w:rsidRPr="00EB6DE4" w:rsidRDefault="00EB6DE4" w:rsidP="00EB6DE4">
            <w:pPr>
              <w:textAlignment w:val="baseline"/>
              <w:rPr>
                <w:sz w:val="18"/>
                <w:szCs w:val="18"/>
              </w:rPr>
            </w:pPr>
            <w:r w:rsidRPr="00EB6DE4">
              <w:rPr>
                <w:sz w:val="18"/>
                <w:szCs w:val="18"/>
              </w:rPr>
              <w:t>и приравненным к нему категориям потребителей:</w:t>
            </w:r>
            <w:r w:rsidRPr="00EB6DE4">
              <w:rPr>
                <w:sz w:val="18"/>
                <w:szCs w:val="18"/>
              </w:rPr>
              <w:br/>
              <w:t xml:space="preserve">    исполнителям коммунальных услуг (товариществам собственников жилья, жилищно-строительным, жилищным или иным</w:t>
            </w:r>
          </w:p>
          <w:p w14:paraId="38AC1666" w14:textId="77777777" w:rsidR="00EB6DE4" w:rsidRPr="00EB6DE4" w:rsidRDefault="00EB6DE4" w:rsidP="00EB6DE4">
            <w:pPr>
              <w:textAlignment w:val="baseline"/>
              <w:rPr>
                <w:sz w:val="18"/>
                <w:szCs w:val="18"/>
              </w:rPr>
            </w:pPr>
            <w:r w:rsidRPr="00EB6DE4">
              <w:rPr>
                <w:sz w:val="18"/>
                <w:szCs w:val="18"/>
              </w:rPr>
              <w:t>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CE42132"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w:t>
            </w:r>
            <w:r w:rsidRPr="00EB6DE4">
              <w:rPr>
                <w:sz w:val="18"/>
                <w:szCs w:val="18"/>
              </w:rPr>
              <w:lastRenderedPageBreak/>
              <w:t>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6DA4259"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4E30193D"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264508E3"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4172AA22"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66F5A0A2"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8204F3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A8C3EE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15543A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144,0279</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7F108E64" w14:textId="77777777" w:rsidR="00EB6DE4" w:rsidRPr="00EB6DE4" w:rsidRDefault="00EB6DE4" w:rsidP="00EB6DE4">
            <w:pPr>
              <w:jc w:val="center"/>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9338BC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98688C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93AA75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A338FE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59,4032</w:t>
            </w:r>
          </w:p>
        </w:tc>
      </w:tr>
      <w:tr w:rsidR="00EB6DE4" w:rsidRPr="00EB6DE4" w14:paraId="7F131CCA" w14:textId="77777777" w:rsidTr="00490E4B">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64D3CEB3" w14:textId="77777777" w:rsidR="00EB6DE4" w:rsidRPr="00EB6DE4" w:rsidRDefault="00EB6DE4" w:rsidP="00EB6DE4">
            <w:pPr>
              <w:jc w:val="center"/>
              <w:textAlignment w:val="baseline"/>
              <w:rPr>
                <w:sz w:val="18"/>
                <w:szCs w:val="18"/>
              </w:rPr>
            </w:pPr>
            <w:r w:rsidRPr="00EB6DE4">
              <w:rPr>
                <w:sz w:val="18"/>
                <w:szCs w:val="18"/>
              </w:rPr>
              <w:t>1.1.3</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CAD8C89"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 категориям потребителей:</w:t>
            </w:r>
            <w:r w:rsidRPr="00EB6DE4">
              <w:rPr>
                <w:sz w:val="18"/>
                <w:szCs w:val="18"/>
              </w:rPr>
              <w:b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w:t>
            </w:r>
          </w:p>
          <w:p w14:paraId="18F51FA4" w14:textId="77777777" w:rsidR="00EB6DE4" w:rsidRPr="00EB6DE4" w:rsidRDefault="00EB6DE4" w:rsidP="00EB6DE4">
            <w:pPr>
              <w:textAlignment w:val="baseline"/>
              <w:rPr>
                <w:sz w:val="18"/>
                <w:szCs w:val="18"/>
              </w:rPr>
            </w:pPr>
            <w:r w:rsidRPr="00EB6DE4">
              <w:rPr>
                <w:sz w:val="18"/>
                <w:szCs w:val="18"/>
              </w:rPr>
              <w:t xml:space="preserve">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w:t>
            </w:r>
            <w:r w:rsidRPr="00EB6DE4">
              <w:rPr>
                <w:sz w:val="18"/>
                <w:szCs w:val="18"/>
              </w:rPr>
              <w:lastRenderedPageBreak/>
              <w:t>помещений и содержания общего имущества многоквартирных домов;</w:t>
            </w:r>
          </w:p>
          <w:p w14:paraId="0ECB8F14"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w:t>
            </w:r>
          </w:p>
          <w:p w14:paraId="323CA418" w14:textId="77777777" w:rsidR="00EB6DE4" w:rsidRPr="00EB6DE4" w:rsidRDefault="00EB6DE4" w:rsidP="00EB6DE4">
            <w:pPr>
              <w:textAlignment w:val="baseline"/>
              <w:rPr>
                <w:sz w:val="18"/>
                <w:szCs w:val="18"/>
              </w:rPr>
            </w:pPr>
            <w:r w:rsidRPr="00EB6DE4">
              <w:rPr>
                <w:sz w:val="18"/>
                <w:szCs w:val="18"/>
              </w:rPr>
              <w:t>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w:t>
            </w:r>
          </w:p>
          <w:p w14:paraId="5B6FFE8A" w14:textId="77777777" w:rsidR="00EB6DE4" w:rsidRPr="00EB6DE4" w:rsidRDefault="00EB6DE4" w:rsidP="00EB6DE4">
            <w:pPr>
              <w:textAlignment w:val="baseline"/>
              <w:rPr>
                <w:sz w:val="18"/>
                <w:szCs w:val="18"/>
              </w:rPr>
            </w:pPr>
            <w:r w:rsidRPr="00EB6DE4">
              <w:rPr>
                <w:sz w:val="18"/>
                <w:szCs w:val="18"/>
              </w:rPr>
              <w:t>специализированного жилого фонда;</w:t>
            </w:r>
          </w:p>
          <w:p w14:paraId="7284DB75"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6DE403D9" w14:textId="77777777" w:rsidR="00EB6DE4" w:rsidRPr="00EB6DE4" w:rsidRDefault="00EB6DE4" w:rsidP="00EB6DE4">
            <w:pPr>
              <w:jc w:val="center"/>
              <w:textAlignment w:val="baseline"/>
              <w:rPr>
                <w:sz w:val="18"/>
                <w:szCs w:val="18"/>
              </w:rPr>
            </w:pPr>
            <w:r w:rsidRPr="00EB6DE4">
              <w:rPr>
                <w:sz w:val="18"/>
                <w:szCs w:val="18"/>
              </w:rPr>
              <w:lastRenderedPageBreak/>
              <w:t>млн. кВт*ч</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5F748ED8"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598EDC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3,1205</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6E6C80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1,3982</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7E9595F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35,1580</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4BA7904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1 516,1986</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hideMark/>
          </w:tcPr>
          <w:p w14:paraId="7657DD2B"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3CCBCD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1,0816</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00759EF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0,4846</w:t>
            </w:r>
          </w:p>
        </w:tc>
        <w:tc>
          <w:tcPr>
            <w:tcW w:w="99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3B60EE5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12,1862</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10A402F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517,9422</w:t>
            </w:r>
          </w:p>
        </w:tc>
      </w:tr>
      <w:tr w:rsidR="00EB6DE4" w:rsidRPr="00EB6DE4" w14:paraId="6E103D90" w14:textId="77777777" w:rsidTr="00490E4B">
        <w:trPr>
          <w:trHeight w:val="3444"/>
        </w:trPr>
        <w:tc>
          <w:tcPr>
            <w:tcW w:w="851"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vAlign w:val="center"/>
            <w:hideMark/>
          </w:tcPr>
          <w:p w14:paraId="1B4467C6" w14:textId="77777777" w:rsidR="00EB6DE4" w:rsidRPr="00EB6DE4" w:rsidRDefault="00EB6DE4" w:rsidP="00EB6DE4">
            <w:pPr>
              <w:jc w:val="center"/>
              <w:textAlignment w:val="baseline"/>
              <w:rPr>
                <w:sz w:val="18"/>
                <w:szCs w:val="18"/>
              </w:rPr>
            </w:pPr>
            <w:r w:rsidRPr="00EB6DE4">
              <w:rPr>
                <w:sz w:val="18"/>
                <w:szCs w:val="18"/>
              </w:rPr>
              <w:lastRenderedPageBreak/>
              <w:t>1.1.4</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14:paraId="2A4DCA1B"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 категории потребителей:</w:t>
            </w:r>
            <w:r w:rsidRPr="00EB6DE4">
              <w:rPr>
                <w:sz w:val="18"/>
                <w:szCs w:val="18"/>
              </w:rPr>
              <w:br/>
              <w:t xml:space="preserve">    исполнителям коммунальных услуг (товариществам собственников жилья, жилищно-строительным, жилищным или  </w:t>
            </w:r>
          </w:p>
          <w:p w14:paraId="054F49F9" w14:textId="77777777" w:rsidR="00EB6DE4" w:rsidRPr="00EB6DE4" w:rsidRDefault="00EB6DE4" w:rsidP="00EB6DE4">
            <w:pPr>
              <w:textAlignment w:val="baseline"/>
              <w:rPr>
                <w:sz w:val="18"/>
                <w:szCs w:val="18"/>
              </w:rPr>
            </w:pPr>
            <w:r w:rsidRPr="00EB6DE4">
              <w:rPr>
                <w:sz w:val="18"/>
                <w:szCs w:val="18"/>
              </w:rPr>
              <w:t xml:space="preserve"> иным специализированным потребительским</w:t>
            </w:r>
          </w:p>
          <w:p w14:paraId="4DD598F8" w14:textId="77777777" w:rsidR="00EB6DE4" w:rsidRPr="00EB6DE4" w:rsidRDefault="00EB6DE4" w:rsidP="00EB6DE4">
            <w:pPr>
              <w:textAlignment w:val="baseline"/>
              <w:rPr>
                <w:sz w:val="18"/>
                <w:szCs w:val="18"/>
              </w:rPr>
            </w:pPr>
            <w:r w:rsidRPr="00EB6DE4">
              <w:rPr>
                <w:sz w:val="18"/>
                <w:szCs w:val="18"/>
              </w:rPr>
              <w:t>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65A2ED3"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w:t>
            </w:r>
          </w:p>
          <w:p w14:paraId="1CC30821" w14:textId="77777777" w:rsidR="00EB6DE4" w:rsidRPr="00EB6DE4" w:rsidRDefault="00EB6DE4" w:rsidP="00EB6DE4">
            <w:pPr>
              <w:textAlignment w:val="baseline"/>
              <w:rPr>
                <w:sz w:val="18"/>
                <w:szCs w:val="18"/>
              </w:rPr>
            </w:pPr>
            <w:r w:rsidRPr="00EB6DE4">
              <w:rPr>
                <w:sz w:val="18"/>
                <w:szCs w:val="18"/>
              </w:rPr>
              <w:t xml:space="preserve">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w:t>
            </w:r>
            <w:r w:rsidRPr="00EB6DE4">
              <w:rPr>
                <w:sz w:val="18"/>
                <w:szCs w:val="18"/>
              </w:rPr>
              <w:lastRenderedPageBreak/>
              <w:t>социальной защиты отдельных категорий граждан,</w:t>
            </w:r>
          </w:p>
          <w:p w14:paraId="011BABAA" w14:textId="77777777" w:rsidR="00EB6DE4" w:rsidRPr="00EB6DE4" w:rsidRDefault="00EB6DE4" w:rsidP="00EB6DE4">
            <w:pPr>
              <w:textAlignment w:val="baseline"/>
              <w:rPr>
                <w:sz w:val="18"/>
                <w:szCs w:val="18"/>
              </w:rPr>
            </w:pPr>
            <w:r w:rsidRPr="00EB6DE4">
              <w:rPr>
                <w:sz w:val="18"/>
                <w:szCs w:val="18"/>
              </w:rPr>
              <w:t>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D954BC9"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hideMark/>
          </w:tcPr>
          <w:p w14:paraId="03892C40"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0734424"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2109F3B5"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15D721A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932AE4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2855A760"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902DAD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2,3847</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7D91BF65"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B68718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50D7971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79CD1C4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14:paraId="4CC2F3C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1,4210</w:t>
            </w:r>
          </w:p>
        </w:tc>
      </w:tr>
      <w:tr w:rsidR="00EB6DE4" w:rsidRPr="00EB6DE4" w14:paraId="35DCAB7E" w14:textId="77777777" w:rsidTr="00490E4B">
        <w:trPr>
          <w:trHeight w:val="70"/>
        </w:trPr>
        <w:tc>
          <w:tcPr>
            <w:tcW w:w="85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0016B6B3" w14:textId="77777777" w:rsidR="00EB6DE4" w:rsidRPr="00EB6DE4" w:rsidRDefault="00EB6DE4" w:rsidP="00EB6DE4">
            <w:pPr>
              <w:jc w:val="center"/>
              <w:textAlignment w:val="baseline"/>
              <w:rPr>
                <w:sz w:val="18"/>
                <w:szCs w:val="18"/>
              </w:rPr>
            </w:pPr>
            <w:r w:rsidRPr="00EB6DE4">
              <w:rPr>
                <w:sz w:val="18"/>
                <w:szCs w:val="18"/>
              </w:rPr>
              <w:t>1.1.5</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26BAE66"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в домах, оборудованных стационарными электроплитами и электроотопительными установками, и приравненным к нему категориям потребителей:</w:t>
            </w:r>
            <w:r w:rsidRPr="00EB6DE4">
              <w:rPr>
                <w:sz w:val="18"/>
                <w:szCs w:val="18"/>
              </w:rPr>
              <w:b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предоставления коммунальных услуг собственникам и пользователям жилых помещений и </w:t>
            </w:r>
            <w:r w:rsidRPr="00EB6DE4">
              <w:rPr>
                <w:sz w:val="18"/>
                <w:szCs w:val="18"/>
              </w:rPr>
              <w:lastRenderedPageBreak/>
              <w:t>содержания общего имущества многоквартирных домов;</w:t>
            </w:r>
          </w:p>
          <w:p w14:paraId="780E2976"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2599A62"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p w14:paraId="52847572" w14:textId="77777777" w:rsidR="00EB6DE4" w:rsidRPr="00EB6DE4" w:rsidRDefault="00EB6DE4" w:rsidP="00EB6DE4">
            <w:pPr>
              <w:textAlignment w:val="baseline"/>
              <w:rPr>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3E9A7A12"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749CE58"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757DDC95"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8843F6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0,0323</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482502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64AB9D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BC96C9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2,1049</w:t>
            </w:r>
          </w:p>
        </w:tc>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0957A8C3"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2F1F46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0,0112</w:t>
            </w:r>
          </w:p>
        </w:tc>
        <w:tc>
          <w:tcPr>
            <w:tcW w:w="1134"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73978F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2E2975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9D5B06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1,3408</w:t>
            </w:r>
          </w:p>
        </w:tc>
      </w:tr>
      <w:tr w:rsidR="00EB6DE4" w:rsidRPr="00EB6DE4" w14:paraId="53A73EC9" w14:textId="77777777" w:rsidTr="00490E4B">
        <w:trPr>
          <w:trHeight w:val="3444"/>
        </w:trPr>
        <w:tc>
          <w:tcPr>
            <w:tcW w:w="851" w:type="dxa"/>
            <w:tcBorders>
              <w:top w:val="single" w:sz="4" w:space="0" w:color="auto"/>
              <w:left w:val="single" w:sz="6" w:space="0" w:color="000000"/>
              <w:bottom w:val="single" w:sz="6" w:space="0" w:color="000000"/>
              <w:right w:val="single" w:sz="4" w:space="0" w:color="auto"/>
            </w:tcBorders>
            <w:tcMar>
              <w:top w:w="0" w:type="dxa"/>
              <w:left w:w="149" w:type="dxa"/>
              <w:bottom w:w="0" w:type="dxa"/>
              <w:right w:w="149" w:type="dxa"/>
            </w:tcMar>
            <w:vAlign w:val="center"/>
          </w:tcPr>
          <w:p w14:paraId="6DABDF55" w14:textId="77777777" w:rsidR="00EB6DE4" w:rsidRPr="00EB6DE4" w:rsidRDefault="00EB6DE4" w:rsidP="00EB6DE4">
            <w:pPr>
              <w:jc w:val="center"/>
              <w:textAlignment w:val="baseline"/>
              <w:rPr>
                <w:sz w:val="18"/>
                <w:szCs w:val="18"/>
              </w:rPr>
            </w:pPr>
            <w:r w:rsidRPr="00EB6DE4">
              <w:rPr>
                <w:sz w:val="18"/>
                <w:szCs w:val="18"/>
              </w:rPr>
              <w:lastRenderedPageBreak/>
              <w:t>1.1.6</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5A3A28E"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 категориям потребителей:</w:t>
            </w:r>
          </w:p>
          <w:p w14:paraId="21A02A55"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1884C564"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w:t>
            </w:r>
            <w:r w:rsidRPr="00EB6DE4">
              <w:rPr>
                <w:sz w:val="18"/>
                <w:szCs w:val="18"/>
              </w:rPr>
              <w:lastRenderedPageBreak/>
              <w:t>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8953DE2"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5073D58D"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06D462E2"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CE237B8"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D80497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D900A5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9EA765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2CAB84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57,5916</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60D53DD"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85722B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1DBF11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DBCF00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451DD6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20,6042</w:t>
            </w:r>
          </w:p>
        </w:tc>
      </w:tr>
      <w:tr w:rsidR="00EB6DE4" w:rsidRPr="00EB6DE4" w14:paraId="4516EE7D" w14:textId="77777777" w:rsidTr="00490E4B">
        <w:trPr>
          <w:trHeight w:val="344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52208FB7" w14:textId="77777777" w:rsidR="00EB6DE4" w:rsidRPr="00EB6DE4" w:rsidRDefault="00EB6DE4" w:rsidP="00EB6DE4">
            <w:pPr>
              <w:jc w:val="center"/>
              <w:textAlignment w:val="baseline"/>
              <w:rPr>
                <w:sz w:val="18"/>
                <w:szCs w:val="18"/>
              </w:rPr>
            </w:pPr>
            <w:r w:rsidRPr="00EB6DE4">
              <w:rPr>
                <w:sz w:val="18"/>
                <w:szCs w:val="18"/>
              </w:rPr>
              <w:t>1.1.7</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636527F"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 категориям потребителей:</w:t>
            </w:r>
          </w:p>
          <w:p w14:paraId="2D07A502"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w:t>
            </w:r>
            <w:r w:rsidRPr="00EB6DE4">
              <w:rPr>
                <w:sz w:val="18"/>
                <w:szCs w:val="18"/>
              </w:rPr>
              <w:lastRenderedPageBreak/>
              <w:t>содержание общего имущества многоквартирных домов;</w:t>
            </w:r>
          </w:p>
          <w:p w14:paraId="19521386"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w:t>
            </w:r>
          </w:p>
          <w:p w14:paraId="7CC3AE54" w14:textId="77777777" w:rsidR="00EB6DE4" w:rsidRPr="00EB6DE4" w:rsidRDefault="00EB6DE4" w:rsidP="00EB6DE4">
            <w:pPr>
              <w:textAlignment w:val="baseline"/>
              <w:rPr>
                <w:sz w:val="18"/>
                <w:szCs w:val="18"/>
              </w:rPr>
            </w:pPr>
            <w:r w:rsidRPr="00EB6DE4">
              <w:rPr>
                <w:sz w:val="18"/>
                <w:szCs w:val="18"/>
              </w:rPr>
              <w:t>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A03C49F"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7D9B0E8E"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08A5519"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5EF6F22"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D87370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756F2E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DB1E00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7BEBA73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4,2659</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A7B81F7"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F359A3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6697C9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7DD22B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98A98D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2,3873</w:t>
            </w:r>
          </w:p>
        </w:tc>
      </w:tr>
      <w:tr w:rsidR="00EB6DE4" w:rsidRPr="00EB6DE4" w14:paraId="0906D93B" w14:textId="77777777" w:rsidTr="00490E4B">
        <w:trPr>
          <w:trHeight w:val="3161"/>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1BC7FE97" w14:textId="77777777" w:rsidR="00EB6DE4" w:rsidRPr="00EB6DE4" w:rsidRDefault="00EB6DE4" w:rsidP="00EB6DE4">
            <w:pPr>
              <w:jc w:val="center"/>
              <w:textAlignment w:val="baseline"/>
              <w:rPr>
                <w:sz w:val="18"/>
                <w:szCs w:val="18"/>
              </w:rPr>
            </w:pPr>
            <w:r w:rsidRPr="00EB6DE4">
              <w:rPr>
                <w:sz w:val="18"/>
                <w:szCs w:val="18"/>
              </w:rPr>
              <w:lastRenderedPageBreak/>
              <w:t>1.1.8</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27E9DC7"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и приравненным к нему категориям потребителей, за исключением населения и потребителей, указанных в строках 1.1.5 – 1.1.7:</w:t>
            </w:r>
          </w:p>
          <w:p w14:paraId="2E77BA9A"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423E8195"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w:t>
            </w:r>
            <w:r w:rsidRPr="00EB6DE4">
              <w:rPr>
                <w:sz w:val="18"/>
                <w:szCs w:val="18"/>
              </w:rPr>
              <w:lastRenderedPageBreak/>
              <w:t>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2FE1096"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17CF3412"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030D4779"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F7B9186"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28A8DB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86C3DC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B8B35B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6988452"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379,3166</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4192BA3"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4ABCAA1"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D89681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7B6B1FE1"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7B2FFA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133,4069</w:t>
            </w:r>
          </w:p>
        </w:tc>
      </w:tr>
      <w:tr w:rsidR="00EB6DE4" w:rsidRPr="00EB6DE4" w14:paraId="6B097244"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66C84FF3" w14:textId="77777777" w:rsidR="00EB6DE4" w:rsidRPr="00EB6DE4" w:rsidRDefault="00EB6DE4" w:rsidP="00EB6DE4">
            <w:pPr>
              <w:jc w:val="center"/>
              <w:textAlignment w:val="baseline"/>
              <w:rPr>
                <w:sz w:val="18"/>
                <w:szCs w:val="18"/>
              </w:rPr>
            </w:pPr>
            <w:r w:rsidRPr="00EB6DE4">
              <w:rPr>
                <w:sz w:val="18"/>
                <w:szCs w:val="18"/>
              </w:rPr>
              <w:t>1.1.9</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DAFFADD" w14:textId="77777777" w:rsidR="00EB6DE4" w:rsidRPr="00EB6DE4" w:rsidRDefault="00EB6DE4" w:rsidP="00EB6DE4">
            <w:pPr>
              <w:textAlignment w:val="baseline"/>
              <w:rPr>
                <w:sz w:val="18"/>
                <w:szCs w:val="18"/>
              </w:rPr>
            </w:pPr>
            <w:r w:rsidRPr="00EB6DE4">
              <w:rPr>
                <w:sz w:val="18"/>
                <w:szCs w:val="18"/>
              </w:rPr>
              <w:t xml:space="preserve">    Приравненным к населению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5337C51A" w14:textId="77777777" w:rsidR="00EB6DE4" w:rsidRPr="00EB6DE4" w:rsidRDefault="00EB6DE4" w:rsidP="00EB6DE4">
            <w:pPr>
              <w:jc w:val="center"/>
              <w:textAlignment w:val="baseline"/>
              <w:rPr>
                <w:sz w:val="18"/>
                <w:szCs w:val="18"/>
              </w:rPr>
            </w:pPr>
            <w:r w:rsidRPr="00EB6DE4">
              <w:rPr>
                <w:sz w:val="18"/>
                <w:szCs w:val="18"/>
              </w:rPr>
              <w:t>млн.</w:t>
            </w:r>
          </w:p>
          <w:p w14:paraId="1D9167F7"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E4E2952"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79430A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1,7550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B1AD52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F70F1C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19,1833</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AF7E4E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132,0701</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315B075"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21F755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0,6083</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BE52F6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25816A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6,6492</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869B9C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43,1223</w:t>
            </w:r>
          </w:p>
        </w:tc>
      </w:tr>
      <w:tr w:rsidR="00EB6DE4" w:rsidRPr="00EB6DE4" w14:paraId="6546B680"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64718C84" w14:textId="77777777" w:rsidR="00EB6DE4" w:rsidRPr="00EB6DE4" w:rsidRDefault="00EB6DE4" w:rsidP="00EB6DE4">
            <w:pPr>
              <w:jc w:val="center"/>
              <w:textAlignment w:val="baseline"/>
              <w:rPr>
                <w:sz w:val="18"/>
                <w:szCs w:val="18"/>
              </w:rPr>
            </w:pPr>
            <w:r w:rsidRPr="00EB6DE4">
              <w:rPr>
                <w:sz w:val="18"/>
                <w:szCs w:val="18"/>
              </w:rPr>
              <w:t>1.1.9.1</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328A0DB"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наймодателям (или уполномоченным ими лицам), предоставляющим гражданам жилые помещения специализированного жилого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w:t>
            </w:r>
            <w:r w:rsidRPr="00EB6DE4">
              <w:rPr>
                <w:sz w:val="18"/>
                <w:szCs w:val="18"/>
              </w:rPr>
              <w:lastRenderedPageBreak/>
              <w:t>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электрической энергии населением и объемах электрической энергии, израсходованной на места общего пользования, за исключением:</w:t>
            </w:r>
          </w:p>
          <w:p w14:paraId="78AFE9E4" w14:textId="77777777" w:rsidR="00EB6DE4" w:rsidRPr="00EB6DE4" w:rsidRDefault="00EB6DE4" w:rsidP="00EB6DE4">
            <w:pPr>
              <w:textAlignment w:val="baseline"/>
              <w:rPr>
                <w:sz w:val="18"/>
                <w:szCs w:val="18"/>
              </w:rPr>
            </w:pPr>
            <w:r w:rsidRPr="00EB6DE4">
              <w:rPr>
                <w:sz w:val="18"/>
                <w:szCs w:val="18"/>
              </w:rPr>
              <w:t xml:space="preserve">    исполнителей коммунальных услуг (товариществ собственников жилья, жилищно-строительных, жилищных или иным специализированных потребительских кооперативов либо управляющим организаций), приобретающих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0FACC53E" w14:textId="77777777" w:rsidR="00EB6DE4" w:rsidRPr="00EB6DE4" w:rsidRDefault="00EB6DE4" w:rsidP="00EB6DE4">
            <w:pPr>
              <w:textAlignment w:val="baseline"/>
              <w:rPr>
                <w:sz w:val="18"/>
                <w:szCs w:val="18"/>
              </w:rPr>
            </w:pPr>
            <w:r w:rsidRPr="00EB6DE4">
              <w:rPr>
                <w:sz w:val="18"/>
                <w:szCs w:val="1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w:t>
            </w:r>
            <w:r w:rsidRPr="00EB6DE4">
              <w:rPr>
                <w:sz w:val="18"/>
                <w:szCs w:val="18"/>
              </w:rPr>
              <w:lastRenderedPageBreak/>
              <w:t>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7217A746"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10791AC6"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104D89A"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1F6480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036750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434A61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2D4F70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0,0004</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F15C19B"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0B106A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25979C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DA2A9B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4553E5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0,0001</w:t>
            </w:r>
          </w:p>
        </w:tc>
      </w:tr>
      <w:tr w:rsidR="00EB6DE4" w:rsidRPr="00EB6DE4" w14:paraId="4B9575C7"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64D42D3B" w14:textId="77777777" w:rsidR="00EB6DE4" w:rsidRPr="00EB6DE4" w:rsidRDefault="00EB6DE4" w:rsidP="00EB6DE4">
            <w:pPr>
              <w:jc w:val="center"/>
              <w:textAlignment w:val="baseline"/>
              <w:rPr>
                <w:sz w:val="18"/>
                <w:szCs w:val="18"/>
              </w:rPr>
            </w:pPr>
            <w:r w:rsidRPr="00EB6DE4">
              <w:rPr>
                <w:sz w:val="18"/>
                <w:szCs w:val="18"/>
              </w:rPr>
              <w:lastRenderedPageBreak/>
              <w:t>1.1.9.2</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AD81D61" w14:textId="77777777" w:rsidR="00EB6DE4" w:rsidRPr="00EB6DE4" w:rsidRDefault="00EB6DE4" w:rsidP="00EB6DE4">
            <w:pPr>
              <w:textAlignment w:val="baseline"/>
              <w:rPr>
                <w:sz w:val="18"/>
                <w:szCs w:val="18"/>
              </w:rPr>
            </w:pPr>
            <w:r w:rsidRPr="00EB6DE4">
              <w:rPr>
                <w:sz w:val="18"/>
                <w:szCs w:val="18"/>
              </w:rPr>
              <w:t xml:space="preserve">    Садоводческим некоммерческим товариществам и огородническим некоммерческим товариществам.</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0FEBF020" w14:textId="77777777" w:rsidR="00EB6DE4" w:rsidRPr="00EB6DE4" w:rsidRDefault="00EB6DE4" w:rsidP="00EB6DE4">
            <w:pPr>
              <w:jc w:val="center"/>
              <w:textAlignment w:val="baseline"/>
              <w:rPr>
                <w:sz w:val="18"/>
                <w:szCs w:val="18"/>
              </w:rPr>
            </w:pPr>
            <w:r w:rsidRPr="00EB6DE4">
              <w:rPr>
                <w:sz w:val="18"/>
                <w:szCs w:val="18"/>
              </w:rPr>
              <w:t>млн .кВт*ч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967C5F4"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D2202A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1,5479</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CCD62F1"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E5984F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11,3692</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B4E507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88,6190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671DE89"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097330E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0,5365</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327963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0BB5BDB"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3,9407</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EBFB52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24,4877</w:t>
            </w:r>
          </w:p>
        </w:tc>
      </w:tr>
      <w:tr w:rsidR="00EB6DE4" w:rsidRPr="00EB6DE4" w14:paraId="40FA8BC4"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3FD4409D" w14:textId="77777777" w:rsidR="00EB6DE4" w:rsidRPr="00EB6DE4" w:rsidRDefault="00EB6DE4" w:rsidP="00EB6DE4">
            <w:pPr>
              <w:jc w:val="center"/>
              <w:textAlignment w:val="baseline"/>
              <w:rPr>
                <w:sz w:val="18"/>
                <w:szCs w:val="18"/>
              </w:rPr>
            </w:pPr>
            <w:r w:rsidRPr="00EB6DE4">
              <w:rPr>
                <w:sz w:val="18"/>
                <w:szCs w:val="18"/>
              </w:rPr>
              <w:t>1.1.9.3</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CBFA166" w14:textId="77777777" w:rsidR="00EB6DE4" w:rsidRPr="00EB6DE4" w:rsidRDefault="00EB6DE4" w:rsidP="00EB6DE4">
            <w:pPr>
              <w:textAlignment w:val="baseline"/>
              <w:rPr>
                <w:sz w:val="18"/>
                <w:szCs w:val="18"/>
              </w:rPr>
            </w:pPr>
            <w:r w:rsidRPr="00EB6DE4">
              <w:rPr>
                <w:sz w:val="18"/>
                <w:szCs w:val="18"/>
              </w:rPr>
              <w:t xml:space="preserve">    Юридическим лицам, приобретающим электрическую энергию (мощность) в целях приобретения осужденными в помещениях для их содержания при условии наличия раздельного учета электрической энергии для указанных помещений.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6E9FA224" w14:textId="77777777" w:rsidR="00EB6DE4" w:rsidRPr="00EB6DE4" w:rsidRDefault="00EB6DE4" w:rsidP="00EB6DE4">
            <w:pPr>
              <w:jc w:val="center"/>
              <w:textAlignment w:val="baseline"/>
              <w:rPr>
                <w:sz w:val="18"/>
                <w:szCs w:val="18"/>
              </w:rPr>
            </w:pPr>
            <w:r w:rsidRPr="00EB6DE4">
              <w:rPr>
                <w:sz w:val="18"/>
                <w:szCs w:val="18"/>
              </w:rPr>
              <w:t>млн. 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D1C21FB"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B509165"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0,0086</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1CE6A93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7F7189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0,1175</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D77691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5,1038</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9078A72"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1571141"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0,0030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43DBC4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F6D15E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0,0407</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46EE59D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1,8035</w:t>
            </w:r>
          </w:p>
        </w:tc>
      </w:tr>
      <w:tr w:rsidR="00EB6DE4" w:rsidRPr="00EB6DE4" w14:paraId="4FCA199C"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66D0AA2E" w14:textId="77777777" w:rsidR="00EB6DE4" w:rsidRPr="00EB6DE4" w:rsidRDefault="00EB6DE4" w:rsidP="00EB6DE4">
            <w:pPr>
              <w:jc w:val="center"/>
              <w:textAlignment w:val="baseline"/>
              <w:rPr>
                <w:sz w:val="18"/>
                <w:szCs w:val="18"/>
              </w:rPr>
            </w:pPr>
            <w:r w:rsidRPr="00EB6DE4">
              <w:rPr>
                <w:sz w:val="18"/>
                <w:szCs w:val="18"/>
              </w:rPr>
              <w:t>1.1.9.4</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E1D8797" w14:textId="77777777" w:rsidR="00EB6DE4" w:rsidRPr="00EB6DE4" w:rsidRDefault="00EB6DE4" w:rsidP="00EB6DE4">
            <w:pPr>
              <w:textAlignment w:val="baseline"/>
              <w:rPr>
                <w:sz w:val="18"/>
                <w:szCs w:val="18"/>
              </w:rPr>
            </w:pPr>
            <w:r w:rsidRPr="00EB6DE4">
              <w:rPr>
                <w:sz w:val="18"/>
                <w:szCs w:val="18"/>
              </w:rPr>
              <w:t xml:space="preserve">    Юридическим и физическим лицам, приобретающим электрическую энергию (мощность), в целях потребления на коммунально- 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7DE7A6BC" w14:textId="77777777" w:rsidR="00EB6DE4" w:rsidRPr="00EB6DE4" w:rsidRDefault="00EB6DE4" w:rsidP="00EB6DE4">
            <w:pPr>
              <w:jc w:val="center"/>
              <w:textAlignment w:val="baseline"/>
              <w:rPr>
                <w:sz w:val="18"/>
                <w:szCs w:val="18"/>
              </w:rPr>
            </w:pPr>
            <w:r w:rsidRPr="00EB6DE4">
              <w:rPr>
                <w:sz w:val="18"/>
                <w:szCs w:val="18"/>
              </w:rPr>
              <w:t>млн.</w:t>
            </w:r>
          </w:p>
          <w:p w14:paraId="3AF4764E"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F6B597D"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454F15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29BC7EA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3F5304B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EE9921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0,1052</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1973901" w14:textId="77777777" w:rsidR="00EB6DE4" w:rsidRPr="00EB6DE4" w:rsidRDefault="00EB6DE4" w:rsidP="00EB6DE4">
            <w:pPr>
              <w:jc w:val="center"/>
              <w:textAlignment w:val="baseline"/>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7172A683"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566AF6E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08F2448"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14:paraId="6E6FBD9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0,0339</w:t>
            </w:r>
          </w:p>
        </w:tc>
      </w:tr>
      <w:tr w:rsidR="00EB6DE4" w:rsidRPr="00EB6DE4" w14:paraId="53D60EFF" w14:textId="77777777" w:rsidTr="00490E4B">
        <w:tc>
          <w:tcPr>
            <w:tcW w:w="85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7454CF7" w14:textId="77777777" w:rsidR="00EB6DE4" w:rsidRPr="00EB6DE4" w:rsidRDefault="00EB6DE4" w:rsidP="00EB6DE4">
            <w:pPr>
              <w:rPr>
                <w:sz w:val="18"/>
                <w:szCs w:val="18"/>
              </w:rPr>
            </w:pPr>
            <w:r w:rsidRPr="00EB6DE4">
              <w:rPr>
                <w:sz w:val="18"/>
                <w:szCs w:val="18"/>
              </w:rPr>
              <w:lastRenderedPageBreak/>
              <w:t>1.1.9.5</w:t>
            </w:r>
          </w:p>
        </w:tc>
        <w:tc>
          <w:tcPr>
            <w:tcW w:w="283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8A66AA8" w14:textId="77777777" w:rsidR="00EB6DE4" w:rsidRPr="00EB6DE4" w:rsidRDefault="00EB6DE4" w:rsidP="00EB6DE4">
            <w:pPr>
              <w:textAlignment w:val="baseline"/>
              <w:rPr>
                <w:sz w:val="18"/>
                <w:szCs w:val="18"/>
              </w:rPr>
            </w:pPr>
            <w:r w:rsidRPr="00EB6DE4">
              <w:rPr>
                <w:sz w:val="18"/>
                <w:szCs w:val="18"/>
              </w:rPr>
              <w:t xml:space="preserve">    Содержащимся за счет прихожан религиозным организациям.</w:t>
            </w:r>
          </w:p>
        </w:tc>
        <w:tc>
          <w:tcPr>
            <w:tcW w:w="85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356A173" w14:textId="77777777" w:rsidR="00EB6DE4" w:rsidRPr="00EB6DE4" w:rsidRDefault="00EB6DE4" w:rsidP="00EB6DE4">
            <w:pPr>
              <w:rPr>
                <w:sz w:val="18"/>
                <w:szCs w:val="18"/>
              </w:rPr>
            </w:pPr>
            <w:r w:rsidRPr="00EB6DE4">
              <w:rPr>
                <w:sz w:val="18"/>
                <w:szCs w:val="18"/>
              </w:rPr>
              <w:t>млн.</w:t>
            </w:r>
          </w:p>
          <w:p w14:paraId="2D7C7A44" w14:textId="77777777" w:rsidR="00EB6DE4" w:rsidRPr="00EB6DE4" w:rsidRDefault="00EB6DE4" w:rsidP="00EB6DE4">
            <w:pPr>
              <w:rPr>
                <w:sz w:val="18"/>
                <w:szCs w:val="18"/>
              </w:rPr>
            </w:pPr>
            <w:r w:rsidRPr="00EB6DE4">
              <w:rPr>
                <w:sz w:val="18"/>
                <w:szCs w:val="18"/>
              </w:rPr>
              <w:t>кВт*ч</w:t>
            </w:r>
          </w:p>
        </w:tc>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B6B531B"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F5FE276"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C7FB6C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A9428D7"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0EFA88E"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4,4565</w:t>
            </w:r>
          </w:p>
        </w:tc>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522315F" w14:textId="77777777" w:rsidR="00EB6DE4" w:rsidRPr="00EB6DE4" w:rsidRDefault="00EB6DE4" w:rsidP="00EB6DE4">
            <w:pPr>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BCCBE8F"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8B764D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EA5683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A9C28C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1,8334</w:t>
            </w:r>
          </w:p>
        </w:tc>
      </w:tr>
      <w:tr w:rsidR="00EB6DE4" w:rsidRPr="00EB6DE4" w14:paraId="60E8950C" w14:textId="77777777" w:rsidTr="00490E4B">
        <w:tc>
          <w:tcPr>
            <w:tcW w:w="851"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60A3443" w14:textId="77777777" w:rsidR="00EB6DE4" w:rsidRPr="00EB6DE4" w:rsidRDefault="00EB6DE4" w:rsidP="00EB6DE4">
            <w:pPr>
              <w:rPr>
                <w:sz w:val="18"/>
                <w:szCs w:val="18"/>
              </w:rPr>
            </w:pPr>
            <w:r w:rsidRPr="00EB6DE4">
              <w:rPr>
                <w:sz w:val="18"/>
                <w:szCs w:val="18"/>
              </w:rPr>
              <w:t>1.1.9.6</w:t>
            </w:r>
          </w:p>
        </w:tc>
        <w:tc>
          <w:tcPr>
            <w:tcW w:w="283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083D032" w14:textId="77777777" w:rsidR="00EB6DE4" w:rsidRPr="00EB6DE4" w:rsidRDefault="00EB6DE4" w:rsidP="00EB6DE4">
            <w:pPr>
              <w:textAlignment w:val="baseline"/>
              <w:rPr>
                <w:sz w:val="18"/>
                <w:szCs w:val="18"/>
              </w:rPr>
            </w:pPr>
            <w:r w:rsidRPr="00EB6DE4">
              <w:rPr>
                <w:sz w:val="18"/>
                <w:szCs w:val="18"/>
              </w:rPr>
              <w:t xml:space="preserve">    Объединениям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85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BD6F08C" w14:textId="77777777" w:rsidR="00EB6DE4" w:rsidRPr="00EB6DE4" w:rsidRDefault="00EB6DE4" w:rsidP="00EB6DE4">
            <w:pPr>
              <w:rPr>
                <w:sz w:val="18"/>
                <w:szCs w:val="18"/>
              </w:rPr>
            </w:pPr>
            <w:r w:rsidRPr="00EB6DE4">
              <w:rPr>
                <w:sz w:val="18"/>
                <w:szCs w:val="18"/>
              </w:rPr>
              <w:t>млн.</w:t>
            </w:r>
          </w:p>
          <w:p w14:paraId="3FD6F14B" w14:textId="77777777" w:rsidR="00EB6DE4" w:rsidRPr="00EB6DE4" w:rsidRDefault="00EB6DE4" w:rsidP="00EB6DE4">
            <w:pPr>
              <w:rPr>
                <w:sz w:val="18"/>
                <w:szCs w:val="18"/>
              </w:rPr>
            </w:pPr>
            <w:r w:rsidRPr="00EB6DE4">
              <w:rPr>
                <w:sz w:val="18"/>
                <w:szCs w:val="18"/>
              </w:rPr>
              <w:t>кВт*ч</w:t>
            </w:r>
          </w:p>
        </w:tc>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3F39A32"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36F42B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0,1985</w:t>
            </w:r>
          </w:p>
        </w:tc>
        <w:tc>
          <w:tcPr>
            <w:tcW w:w="99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E60069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276"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4E9454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7,6966</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41311F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33,7852</w:t>
            </w:r>
          </w:p>
        </w:tc>
        <w:tc>
          <w:tcPr>
            <w:tcW w:w="709"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AA485B9" w14:textId="77777777" w:rsidR="00EB6DE4" w:rsidRPr="00EB6DE4" w:rsidRDefault="00EB6DE4" w:rsidP="00EB6DE4">
            <w:pPr>
              <w:rPr>
                <w:sz w:val="18"/>
                <w:szCs w:val="18"/>
              </w:rPr>
            </w:pPr>
            <w:r w:rsidRPr="00EB6DE4">
              <w:rPr>
                <w:rFonts w:eastAsia="Calibri"/>
                <w:bCs/>
                <w:color w:val="000000"/>
                <w:sz w:val="18"/>
                <w:szCs w:val="18"/>
                <w:lang w:eastAsia="en-US"/>
              </w:rPr>
              <w:t>Х</w:t>
            </w:r>
          </w:p>
        </w:tc>
        <w:tc>
          <w:tcPr>
            <w:tcW w:w="127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4AADA02"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0,0688</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97A435D"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9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27708F2"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2,6677</w:t>
            </w:r>
          </w:p>
        </w:tc>
        <w:tc>
          <w:tcPr>
            <w:tcW w:w="99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B9F14A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14,9636</w:t>
            </w:r>
          </w:p>
        </w:tc>
      </w:tr>
      <w:tr w:rsidR="00EB6DE4" w:rsidRPr="00EB6DE4" w14:paraId="0D148CDF"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55AADEA6" w14:textId="77777777" w:rsidR="00EB6DE4" w:rsidRPr="00EB6DE4" w:rsidRDefault="00EB6DE4" w:rsidP="00EB6DE4">
            <w:pPr>
              <w:jc w:val="center"/>
              <w:textAlignment w:val="baseline"/>
              <w:rPr>
                <w:sz w:val="18"/>
                <w:szCs w:val="18"/>
              </w:rPr>
            </w:pPr>
            <w:r w:rsidRPr="00EB6DE4">
              <w:rPr>
                <w:sz w:val="18"/>
                <w:szCs w:val="18"/>
              </w:rPr>
              <w:t>1.2</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72C78B9" w14:textId="77777777" w:rsidR="00EB6DE4" w:rsidRPr="00EB6DE4" w:rsidRDefault="00EB6DE4" w:rsidP="00EB6DE4">
            <w:pPr>
              <w:textAlignment w:val="baseline"/>
              <w:rPr>
                <w:sz w:val="18"/>
                <w:szCs w:val="18"/>
              </w:rPr>
            </w:pPr>
            <w:r w:rsidRPr="00EB6DE4">
              <w:rPr>
                <w:sz w:val="18"/>
                <w:szCs w:val="18"/>
              </w:rPr>
              <w:t xml:space="preserve">    Населению и приравненным к нему категориям потребителей сверх социальной нормы потребления электрической энергии (мощности) (в том числе с учетом дифференциации по двум и по трем зонам суток):</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202012B2" w14:textId="77777777" w:rsidR="00EB6DE4" w:rsidRPr="00EB6DE4" w:rsidRDefault="00EB6DE4" w:rsidP="00EB6DE4">
            <w:pPr>
              <w:jc w:val="center"/>
              <w:textAlignment w:val="baseline"/>
              <w:rPr>
                <w:sz w:val="18"/>
                <w:szCs w:val="18"/>
              </w:rPr>
            </w:pPr>
            <w:r w:rsidRPr="00EB6DE4">
              <w:rPr>
                <w:sz w:val="18"/>
                <w:szCs w:val="18"/>
              </w:rPr>
              <w:t>млн.</w:t>
            </w:r>
          </w:p>
          <w:p w14:paraId="097A0711"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96DC6D5"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371A0EF"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937DC9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F15AEAC"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DDAC9F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D82B529"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A6CDB15"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D1D91C4"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26DDD94"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BDA3448"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0B3478AF"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686D01E7" w14:textId="77777777" w:rsidR="00EB6DE4" w:rsidRPr="00EB6DE4" w:rsidRDefault="00EB6DE4" w:rsidP="00EB6DE4">
            <w:pPr>
              <w:jc w:val="center"/>
              <w:textAlignment w:val="baseline"/>
              <w:rPr>
                <w:sz w:val="18"/>
                <w:szCs w:val="18"/>
              </w:rPr>
            </w:pPr>
            <w:r w:rsidRPr="00EB6DE4">
              <w:rPr>
                <w:sz w:val="18"/>
                <w:szCs w:val="18"/>
              </w:rPr>
              <w:t>1.2.1</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8EEF248" w14:textId="77777777" w:rsidR="00EB6DE4" w:rsidRPr="00EB6DE4" w:rsidRDefault="00EB6DE4" w:rsidP="00EB6DE4">
            <w:pPr>
              <w:textAlignment w:val="baseline"/>
              <w:rPr>
                <w:sz w:val="18"/>
                <w:szCs w:val="18"/>
              </w:rPr>
            </w:pPr>
            <w:r w:rsidRPr="00EB6DE4">
              <w:rPr>
                <w:sz w:val="18"/>
                <w:szCs w:val="18"/>
              </w:rPr>
              <w:t xml:space="preserve">    Населению и приравненным к нему категориям потребителей, за исключением указанного в строках 1.2.2- 1.2.8:</w:t>
            </w:r>
          </w:p>
          <w:p w14:paraId="41D17532"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w:t>
            </w:r>
            <w:r w:rsidRPr="00EB6DE4">
              <w:rPr>
                <w:sz w:val="18"/>
                <w:szCs w:val="18"/>
              </w:rPr>
              <w:lastRenderedPageBreak/>
              <w:t>содержание общего имущества многоквартирных домов;</w:t>
            </w:r>
          </w:p>
          <w:p w14:paraId="1B89CC1E"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0686348"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0FB58678"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1F45DBE"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6BD2C0C"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24FA30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42DEEC7"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12E1AB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0C3B0D4"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E638065"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A417231"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BC690EC"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BB2A6BF"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FB3AE59"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28CF4D24"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770677B6" w14:textId="77777777" w:rsidR="00EB6DE4" w:rsidRPr="00EB6DE4" w:rsidRDefault="00EB6DE4" w:rsidP="00EB6DE4">
            <w:pPr>
              <w:jc w:val="center"/>
              <w:textAlignment w:val="baseline"/>
              <w:rPr>
                <w:sz w:val="18"/>
                <w:szCs w:val="18"/>
              </w:rPr>
            </w:pPr>
            <w:r w:rsidRPr="00EB6DE4">
              <w:rPr>
                <w:sz w:val="18"/>
                <w:szCs w:val="18"/>
              </w:rPr>
              <w:lastRenderedPageBreak/>
              <w:t>1.2.2</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E2B6C6A"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городских населенных пунктах в домах, оборудованных стационарными электроплитами и электроотопительными установками, и приравненным к нему категориям потребителей:</w:t>
            </w:r>
          </w:p>
          <w:p w14:paraId="72EAFC8A"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3BE738C3"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w:t>
            </w:r>
            <w:r w:rsidRPr="00EB6DE4">
              <w:rPr>
                <w:sz w:val="18"/>
                <w:szCs w:val="18"/>
              </w:rPr>
              <w:lastRenderedPageBreak/>
              <w:t>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07969C8"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3CDBE86F" w14:textId="77777777" w:rsidR="00EB6DE4" w:rsidRPr="00EB6DE4" w:rsidRDefault="00EB6DE4" w:rsidP="00EB6DE4">
            <w:pPr>
              <w:jc w:val="center"/>
              <w:textAlignment w:val="baseline"/>
              <w:rPr>
                <w:sz w:val="18"/>
                <w:szCs w:val="18"/>
              </w:rPr>
            </w:pPr>
            <w:r w:rsidRPr="00EB6DE4">
              <w:rPr>
                <w:sz w:val="18"/>
                <w:szCs w:val="18"/>
              </w:rPr>
              <w:lastRenderedPageBreak/>
              <w:t>млн.кВт*ч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B70CECD"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1BA7E9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A965053"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3945D37"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DC8D16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C158499"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08CE647"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86B260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19DEA00"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226E29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1A682093"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33CF1DD8" w14:textId="77777777" w:rsidR="00EB6DE4" w:rsidRPr="00EB6DE4" w:rsidRDefault="00EB6DE4" w:rsidP="00EB6DE4">
            <w:pPr>
              <w:jc w:val="center"/>
              <w:textAlignment w:val="baseline"/>
              <w:rPr>
                <w:sz w:val="18"/>
                <w:szCs w:val="18"/>
              </w:rPr>
            </w:pPr>
            <w:r w:rsidRPr="00EB6DE4">
              <w:rPr>
                <w:sz w:val="18"/>
                <w:szCs w:val="18"/>
              </w:rPr>
              <w:t>1.2.3</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2BB8C80E"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приравненным к нему категориям потребителей:</w:t>
            </w:r>
          </w:p>
          <w:p w14:paraId="6ADF79BB"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1A4DE110" w14:textId="77777777" w:rsidR="00EB6DE4" w:rsidRPr="00EB6DE4" w:rsidRDefault="00EB6DE4" w:rsidP="00EB6DE4">
            <w:pPr>
              <w:textAlignment w:val="baseline"/>
              <w:rPr>
                <w:sz w:val="18"/>
                <w:szCs w:val="18"/>
              </w:rPr>
            </w:pPr>
            <w:r w:rsidRPr="00EB6DE4">
              <w:rPr>
                <w:sz w:val="18"/>
                <w:szCs w:val="18"/>
              </w:rPr>
              <w:lastRenderedPageBreak/>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8BFEC78"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35DF8046"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5A48DE9C"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890F711"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C630C5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EDD0BD1"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11B4331"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DED88C9"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CA58CFE"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61EBD6C"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455A73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4FC8753"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6E06AA5"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13E2A610"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27B658C8" w14:textId="77777777" w:rsidR="00EB6DE4" w:rsidRPr="00EB6DE4" w:rsidRDefault="00EB6DE4" w:rsidP="00EB6DE4">
            <w:pPr>
              <w:jc w:val="center"/>
              <w:textAlignment w:val="baseline"/>
              <w:rPr>
                <w:sz w:val="18"/>
                <w:szCs w:val="18"/>
              </w:rPr>
            </w:pPr>
            <w:r w:rsidRPr="00EB6DE4">
              <w:rPr>
                <w:sz w:val="18"/>
                <w:szCs w:val="18"/>
              </w:rPr>
              <w:t>1.2.4</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978BF09"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городских населенных пунктах в домах, оборудованных </w:t>
            </w:r>
            <w:r w:rsidRPr="00EB6DE4">
              <w:rPr>
                <w:sz w:val="18"/>
                <w:szCs w:val="18"/>
              </w:rPr>
              <w:lastRenderedPageBreak/>
              <w:t>стационарными электроплитами и не оборудованных электроотопительными установками, и приравненным к нему категориям потребителей:</w:t>
            </w:r>
          </w:p>
          <w:p w14:paraId="48456F98"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2AD70452"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w:t>
            </w:r>
            <w:r w:rsidRPr="00EB6DE4">
              <w:rPr>
                <w:sz w:val="18"/>
                <w:szCs w:val="18"/>
              </w:rPr>
              <w:lastRenderedPageBreak/>
              <w:t>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5CD790F"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06AA01EE"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318B3E5"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5BA2705"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177A19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57EEF3B"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41AC681A"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E2273BB"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ABE8EF2"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B7EB4BA"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6E8231B"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2978CFD"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B089901"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71220E07"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79098076" w14:textId="77777777" w:rsidR="00EB6DE4" w:rsidRPr="00EB6DE4" w:rsidRDefault="00EB6DE4" w:rsidP="00EB6DE4">
            <w:pPr>
              <w:jc w:val="center"/>
              <w:textAlignment w:val="baseline"/>
              <w:rPr>
                <w:sz w:val="18"/>
                <w:szCs w:val="18"/>
              </w:rPr>
            </w:pPr>
            <w:r w:rsidRPr="00EB6DE4">
              <w:rPr>
                <w:sz w:val="18"/>
                <w:szCs w:val="18"/>
              </w:rPr>
              <w:lastRenderedPageBreak/>
              <w:t>1.2.5</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C922819" w14:textId="77777777" w:rsidR="00EB6DE4" w:rsidRPr="00EB6DE4" w:rsidRDefault="00EB6DE4" w:rsidP="00EB6DE4">
            <w:pPr>
              <w:textAlignment w:val="baseline"/>
              <w:rPr>
                <w:sz w:val="18"/>
                <w:szCs w:val="18"/>
              </w:rPr>
            </w:pPr>
            <w:r w:rsidRPr="00EB6DE4">
              <w:rPr>
                <w:sz w:val="18"/>
                <w:szCs w:val="18"/>
              </w:rPr>
              <w:t xml:space="preserve">    Население, проживающему в сельских населенных пунктах в домах, оборудованных стационарными электроплитами и электроотопительными установками, и приравненным к нему категориям потребителей:</w:t>
            </w:r>
          </w:p>
          <w:p w14:paraId="0E194364"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7A3B13FD"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w:t>
            </w:r>
            <w:r w:rsidRPr="00EB6DE4">
              <w:rPr>
                <w:sz w:val="18"/>
                <w:szCs w:val="18"/>
              </w:rPr>
              <w:lastRenderedPageBreak/>
              <w:t>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77AC7BF"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4C4DC786"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5EEC310D"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622A39B"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9EB29A8"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DA9DC48"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874B696"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08D58DC"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996A485"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3326FC9"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0F75A5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C50CFA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33A5D83"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7C4142DD" w14:textId="77777777" w:rsidTr="00490E4B">
        <w:trPr>
          <w:trHeight w:val="554"/>
        </w:trPr>
        <w:tc>
          <w:tcPr>
            <w:tcW w:w="85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vAlign w:val="center"/>
          </w:tcPr>
          <w:p w14:paraId="42811F87" w14:textId="77777777" w:rsidR="00EB6DE4" w:rsidRPr="00EB6DE4" w:rsidRDefault="00EB6DE4" w:rsidP="00EB6DE4">
            <w:pPr>
              <w:jc w:val="center"/>
              <w:textAlignment w:val="baseline"/>
              <w:rPr>
                <w:sz w:val="18"/>
                <w:szCs w:val="18"/>
              </w:rPr>
            </w:pPr>
            <w:r w:rsidRPr="00EB6DE4">
              <w:rPr>
                <w:sz w:val="18"/>
                <w:szCs w:val="18"/>
              </w:rPr>
              <w:t>1.2.6</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EA347B2"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в домах, оборудованных стационарными электроплитами и не оборудованных электроотопительными </w:t>
            </w:r>
            <w:r w:rsidRPr="00EB6DE4">
              <w:rPr>
                <w:sz w:val="18"/>
                <w:szCs w:val="18"/>
              </w:rPr>
              <w:lastRenderedPageBreak/>
              <w:t>установками, и приравненным к нему категориям потребителей:</w:t>
            </w:r>
          </w:p>
          <w:p w14:paraId="090266B6"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3C2B0F16"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w:t>
            </w:r>
            <w:r w:rsidRPr="00EB6DE4">
              <w:rPr>
                <w:sz w:val="18"/>
                <w:szCs w:val="18"/>
              </w:rPr>
              <w:lastRenderedPageBreak/>
              <w:t>энергии населением и содержания мест общего пользования в домах, в которых имеются жилые помещения специализированного жилого фонда;</w:t>
            </w:r>
          </w:p>
          <w:p w14:paraId="5AEE96F5"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0E22184A"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4D0A75D8"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557CAB1"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407BF5E"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8455589"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6EF4130"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3A48ECE"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B07296F"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CCD74CB"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5106781F"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03B1814"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617706F"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r w:rsidR="00EB6DE4" w:rsidRPr="00EB6DE4" w14:paraId="0719508D" w14:textId="77777777" w:rsidTr="00490E4B">
        <w:trPr>
          <w:trHeight w:val="554"/>
        </w:trPr>
        <w:tc>
          <w:tcPr>
            <w:tcW w:w="851"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vAlign w:val="center"/>
          </w:tcPr>
          <w:p w14:paraId="6EAF2021" w14:textId="77777777" w:rsidR="00EB6DE4" w:rsidRPr="00EB6DE4" w:rsidRDefault="00EB6DE4" w:rsidP="00EB6DE4">
            <w:pPr>
              <w:jc w:val="center"/>
              <w:textAlignment w:val="baseline"/>
              <w:rPr>
                <w:sz w:val="18"/>
                <w:szCs w:val="18"/>
              </w:rPr>
            </w:pPr>
            <w:r w:rsidRPr="00EB6DE4">
              <w:rPr>
                <w:sz w:val="18"/>
                <w:szCs w:val="18"/>
              </w:rPr>
              <w:lastRenderedPageBreak/>
              <w:t>1.2.7</w:t>
            </w:r>
          </w:p>
        </w:tc>
        <w:tc>
          <w:tcPr>
            <w:tcW w:w="283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F7077F7"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в домах, оборудованных электроотопительными установками и не оборудованных стационарными электроплитами, и приравненным к нему категориям потребителей:</w:t>
            </w:r>
          </w:p>
          <w:p w14:paraId="28B720D0"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14729C7D"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w:t>
            </w:r>
            <w:r w:rsidRPr="00EB6DE4">
              <w:rPr>
                <w:sz w:val="18"/>
                <w:szCs w:val="18"/>
              </w:rPr>
              <w:lastRenderedPageBreak/>
              <w:t>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BEA217C"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850" w:type="dxa"/>
            <w:tcBorders>
              <w:top w:val="single" w:sz="4" w:space="0" w:color="auto"/>
              <w:left w:val="single" w:sz="4" w:space="0" w:color="auto"/>
              <w:bottom w:val="single" w:sz="4" w:space="0" w:color="auto"/>
              <w:right w:val="single" w:sz="6" w:space="0" w:color="000000"/>
            </w:tcBorders>
            <w:tcMar>
              <w:top w:w="0" w:type="dxa"/>
              <w:left w:w="149" w:type="dxa"/>
              <w:bottom w:w="0" w:type="dxa"/>
              <w:right w:w="149" w:type="dxa"/>
            </w:tcMar>
            <w:vAlign w:val="center"/>
          </w:tcPr>
          <w:p w14:paraId="30133CC2"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6D0EA67B" w14:textId="77777777" w:rsidR="00EB6DE4" w:rsidRPr="00EB6DE4" w:rsidRDefault="00EB6DE4" w:rsidP="00EB6DE4">
            <w:pPr>
              <w:jc w:val="center"/>
              <w:textAlignment w:val="baseline"/>
              <w:rPr>
                <w:sz w:val="18"/>
                <w:szCs w:val="18"/>
              </w:rPr>
            </w:pPr>
            <w:r w:rsidRPr="00EB6DE4">
              <w:rPr>
                <w:sz w:val="18"/>
                <w:szCs w:val="18"/>
              </w:rPr>
              <w:t>кВт*ч</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615ABE0" w14:textId="77777777" w:rsidR="00EB6DE4" w:rsidRPr="00EB6DE4" w:rsidRDefault="00EB6DE4" w:rsidP="00EB6DE4">
            <w:pPr>
              <w:jc w:val="center"/>
              <w:rPr>
                <w:sz w:val="18"/>
                <w:szCs w:val="18"/>
              </w:rPr>
            </w:pPr>
            <w:r w:rsidRPr="00EB6DE4">
              <w:rPr>
                <w:sz w:val="18"/>
                <w:szCs w:val="18"/>
              </w:rPr>
              <w:t>Х</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686F9F7E"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1D468CED"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276"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36992602"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C53E043"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8CF3366" w14:textId="77777777" w:rsidR="00EB6DE4" w:rsidRPr="00EB6DE4" w:rsidRDefault="00EB6DE4" w:rsidP="00EB6DE4">
            <w:pPr>
              <w:jc w:val="center"/>
              <w:textAlignment w:val="baseline"/>
              <w:rPr>
                <w:sz w:val="18"/>
                <w:szCs w:val="18"/>
              </w:rPr>
            </w:pPr>
            <w:r w:rsidRPr="00EB6DE4">
              <w:rPr>
                <w:sz w:val="18"/>
                <w:szCs w:val="18"/>
              </w:rPr>
              <w:t>Х</w:t>
            </w:r>
          </w:p>
        </w:tc>
        <w:tc>
          <w:tcPr>
            <w:tcW w:w="1275"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FF3875A"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2C9C637C"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3"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06A15315"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c>
          <w:tcPr>
            <w:tcW w:w="99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vAlign w:val="center"/>
          </w:tcPr>
          <w:p w14:paraId="75FD0798" w14:textId="77777777" w:rsidR="00EB6DE4" w:rsidRPr="00EB6DE4" w:rsidRDefault="00EB6DE4" w:rsidP="00EB6DE4">
            <w:pPr>
              <w:jc w:val="center"/>
              <w:textAlignment w:val="baseline"/>
              <w:rPr>
                <w:rFonts w:eastAsia="Calibri"/>
                <w:sz w:val="18"/>
                <w:szCs w:val="18"/>
                <w:lang w:eastAsia="en-US"/>
              </w:rPr>
            </w:pPr>
            <w:r w:rsidRPr="00EB6DE4">
              <w:rPr>
                <w:rFonts w:eastAsia="Calibri"/>
                <w:sz w:val="18"/>
                <w:szCs w:val="18"/>
                <w:lang w:eastAsia="en-US"/>
              </w:rPr>
              <w:t>0,0000</w:t>
            </w:r>
          </w:p>
        </w:tc>
      </w:tr>
    </w:tbl>
    <w:p w14:paraId="7133EE49" w14:textId="77777777" w:rsidR="00EB6DE4" w:rsidRPr="00EB6DE4" w:rsidRDefault="00EB6DE4" w:rsidP="00EB6DE4">
      <w:pPr>
        <w:autoSpaceDE w:val="0"/>
        <w:autoSpaceDN w:val="0"/>
        <w:adjustRightInd w:val="0"/>
        <w:spacing w:line="276" w:lineRule="auto"/>
        <w:ind w:left="14004" w:firstLine="156"/>
        <w:jc w:val="both"/>
        <w:rPr>
          <w:rFonts w:eastAsia="Calibri"/>
          <w:sz w:val="2"/>
          <w:szCs w:val="2"/>
          <w:lang w:eastAsia="en-US"/>
        </w:rPr>
      </w:pPr>
    </w:p>
    <w:tbl>
      <w:tblPr>
        <w:tblpPr w:leftFromText="180" w:rightFromText="180" w:vertAnchor="page" w:horzAnchor="margin" w:tblpY="1666"/>
        <w:tblW w:w="15309" w:type="dxa"/>
        <w:tblCellMar>
          <w:left w:w="0" w:type="dxa"/>
          <w:right w:w="0" w:type="dxa"/>
        </w:tblCellMar>
        <w:tblLook w:val="04A0" w:firstRow="1" w:lastRow="0" w:firstColumn="1" w:lastColumn="0" w:noHBand="0" w:noVBand="1"/>
      </w:tblPr>
      <w:tblGrid>
        <w:gridCol w:w="793"/>
        <w:gridCol w:w="2690"/>
        <w:gridCol w:w="1110"/>
        <w:gridCol w:w="865"/>
        <w:gridCol w:w="1134"/>
        <w:gridCol w:w="1134"/>
        <w:gridCol w:w="1134"/>
        <w:gridCol w:w="1165"/>
        <w:gridCol w:w="614"/>
        <w:gridCol w:w="1254"/>
        <w:gridCol w:w="1148"/>
        <w:gridCol w:w="1134"/>
        <w:gridCol w:w="1134"/>
      </w:tblGrid>
      <w:tr w:rsidR="00EB6DE4" w:rsidRPr="00EB6DE4" w14:paraId="6A1F31FD" w14:textId="77777777" w:rsidTr="00490E4B">
        <w:trPr>
          <w:trHeight w:val="411"/>
          <w:tblHeader/>
        </w:trPr>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0496825" w14:textId="77777777" w:rsidR="00EB6DE4" w:rsidRPr="00EB6DE4" w:rsidRDefault="00EB6DE4" w:rsidP="00EB6DE4">
            <w:pPr>
              <w:jc w:val="center"/>
              <w:rPr>
                <w:sz w:val="18"/>
                <w:szCs w:val="18"/>
              </w:rPr>
            </w:pPr>
            <w:r w:rsidRPr="00EB6DE4">
              <w:rPr>
                <w:sz w:val="18"/>
                <w:szCs w:val="18"/>
              </w:rPr>
              <w:lastRenderedPageBreak/>
              <w:t>1</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B2D3692" w14:textId="77777777" w:rsidR="00EB6DE4" w:rsidRPr="00EB6DE4" w:rsidRDefault="00EB6DE4" w:rsidP="00EB6DE4">
            <w:pPr>
              <w:jc w:val="center"/>
              <w:textAlignment w:val="baseline"/>
              <w:rPr>
                <w:sz w:val="18"/>
                <w:szCs w:val="18"/>
              </w:rPr>
            </w:pPr>
            <w:r w:rsidRPr="00EB6DE4">
              <w:rPr>
                <w:sz w:val="18"/>
                <w:szCs w:val="18"/>
              </w:rPr>
              <w:t>2</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09364DE" w14:textId="77777777" w:rsidR="00EB6DE4" w:rsidRPr="00EB6DE4" w:rsidRDefault="00EB6DE4" w:rsidP="00EB6DE4">
            <w:pPr>
              <w:jc w:val="center"/>
              <w:rPr>
                <w:sz w:val="18"/>
                <w:szCs w:val="18"/>
              </w:rPr>
            </w:pPr>
            <w:r w:rsidRPr="00EB6DE4">
              <w:rPr>
                <w:sz w:val="18"/>
                <w:szCs w:val="18"/>
              </w:rPr>
              <w:t>3</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1916CB8" w14:textId="77777777" w:rsidR="00EB6DE4" w:rsidRPr="00EB6DE4" w:rsidRDefault="00EB6DE4" w:rsidP="00EB6DE4">
            <w:pPr>
              <w:jc w:val="center"/>
              <w:rPr>
                <w:sz w:val="18"/>
                <w:szCs w:val="18"/>
              </w:rPr>
            </w:pPr>
            <w:r w:rsidRPr="00EB6DE4">
              <w:rPr>
                <w:sz w:val="18"/>
                <w:szCs w:val="18"/>
              </w:rPr>
              <w:t>4</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304A10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5</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3A2E06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6</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A89006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7</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4E24A6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8</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84D7ECD" w14:textId="77777777" w:rsidR="00EB6DE4" w:rsidRPr="00EB6DE4" w:rsidRDefault="00EB6DE4" w:rsidP="00EB6DE4">
            <w:pPr>
              <w:jc w:val="center"/>
              <w:rPr>
                <w:sz w:val="18"/>
                <w:szCs w:val="18"/>
              </w:rPr>
            </w:pPr>
            <w:r w:rsidRPr="00EB6DE4">
              <w:rPr>
                <w:sz w:val="18"/>
                <w:szCs w:val="18"/>
              </w:rPr>
              <w:t>9</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006647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10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04871DC"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11</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644D5D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12</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9CC9FE6" w14:textId="77777777" w:rsidR="00EB6DE4" w:rsidRPr="00EB6DE4" w:rsidRDefault="00EB6DE4" w:rsidP="00EB6DE4">
            <w:pPr>
              <w:rPr>
                <w:rFonts w:eastAsia="Calibri"/>
                <w:sz w:val="18"/>
                <w:szCs w:val="18"/>
                <w:lang w:eastAsia="en-US"/>
              </w:rPr>
            </w:pPr>
            <w:r w:rsidRPr="00EB6DE4">
              <w:rPr>
                <w:rFonts w:eastAsia="Calibri"/>
                <w:sz w:val="18"/>
                <w:szCs w:val="18"/>
                <w:lang w:eastAsia="en-US"/>
              </w:rPr>
              <w:t>13</w:t>
            </w:r>
          </w:p>
        </w:tc>
      </w:tr>
      <w:tr w:rsidR="00EB6DE4" w:rsidRPr="00EB6DE4" w14:paraId="27691845"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9CDA547" w14:textId="77777777" w:rsidR="00EB6DE4" w:rsidRPr="00EB6DE4" w:rsidRDefault="00EB6DE4" w:rsidP="00EB6DE4">
            <w:pPr>
              <w:rPr>
                <w:sz w:val="18"/>
                <w:szCs w:val="18"/>
              </w:rPr>
            </w:pPr>
            <w:r w:rsidRPr="00EB6DE4">
              <w:rPr>
                <w:sz w:val="18"/>
                <w:szCs w:val="18"/>
              </w:rPr>
              <w:t>1.2.8.</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14A83FC" w14:textId="77777777" w:rsidR="00EB6DE4" w:rsidRPr="00EB6DE4" w:rsidRDefault="00EB6DE4" w:rsidP="00EB6DE4">
            <w:pPr>
              <w:textAlignment w:val="baseline"/>
              <w:rPr>
                <w:sz w:val="18"/>
                <w:szCs w:val="18"/>
              </w:rPr>
            </w:pPr>
            <w:r w:rsidRPr="00EB6DE4">
              <w:rPr>
                <w:sz w:val="18"/>
                <w:szCs w:val="18"/>
              </w:rPr>
              <w:t xml:space="preserve">    Населению, проживающему в сельских населенных пунктах, и приравненным к нему категориям потребителей, за исключением населения и потребителей, указанных в строках 1.2.5 -1.2.7:</w:t>
            </w:r>
          </w:p>
          <w:p w14:paraId="52B649AA"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3634E6FC" w14:textId="77777777" w:rsidR="00EB6DE4" w:rsidRPr="00EB6DE4" w:rsidRDefault="00EB6DE4" w:rsidP="00EB6DE4">
            <w:pPr>
              <w:textAlignment w:val="baseline"/>
              <w:rPr>
                <w:sz w:val="18"/>
                <w:szCs w:val="18"/>
              </w:rPr>
            </w:pPr>
            <w:r w:rsidRPr="00EB6DE4">
              <w:rPr>
                <w:sz w:val="18"/>
                <w:szCs w:val="18"/>
              </w:rPr>
              <w:t xml:space="preserve">    наймодателям (или уполномоченным ими лицам), предоставляющим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w:t>
            </w:r>
            <w:r w:rsidRPr="00EB6DE4">
              <w:rPr>
                <w:sz w:val="18"/>
                <w:szCs w:val="18"/>
              </w:rPr>
              <w:lastRenderedPageBreak/>
              <w:t>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68E1E6D" w14:textId="77777777" w:rsidR="00EB6DE4" w:rsidRPr="00EB6DE4" w:rsidRDefault="00EB6DE4" w:rsidP="00EB6DE4">
            <w:pPr>
              <w:textAlignment w:val="baseline"/>
              <w:rPr>
                <w:sz w:val="18"/>
                <w:szCs w:val="18"/>
              </w:rPr>
            </w:pPr>
            <w:r w:rsidRPr="00EB6DE4">
              <w:rPr>
                <w:sz w:val="18"/>
                <w:szCs w:val="18"/>
              </w:rPr>
              <w:t xml:space="preserve">    гарантирующим поставщикам, энергосбытовым, энергоснабжающим организациям, приобретающим электрическую энергию (мощность) в целях дальнейшей продажи населению и приравненным к нему категориям потребителей.</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531FD03" w14:textId="77777777" w:rsidR="00EB6DE4" w:rsidRPr="00EB6DE4" w:rsidRDefault="00EB6DE4" w:rsidP="00EB6DE4">
            <w:pPr>
              <w:jc w:val="center"/>
              <w:textAlignment w:val="baseline"/>
              <w:rPr>
                <w:sz w:val="18"/>
                <w:szCs w:val="18"/>
              </w:rPr>
            </w:pPr>
            <w:r w:rsidRPr="00EB6DE4">
              <w:rPr>
                <w:sz w:val="18"/>
                <w:szCs w:val="18"/>
              </w:rPr>
              <w:lastRenderedPageBreak/>
              <w:t>млн.</w:t>
            </w:r>
          </w:p>
          <w:p w14:paraId="59C42585"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4E03974"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90904B0"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A059CD8"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45EDA3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5E56DD5"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DB34AAA"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2441DC6"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A36E96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7A40DC6"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BB12F1D"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1D2E09B7"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5D4D368" w14:textId="77777777" w:rsidR="00EB6DE4" w:rsidRPr="00EB6DE4" w:rsidRDefault="00EB6DE4" w:rsidP="00EB6DE4">
            <w:pPr>
              <w:jc w:val="center"/>
              <w:rPr>
                <w:sz w:val="18"/>
                <w:szCs w:val="18"/>
              </w:rPr>
            </w:pPr>
            <w:r w:rsidRPr="00EB6DE4">
              <w:rPr>
                <w:sz w:val="18"/>
                <w:szCs w:val="18"/>
              </w:rPr>
              <w:t>1.2.9</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0BEE312" w14:textId="77777777" w:rsidR="00EB6DE4" w:rsidRPr="00EB6DE4" w:rsidRDefault="00EB6DE4" w:rsidP="00EB6DE4">
            <w:pPr>
              <w:textAlignment w:val="baseline"/>
              <w:rPr>
                <w:sz w:val="18"/>
                <w:szCs w:val="18"/>
              </w:rPr>
            </w:pPr>
            <w:r w:rsidRPr="00EB6DE4">
              <w:rPr>
                <w:sz w:val="18"/>
                <w:szCs w:val="18"/>
              </w:rPr>
              <w:t xml:space="preserve">    Приравненным к населению категориям потребителей</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619FC69" w14:textId="77777777" w:rsidR="00EB6DE4" w:rsidRPr="00EB6DE4" w:rsidRDefault="00EB6DE4" w:rsidP="00EB6DE4">
            <w:pPr>
              <w:jc w:val="center"/>
              <w:rPr>
                <w:sz w:val="18"/>
                <w:szCs w:val="18"/>
              </w:rPr>
            </w:pPr>
            <w:r w:rsidRPr="00EB6DE4">
              <w:rPr>
                <w:sz w:val="18"/>
                <w:szCs w:val="18"/>
              </w:rPr>
              <w:t>млн.</w:t>
            </w:r>
          </w:p>
          <w:p w14:paraId="6DF51DEF"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F8A5933"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98CF1A4"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F1EDAA6"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DB6E360"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C3DC83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937E1CB"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FDDF88C"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194D77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61BE54C"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7387D5D"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61977CF2"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A377C6A" w14:textId="77777777" w:rsidR="00EB6DE4" w:rsidRPr="00EB6DE4" w:rsidRDefault="00EB6DE4" w:rsidP="00EB6DE4">
            <w:pPr>
              <w:rPr>
                <w:sz w:val="18"/>
                <w:szCs w:val="18"/>
              </w:rPr>
            </w:pPr>
            <w:r w:rsidRPr="00EB6DE4">
              <w:rPr>
                <w:sz w:val="18"/>
                <w:szCs w:val="18"/>
              </w:rPr>
              <w:t>1.2.9.1</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DAC9433" w14:textId="77777777" w:rsidR="00EB6DE4" w:rsidRPr="00EB6DE4" w:rsidRDefault="00EB6DE4" w:rsidP="00EB6DE4">
            <w:pPr>
              <w:textAlignment w:val="baseline"/>
              <w:rPr>
                <w:sz w:val="18"/>
                <w:szCs w:val="18"/>
              </w:rPr>
            </w:pPr>
            <w:r w:rsidRPr="00EB6DE4">
              <w:rPr>
                <w:sz w:val="18"/>
                <w:szCs w:val="18"/>
              </w:rPr>
              <w:t xml:space="preserve">    Исполнителям коммунальных услуг (товариществам собственников жилья, жилищно-строительным, жилищным или иным специализированным потребительским  кооперативам либо </w:t>
            </w:r>
            <w:r w:rsidRPr="00EB6DE4">
              <w:rPr>
                <w:sz w:val="18"/>
                <w:szCs w:val="18"/>
              </w:rPr>
              <w:lastRenderedPageBreak/>
              <w:t>управляющим организациям), наймодателям (или уполномоченным ими лицам), представляющим граждан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коммунально-бытового потребления населения в объемах фактического потребления электрической энергии населением и объемах электрической энергии, израсходованной на места общего пользования, за исключением:</w:t>
            </w:r>
          </w:p>
          <w:p w14:paraId="30BE2A04" w14:textId="77777777" w:rsidR="00EB6DE4" w:rsidRPr="00EB6DE4" w:rsidRDefault="00EB6DE4" w:rsidP="00EB6DE4">
            <w:pPr>
              <w:textAlignment w:val="baseline"/>
              <w:rPr>
                <w:sz w:val="18"/>
                <w:szCs w:val="18"/>
              </w:rPr>
            </w:pPr>
            <w:r w:rsidRPr="00EB6DE4">
              <w:rPr>
                <w:sz w:val="18"/>
                <w:szCs w:val="18"/>
              </w:rPr>
              <w:t xml:space="preserve">    исполнителей коммунальных услуг (товариществам собственников жилья, жилищно-строительным, жилищным или иным специализированным потребительским кооперативам либо управляющим организациям), приобретающим </w:t>
            </w:r>
            <w:r w:rsidRPr="00EB6DE4">
              <w:rPr>
                <w:sz w:val="18"/>
                <w:szCs w:val="18"/>
              </w:rPr>
              <w:lastRenderedPageBreak/>
              <w:t>электрическую энергию (мощность) для представления коммунальных услуг собственникам и пользователям жилых помещений и содержание общего имущества многоквартирных домов;</w:t>
            </w:r>
          </w:p>
          <w:p w14:paraId="0A5EABDB" w14:textId="77777777" w:rsidR="00EB6DE4" w:rsidRPr="00EB6DE4" w:rsidRDefault="00EB6DE4" w:rsidP="00EB6DE4">
            <w:pPr>
              <w:textAlignment w:val="baseline"/>
              <w:rPr>
                <w:sz w:val="18"/>
                <w:szCs w:val="18"/>
              </w:rPr>
            </w:pPr>
            <w:r w:rsidRPr="00EB6DE4">
              <w:rPr>
                <w:sz w:val="18"/>
                <w:szCs w:val="1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приобретающим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CF3A036" w14:textId="77777777" w:rsidR="00EB6DE4" w:rsidRPr="00EB6DE4" w:rsidRDefault="00EB6DE4" w:rsidP="00EB6DE4">
            <w:pPr>
              <w:jc w:val="center"/>
              <w:rPr>
                <w:sz w:val="18"/>
                <w:szCs w:val="18"/>
              </w:rPr>
            </w:pPr>
            <w:r w:rsidRPr="00EB6DE4">
              <w:rPr>
                <w:sz w:val="18"/>
                <w:szCs w:val="18"/>
              </w:rPr>
              <w:lastRenderedPageBreak/>
              <w:t>млн. 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9562589"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8EAE497"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6505D4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4185B1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56C6951"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B10EC9E"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35238F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4607E8D"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4E3B5B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EC0480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6C69FDAD"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BA13273" w14:textId="77777777" w:rsidR="00EB6DE4" w:rsidRPr="00EB6DE4" w:rsidRDefault="00EB6DE4" w:rsidP="00EB6DE4">
            <w:pPr>
              <w:rPr>
                <w:sz w:val="18"/>
                <w:szCs w:val="18"/>
              </w:rPr>
            </w:pPr>
            <w:r w:rsidRPr="00EB6DE4">
              <w:rPr>
                <w:sz w:val="18"/>
                <w:szCs w:val="18"/>
              </w:rPr>
              <w:lastRenderedPageBreak/>
              <w:t>1.2.9.2</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21913C9" w14:textId="77777777" w:rsidR="00EB6DE4" w:rsidRPr="00EB6DE4" w:rsidRDefault="00EB6DE4" w:rsidP="00EB6DE4">
            <w:pPr>
              <w:textAlignment w:val="baseline"/>
              <w:rPr>
                <w:sz w:val="18"/>
                <w:szCs w:val="18"/>
              </w:rPr>
            </w:pPr>
            <w:r w:rsidRPr="00EB6DE4">
              <w:rPr>
                <w:sz w:val="18"/>
                <w:szCs w:val="18"/>
              </w:rPr>
              <w:t xml:space="preserve">    Садоводческим некоммерческим товариществам и огородническим некоммерческим товариществам.</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718CDBA" w14:textId="77777777" w:rsidR="00EB6DE4" w:rsidRPr="00EB6DE4" w:rsidRDefault="00EB6DE4" w:rsidP="00EB6DE4">
            <w:pPr>
              <w:jc w:val="center"/>
              <w:rPr>
                <w:sz w:val="18"/>
                <w:szCs w:val="18"/>
              </w:rPr>
            </w:pPr>
            <w:r w:rsidRPr="00EB6DE4">
              <w:rPr>
                <w:sz w:val="18"/>
                <w:szCs w:val="18"/>
              </w:rPr>
              <w:t>млн.</w:t>
            </w:r>
          </w:p>
          <w:p w14:paraId="6D992BE3"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835A312"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CBDA9E7"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32BDDE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4EBEE35"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A1E4F8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7DEE56E"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D14ADE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D60B4A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1FEA7C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1768F7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628FFB9D"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935BA07" w14:textId="77777777" w:rsidR="00EB6DE4" w:rsidRPr="00EB6DE4" w:rsidRDefault="00EB6DE4" w:rsidP="00EB6DE4">
            <w:pPr>
              <w:rPr>
                <w:sz w:val="18"/>
                <w:szCs w:val="18"/>
              </w:rPr>
            </w:pPr>
            <w:r w:rsidRPr="00EB6DE4">
              <w:rPr>
                <w:sz w:val="18"/>
                <w:szCs w:val="18"/>
              </w:rPr>
              <w:t>1.2.9.3</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D2E72D6" w14:textId="77777777" w:rsidR="00EB6DE4" w:rsidRPr="00EB6DE4" w:rsidRDefault="00EB6DE4" w:rsidP="00EB6DE4">
            <w:pPr>
              <w:textAlignment w:val="baseline"/>
              <w:rPr>
                <w:sz w:val="18"/>
                <w:szCs w:val="18"/>
              </w:rPr>
            </w:pPr>
            <w:r w:rsidRPr="00EB6DE4">
              <w:rPr>
                <w:sz w:val="18"/>
                <w:szCs w:val="18"/>
              </w:rPr>
              <w:t xml:space="preserve">    Юридическим лицам, приобретающим электрическую энергию (мощность) в целях потребления осужденным в помещениях для их содержания при условии наличия раздельного учета электрической энергии для указанных помещений.</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9F862D8" w14:textId="77777777" w:rsidR="00EB6DE4" w:rsidRPr="00EB6DE4" w:rsidRDefault="00EB6DE4" w:rsidP="00EB6DE4">
            <w:pPr>
              <w:jc w:val="center"/>
              <w:rPr>
                <w:sz w:val="18"/>
                <w:szCs w:val="18"/>
              </w:rPr>
            </w:pPr>
            <w:r w:rsidRPr="00EB6DE4">
              <w:rPr>
                <w:sz w:val="18"/>
                <w:szCs w:val="18"/>
              </w:rPr>
              <w:t>млн.</w:t>
            </w:r>
          </w:p>
          <w:p w14:paraId="28F4CFE9"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2D8F682"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875C366"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8D608A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616DE64"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65E4F24"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B0EBD04"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F76315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44FF69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AB35E0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E2B6A0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220987C8"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8B4AB26" w14:textId="77777777" w:rsidR="00EB6DE4" w:rsidRPr="00EB6DE4" w:rsidRDefault="00EB6DE4" w:rsidP="00EB6DE4">
            <w:pPr>
              <w:rPr>
                <w:sz w:val="18"/>
                <w:szCs w:val="18"/>
              </w:rPr>
            </w:pPr>
            <w:r w:rsidRPr="00EB6DE4">
              <w:rPr>
                <w:sz w:val="18"/>
                <w:szCs w:val="18"/>
              </w:rPr>
              <w:t>1.2.9.4</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616A6F9" w14:textId="77777777" w:rsidR="00EB6DE4" w:rsidRPr="00EB6DE4" w:rsidRDefault="00EB6DE4" w:rsidP="00EB6DE4">
            <w:pPr>
              <w:textAlignment w:val="baseline"/>
              <w:rPr>
                <w:sz w:val="18"/>
                <w:szCs w:val="18"/>
              </w:rPr>
            </w:pPr>
            <w:r w:rsidRPr="00EB6DE4">
              <w:rPr>
                <w:sz w:val="18"/>
                <w:szCs w:val="18"/>
              </w:rPr>
              <w:t xml:space="preserve">    Юридическим и физическим лицам, приобретающим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рассчитывающимся по договору энергоснабжения по показаниям общего прибора учета электрической энергии. </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E1073F3" w14:textId="77777777" w:rsidR="00EB6DE4" w:rsidRPr="00EB6DE4" w:rsidRDefault="00EB6DE4" w:rsidP="00EB6DE4">
            <w:pPr>
              <w:rPr>
                <w:sz w:val="18"/>
                <w:szCs w:val="18"/>
              </w:rPr>
            </w:pPr>
            <w:r w:rsidRPr="00EB6DE4">
              <w:rPr>
                <w:sz w:val="18"/>
                <w:szCs w:val="18"/>
              </w:rPr>
              <w:t>млн.кВт*ч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83D14C9"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A531EE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1D4C953"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B3C4D7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375BA89"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681D27E"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D74F281"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A882AA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4DA6407"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93C1BF6"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526EC878"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2AACE35" w14:textId="77777777" w:rsidR="00EB6DE4" w:rsidRPr="00EB6DE4" w:rsidRDefault="00EB6DE4" w:rsidP="00EB6DE4">
            <w:pPr>
              <w:rPr>
                <w:sz w:val="18"/>
                <w:szCs w:val="18"/>
              </w:rPr>
            </w:pPr>
            <w:r w:rsidRPr="00EB6DE4">
              <w:rPr>
                <w:sz w:val="18"/>
                <w:szCs w:val="18"/>
              </w:rPr>
              <w:t>1.2.9.5</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DB5BD31" w14:textId="77777777" w:rsidR="00EB6DE4" w:rsidRPr="00EB6DE4" w:rsidRDefault="00EB6DE4" w:rsidP="00EB6DE4">
            <w:pPr>
              <w:textAlignment w:val="baseline"/>
              <w:rPr>
                <w:sz w:val="18"/>
                <w:szCs w:val="18"/>
              </w:rPr>
            </w:pPr>
            <w:r w:rsidRPr="00EB6DE4">
              <w:rPr>
                <w:sz w:val="18"/>
                <w:szCs w:val="18"/>
              </w:rPr>
              <w:t xml:space="preserve">    Содержащимся за счет прихожан религиозным организациям.</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027D6E5" w14:textId="77777777" w:rsidR="00EB6DE4" w:rsidRPr="00EB6DE4" w:rsidRDefault="00EB6DE4" w:rsidP="00EB6DE4">
            <w:pPr>
              <w:jc w:val="center"/>
              <w:rPr>
                <w:sz w:val="18"/>
                <w:szCs w:val="18"/>
              </w:rPr>
            </w:pPr>
            <w:r w:rsidRPr="00EB6DE4">
              <w:rPr>
                <w:sz w:val="18"/>
                <w:szCs w:val="18"/>
              </w:rPr>
              <w:t>млн.</w:t>
            </w:r>
          </w:p>
          <w:p w14:paraId="236BDDB8"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C259D1A"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A08F6A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4EBBA4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2567D40"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B0FEE51"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D369330"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1B9525C"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D99568E"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E9A7C3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79B789B"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1D2ADBD1"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F0D8E96" w14:textId="77777777" w:rsidR="00EB6DE4" w:rsidRPr="00EB6DE4" w:rsidRDefault="00EB6DE4" w:rsidP="00EB6DE4">
            <w:pPr>
              <w:rPr>
                <w:sz w:val="18"/>
                <w:szCs w:val="18"/>
              </w:rPr>
            </w:pPr>
            <w:r w:rsidRPr="00EB6DE4">
              <w:rPr>
                <w:sz w:val="18"/>
                <w:szCs w:val="18"/>
              </w:rPr>
              <w:t>1.2.9.6</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6241F61" w14:textId="77777777" w:rsidR="00EB6DE4" w:rsidRPr="00EB6DE4" w:rsidRDefault="00EB6DE4" w:rsidP="00EB6DE4">
            <w:pPr>
              <w:textAlignment w:val="baseline"/>
              <w:rPr>
                <w:sz w:val="18"/>
                <w:szCs w:val="18"/>
              </w:rPr>
            </w:pPr>
            <w:r w:rsidRPr="00EB6DE4">
              <w:rPr>
                <w:sz w:val="18"/>
                <w:szCs w:val="18"/>
              </w:rPr>
              <w:t xml:space="preserve">    Объединения граждан, приобретающим электрическую энергию (мощность) для использования в принадлежащих им хозяйственных постройках (погреба, сараи); некоммерческие объединения граждан (гаражно-строительные, гаражные кооперативы), приобретающие электрическую энергию </w:t>
            </w:r>
            <w:r w:rsidRPr="00EB6DE4">
              <w:rPr>
                <w:sz w:val="18"/>
                <w:szCs w:val="18"/>
              </w:rPr>
              <w:lastRenderedPageBreak/>
              <w:t>(мощность) в целях потребления на коммунально-бытовые нужды и не используемую для осуществления коммерческой деятельности.</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2D4B50F" w14:textId="77777777" w:rsidR="00EB6DE4" w:rsidRPr="00EB6DE4" w:rsidRDefault="00EB6DE4" w:rsidP="00EB6DE4">
            <w:pPr>
              <w:jc w:val="center"/>
              <w:rPr>
                <w:sz w:val="18"/>
                <w:szCs w:val="18"/>
              </w:rPr>
            </w:pPr>
            <w:r w:rsidRPr="00EB6DE4">
              <w:rPr>
                <w:sz w:val="18"/>
                <w:szCs w:val="18"/>
              </w:rPr>
              <w:lastRenderedPageBreak/>
              <w:t>млн.</w:t>
            </w:r>
          </w:p>
          <w:p w14:paraId="65330512"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15670DB"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C34824A"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57706C2"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24B0AF4"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3F0219B"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E4637E2"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6DACD9D"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30EEB2F"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E613A2B"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3018A7D" w14:textId="77777777" w:rsidR="00EB6DE4" w:rsidRPr="00EB6DE4" w:rsidRDefault="00EB6DE4" w:rsidP="00EB6DE4">
            <w:pPr>
              <w:jc w:val="center"/>
              <w:rPr>
                <w:rFonts w:eastAsia="Calibri"/>
                <w:sz w:val="18"/>
                <w:szCs w:val="18"/>
                <w:lang w:eastAsia="en-US"/>
              </w:rPr>
            </w:pPr>
            <w:r w:rsidRPr="00EB6DE4">
              <w:rPr>
                <w:rFonts w:eastAsia="Calibri"/>
                <w:sz w:val="18"/>
                <w:szCs w:val="18"/>
                <w:lang w:eastAsia="en-US"/>
              </w:rPr>
              <w:t>0,0000</w:t>
            </w:r>
          </w:p>
        </w:tc>
      </w:tr>
      <w:tr w:rsidR="00EB6DE4" w:rsidRPr="00EB6DE4" w14:paraId="3D8239CF"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03FA4E4" w14:textId="77777777" w:rsidR="00EB6DE4" w:rsidRPr="00EB6DE4" w:rsidRDefault="00EB6DE4" w:rsidP="00EB6DE4">
            <w:pPr>
              <w:jc w:val="center"/>
              <w:rPr>
                <w:sz w:val="18"/>
                <w:szCs w:val="18"/>
              </w:rPr>
            </w:pPr>
            <w:r w:rsidRPr="00EB6DE4">
              <w:rPr>
                <w:sz w:val="18"/>
                <w:szCs w:val="18"/>
              </w:rPr>
              <w:t>1.3</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4A568A3" w14:textId="77777777" w:rsidR="00EB6DE4" w:rsidRPr="00EB6DE4" w:rsidRDefault="00EB6DE4" w:rsidP="00EB6DE4">
            <w:pPr>
              <w:textAlignment w:val="baseline"/>
              <w:rPr>
                <w:sz w:val="18"/>
                <w:szCs w:val="18"/>
              </w:rPr>
            </w:pPr>
            <w:r w:rsidRPr="00EB6DE4">
              <w:rPr>
                <w:sz w:val="18"/>
                <w:szCs w:val="18"/>
              </w:rPr>
              <w:t xml:space="preserve">    Плановый объем полезного отпуска электрической энергии потребителям, не относящимся к населению и приравненным к нему категориям потребителей</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8AC1CB2" w14:textId="77777777" w:rsidR="00EB6DE4" w:rsidRPr="00EB6DE4" w:rsidRDefault="00EB6DE4" w:rsidP="00EB6DE4">
            <w:pPr>
              <w:jc w:val="center"/>
              <w:rPr>
                <w:sz w:val="18"/>
                <w:szCs w:val="18"/>
              </w:rPr>
            </w:pPr>
            <w:r w:rsidRPr="00EB6DE4">
              <w:rPr>
                <w:sz w:val="18"/>
                <w:szCs w:val="18"/>
              </w:rPr>
              <w:t>млн.</w:t>
            </w:r>
          </w:p>
          <w:p w14:paraId="4DD5864B" w14:textId="77777777" w:rsidR="00EB6DE4" w:rsidRPr="00EB6DE4" w:rsidRDefault="00EB6DE4" w:rsidP="00EB6DE4">
            <w:pPr>
              <w:jc w:val="center"/>
              <w:rPr>
                <w:sz w:val="18"/>
                <w:szCs w:val="18"/>
              </w:rPr>
            </w:pPr>
            <w:r w:rsidRPr="00EB6DE4">
              <w:rPr>
                <w:sz w:val="18"/>
                <w:szCs w:val="18"/>
              </w:rPr>
              <w:t>кВт*ч</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38DDCD7"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45DE5AB"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4 732,4142</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140A87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1 640,9374</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88C954F"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2 084,6109</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448BFA2"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563,1975</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5EC6BB7" w14:textId="77777777" w:rsidR="00EB6DE4" w:rsidRPr="00EB6DE4" w:rsidRDefault="00EB6DE4" w:rsidP="00EB6DE4">
            <w:pPr>
              <w:jc w:val="center"/>
              <w:rPr>
                <w:sz w:val="18"/>
                <w:szCs w:val="18"/>
              </w:rPr>
            </w:pPr>
            <w:r w:rsidRPr="00EB6DE4">
              <w:rPr>
                <w:rFonts w:eastAsia="Calibri"/>
                <w:sz w:val="18"/>
                <w:szCs w:val="18"/>
                <w:lang w:eastAsia="en-US"/>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9ED185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1 696,7280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7CC42D6"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578,2107</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22CD52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762,4712</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CFAD31F"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211,8065</w:t>
            </w:r>
          </w:p>
        </w:tc>
      </w:tr>
      <w:tr w:rsidR="00EB6DE4" w:rsidRPr="00EB6DE4" w14:paraId="5BB06C94"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7F08341" w14:textId="77777777" w:rsidR="00EB6DE4" w:rsidRPr="00EB6DE4" w:rsidRDefault="00EB6DE4" w:rsidP="00EB6DE4">
            <w:pPr>
              <w:jc w:val="center"/>
              <w:rPr>
                <w:sz w:val="18"/>
                <w:szCs w:val="18"/>
              </w:rPr>
            </w:pPr>
            <w:r w:rsidRPr="00EB6DE4">
              <w:rPr>
                <w:sz w:val="18"/>
                <w:szCs w:val="18"/>
              </w:rPr>
              <w:t>2</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0E83245" w14:textId="77777777" w:rsidR="00EB6DE4" w:rsidRPr="00EB6DE4" w:rsidRDefault="00EB6DE4" w:rsidP="00EB6DE4">
            <w:pPr>
              <w:textAlignment w:val="baseline"/>
              <w:rPr>
                <w:sz w:val="18"/>
                <w:szCs w:val="18"/>
              </w:rPr>
            </w:pPr>
            <w:r w:rsidRPr="00EB6DE4">
              <w:rPr>
                <w:sz w:val="18"/>
                <w:szCs w:val="18"/>
              </w:rPr>
              <w:t xml:space="preserve">    Величина заявленной мощности всех потребителей, оплачивающих услуги по передаче по единым (котловым) тарифам на услуги по передаче электрической, энергии, в т.ч.:</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6DD8338" w14:textId="77777777" w:rsidR="00EB6DE4" w:rsidRPr="00EB6DE4" w:rsidRDefault="00EB6DE4" w:rsidP="00EB6DE4">
            <w:pPr>
              <w:jc w:val="center"/>
              <w:rPr>
                <w:sz w:val="18"/>
                <w:szCs w:val="18"/>
              </w:rPr>
            </w:pPr>
            <w:r w:rsidRPr="00EB6DE4">
              <w:rPr>
                <w:sz w:val="18"/>
                <w:szCs w:val="18"/>
              </w:rPr>
              <w:t>МВт</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AFFC273"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0D39E14"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742,03</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164391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296,78</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CEFCAD3"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414,43</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644F0D1"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554,56</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DD77EE8" w14:textId="77777777" w:rsidR="00EB6DE4" w:rsidRPr="00EB6DE4" w:rsidRDefault="00EB6DE4" w:rsidP="00EB6DE4">
            <w:pPr>
              <w:jc w:val="center"/>
              <w:rPr>
                <w:sz w:val="18"/>
                <w:szCs w:val="18"/>
              </w:rPr>
            </w:pPr>
            <w:r w:rsidRPr="00EB6DE4">
              <w:rPr>
                <w:rFonts w:eastAsia="Calibri"/>
                <w:sz w:val="18"/>
                <w:szCs w:val="18"/>
                <w:lang w:eastAsia="en-US"/>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F2C6338"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753,65</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4E74C7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302,74</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86E1586"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450,86</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23CA5C6"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581,36</w:t>
            </w:r>
          </w:p>
        </w:tc>
      </w:tr>
      <w:tr w:rsidR="00EB6DE4" w:rsidRPr="00EB6DE4" w14:paraId="6AECAFC4"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A4246D4" w14:textId="77777777" w:rsidR="00EB6DE4" w:rsidRPr="00EB6DE4" w:rsidRDefault="00EB6DE4" w:rsidP="00EB6DE4">
            <w:pPr>
              <w:jc w:val="center"/>
              <w:rPr>
                <w:sz w:val="18"/>
                <w:szCs w:val="18"/>
              </w:rPr>
            </w:pPr>
            <w:r w:rsidRPr="00EB6DE4">
              <w:rPr>
                <w:sz w:val="18"/>
                <w:szCs w:val="18"/>
              </w:rPr>
              <w:t>2.1</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BA3FD6B" w14:textId="77777777" w:rsidR="00EB6DE4" w:rsidRPr="00EB6DE4" w:rsidRDefault="00EB6DE4" w:rsidP="00EB6DE4">
            <w:pPr>
              <w:textAlignment w:val="baseline"/>
              <w:rPr>
                <w:sz w:val="18"/>
                <w:szCs w:val="18"/>
              </w:rPr>
            </w:pPr>
            <w:r w:rsidRPr="00EB6DE4">
              <w:rPr>
                <w:sz w:val="18"/>
                <w:szCs w:val="18"/>
              </w:rPr>
              <w:t xml:space="preserve">    Населения и приравненных к нему категорий птребителей (в пределах социальной нормы потребления электроэнергии (мощности)</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D3DD9DF" w14:textId="77777777" w:rsidR="00EB6DE4" w:rsidRPr="00EB6DE4" w:rsidRDefault="00EB6DE4" w:rsidP="00EB6DE4">
            <w:pPr>
              <w:jc w:val="center"/>
              <w:rPr>
                <w:sz w:val="18"/>
                <w:szCs w:val="18"/>
              </w:rPr>
            </w:pPr>
            <w:r w:rsidRPr="00EB6DE4">
              <w:rPr>
                <w:sz w:val="18"/>
                <w:szCs w:val="18"/>
              </w:rPr>
              <w:t>МВт</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8DC1E59"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1F850A1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0,91</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DE19C7A"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0,29</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33CD906"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13,55</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05E99D1"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451,94</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83FAA36" w14:textId="77777777" w:rsidR="00EB6DE4" w:rsidRPr="00EB6DE4" w:rsidRDefault="00EB6DE4" w:rsidP="00EB6DE4">
            <w:pPr>
              <w:jc w:val="center"/>
              <w:rPr>
                <w:sz w:val="18"/>
                <w:szCs w:val="18"/>
              </w:rPr>
            </w:pPr>
            <w:r w:rsidRPr="00EB6DE4">
              <w:rPr>
                <w:rFonts w:eastAsia="Calibri"/>
                <w:sz w:val="18"/>
                <w:szCs w:val="18"/>
                <w:lang w:eastAsia="en-US"/>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D71B7C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1,13</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EA519AE"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0,27</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ED6D265"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13,37</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425250A5"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470,52</w:t>
            </w:r>
          </w:p>
        </w:tc>
      </w:tr>
      <w:tr w:rsidR="00EB6DE4" w:rsidRPr="00EB6DE4" w14:paraId="33354A11"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51FECA4" w14:textId="77777777" w:rsidR="00EB6DE4" w:rsidRPr="00EB6DE4" w:rsidRDefault="00EB6DE4" w:rsidP="00EB6DE4">
            <w:pPr>
              <w:jc w:val="center"/>
              <w:rPr>
                <w:sz w:val="18"/>
                <w:szCs w:val="18"/>
              </w:rPr>
            </w:pPr>
            <w:r w:rsidRPr="00EB6DE4">
              <w:rPr>
                <w:sz w:val="18"/>
                <w:szCs w:val="18"/>
              </w:rPr>
              <w:t>2.2</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04C5FB91" w14:textId="77777777" w:rsidR="00EB6DE4" w:rsidRPr="00EB6DE4" w:rsidRDefault="00EB6DE4" w:rsidP="00EB6DE4">
            <w:pPr>
              <w:textAlignment w:val="baseline"/>
              <w:rPr>
                <w:sz w:val="18"/>
                <w:szCs w:val="18"/>
              </w:rPr>
            </w:pPr>
            <w:r w:rsidRPr="00EB6DE4">
              <w:rPr>
                <w:sz w:val="18"/>
                <w:szCs w:val="18"/>
              </w:rPr>
              <w:t xml:space="preserve">    Населения и приравненным к нему категориям потребителей (сверх социальной нормы потребления электроэнергии (мощности)</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A508EB1" w14:textId="77777777" w:rsidR="00EB6DE4" w:rsidRPr="00EB6DE4" w:rsidRDefault="00EB6DE4" w:rsidP="00EB6DE4">
            <w:pPr>
              <w:jc w:val="center"/>
              <w:rPr>
                <w:sz w:val="18"/>
                <w:szCs w:val="18"/>
              </w:rPr>
            </w:pPr>
            <w:r w:rsidRPr="00EB6DE4">
              <w:rPr>
                <w:sz w:val="18"/>
                <w:szCs w:val="18"/>
              </w:rPr>
              <w:t>МВт</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F7EEBCD"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328E69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3234E3A"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0C7CEE54"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2FCFBC2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F72AB8A" w14:textId="77777777" w:rsidR="00EB6DE4" w:rsidRPr="00EB6DE4" w:rsidRDefault="00EB6DE4" w:rsidP="00EB6DE4">
            <w:pPr>
              <w:jc w:val="center"/>
              <w:rPr>
                <w:sz w:val="18"/>
                <w:szCs w:val="18"/>
              </w:rPr>
            </w:pPr>
            <w:r w:rsidRPr="00EB6DE4">
              <w:rPr>
                <w:sz w:val="18"/>
                <w:szCs w:val="18"/>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7D2BB8E0"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1607139"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3BE45752"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41F6C6CC" w14:textId="77777777" w:rsidR="00EB6DE4" w:rsidRPr="00EB6DE4" w:rsidRDefault="00EB6DE4" w:rsidP="00EB6DE4">
            <w:pPr>
              <w:jc w:val="center"/>
              <w:rPr>
                <w:rFonts w:eastAsia="Calibri"/>
                <w:bCs/>
                <w:color w:val="000000"/>
                <w:sz w:val="18"/>
                <w:szCs w:val="18"/>
                <w:lang w:eastAsia="en-US"/>
              </w:rPr>
            </w:pPr>
            <w:r w:rsidRPr="00EB6DE4">
              <w:rPr>
                <w:rFonts w:eastAsia="Calibri"/>
                <w:bCs/>
                <w:color w:val="000000"/>
                <w:sz w:val="18"/>
                <w:szCs w:val="18"/>
                <w:lang w:eastAsia="en-US"/>
              </w:rPr>
              <w:t>0,0000</w:t>
            </w:r>
          </w:p>
        </w:tc>
      </w:tr>
      <w:tr w:rsidR="00EB6DE4" w:rsidRPr="00EB6DE4" w14:paraId="08A5BC7C" w14:textId="77777777" w:rsidTr="00490E4B">
        <w:tc>
          <w:tcPr>
            <w:tcW w:w="793"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E672C5E" w14:textId="77777777" w:rsidR="00EB6DE4" w:rsidRPr="00EB6DE4" w:rsidRDefault="00EB6DE4" w:rsidP="00EB6DE4">
            <w:pPr>
              <w:jc w:val="center"/>
              <w:rPr>
                <w:sz w:val="18"/>
                <w:szCs w:val="18"/>
              </w:rPr>
            </w:pPr>
            <w:r w:rsidRPr="00EB6DE4">
              <w:rPr>
                <w:sz w:val="18"/>
                <w:szCs w:val="18"/>
              </w:rPr>
              <w:t>2.3</w:t>
            </w:r>
          </w:p>
        </w:tc>
        <w:tc>
          <w:tcPr>
            <w:tcW w:w="269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71DE2D8" w14:textId="77777777" w:rsidR="00EB6DE4" w:rsidRPr="00EB6DE4" w:rsidRDefault="00EB6DE4" w:rsidP="00EB6DE4">
            <w:pPr>
              <w:textAlignment w:val="baseline"/>
              <w:rPr>
                <w:sz w:val="18"/>
                <w:szCs w:val="18"/>
              </w:rPr>
            </w:pPr>
            <w:r w:rsidRPr="00EB6DE4">
              <w:rPr>
                <w:sz w:val="18"/>
                <w:szCs w:val="18"/>
              </w:rPr>
              <w:t xml:space="preserve">    Величина заявленной мощности потребителей, не относящихся к населению и приравненным к нему категориям потребителей</w:t>
            </w:r>
          </w:p>
        </w:tc>
        <w:tc>
          <w:tcPr>
            <w:tcW w:w="1110"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50946A5C" w14:textId="77777777" w:rsidR="00EB6DE4" w:rsidRPr="00EB6DE4" w:rsidRDefault="00EB6DE4" w:rsidP="00EB6DE4">
            <w:pPr>
              <w:jc w:val="center"/>
              <w:rPr>
                <w:sz w:val="18"/>
                <w:szCs w:val="18"/>
              </w:rPr>
            </w:pPr>
            <w:r w:rsidRPr="00EB6DE4">
              <w:rPr>
                <w:sz w:val="18"/>
                <w:szCs w:val="18"/>
              </w:rPr>
              <w:t>МВт</w:t>
            </w:r>
          </w:p>
        </w:tc>
        <w:tc>
          <w:tcPr>
            <w:tcW w:w="8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68C128DB" w14:textId="77777777" w:rsidR="00EB6DE4" w:rsidRPr="00EB6DE4" w:rsidRDefault="00EB6DE4" w:rsidP="00EB6DE4">
            <w:pPr>
              <w:jc w:val="center"/>
              <w:rPr>
                <w:sz w:val="18"/>
                <w:szCs w:val="18"/>
              </w:rPr>
            </w:pPr>
            <w:r w:rsidRPr="00EB6DE4">
              <w:rPr>
                <w:sz w:val="18"/>
                <w:szCs w:val="18"/>
              </w:rPr>
              <w:t>Х</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554946CE"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741,12</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72E203A"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296,48</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F9757A4"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400,88</w:t>
            </w:r>
          </w:p>
        </w:tc>
        <w:tc>
          <w:tcPr>
            <w:tcW w:w="1165"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C0A111C"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102,62</w:t>
            </w:r>
          </w:p>
        </w:tc>
        <w:tc>
          <w:tcPr>
            <w:tcW w:w="61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vAlign w:val="center"/>
          </w:tcPr>
          <w:p w14:paraId="193F338B" w14:textId="77777777" w:rsidR="00EB6DE4" w:rsidRPr="00EB6DE4" w:rsidRDefault="00EB6DE4" w:rsidP="00EB6DE4">
            <w:pPr>
              <w:jc w:val="center"/>
              <w:rPr>
                <w:sz w:val="18"/>
                <w:szCs w:val="18"/>
              </w:rPr>
            </w:pPr>
            <w:r w:rsidRPr="00EB6DE4">
              <w:rPr>
                <w:rFonts w:eastAsia="Calibri"/>
                <w:sz w:val="18"/>
                <w:szCs w:val="18"/>
                <w:lang w:eastAsia="en-US"/>
              </w:rPr>
              <w:t>Х</w:t>
            </w:r>
          </w:p>
        </w:tc>
        <w:tc>
          <w:tcPr>
            <w:tcW w:w="125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28A92334"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752,52</w:t>
            </w:r>
          </w:p>
        </w:tc>
        <w:tc>
          <w:tcPr>
            <w:tcW w:w="1148"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7BB85535"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302,47</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69A9D1DB"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437,49</w:t>
            </w:r>
          </w:p>
        </w:tc>
        <w:tc>
          <w:tcPr>
            <w:tcW w:w="1134"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14:paraId="32E4A549" w14:textId="77777777" w:rsidR="00EB6DE4" w:rsidRPr="00EB6DE4" w:rsidRDefault="00EB6DE4" w:rsidP="00EB6DE4">
            <w:pPr>
              <w:jc w:val="center"/>
              <w:rPr>
                <w:rFonts w:eastAsia="Calibri"/>
                <w:bCs/>
                <w:color w:val="000000"/>
                <w:sz w:val="18"/>
                <w:szCs w:val="18"/>
                <w:lang w:eastAsia="en-US"/>
              </w:rPr>
            </w:pPr>
            <w:r w:rsidRPr="00EB6DE4">
              <w:rPr>
                <w:rFonts w:eastAsia="Calibri"/>
                <w:sz w:val="18"/>
                <w:szCs w:val="18"/>
                <w:lang w:eastAsia="en-US"/>
              </w:rPr>
              <w:t>110,84</w:t>
            </w:r>
          </w:p>
        </w:tc>
      </w:tr>
      <w:tr w:rsidR="00EB6DE4" w:rsidRPr="00EB6DE4" w14:paraId="1FCD0E04" w14:textId="77777777" w:rsidTr="00490E4B">
        <w:trPr>
          <w:trHeight w:val="15"/>
        </w:trPr>
        <w:tc>
          <w:tcPr>
            <w:tcW w:w="793" w:type="dxa"/>
            <w:tcBorders>
              <w:top w:val="nil"/>
              <w:left w:val="nil"/>
              <w:bottom w:val="nil"/>
              <w:right w:val="nil"/>
            </w:tcBorders>
            <w:hideMark/>
          </w:tcPr>
          <w:p w14:paraId="593CA827" w14:textId="77777777" w:rsidR="00EB6DE4" w:rsidRPr="00EB6DE4" w:rsidRDefault="00EB6DE4" w:rsidP="00EB6DE4">
            <w:pPr>
              <w:rPr>
                <w:sz w:val="18"/>
                <w:szCs w:val="18"/>
              </w:rPr>
            </w:pPr>
          </w:p>
        </w:tc>
        <w:tc>
          <w:tcPr>
            <w:tcW w:w="2690" w:type="dxa"/>
            <w:tcBorders>
              <w:top w:val="nil"/>
              <w:left w:val="nil"/>
              <w:bottom w:val="nil"/>
              <w:right w:val="nil"/>
            </w:tcBorders>
            <w:hideMark/>
          </w:tcPr>
          <w:p w14:paraId="070BC879" w14:textId="77777777" w:rsidR="00EB6DE4" w:rsidRPr="00EB6DE4" w:rsidRDefault="00EB6DE4" w:rsidP="00EB6DE4">
            <w:pPr>
              <w:rPr>
                <w:sz w:val="18"/>
                <w:szCs w:val="18"/>
              </w:rPr>
            </w:pPr>
          </w:p>
        </w:tc>
        <w:tc>
          <w:tcPr>
            <w:tcW w:w="1110" w:type="dxa"/>
            <w:tcBorders>
              <w:top w:val="nil"/>
              <w:left w:val="nil"/>
              <w:bottom w:val="nil"/>
              <w:right w:val="nil"/>
            </w:tcBorders>
            <w:hideMark/>
          </w:tcPr>
          <w:p w14:paraId="6A167770" w14:textId="77777777" w:rsidR="00EB6DE4" w:rsidRPr="00EB6DE4" w:rsidRDefault="00EB6DE4" w:rsidP="00EB6DE4">
            <w:pPr>
              <w:rPr>
                <w:sz w:val="18"/>
                <w:szCs w:val="18"/>
              </w:rPr>
            </w:pPr>
          </w:p>
        </w:tc>
        <w:tc>
          <w:tcPr>
            <w:tcW w:w="865" w:type="dxa"/>
            <w:tcBorders>
              <w:top w:val="nil"/>
              <w:left w:val="nil"/>
              <w:bottom w:val="nil"/>
              <w:right w:val="nil"/>
            </w:tcBorders>
            <w:hideMark/>
          </w:tcPr>
          <w:p w14:paraId="7AF0E757" w14:textId="77777777" w:rsidR="00EB6DE4" w:rsidRPr="00EB6DE4" w:rsidRDefault="00EB6DE4" w:rsidP="00EB6DE4">
            <w:pPr>
              <w:rPr>
                <w:sz w:val="18"/>
                <w:szCs w:val="18"/>
              </w:rPr>
            </w:pPr>
          </w:p>
        </w:tc>
        <w:tc>
          <w:tcPr>
            <w:tcW w:w="1134" w:type="dxa"/>
            <w:tcBorders>
              <w:top w:val="nil"/>
              <w:left w:val="nil"/>
              <w:bottom w:val="nil"/>
              <w:right w:val="nil"/>
            </w:tcBorders>
            <w:hideMark/>
          </w:tcPr>
          <w:p w14:paraId="06E7E4C7" w14:textId="77777777" w:rsidR="00EB6DE4" w:rsidRPr="00EB6DE4" w:rsidRDefault="00EB6DE4" w:rsidP="00EB6DE4">
            <w:pPr>
              <w:rPr>
                <w:sz w:val="18"/>
                <w:szCs w:val="18"/>
              </w:rPr>
            </w:pPr>
          </w:p>
        </w:tc>
        <w:tc>
          <w:tcPr>
            <w:tcW w:w="1134" w:type="dxa"/>
            <w:tcBorders>
              <w:top w:val="nil"/>
              <w:left w:val="nil"/>
              <w:bottom w:val="nil"/>
              <w:right w:val="nil"/>
            </w:tcBorders>
            <w:hideMark/>
          </w:tcPr>
          <w:p w14:paraId="094056A0" w14:textId="77777777" w:rsidR="00EB6DE4" w:rsidRPr="00EB6DE4" w:rsidRDefault="00EB6DE4" w:rsidP="00EB6DE4">
            <w:pPr>
              <w:rPr>
                <w:sz w:val="18"/>
                <w:szCs w:val="18"/>
              </w:rPr>
            </w:pPr>
          </w:p>
        </w:tc>
        <w:tc>
          <w:tcPr>
            <w:tcW w:w="1134" w:type="dxa"/>
            <w:tcBorders>
              <w:top w:val="nil"/>
              <w:left w:val="nil"/>
              <w:bottom w:val="nil"/>
              <w:right w:val="nil"/>
            </w:tcBorders>
            <w:hideMark/>
          </w:tcPr>
          <w:p w14:paraId="0447F1AD" w14:textId="77777777" w:rsidR="00EB6DE4" w:rsidRPr="00EB6DE4" w:rsidRDefault="00EB6DE4" w:rsidP="00EB6DE4">
            <w:pPr>
              <w:rPr>
                <w:sz w:val="18"/>
                <w:szCs w:val="18"/>
              </w:rPr>
            </w:pPr>
          </w:p>
        </w:tc>
        <w:tc>
          <w:tcPr>
            <w:tcW w:w="1165" w:type="dxa"/>
            <w:tcBorders>
              <w:top w:val="nil"/>
              <w:left w:val="nil"/>
              <w:bottom w:val="nil"/>
              <w:right w:val="nil"/>
            </w:tcBorders>
            <w:hideMark/>
          </w:tcPr>
          <w:p w14:paraId="570F1A24" w14:textId="77777777" w:rsidR="00EB6DE4" w:rsidRPr="00EB6DE4" w:rsidRDefault="00EB6DE4" w:rsidP="00EB6DE4">
            <w:pPr>
              <w:rPr>
                <w:sz w:val="18"/>
                <w:szCs w:val="18"/>
              </w:rPr>
            </w:pPr>
          </w:p>
        </w:tc>
        <w:tc>
          <w:tcPr>
            <w:tcW w:w="614" w:type="dxa"/>
            <w:tcBorders>
              <w:top w:val="nil"/>
              <w:left w:val="nil"/>
              <w:bottom w:val="nil"/>
              <w:right w:val="nil"/>
            </w:tcBorders>
            <w:hideMark/>
          </w:tcPr>
          <w:p w14:paraId="796ABBEE" w14:textId="77777777" w:rsidR="00EB6DE4" w:rsidRPr="00EB6DE4" w:rsidRDefault="00EB6DE4" w:rsidP="00EB6DE4">
            <w:pPr>
              <w:rPr>
                <w:sz w:val="18"/>
                <w:szCs w:val="18"/>
              </w:rPr>
            </w:pPr>
          </w:p>
        </w:tc>
        <w:tc>
          <w:tcPr>
            <w:tcW w:w="1254" w:type="dxa"/>
            <w:tcBorders>
              <w:top w:val="nil"/>
              <w:left w:val="nil"/>
              <w:bottom w:val="nil"/>
              <w:right w:val="nil"/>
            </w:tcBorders>
            <w:hideMark/>
          </w:tcPr>
          <w:p w14:paraId="0EB88609" w14:textId="77777777" w:rsidR="00EB6DE4" w:rsidRPr="00EB6DE4" w:rsidRDefault="00EB6DE4" w:rsidP="00EB6DE4">
            <w:pPr>
              <w:rPr>
                <w:sz w:val="18"/>
                <w:szCs w:val="18"/>
              </w:rPr>
            </w:pPr>
          </w:p>
        </w:tc>
        <w:tc>
          <w:tcPr>
            <w:tcW w:w="1148" w:type="dxa"/>
            <w:tcBorders>
              <w:top w:val="nil"/>
              <w:left w:val="nil"/>
              <w:bottom w:val="nil"/>
              <w:right w:val="nil"/>
            </w:tcBorders>
            <w:hideMark/>
          </w:tcPr>
          <w:p w14:paraId="57FAC263" w14:textId="77777777" w:rsidR="00EB6DE4" w:rsidRPr="00EB6DE4" w:rsidRDefault="00EB6DE4" w:rsidP="00EB6DE4">
            <w:pPr>
              <w:rPr>
                <w:sz w:val="18"/>
                <w:szCs w:val="18"/>
              </w:rPr>
            </w:pPr>
          </w:p>
        </w:tc>
        <w:tc>
          <w:tcPr>
            <w:tcW w:w="1134" w:type="dxa"/>
            <w:tcBorders>
              <w:top w:val="nil"/>
              <w:left w:val="nil"/>
              <w:bottom w:val="nil"/>
              <w:right w:val="nil"/>
            </w:tcBorders>
            <w:hideMark/>
          </w:tcPr>
          <w:p w14:paraId="4A0035DE" w14:textId="77777777" w:rsidR="00EB6DE4" w:rsidRPr="00EB6DE4" w:rsidRDefault="00EB6DE4" w:rsidP="00EB6DE4">
            <w:pPr>
              <w:rPr>
                <w:sz w:val="18"/>
                <w:szCs w:val="18"/>
              </w:rPr>
            </w:pPr>
          </w:p>
        </w:tc>
        <w:tc>
          <w:tcPr>
            <w:tcW w:w="1134" w:type="dxa"/>
            <w:tcBorders>
              <w:top w:val="nil"/>
              <w:left w:val="nil"/>
              <w:bottom w:val="nil"/>
              <w:right w:val="nil"/>
            </w:tcBorders>
            <w:hideMark/>
          </w:tcPr>
          <w:p w14:paraId="051F60B1" w14:textId="77777777" w:rsidR="00EB6DE4" w:rsidRPr="00EB6DE4" w:rsidRDefault="00EB6DE4" w:rsidP="00EB6DE4">
            <w:pPr>
              <w:rPr>
                <w:sz w:val="18"/>
                <w:szCs w:val="18"/>
              </w:rPr>
            </w:pPr>
          </w:p>
        </w:tc>
      </w:tr>
      <w:tr w:rsidR="00EB6DE4" w:rsidRPr="00EB6DE4" w14:paraId="34DFDF1D" w14:textId="77777777" w:rsidTr="00490E4B">
        <w:trPr>
          <w:trHeight w:val="15"/>
        </w:trPr>
        <w:tc>
          <w:tcPr>
            <w:tcW w:w="793" w:type="dxa"/>
            <w:tcBorders>
              <w:top w:val="nil"/>
              <w:left w:val="nil"/>
              <w:bottom w:val="nil"/>
              <w:right w:val="nil"/>
            </w:tcBorders>
          </w:tcPr>
          <w:p w14:paraId="189F6D46" w14:textId="77777777" w:rsidR="00EB6DE4" w:rsidRPr="00EB6DE4" w:rsidRDefault="00EB6DE4" w:rsidP="00EB6DE4">
            <w:pPr>
              <w:rPr>
                <w:sz w:val="18"/>
                <w:szCs w:val="18"/>
              </w:rPr>
            </w:pPr>
          </w:p>
        </w:tc>
        <w:tc>
          <w:tcPr>
            <w:tcW w:w="2690" w:type="dxa"/>
            <w:tcBorders>
              <w:top w:val="nil"/>
              <w:left w:val="nil"/>
              <w:bottom w:val="nil"/>
              <w:right w:val="nil"/>
            </w:tcBorders>
          </w:tcPr>
          <w:p w14:paraId="372FC449" w14:textId="77777777" w:rsidR="00EB6DE4" w:rsidRPr="00EB6DE4" w:rsidRDefault="00EB6DE4" w:rsidP="00EB6DE4">
            <w:pPr>
              <w:rPr>
                <w:sz w:val="18"/>
                <w:szCs w:val="18"/>
              </w:rPr>
            </w:pPr>
          </w:p>
        </w:tc>
        <w:tc>
          <w:tcPr>
            <w:tcW w:w="1110" w:type="dxa"/>
            <w:tcBorders>
              <w:top w:val="nil"/>
              <w:left w:val="nil"/>
              <w:bottom w:val="nil"/>
              <w:right w:val="nil"/>
            </w:tcBorders>
          </w:tcPr>
          <w:p w14:paraId="3E8A04A7" w14:textId="77777777" w:rsidR="00EB6DE4" w:rsidRPr="00EB6DE4" w:rsidRDefault="00EB6DE4" w:rsidP="00EB6DE4">
            <w:pPr>
              <w:rPr>
                <w:sz w:val="18"/>
                <w:szCs w:val="18"/>
              </w:rPr>
            </w:pPr>
          </w:p>
        </w:tc>
        <w:tc>
          <w:tcPr>
            <w:tcW w:w="865" w:type="dxa"/>
            <w:tcBorders>
              <w:top w:val="nil"/>
              <w:left w:val="nil"/>
              <w:bottom w:val="nil"/>
              <w:right w:val="nil"/>
            </w:tcBorders>
          </w:tcPr>
          <w:p w14:paraId="4FE1563B" w14:textId="77777777" w:rsidR="00EB6DE4" w:rsidRPr="00EB6DE4" w:rsidRDefault="00EB6DE4" w:rsidP="00EB6DE4">
            <w:pPr>
              <w:rPr>
                <w:sz w:val="18"/>
                <w:szCs w:val="18"/>
              </w:rPr>
            </w:pPr>
          </w:p>
        </w:tc>
        <w:tc>
          <w:tcPr>
            <w:tcW w:w="1134" w:type="dxa"/>
            <w:tcBorders>
              <w:top w:val="nil"/>
              <w:left w:val="nil"/>
              <w:bottom w:val="nil"/>
              <w:right w:val="nil"/>
            </w:tcBorders>
          </w:tcPr>
          <w:p w14:paraId="12B5EDED" w14:textId="77777777" w:rsidR="00EB6DE4" w:rsidRPr="00EB6DE4" w:rsidRDefault="00EB6DE4" w:rsidP="00EB6DE4">
            <w:pPr>
              <w:rPr>
                <w:sz w:val="18"/>
                <w:szCs w:val="18"/>
              </w:rPr>
            </w:pPr>
          </w:p>
        </w:tc>
        <w:tc>
          <w:tcPr>
            <w:tcW w:w="1134" w:type="dxa"/>
            <w:tcBorders>
              <w:top w:val="nil"/>
              <w:left w:val="nil"/>
              <w:bottom w:val="nil"/>
              <w:right w:val="nil"/>
            </w:tcBorders>
          </w:tcPr>
          <w:p w14:paraId="6875646D" w14:textId="77777777" w:rsidR="00EB6DE4" w:rsidRPr="00EB6DE4" w:rsidRDefault="00EB6DE4" w:rsidP="00EB6DE4">
            <w:pPr>
              <w:rPr>
                <w:sz w:val="18"/>
                <w:szCs w:val="18"/>
              </w:rPr>
            </w:pPr>
          </w:p>
        </w:tc>
        <w:tc>
          <w:tcPr>
            <w:tcW w:w="1134" w:type="dxa"/>
            <w:tcBorders>
              <w:top w:val="nil"/>
              <w:left w:val="nil"/>
              <w:bottom w:val="nil"/>
              <w:right w:val="nil"/>
            </w:tcBorders>
          </w:tcPr>
          <w:p w14:paraId="7A9AA6CD" w14:textId="77777777" w:rsidR="00EB6DE4" w:rsidRPr="00EB6DE4" w:rsidRDefault="00EB6DE4" w:rsidP="00EB6DE4">
            <w:pPr>
              <w:rPr>
                <w:sz w:val="18"/>
                <w:szCs w:val="18"/>
              </w:rPr>
            </w:pPr>
          </w:p>
        </w:tc>
        <w:tc>
          <w:tcPr>
            <w:tcW w:w="1165" w:type="dxa"/>
            <w:tcBorders>
              <w:top w:val="nil"/>
              <w:left w:val="nil"/>
              <w:bottom w:val="nil"/>
              <w:right w:val="nil"/>
            </w:tcBorders>
          </w:tcPr>
          <w:p w14:paraId="19FDF452" w14:textId="77777777" w:rsidR="00EB6DE4" w:rsidRPr="00EB6DE4" w:rsidRDefault="00EB6DE4" w:rsidP="00EB6DE4">
            <w:pPr>
              <w:rPr>
                <w:sz w:val="18"/>
                <w:szCs w:val="18"/>
              </w:rPr>
            </w:pPr>
          </w:p>
        </w:tc>
        <w:tc>
          <w:tcPr>
            <w:tcW w:w="614" w:type="dxa"/>
            <w:tcBorders>
              <w:top w:val="nil"/>
              <w:left w:val="nil"/>
              <w:bottom w:val="nil"/>
              <w:right w:val="nil"/>
            </w:tcBorders>
          </w:tcPr>
          <w:p w14:paraId="3E92AC5B" w14:textId="77777777" w:rsidR="00EB6DE4" w:rsidRPr="00EB6DE4" w:rsidRDefault="00EB6DE4" w:rsidP="00EB6DE4">
            <w:pPr>
              <w:rPr>
                <w:sz w:val="18"/>
                <w:szCs w:val="18"/>
              </w:rPr>
            </w:pPr>
          </w:p>
        </w:tc>
        <w:tc>
          <w:tcPr>
            <w:tcW w:w="1254" w:type="dxa"/>
            <w:tcBorders>
              <w:top w:val="nil"/>
              <w:left w:val="nil"/>
              <w:bottom w:val="nil"/>
              <w:right w:val="nil"/>
            </w:tcBorders>
          </w:tcPr>
          <w:p w14:paraId="1BEAEC3D" w14:textId="77777777" w:rsidR="00EB6DE4" w:rsidRPr="00EB6DE4" w:rsidRDefault="00EB6DE4" w:rsidP="00EB6DE4">
            <w:pPr>
              <w:rPr>
                <w:sz w:val="18"/>
                <w:szCs w:val="18"/>
              </w:rPr>
            </w:pPr>
          </w:p>
        </w:tc>
        <w:tc>
          <w:tcPr>
            <w:tcW w:w="1148" w:type="dxa"/>
            <w:tcBorders>
              <w:top w:val="nil"/>
              <w:left w:val="nil"/>
              <w:bottom w:val="nil"/>
              <w:right w:val="nil"/>
            </w:tcBorders>
          </w:tcPr>
          <w:p w14:paraId="1E759716" w14:textId="77777777" w:rsidR="00EB6DE4" w:rsidRPr="00EB6DE4" w:rsidRDefault="00EB6DE4" w:rsidP="00EB6DE4">
            <w:pPr>
              <w:rPr>
                <w:sz w:val="18"/>
                <w:szCs w:val="18"/>
              </w:rPr>
            </w:pPr>
          </w:p>
        </w:tc>
        <w:tc>
          <w:tcPr>
            <w:tcW w:w="1134" w:type="dxa"/>
            <w:tcBorders>
              <w:top w:val="nil"/>
              <w:left w:val="nil"/>
              <w:bottom w:val="nil"/>
              <w:right w:val="nil"/>
            </w:tcBorders>
          </w:tcPr>
          <w:p w14:paraId="2031DFF1" w14:textId="77777777" w:rsidR="00EB6DE4" w:rsidRPr="00EB6DE4" w:rsidRDefault="00EB6DE4" w:rsidP="00EB6DE4">
            <w:pPr>
              <w:rPr>
                <w:sz w:val="18"/>
                <w:szCs w:val="18"/>
              </w:rPr>
            </w:pPr>
          </w:p>
        </w:tc>
        <w:tc>
          <w:tcPr>
            <w:tcW w:w="1134" w:type="dxa"/>
            <w:tcBorders>
              <w:top w:val="nil"/>
              <w:left w:val="nil"/>
              <w:bottom w:val="nil"/>
              <w:right w:val="nil"/>
            </w:tcBorders>
          </w:tcPr>
          <w:p w14:paraId="3468D5D3" w14:textId="77777777" w:rsidR="00EB6DE4" w:rsidRPr="00EB6DE4" w:rsidRDefault="00EB6DE4" w:rsidP="00EB6DE4">
            <w:pPr>
              <w:rPr>
                <w:sz w:val="18"/>
                <w:szCs w:val="18"/>
              </w:rPr>
            </w:pPr>
          </w:p>
        </w:tc>
      </w:tr>
    </w:tbl>
    <w:p w14:paraId="0B7F1EC0"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sectPr w:rsidR="00EB6DE4" w:rsidRPr="00EB6DE4" w:rsidSect="00EB6DE4">
          <w:headerReference w:type="first" r:id="rId22"/>
          <w:pgSz w:w="16838" w:h="11906" w:orient="landscape"/>
          <w:pgMar w:top="1276" w:right="1134" w:bottom="993" w:left="1134" w:header="708" w:footer="708" w:gutter="0"/>
          <w:cols w:space="708"/>
          <w:titlePg/>
          <w:docGrid w:linePitch="360"/>
        </w:sectPr>
      </w:pPr>
    </w:p>
    <w:p w14:paraId="37044657" w14:textId="03FC359D" w:rsidR="00EB6DE4" w:rsidRPr="003019F4" w:rsidRDefault="00EB6DE4" w:rsidP="00EB6DE4">
      <w:pPr>
        <w:tabs>
          <w:tab w:val="left" w:pos="9214"/>
        </w:tabs>
        <w:ind w:left="-1075" w:right="-739" w:firstLine="11990"/>
      </w:pPr>
      <w:r w:rsidRPr="003019F4">
        <w:lastRenderedPageBreak/>
        <w:t xml:space="preserve">Приложение </w:t>
      </w:r>
      <w:r>
        <w:t xml:space="preserve">№ 22 </w:t>
      </w:r>
      <w:r w:rsidRPr="003019F4">
        <w:t xml:space="preserve">к </w:t>
      </w:r>
      <w:r>
        <w:t>протоколу</w:t>
      </w:r>
      <w:r w:rsidRPr="003019F4">
        <w:t xml:space="preserve"> № </w:t>
      </w:r>
      <w:r>
        <w:t>103</w:t>
      </w:r>
    </w:p>
    <w:p w14:paraId="3A0B3EA3" w14:textId="77777777" w:rsidR="00EB6DE4" w:rsidRPr="003019F4" w:rsidRDefault="00EB6DE4" w:rsidP="00EB6DE4">
      <w:pPr>
        <w:tabs>
          <w:tab w:val="left" w:pos="9214"/>
        </w:tabs>
        <w:ind w:left="-1075" w:right="-739" w:firstLine="11990"/>
      </w:pPr>
      <w:r w:rsidRPr="003019F4">
        <w:t>заседания правления Региональной</w:t>
      </w:r>
    </w:p>
    <w:p w14:paraId="5C6ED48C" w14:textId="77777777" w:rsidR="00EB6DE4" w:rsidRPr="003019F4" w:rsidRDefault="00EB6DE4" w:rsidP="00EB6DE4">
      <w:pPr>
        <w:tabs>
          <w:tab w:val="left" w:pos="9214"/>
        </w:tabs>
        <w:ind w:left="-1075" w:right="-739" w:firstLine="11990"/>
      </w:pPr>
      <w:r w:rsidRPr="003019F4">
        <w:t>энергетической комиссии</w:t>
      </w:r>
    </w:p>
    <w:p w14:paraId="22DCD6D4" w14:textId="77777777" w:rsidR="00EB6DE4" w:rsidRDefault="00EB6DE4" w:rsidP="00EB6DE4">
      <w:pPr>
        <w:tabs>
          <w:tab w:val="left" w:pos="9214"/>
        </w:tabs>
        <w:ind w:left="-1075" w:right="-739" w:firstLine="11990"/>
      </w:pPr>
      <w:r w:rsidRPr="003019F4">
        <w:t xml:space="preserve">Кузбасса от </w:t>
      </w:r>
      <w:r>
        <w:t>30</w:t>
      </w:r>
      <w:r w:rsidRPr="003019F4">
        <w:t>.1</w:t>
      </w:r>
      <w:r>
        <w:t>2</w:t>
      </w:r>
      <w:r w:rsidRPr="003019F4">
        <w:t>.2025</w:t>
      </w:r>
    </w:p>
    <w:p w14:paraId="2BEFF123" w14:textId="77777777" w:rsidR="00EB6DE4" w:rsidRPr="00EB6DE4" w:rsidRDefault="00EB6DE4" w:rsidP="00EB6DE4">
      <w:pPr>
        <w:jc w:val="center"/>
        <w:rPr>
          <w:b/>
          <w:bCs/>
          <w:sz w:val="28"/>
          <w:szCs w:val="28"/>
        </w:rPr>
      </w:pPr>
    </w:p>
    <w:p w14:paraId="2F028FFA" w14:textId="77777777" w:rsidR="00EB6DE4" w:rsidRPr="00EB6DE4" w:rsidRDefault="00EB6DE4" w:rsidP="00EB6DE4">
      <w:pPr>
        <w:jc w:val="center"/>
        <w:rPr>
          <w:b/>
          <w:bCs/>
          <w:sz w:val="28"/>
          <w:szCs w:val="28"/>
        </w:rPr>
      </w:pPr>
      <w:r w:rsidRPr="00EB6DE4">
        <w:rPr>
          <w:b/>
          <w:bCs/>
          <w:sz w:val="28"/>
          <w:szCs w:val="28"/>
        </w:rPr>
        <w:t xml:space="preserve">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w:t>
      </w:r>
    </w:p>
    <w:p w14:paraId="6EDD3EDA" w14:textId="77777777" w:rsidR="00EB6DE4" w:rsidRPr="00EB6DE4" w:rsidRDefault="00EB6DE4" w:rsidP="00EB6DE4">
      <w:pPr>
        <w:jc w:val="right"/>
        <w:rPr>
          <w:bCs/>
          <w:sz w:val="28"/>
          <w:szCs w:val="28"/>
        </w:rPr>
      </w:pPr>
      <w:r w:rsidRPr="00EB6DE4">
        <w:rPr>
          <w:bCs/>
          <w:sz w:val="28"/>
          <w:szCs w:val="28"/>
        </w:rPr>
        <w:t>Таблица 1</w:t>
      </w:r>
    </w:p>
    <w:p w14:paraId="38C12CFA" w14:textId="77777777" w:rsidR="00EB6DE4" w:rsidRPr="00EB6DE4" w:rsidRDefault="00EB6DE4" w:rsidP="00EB6DE4">
      <w:pPr>
        <w:spacing w:after="120"/>
        <w:jc w:val="center"/>
        <w:rPr>
          <w:b/>
          <w:bCs/>
          <w:sz w:val="28"/>
          <w:szCs w:val="28"/>
        </w:rPr>
      </w:pPr>
      <w:r w:rsidRPr="00EB6DE4">
        <w:rPr>
          <w:rFonts w:eastAsia="Calibri"/>
          <w:b/>
          <w:sz w:val="28"/>
          <w:szCs w:val="28"/>
          <w:lang w:eastAsia="en-US"/>
        </w:rPr>
        <w:t>Для первого диапазона объемов потребления электрической энергии (мощности)</w:t>
      </w:r>
    </w:p>
    <w:tbl>
      <w:tblPr>
        <w:tblW w:w="5001" w:type="pct"/>
        <w:tblInd w:w="-5" w:type="dxa"/>
        <w:tblCellMar>
          <w:top w:w="102" w:type="dxa"/>
          <w:left w:w="62" w:type="dxa"/>
          <w:bottom w:w="102" w:type="dxa"/>
          <w:right w:w="62" w:type="dxa"/>
        </w:tblCellMar>
        <w:tblLook w:val="0000" w:firstRow="0" w:lastRow="0" w:firstColumn="0" w:lastColumn="0" w:noHBand="0" w:noVBand="0"/>
      </w:tblPr>
      <w:tblGrid>
        <w:gridCol w:w="758"/>
        <w:gridCol w:w="7606"/>
        <w:gridCol w:w="1985"/>
        <w:gridCol w:w="2125"/>
        <w:gridCol w:w="2119"/>
      </w:tblGrid>
      <w:tr w:rsidR="00EB6DE4" w:rsidRPr="00EB6DE4" w14:paraId="57E6584C" w14:textId="77777777" w:rsidTr="00490E4B">
        <w:tc>
          <w:tcPr>
            <w:tcW w:w="260" w:type="pct"/>
            <w:tcBorders>
              <w:top w:val="single" w:sz="4" w:space="0" w:color="auto"/>
              <w:left w:val="single" w:sz="4" w:space="0" w:color="auto"/>
              <w:right w:val="single" w:sz="4" w:space="0" w:color="auto"/>
            </w:tcBorders>
            <w:vAlign w:val="center"/>
          </w:tcPr>
          <w:p w14:paraId="65E74F5B"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w:t>
            </w:r>
          </w:p>
          <w:p w14:paraId="75DC3C68"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п/п</w:t>
            </w:r>
          </w:p>
        </w:tc>
        <w:tc>
          <w:tcPr>
            <w:tcW w:w="2606" w:type="pct"/>
            <w:tcBorders>
              <w:top w:val="single" w:sz="4" w:space="0" w:color="auto"/>
              <w:left w:val="single" w:sz="4" w:space="0" w:color="auto"/>
              <w:right w:val="single" w:sz="4" w:space="0" w:color="auto"/>
            </w:tcBorders>
            <w:vAlign w:val="center"/>
          </w:tcPr>
          <w:p w14:paraId="1D0666A2"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Тарифные группы потребителей электрической энергии (мощности)</w:t>
            </w:r>
          </w:p>
        </w:tc>
        <w:tc>
          <w:tcPr>
            <w:tcW w:w="680" w:type="pct"/>
            <w:tcBorders>
              <w:top w:val="single" w:sz="4" w:space="0" w:color="auto"/>
              <w:left w:val="single" w:sz="4" w:space="0" w:color="auto"/>
              <w:right w:val="single" w:sz="4" w:space="0" w:color="auto"/>
            </w:tcBorders>
            <w:vAlign w:val="center"/>
          </w:tcPr>
          <w:p w14:paraId="199C0A47"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Единица измерения</w:t>
            </w:r>
          </w:p>
        </w:tc>
        <w:tc>
          <w:tcPr>
            <w:tcW w:w="728" w:type="pct"/>
            <w:tcBorders>
              <w:top w:val="single" w:sz="4" w:space="0" w:color="auto"/>
              <w:left w:val="single" w:sz="4" w:space="0" w:color="auto"/>
              <w:bottom w:val="single" w:sz="4" w:space="0" w:color="auto"/>
              <w:right w:val="single" w:sz="4" w:space="0" w:color="auto"/>
            </w:tcBorders>
            <w:vAlign w:val="center"/>
          </w:tcPr>
          <w:p w14:paraId="12430CD4"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1 полугодие </w:t>
            </w:r>
          </w:p>
          <w:p w14:paraId="314FDBFC"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с 01.01.2026 </w:t>
            </w:r>
          </w:p>
          <w:p w14:paraId="5FB72A83" w14:textId="77777777" w:rsidR="00EB6DE4" w:rsidRPr="00EB6DE4" w:rsidRDefault="00EB6DE4" w:rsidP="00EB6DE4">
            <w:pPr>
              <w:jc w:val="center"/>
              <w:rPr>
                <w:bCs/>
              </w:rPr>
            </w:pPr>
            <w:r w:rsidRPr="00EB6DE4">
              <w:rPr>
                <w:rFonts w:eastAsia="Calibri"/>
                <w:bCs/>
                <w:sz w:val="22"/>
                <w:szCs w:val="22"/>
                <w:lang w:eastAsia="en-US"/>
              </w:rPr>
              <w:t>по 30.09.2026</w:t>
            </w:r>
          </w:p>
        </w:tc>
        <w:tc>
          <w:tcPr>
            <w:tcW w:w="726" w:type="pct"/>
            <w:tcBorders>
              <w:top w:val="single" w:sz="4" w:space="0" w:color="auto"/>
              <w:left w:val="single" w:sz="4" w:space="0" w:color="auto"/>
              <w:bottom w:val="single" w:sz="4" w:space="0" w:color="auto"/>
              <w:right w:val="single" w:sz="4" w:space="0" w:color="auto"/>
            </w:tcBorders>
            <w:vAlign w:val="center"/>
          </w:tcPr>
          <w:p w14:paraId="10E6C6DF"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2 полугодие </w:t>
            </w:r>
          </w:p>
          <w:p w14:paraId="00682658"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с 01.10.2026</w:t>
            </w:r>
          </w:p>
          <w:p w14:paraId="36939C77" w14:textId="77777777" w:rsidR="00EB6DE4" w:rsidRPr="00EB6DE4" w:rsidRDefault="00EB6DE4" w:rsidP="00EB6DE4">
            <w:pPr>
              <w:jc w:val="center"/>
              <w:rPr>
                <w:bCs/>
                <w:lang w:val="en-US"/>
              </w:rPr>
            </w:pPr>
            <w:r w:rsidRPr="00EB6DE4">
              <w:rPr>
                <w:rFonts w:eastAsia="Calibri"/>
                <w:bCs/>
                <w:sz w:val="22"/>
                <w:szCs w:val="22"/>
                <w:lang w:eastAsia="en-US"/>
              </w:rPr>
              <w:t xml:space="preserve"> по 31.12.2026</w:t>
            </w:r>
          </w:p>
        </w:tc>
      </w:tr>
      <w:tr w:rsidR="00EB6DE4" w:rsidRPr="00EB6DE4" w14:paraId="3057B576" w14:textId="77777777" w:rsidTr="00490E4B">
        <w:trPr>
          <w:trHeight w:hRule="exact" w:val="397"/>
        </w:trPr>
        <w:tc>
          <w:tcPr>
            <w:tcW w:w="260" w:type="pct"/>
            <w:tcBorders>
              <w:top w:val="single" w:sz="4" w:space="0" w:color="auto"/>
              <w:left w:val="single" w:sz="4" w:space="0" w:color="auto"/>
              <w:bottom w:val="single" w:sz="4" w:space="0" w:color="auto"/>
              <w:right w:val="single" w:sz="4" w:space="0" w:color="auto"/>
            </w:tcBorders>
          </w:tcPr>
          <w:p w14:paraId="3AD64662" w14:textId="77777777" w:rsidR="00EB6DE4" w:rsidRPr="00EB6DE4" w:rsidRDefault="00EB6DE4" w:rsidP="00EB6DE4">
            <w:pPr>
              <w:autoSpaceDE w:val="0"/>
              <w:autoSpaceDN w:val="0"/>
              <w:adjustRightInd w:val="0"/>
              <w:jc w:val="center"/>
              <w:rPr>
                <w:rFonts w:eastAsia="Calibri"/>
                <w:bCs/>
                <w:lang w:eastAsia="en-US"/>
              </w:rPr>
            </w:pPr>
            <w:bookmarkStart w:id="9" w:name="_Hlk90546840"/>
            <w:r w:rsidRPr="00EB6DE4">
              <w:rPr>
                <w:rFonts w:eastAsia="Calibri"/>
                <w:bCs/>
                <w:lang w:eastAsia="en-US"/>
              </w:rPr>
              <w:t>1</w:t>
            </w:r>
          </w:p>
        </w:tc>
        <w:tc>
          <w:tcPr>
            <w:tcW w:w="2606" w:type="pct"/>
            <w:tcBorders>
              <w:top w:val="single" w:sz="4" w:space="0" w:color="auto"/>
              <w:left w:val="single" w:sz="4" w:space="0" w:color="auto"/>
              <w:bottom w:val="single" w:sz="4" w:space="0" w:color="auto"/>
              <w:right w:val="single" w:sz="4" w:space="0" w:color="auto"/>
            </w:tcBorders>
          </w:tcPr>
          <w:p w14:paraId="4956F139"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2</w:t>
            </w:r>
          </w:p>
        </w:tc>
        <w:tc>
          <w:tcPr>
            <w:tcW w:w="680" w:type="pct"/>
            <w:tcBorders>
              <w:top w:val="single" w:sz="4" w:space="0" w:color="auto"/>
              <w:left w:val="single" w:sz="4" w:space="0" w:color="auto"/>
              <w:bottom w:val="single" w:sz="4" w:space="0" w:color="auto"/>
              <w:right w:val="single" w:sz="4" w:space="0" w:color="auto"/>
            </w:tcBorders>
          </w:tcPr>
          <w:p w14:paraId="2770E675"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3</w:t>
            </w:r>
          </w:p>
        </w:tc>
        <w:tc>
          <w:tcPr>
            <w:tcW w:w="728" w:type="pct"/>
            <w:tcBorders>
              <w:top w:val="single" w:sz="4" w:space="0" w:color="auto"/>
              <w:left w:val="single" w:sz="4" w:space="0" w:color="auto"/>
              <w:bottom w:val="single" w:sz="4" w:space="0" w:color="auto"/>
              <w:right w:val="single" w:sz="4" w:space="0" w:color="auto"/>
            </w:tcBorders>
          </w:tcPr>
          <w:p w14:paraId="3145ECAC"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4</w:t>
            </w:r>
          </w:p>
          <w:p w14:paraId="629557FA"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5</w:t>
            </w:r>
          </w:p>
          <w:p w14:paraId="165CF554"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6</w:t>
            </w:r>
          </w:p>
        </w:tc>
        <w:tc>
          <w:tcPr>
            <w:tcW w:w="726" w:type="pct"/>
            <w:tcBorders>
              <w:top w:val="single" w:sz="4" w:space="0" w:color="auto"/>
              <w:left w:val="single" w:sz="4" w:space="0" w:color="auto"/>
              <w:bottom w:val="single" w:sz="4" w:space="0" w:color="auto"/>
              <w:right w:val="single" w:sz="4" w:space="0" w:color="auto"/>
            </w:tcBorders>
          </w:tcPr>
          <w:p w14:paraId="073C5363" w14:textId="77777777" w:rsidR="00EB6DE4" w:rsidRPr="00EB6DE4" w:rsidRDefault="00EB6DE4" w:rsidP="00EB6DE4">
            <w:pPr>
              <w:autoSpaceDE w:val="0"/>
              <w:autoSpaceDN w:val="0"/>
              <w:adjustRightInd w:val="0"/>
              <w:jc w:val="center"/>
              <w:rPr>
                <w:rFonts w:eastAsia="Calibri"/>
                <w:bCs/>
                <w:lang w:val="en-US" w:eastAsia="en-US"/>
              </w:rPr>
            </w:pPr>
            <w:r w:rsidRPr="00EB6DE4">
              <w:rPr>
                <w:rFonts w:eastAsia="Calibri"/>
                <w:bCs/>
                <w:lang w:val="en-US" w:eastAsia="en-US"/>
              </w:rPr>
              <w:t>5</w:t>
            </w:r>
          </w:p>
        </w:tc>
      </w:tr>
      <w:bookmarkEnd w:id="9"/>
      <w:tr w:rsidR="00EB6DE4" w:rsidRPr="00EB6DE4" w14:paraId="5FD7F364" w14:textId="77777777" w:rsidTr="00490E4B">
        <w:trPr>
          <w:trHeight w:val="265"/>
        </w:trPr>
        <w:tc>
          <w:tcPr>
            <w:tcW w:w="260" w:type="pct"/>
            <w:tcBorders>
              <w:top w:val="single" w:sz="4" w:space="0" w:color="auto"/>
              <w:left w:val="single" w:sz="4" w:space="0" w:color="auto"/>
              <w:bottom w:val="single" w:sz="4" w:space="0" w:color="auto"/>
              <w:right w:val="single" w:sz="4" w:space="0" w:color="auto"/>
            </w:tcBorders>
          </w:tcPr>
          <w:p w14:paraId="2FD9480F"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1</w:t>
            </w:r>
          </w:p>
        </w:tc>
        <w:tc>
          <w:tcPr>
            <w:tcW w:w="4740" w:type="pct"/>
            <w:gridSpan w:val="4"/>
            <w:tcBorders>
              <w:top w:val="single" w:sz="4" w:space="0" w:color="auto"/>
              <w:left w:val="single" w:sz="4" w:space="0" w:color="auto"/>
              <w:bottom w:val="single" w:sz="4" w:space="0" w:color="auto"/>
              <w:right w:val="single" w:sz="4" w:space="0" w:color="auto"/>
            </w:tcBorders>
          </w:tcPr>
          <w:p w14:paraId="3DAE3945" w14:textId="77777777" w:rsidR="00EB6DE4" w:rsidRPr="00EB6DE4" w:rsidRDefault="00EB6DE4" w:rsidP="00EB6DE4">
            <w:pPr>
              <w:autoSpaceDE w:val="0"/>
              <w:autoSpaceDN w:val="0"/>
              <w:adjustRightInd w:val="0"/>
              <w:jc w:val="both"/>
              <w:rPr>
                <w:rFonts w:eastAsia="Calibri"/>
                <w:sz w:val="28"/>
                <w:szCs w:val="28"/>
                <w:lang w:eastAsia="en-US"/>
              </w:rPr>
            </w:pPr>
            <w:r w:rsidRPr="00EB6DE4">
              <w:rPr>
                <w:rFonts w:eastAsia="Calibri"/>
                <w:sz w:val="28"/>
                <w:szCs w:val="28"/>
                <w:lang w:eastAsia="en-US"/>
              </w:rPr>
              <w:t xml:space="preserve">   Население и приравненные к нему категории потребителей (тарифы без учета НДС)</w:t>
            </w:r>
          </w:p>
        </w:tc>
      </w:tr>
      <w:tr w:rsidR="00EB6DE4" w:rsidRPr="00EB6DE4" w14:paraId="522067E8" w14:textId="77777777" w:rsidTr="00490E4B">
        <w:tc>
          <w:tcPr>
            <w:tcW w:w="260" w:type="pct"/>
            <w:tcBorders>
              <w:top w:val="single" w:sz="4" w:space="0" w:color="auto"/>
              <w:left w:val="single" w:sz="4" w:space="0" w:color="auto"/>
              <w:bottom w:val="single" w:sz="4" w:space="0" w:color="auto"/>
              <w:right w:val="single" w:sz="4" w:space="0" w:color="auto"/>
            </w:tcBorders>
            <w:vAlign w:val="center"/>
          </w:tcPr>
          <w:p w14:paraId="7AA12FAC"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1.1</w:t>
            </w:r>
          </w:p>
        </w:tc>
        <w:tc>
          <w:tcPr>
            <w:tcW w:w="4740" w:type="pct"/>
            <w:gridSpan w:val="4"/>
            <w:tcBorders>
              <w:top w:val="single" w:sz="4" w:space="0" w:color="auto"/>
              <w:left w:val="single" w:sz="4" w:space="0" w:color="auto"/>
              <w:bottom w:val="single" w:sz="4" w:space="0" w:color="auto"/>
              <w:right w:val="single" w:sz="4" w:space="0" w:color="auto"/>
            </w:tcBorders>
          </w:tcPr>
          <w:p w14:paraId="14AECC5A"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и приравненные к нему, за исключением населения и потребителей, указанных в </w:t>
            </w:r>
            <w:hyperlink w:anchor="Par22" w:history="1">
              <w:r w:rsidRPr="00EB6DE4">
                <w:rPr>
                  <w:rFonts w:eastAsia="Calibri"/>
                  <w:bCs/>
                  <w:sz w:val="28"/>
                  <w:szCs w:val="28"/>
                  <w:lang w:eastAsia="en-US"/>
                </w:rPr>
                <w:t>строках 1.2</w:t>
              </w:r>
            </w:hyperlink>
            <w:r w:rsidRPr="00EB6DE4">
              <w:rPr>
                <w:rFonts w:eastAsia="Calibri"/>
                <w:bCs/>
                <w:sz w:val="28"/>
                <w:szCs w:val="28"/>
                <w:lang w:eastAsia="en-US"/>
              </w:rPr>
              <w:t xml:space="preserve"> - </w:t>
            </w:r>
            <w:hyperlink w:anchor="Par31" w:history="1">
              <w:r w:rsidRPr="00EB6DE4">
                <w:rPr>
                  <w:rFonts w:eastAsia="Calibri"/>
                  <w:bCs/>
                  <w:sz w:val="28"/>
                  <w:szCs w:val="28"/>
                  <w:lang w:eastAsia="en-US"/>
                </w:rPr>
                <w:t>1.</w:t>
              </w:r>
            </w:hyperlink>
            <w:r w:rsidRPr="00EB6DE4">
              <w:rPr>
                <w:rFonts w:eastAsia="Calibri"/>
                <w:bCs/>
                <w:sz w:val="28"/>
                <w:szCs w:val="28"/>
                <w:lang w:eastAsia="en-US"/>
              </w:rPr>
              <w:t>8:</w:t>
            </w:r>
          </w:p>
          <w:p w14:paraId="10E25DB5"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731A765"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26EFA1D6" w14:textId="77777777" w:rsidR="00EB6DE4" w:rsidRPr="00EB6DE4" w:rsidRDefault="00EB6DE4" w:rsidP="00EB6DE4">
            <w:pPr>
              <w:autoSpaceDE w:val="0"/>
              <w:autoSpaceDN w:val="0"/>
              <w:adjustRightInd w:val="0"/>
              <w:jc w:val="both"/>
              <w:rPr>
                <w:rFonts w:eastAsia="Calibri"/>
                <w:b/>
                <w:sz w:val="28"/>
                <w:szCs w:val="28"/>
                <w:lang w:eastAsia="en-US"/>
              </w:rPr>
            </w:pPr>
          </w:p>
        </w:tc>
      </w:tr>
    </w:tbl>
    <w:p w14:paraId="403F0EF7"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134" w:right="962" w:bottom="567" w:left="1276" w:header="708" w:footer="708" w:gutter="0"/>
          <w:cols w:space="708"/>
          <w:docGrid w:linePitch="360"/>
        </w:sectPr>
      </w:pPr>
    </w:p>
    <w:tbl>
      <w:tblPr>
        <w:tblW w:w="5000" w:type="pct"/>
        <w:tblCellMar>
          <w:top w:w="102" w:type="dxa"/>
          <w:left w:w="62" w:type="dxa"/>
          <w:bottom w:w="102" w:type="dxa"/>
          <w:right w:w="62" w:type="dxa"/>
        </w:tblCellMar>
        <w:tblLook w:val="0000" w:firstRow="0" w:lastRow="0" w:firstColumn="0" w:lastColumn="0" w:noHBand="0" w:noVBand="0"/>
      </w:tblPr>
      <w:tblGrid>
        <w:gridCol w:w="846"/>
        <w:gridCol w:w="7517"/>
        <w:gridCol w:w="1981"/>
        <w:gridCol w:w="2005"/>
        <w:gridCol w:w="2241"/>
      </w:tblGrid>
      <w:tr w:rsidR="00EB6DE4" w:rsidRPr="00EB6DE4" w14:paraId="1AD1A853" w14:textId="77777777" w:rsidTr="00490E4B">
        <w:trPr>
          <w:tblHeader/>
        </w:trPr>
        <w:tc>
          <w:tcPr>
            <w:tcW w:w="290" w:type="pct"/>
            <w:tcBorders>
              <w:top w:val="single" w:sz="4" w:space="0" w:color="auto"/>
              <w:left w:val="single" w:sz="4" w:space="0" w:color="auto"/>
              <w:bottom w:val="single" w:sz="4" w:space="0" w:color="auto"/>
              <w:right w:val="single" w:sz="4" w:space="0" w:color="auto"/>
            </w:tcBorders>
          </w:tcPr>
          <w:p w14:paraId="4E2DF1D8" w14:textId="77777777" w:rsidR="00EB6DE4" w:rsidRPr="00EB6DE4" w:rsidRDefault="00EB6DE4" w:rsidP="00EB6DE4">
            <w:pPr>
              <w:autoSpaceDE w:val="0"/>
              <w:autoSpaceDN w:val="0"/>
              <w:adjustRightInd w:val="0"/>
              <w:jc w:val="center"/>
              <w:rPr>
                <w:rFonts w:eastAsia="Calibri"/>
                <w:bCs/>
                <w:sz w:val="28"/>
                <w:szCs w:val="28"/>
                <w:lang w:eastAsia="en-US"/>
              </w:rPr>
            </w:pPr>
            <w:bookmarkStart w:id="10" w:name="_Hlk153278987"/>
            <w:r w:rsidRPr="00EB6DE4">
              <w:rPr>
                <w:rFonts w:eastAsia="Calibri"/>
                <w:bCs/>
                <w:sz w:val="28"/>
                <w:szCs w:val="28"/>
                <w:lang w:eastAsia="en-US"/>
              </w:rPr>
              <w:lastRenderedPageBreak/>
              <w:t>1</w:t>
            </w:r>
          </w:p>
        </w:tc>
        <w:tc>
          <w:tcPr>
            <w:tcW w:w="2576" w:type="pct"/>
            <w:tcBorders>
              <w:top w:val="single" w:sz="4" w:space="0" w:color="auto"/>
              <w:left w:val="single" w:sz="4" w:space="0" w:color="auto"/>
              <w:bottom w:val="single" w:sz="4" w:space="0" w:color="auto"/>
              <w:right w:val="single" w:sz="4" w:space="0" w:color="auto"/>
            </w:tcBorders>
          </w:tcPr>
          <w:p w14:paraId="53A3DCA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79" w:type="pct"/>
            <w:tcBorders>
              <w:top w:val="single" w:sz="4" w:space="0" w:color="auto"/>
              <w:left w:val="single" w:sz="4" w:space="0" w:color="auto"/>
              <w:bottom w:val="single" w:sz="4" w:space="0" w:color="auto"/>
              <w:right w:val="single" w:sz="4" w:space="0" w:color="auto"/>
            </w:tcBorders>
          </w:tcPr>
          <w:p w14:paraId="5056110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687" w:type="pct"/>
            <w:tcBorders>
              <w:top w:val="single" w:sz="4" w:space="0" w:color="auto"/>
              <w:left w:val="single" w:sz="4" w:space="0" w:color="auto"/>
              <w:bottom w:val="single" w:sz="4" w:space="0" w:color="auto"/>
              <w:right w:val="single" w:sz="4" w:space="0" w:color="auto"/>
            </w:tcBorders>
          </w:tcPr>
          <w:p w14:paraId="10D7D8C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768" w:type="pct"/>
            <w:tcBorders>
              <w:top w:val="single" w:sz="4" w:space="0" w:color="auto"/>
              <w:left w:val="single" w:sz="4" w:space="0" w:color="auto"/>
              <w:bottom w:val="single" w:sz="4" w:space="0" w:color="auto"/>
              <w:right w:val="single" w:sz="4" w:space="0" w:color="auto"/>
            </w:tcBorders>
          </w:tcPr>
          <w:p w14:paraId="43A48D68"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bookmarkEnd w:id="10"/>
      <w:tr w:rsidR="00EB6DE4" w:rsidRPr="00EB6DE4" w14:paraId="09DD7DF9" w14:textId="77777777" w:rsidTr="00490E4B">
        <w:trPr>
          <w:trHeight w:val="20"/>
        </w:trPr>
        <w:tc>
          <w:tcPr>
            <w:tcW w:w="290" w:type="pct"/>
            <w:vMerge w:val="restart"/>
            <w:tcBorders>
              <w:top w:val="single" w:sz="4" w:space="0" w:color="auto"/>
              <w:left w:val="single" w:sz="4" w:space="0" w:color="auto"/>
              <w:bottom w:val="single" w:sz="4" w:space="0" w:color="auto"/>
              <w:right w:val="single" w:sz="4" w:space="0" w:color="auto"/>
            </w:tcBorders>
          </w:tcPr>
          <w:p w14:paraId="78332DF3"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4710" w:type="pct"/>
            <w:gridSpan w:val="4"/>
            <w:tcBorders>
              <w:top w:val="single" w:sz="4" w:space="0" w:color="auto"/>
              <w:left w:val="single" w:sz="4" w:space="0" w:color="auto"/>
              <w:bottom w:val="single" w:sz="4" w:space="0" w:color="auto"/>
              <w:right w:val="single" w:sz="4" w:space="0" w:color="auto"/>
            </w:tcBorders>
          </w:tcPr>
          <w:p w14:paraId="5E76AD26"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27E37459" w14:textId="77777777" w:rsidTr="00490E4B">
        <w:trPr>
          <w:trHeight w:val="161"/>
        </w:trPr>
        <w:tc>
          <w:tcPr>
            <w:tcW w:w="290" w:type="pct"/>
            <w:vMerge/>
            <w:tcBorders>
              <w:top w:val="single" w:sz="4" w:space="0" w:color="auto"/>
              <w:left w:val="single" w:sz="4" w:space="0" w:color="auto"/>
              <w:bottom w:val="single" w:sz="4" w:space="0" w:color="auto"/>
              <w:right w:val="single" w:sz="4" w:space="0" w:color="auto"/>
            </w:tcBorders>
          </w:tcPr>
          <w:p w14:paraId="113673E7" w14:textId="77777777" w:rsidR="00EB6DE4" w:rsidRPr="00EB6DE4" w:rsidRDefault="00EB6DE4" w:rsidP="00EB6DE4">
            <w:pPr>
              <w:autoSpaceDE w:val="0"/>
              <w:autoSpaceDN w:val="0"/>
              <w:adjustRightInd w:val="0"/>
              <w:jc w:val="both"/>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tcPr>
          <w:p w14:paraId="71093277"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08E1FF5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610E3746"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2,79386</w:t>
            </w:r>
          </w:p>
        </w:tc>
        <w:tc>
          <w:tcPr>
            <w:tcW w:w="768" w:type="pct"/>
            <w:tcBorders>
              <w:top w:val="single" w:sz="4" w:space="0" w:color="auto"/>
              <w:left w:val="single" w:sz="4" w:space="0" w:color="auto"/>
              <w:bottom w:val="single" w:sz="4" w:space="0" w:color="auto"/>
              <w:right w:val="single" w:sz="4" w:space="0" w:color="auto"/>
            </w:tcBorders>
            <w:vAlign w:val="center"/>
          </w:tcPr>
          <w:p w14:paraId="796B63E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3,14736</w:t>
            </w:r>
          </w:p>
        </w:tc>
      </w:tr>
      <w:tr w:rsidR="00EB6DE4" w:rsidRPr="00EB6DE4" w14:paraId="4D6B37FA"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5BF34A6E" w14:textId="77777777" w:rsidR="00EB6DE4" w:rsidRPr="00EB6DE4" w:rsidRDefault="00EB6DE4" w:rsidP="00EB6DE4">
            <w:pPr>
              <w:autoSpaceDE w:val="0"/>
              <w:autoSpaceDN w:val="0"/>
              <w:adjustRightInd w:val="0"/>
              <w:jc w:val="center"/>
              <w:rPr>
                <w:rFonts w:eastAsia="Calibri"/>
                <w:bCs/>
                <w:sz w:val="28"/>
                <w:szCs w:val="28"/>
                <w:lang w:eastAsia="en-US"/>
              </w:rPr>
            </w:pPr>
            <w:bookmarkStart w:id="11" w:name="Par22"/>
            <w:bookmarkEnd w:id="11"/>
            <w:r w:rsidRPr="00EB6DE4">
              <w:rPr>
                <w:rFonts w:eastAsia="Calibri"/>
                <w:bCs/>
                <w:sz w:val="28"/>
                <w:szCs w:val="28"/>
                <w:lang w:eastAsia="en-US"/>
              </w:rPr>
              <w:t>1.2</w:t>
            </w:r>
          </w:p>
        </w:tc>
        <w:tc>
          <w:tcPr>
            <w:tcW w:w="4710" w:type="pct"/>
            <w:gridSpan w:val="4"/>
            <w:tcBorders>
              <w:top w:val="single" w:sz="4" w:space="0" w:color="auto"/>
              <w:left w:val="single" w:sz="4" w:space="0" w:color="auto"/>
              <w:bottom w:val="single" w:sz="4" w:space="0" w:color="auto"/>
              <w:right w:val="single" w:sz="4" w:space="0" w:color="auto"/>
            </w:tcBorders>
          </w:tcPr>
          <w:p w14:paraId="1F7B3E7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561859A2"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F33861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6AC5CA6"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3B782391" w14:textId="77777777" w:rsidTr="00490E4B">
        <w:trPr>
          <w:trHeight w:val="344"/>
        </w:trPr>
        <w:tc>
          <w:tcPr>
            <w:tcW w:w="290" w:type="pct"/>
            <w:vMerge/>
            <w:tcBorders>
              <w:top w:val="single" w:sz="4" w:space="0" w:color="auto"/>
              <w:left w:val="single" w:sz="4" w:space="0" w:color="auto"/>
              <w:bottom w:val="single" w:sz="4" w:space="0" w:color="auto"/>
              <w:right w:val="single" w:sz="4" w:space="0" w:color="auto"/>
            </w:tcBorders>
            <w:vAlign w:val="center"/>
          </w:tcPr>
          <w:p w14:paraId="254F4C69"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vAlign w:val="center"/>
          </w:tcPr>
          <w:p w14:paraId="6E3322C5"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3AC9DC7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6D1BE00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1,43869</w:t>
            </w:r>
          </w:p>
        </w:tc>
        <w:tc>
          <w:tcPr>
            <w:tcW w:w="768" w:type="pct"/>
            <w:tcBorders>
              <w:top w:val="single" w:sz="4" w:space="0" w:color="auto"/>
              <w:left w:val="single" w:sz="4" w:space="0" w:color="auto"/>
              <w:bottom w:val="single" w:sz="4" w:space="0" w:color="auto"/>
              <w:right w:val="single" w:sz="4" w:space="0" w:color="auto"/>
            </w:tcBorders>
            <w:vAlign w:val="center"/>
          </w:tcPr>
          <w:p w14:paraId="616D5C3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1,41089</w:t>
            </w:r>
          </w:p>
        </w:tc>
      </w:tr>
      <w:tr w:rsidR="00EB6DE4" w:rsidRPr="00EB6DE4" w14:paraId="7283D10E"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0AF94D3E" w14:textId="77777777" w:rsidR="00EB6DE4" w:rsidRPr="00EB6DE4" w:rsidRDefault="00EB6DE4" w:rsidP="00EB6DE4">
            <w:pPr>
              <w:autoSpaceDE w:val="0"/>
              <w:autoSpaceDN w:val="0"/>
              <w:adjustRightInd w:val="0"/>
              <w:jc w:val="center"/>
              <w:rPr>
                <w:rFonts w:eastAsia="Calibri"/>
                <w:bCs/>
                <w:lang w:eastAsia="en-US"/>
              </w:rPr>
            </w:pPr>
            <w:bookmarkStart w:id="12" w:name="Par31"/>
            <w:bookmarkEnd w:id="12"/>
            <w:r w:rsidRPr="00EB6DE4">
              <w:rPr>
                <w:rFonts w:eastAsia="Calibri"/>
                <w:bCs/>
                <w:lang w:eastAsia="en-US"/>
              </w:rPr>
              <w:lastRenderedPageBreak/>
              <w:t>1.3</w:t>
            </w:r>
          </w:p>
        </w:tc>
        <w:tc>
          <w:tcPr>
            <w:tcW w:w="4710" w:type="pct"/>
            <w:gridSpan w:val="4"/>
            <w:tcBorders>
              <w:top w:val="single" w:sz="4" w:space="0" w:color="auto"/>
              <w:left w:val="single" w:sz="4" w:space="0" w:color="auto"/>
              <w:bottom w:val="single" w:sz="4" w:space="0" w:color="auto"/>
              <w:right w:val="single" w:sz="4" w:space="0" w:color="auto"/>
            </w:tcBorders>
          </w:tcPr>
          <w:p w14:paraId="1914F5A7"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5420CF00"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9B209D8"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E306AF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731557B9" w14:textId="77777777" w:rsidTr="00490E4B">
        <w:tc>
          <w:tcPr>
            <w:tcW w:w="290" w:type="pct"/>
            <w:vMerge/>
            <w:tcBorders>
              <w:left w:val="single" w:sz="4" w:space="0" w:color="auto"/>
              <w:bottom w:val="single" w:sz="4" w:space="0" w:color="auto"/>
              <w:right w:val="single" w:sz="4" w:space="0" w:color="auto"/>
            </w:tcBorders>
            <w:vAlign w:val="center"/>
          </w:tcPr>
          <w:p w14:paraId="45F7EBB0" w14:textId="77777777" w:rsidR="00EB6DE4" w:rsidRPr="00EB6DE4" w:rsidRDefault="00EB6DE4" w:rsidP="00EB6DE4">
            <w:pPr>
              <w:autoSpaceDE w:val="0"/>
              <w:autoSpaceDN w:val="0"/>
              <w:adjustRightInd w:val="0"/>
              <w:jc w:val="center"/>
              <w:rPr>
                <w:rFonts w:eastAsia="Calibri"/>
                <w:bCs/>
                <w:lang w:eastAsia="en-US"/>
              </w:rPr>
            </w:pPr>
          </w:p>
        </w:tc>
        <w:tc>
          <w:tcPr>
            <w:tcW w:w="2576" w:type="pct"/>
            <w:tcBorders>
              <w:top w:val="single" w:sz="4" w:space="0" w:color="auto"/>
              <w:left w:val="single" w:sz="4" w:space="0" w:color="auto"/>
              <w:bottom w:val="single" w:sz="4" w:space="0" w:color="auto"/>
              <w:right w:val="single" w:sz="4" w:space="0" w:color="auto"/>
            </w:tcBorders>
          </w:tcPr>
          <w:p w14:paraId="5319A477"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19C747C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0D19F31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1,43869</w:t>
            </w:r>
          </w:p>
        </w:tc>
        <w:tc>
          <w:tcPr>
            <w:tcW w:w="768" w:type="pct"/>
            <w:tcBorders>
              <w:top w:val="single" w:sz="4" w:space="0" w:color="auto"/>
              <w:left w:val="single" w:sz="4" w:space="0" w:color="auto"/>
              <w:bottom w:val="single" w:sz="4" w:space="0" w:color="auto"/>
              <w:right w:val="single" w:sz="4" w:space="0" w:color="auto"/>
            </w:tcBorders>
            <w:vAlign w:val="center"/>
          </w:tcPr>
          <w:p w14:paraId="378E8F1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1,41089</w:t>
            </w:r>
          </w:p>
        </w:tc>
      </w:tr>
    </w:tbl>
    <w:p w14:paraId="14D34EA5"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418" w:right="962" w:bottom="1135" w:left="1276" w:header="708" w:footer="708" w:gutter="0"/>
          <w:cols w:space="708"/>
          <w:docGrid w:linePitch="360"/>
        </w:sectPr>
      </w:pPr>
    </w:p>
    <w:tbl>
      <w:tblPr>
        <w:tblW w:w="7350" w:type="pct"/>
        <w:tblInd w:w="-147" w:type="dxa"/>
        <w:tblCellMar>
          <w:top w:w="102" w:type="dxa"/>
          <w:left w:w="62" w:type="dxa"/>
          <w:bottom w:w="102" w:type="dxa"/>
          <w:right w:w="62" w:type="dxa"/>
        </w:tblCellMar>
        <w:tblLook w:val="0000" w:firstRow="0" w:lastRow="0" w:firstColumn="0" w:lastColumn="0" w:noHBand="0" w:noVBand="0"/>
      </w:tblPr>
      <w:tblGrid>
        <w:gridCol w:w="713"/>
        <w:gridCol w:w="7678"/>
        <w:gridCol w:w="1780"/>
        <w:gridCol w:w="2329"/>
        <w:gridCol w:w="2239"/>
        <w:gridCol w:w="2239"/>
        <w:gridCol w:w="2239"/>
        <w:gridCol w:w="2230"/>
      </w:tblGrid>
      <w:tr w:rsidR="00EB6DE4" w:rsidRPr="00EB6DE4" w14:paraId="7B27506A" w14:textId="77777777" w:rsidTr="00490E4B">
        <w:trPr>
          <w:gridAfter w:val="3"/>
          <w:wAfter w:w="1564" w:type="pct"/>
          <w:tblHeader/>
        </w:trPr>
        <w:tc>
          <w:tcPr>
            <w:tcW w:w="166" w:type="pct"/>
            <w:tcBorders>
              <w:top w:val="single" w:sz="4" w:space="0" w:color="auto"/>
              <w:left w:val="single" w:sz="4" w:space="0" w:color="auto"/>
              <w:bottom w:val="single" w:sz="4" w:space="0" w:color="auto"/>
              <w:right w:val="single" w:sz="4" w:space="0" w:color="auto"/>
            </w:tcBorders>
          </w:tcPr>
          <w:p w14:paraId="097CBBE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w:t>
            </w:r>
          </w:p>
        </w:tc>
        <w:tc>
          <w:tcPr>
            <w:tcW w:w="1790" w:type="pct"/>
            <w:tcBorders>
              <w:top w:val="single" w:sz="4" w:space="0" w:color="auto"/>
              <w:left w:val="single" w:sz="4" w:space="0" w:color="auto"/>
              <w:bottom w:val="single" w:sz="4" w:space="0" w:color="auto"/>
              <w:right w:val="single" w:sz="4" w:space="0" w:color="auto"/>
            </w:tcBorders>
          </w:tcPr>
          <w:p w14:paraId="11423E7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415" w:type="pct"/>
            <w:tcBorders>
              <w:top w:val="single" w:sz="4" w:space="0" w:color="auto"/>
              <w:left w:val="single" w:sz="4" w:space="0" w:color="auto"/>
              <w:bottom w:val="single" w:sz="4" w:space="0" w:color="auto"/>
              <w:right w:val="single" w:sz="4" w:space="0" w:color="auto"/>
            </w:tcBorders>
          </w:tcPr>
          <w:p w14:paraId="35639DD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543" w:type="pct"/>
            <w:tcBorders>
              <w:top w:val="single" w:sz="4" w:space="0" w:color="auto"/>
              <w:left w:val="single" w:sz="4" w:space="0" w:color="auto"/>
              <w:bottom w:val="single" w:sz="4" w:space="0" w:color="auto"/>
              <w:right w:val="single" w:sz="4" w:space="0" w:color="auto"/>
            </w:tcBorders>
          </w:tcPr>
          <w:p w14:paraId="49AA506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522" w:type="pct"/>
            <w:tcBorders>
              <w:top w:val="single" w:sz="4" w:space="0" w:color="auto"/>
              <w:left w:val="single" w:sz="4" w:space="0" w:color="auto"/>
              <w:bottom w:val="single" w:sz="4" w:space="0" w:color="auto"/>
              <w:right w:val="single" w:sz="4" w:space="0" w:color="auto"/>
            </w:tcBorders>
          </w:tcPr>
          <w:p w14:paraId="25DBC528"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17476676" w14:textId="77777777" w:rsidTr="00490E4B">
        <w:trPr>
          <w:gridAfter w:val="3"/>
          <w:wAfter w:w="1564" w:type="pct"/>
        </w:trPr>
        <w:tc>
          <w:tcPr>
            <w:tcW w:w="166" w:type="pct"/>
            <w:vMerge w:val="restart"/>
            <w:tcBorders>
              <w:top w:val="single" w:sz="4" w:space="0" w:color="auto"/>
              <w:left w:val="single" w:sz="4" w:space="0" w:color="auto"/>
              <w:right w:val="single" w:sz="4" w:space="0" w:color="auto"/>
            </w:tcBorders>
            <w:vAlign w:val="center"/>
          </w:tcPr>
          <w:p w14:paraId="2E44FE40"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1.4</w:t>
            </w:r>
          </w:p>
        </w:tc>
        <w:tc>
          <w:tcPr>
            <w:tcW w:w="3270" w:type="pct"/>
            <w:gridSpan w:val="4"/>
            <w:tcBorders>
              <w:top w:val="single" w:sz="4" w:space="0" w:color="auto"/>
              <w:left w:val="single" w:sz="4" w:space="0" w:color="auto"/>
              <w:bottom w:val="single" w:sz="4" w:space="0" w:color="auto"/>
              <w:right w:val="single" w:sz="4" w:space="0" w:color="auto"/>
            </w:tcBorders>
          </w:tcPr>
          <w:p w14:paraId="27DAADF3"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0B500ECF"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954D246"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6138E4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4952CD85" w14:textId="77777777" w:rsidTr="00490E4B">
        <w:trPr>
          <w:gridAfter w:val="3"/>
          <w:wAfter w:w="1564" w:type="pct"/>
        </w:trPr>
        <w:tc>
          <w:tcPr>
            <w:tcW w:w="166" w:type="pct"/>
            <w:vMerge/>
            <w:tcBorders>
              <w:left w:val="single" w:sz="4" w:space="0" w:color="auto"/>
              <w:bottom w:val="single" w:sz="4" w:space="0" w:color="auto"/>
              <w:right w:val="single" w:sz="4" w:space="0" w:color="auto"/>
            </w:tcBorders>
          </w:tcPr>
          <w:p w14:paraId="293276B7"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100106A7"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1268E2A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5CCCCE8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381CF0E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1,41089</w:t>
            </w:r>
          </w:p>
        </w:tc>
      </w:tr>
      <w:tr w:rsidR="00EB6DE4" w:rsidRPr="00EB6DE4" w14:paraId="0DD7580A"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08A34DF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1.5</w:t>
            </w:r>
          </w:p>
        </w:tc>
        <w:tc>
          <w:tcPr>
            <w:tcW w:w="3270" w:type="pct"/>
            <w:gridSpan w:val="4"/>
            <w:tcBorders>
              <w:top w:val="single" w:sz="4" w:space="0" w:color="auto"/>
              <w:left w:val="single" w:sz="4" w:space="0" w:color="auto"/>
              <w:bottom w:val="single" w:sz="4" w:space="0" w:color="auto"/>
              <w:right w:val="single" w:sz="4" w:space="0" w:color="auto"/>
            </w:tcBorders>
          </w:tcPr>
          <w:p w14:paraId="7BF2F716"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32FDF896"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436540E"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w:t>
            </w:r>
            <w:r w:rsidRPr="00EB6DE4">
              <w:rPr>
                <w:color w:val="000000"/>
                <w:sz w:val="28"/>
                <w:szCs w:val="28"/>
              </w:rPr>
              <w:lastRenderedPageBreak/>
              <w:t>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4343747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6EA6C762" w14:textId="77777777" w:rsidTr="00490E4B">
        <w:trPr>
          <w:gridAfter w:val="3"/>
          <w:wAfter w:w="1564" w:type="pct"/>
        </w:trPr>
        <w:tc>
          <w:tcPr>
            <w:tcW w:w="166" w:type="pct"/>
            <w:vMerge/>
            <w:tcBorders>
              <w:left w:val="single" w:sz="4" w:space="0" w:color="auto"/>
              <w:bottom w:val="single" w:sz="4" w:space="0" w:color="auto"/>
              <w:right w:val="single" w:sz="4" w:space="0" w:color="auto"/>
            </w:tcBorders>
          </w:tcPr>
          <w:p w14:paraId="19593F91" w14:textId="77777777" w:rsidR="00EB6DE4" w:rsidRPr="00EB6DE4" w:rsidRDefault="00EB6DE4" w:rsidP="00EB6DE4">
            <w:pPr>
              <w:autoSpaceDE w:val="0"/>
              <w:autoSpaceDN w:val="0"/>
              <w:adjustRightInd w:val="0"/>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0FE85F8A"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60A5FE0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5B0E7A8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557E704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1,41089</w:t>
            </w:r>
          </w:p>
        </w:tc>
      </w:tr>
      <w:tr w:rsidR="00EB6DE4" w:rsidRPr="00EB6DE4" w14:paraId="6BE3E89E"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0F3BE82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1.6</w:t>
            </w:r>
          </w:p>
        </w:tc>
        <w:tc>
          <w:tcPr>
            <w:tcW w:w="3270" w:type="pct"/>
            <w:gridSpan w:val="4"/>
            <w:tcBorders>
              <w:top w:val="single" w:sz="4" w:space="0" w:color="auto"/>
              <w:left w:val="single" w:sz="4" w:space="0" w:color="auto"/>
              <w:bottom w:val="single" w:sz="4" w:space="0" w:color="auto"/>
              <w:right w:val="single" w:sz="4" w:space="0" w:color="auto"/>
            </w:tcBorders>
          </w:tcPr>
          <w:p w14:paraId="0845C2DD"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77514F94"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566E2EC"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71C187A" w14:textId="77777777" w:rsidR="00EB6DE4" w:rsidRPr="00EB6DE4" w:rsidRDefault="00EB6DE4" w:rsidP="00EB6DE4">
            <w:pPr>
              <w:autoSpaceDE w:val="0"/>
              <w:autoSpaceDN w:val="0"/>
              <w:adjustRightInd w:val="0"/>
              <w:jc w:val="both"/>
              <w:rPr>
                <w:rFonts w:eastAsia="Calibri"/>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07742F37" w14:textId="77777777" w:rsidTr="00490E4B">
        <w:trPr>
          <w:gridAfter w:val="3"/>
          <w:wAfter w:w="1564" w:type="pct"/>
        </w:trPr>
        <w:tc>
          <w:tcPr>
            <w:tcW w:w="166" w:type="pct"/>
            <w:vMerge/>
            <w:tcBorders>
              <w:left w:val="single" w:sz="4" w:space="0" w:color="auto"/>
              <w:bottom w:val="single" w:sz="4" w:space="0" w:color="auto"/>
              <w:right w:val="single" w:sz="4" w:space="0" w:color="auto"/>
            </w:tcBorders>
          </w:tcPr>
          <w:p w14:paraId="215FEF9C"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7877F10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2C66DD6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0148B16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5CCB89D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1,41089</w:t>
            </w:r>
          </w:p>
        </w:tc>
      </w:tr>
      <w:tr w:rsidR="00EB6DE4" w:rsidRPr="00EB6DE4" w14:paraId="2B1BD884"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0F4406B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1.7</w:t>
            </w:r>
          </w:p>
        </w:tc>
        <w:tc>
          <w:tcPr>
            <w:tcW w:w="3270" w:type="pct"/>
            <w:gridSpan w:val="4"/>
            <w:tcBorders>
              <w:top w:val="single" w:sz="4" w:space="0" w:color="auto"/>
              <w:left w:val="single" w:sz="4" w:space="0" w:color="auto"/>
              <w:bottom w:val="single" w:sz="4" w:space="0" w:color="auto"/>
              <w:right w:val="single" w:sz="4" w:space="0" w:color="auto"/>
            </w:tcBorders>
          </w:tcPr>
          <w:p w14:paraId="3FC20A4C"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приравненных к нему категории потребителей:</w:t>
            </w:r>
          </w:p>
          <w:p w14:paraId="1211D676"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15D1FF8"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CA0424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19ADDEC8" w14:textId="77777777" w:rsidTr="00490E4B">
        <w:trPr>
          <w:gridAfter w:val="3"/>
          <w:wAfter w:w="1564" w:type="pct"/>
        </w:trPr>
        <w:tc>
          <w:tcPr>
            <w:tcW w:w="166" w:type="pct"/>
            <w:vMerge/>
            <w:tcBorders>
              <w:top w:val="single" w:sz="4" w:space="0" w:color="auto"/>
              <w:left w:val="single" w:sz="4" w:space="0" w:color="auto"/>
              <w:bottom w:val="single" w:sz="4" w:space="0" w:color="auto"/>
              <w:right w:val="single" w:sz="4" w:space="0" w:color="auto"/>
            </w:tcBorders>
            <w:vAlign w:val="center"/>
          </w:tcPr>
          <w:p w14:paraId="664E0C4E"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5B3AE9B2"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7E2437F0"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4E82F011"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10409C03"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1,41089</w:t>
            </w:r>
          </w:p>
        </w:tc>
      </w:tr>
      <w:tr w:rsidR="00EB6DE4" w:rsidRPr="00EB6DE4" w14:paraId="26B42BA0"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3E48614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1.8</w:t>
            </w:r>
          </w:p>
        </w:tc>
        <w:tc>
          <w:tcPr>
            <w:tcW w:w="3270" w:type="pct"/>
            <w:gridSpan w:val="4"/>
            <w:tcBorders>
              <w:top w:val="single" w:sz="4" w:space="0" w:color="auto"/>
              <w:left w:val="single" w:sz="4" w:space="0" w:color="auto"/>
              <w:bottom w:val="single" w:sz="4" w:space="0" w:color="auto"/>
              <w:right w:val="single" w:sz="4" w:space="0" w:color="auto"/>
            </w:tcBorders>
          </w:tcPr>
          <w:p w14:paraId="79C859E5"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и приравненных к нему категории потребителей, за исключением населения и потребителей, указанных в строках 1.5-1.7:</w:t>
            </w:r>
          </w:p>
          <w:p w14:paraId="162DB17C"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1FEAF4C" w14:textId="77777777" w:rsidR="00EB6DE4" w:rsidRPr="00EB6DE4" w:rsidRDefault="00EB6DE4" w:rsidP="00EB6DE4">
            <w:pPr>
              <w:jc w:val="both"/>
              <w:rPr>
                <w:color w:val="000000"/>
                <w:sz w:val="28"/>
                <w:szCs w:val="28"/>
              </w:rPr>
            </w:pPr>
            <w:r w:rsidRPr="00EB6DE4">
              <w:rPr>
                <w:color w:val="000000"/>
                <w:sz w:val="28"/>
                <w:szCs w:val="28"/>
              </w:rPr>
              <w:lastRenderedPageBreak/>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297DADD"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55E42875" w14:textId="77777777" w:rsidTr="00490E4B">
        <w:trPr>
          <w:gridAfter w:val="3"/>
          <w:wAfter w:w="1564" w:type="pct"/>
        </w:trPr>
        <w:tc>
          <w:tcPr>
            <w:tcW w:w="166" w:type="pct"/>
            <w:vMerge/>
            <w:tcBorders>
              <w:top w:val="single" w:sz="4" w:space="0" w:color="auto"/>
              <w:left w:val="single" w:sz="4" w:space="0" w:color="auto"/>
              <w:bottom w:val="single" w:sz="4" w:space="0" w:color="auto"/>
              <w:right w:val="single" w:sz="4" w:space="0" w:color="auto"/>
            </w:tcBorders>
            <w:vAlign w:val="center"/>
          </w:tcPr>
          <w:p w14:paraId="68FA5CB5"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67C385CF"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52F1524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0EEE6635"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6AD3AEC2"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1,41089</w:t>
            </w:r>
          </w:p>
        </w:tc>
      </w:tr>
      <w:tr w:rsidR="00EB6DE4" w:rsidRPr="00EB6DE4" w14:paraId="001D01BB" w14:textId="77777777" w:rsidTr="00490E4B">
        <w:trPr>
          <w:gridAfter w:val="3"/>
          <w:wAfter w:w="1564" w:type="pct"/>
        </w:trPr>
        <w:tc>
          <w:tcPr>
            <w:tcW w:w="166" w:type="pct"/>
            <w:tcBorders>
              <w:top w:val="single" w:sz="4" w:space="0" w:color="auto"/>
              <w:left w:val="single" w:sz="4" w:space="0" w:color="auto"/>
              <w:bottom w:val="single" w:sz="4" w:space="0" w:color="auto"/>
              <w:right w:val="single" w:sz="4" w:space="0" w:color="auto"/>
            </w:tcBorders>
            <w:vAlign w:val="center"/>
          </w:tcPr>
          <w:p w14:paraId="2CF1049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1790" w:type="pct"/>
            <w:tcBorders>
              <w:top w:val="single" w:sz="4" w:space="0" w:color="auto"/>
              <w:left w:val="single" w:sz="4" w:space="0" w:color="auto"/>
              <w:bottom w:val="single" w:sz="4" w:space="0" w:color="auto"/>
              <w:right w:val="single" w:sz="4" w:space="0" w:color="auto"/>
            </w:tcBorders>
          </w:tcPr>
          <w:p w14:paraId="35491661"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Потребители, приравненные к населению:</w:t>
            </w:r>
          </w:p>
        </w:tc>
        <w:tc>
          <w:tcPr>
            <w:tcW w:w="415" w:type="pct"/>
            <w:tcBorders>
              <w:top w:val="single" w:sz="4" w:space="0" w:color="auto"/>
              <w:left w:val="single" w:sz="4" w:space="0" w:color="auto"/>
              <w:bottom w:val="single" w:sz="4" w:space="0" w:color="auto"/>
              <w:right w:val="single" w:sz="4" w:space="0" w:color="auto"/>
            </w:tcBorders>
            <w:vAlign w:val="center"/>
          </w:tcPr>
          <w:p w14:paraId="4FEC49B3" w14:textId="77777777" w:rsidR="00EB6DE4" w:rsidRPr="00EB6DE4" w:rsidRDefault="00EB6DE4" w:rsidP="00EB6DE4">
            <w:pPr>
              <w:autoSpaceDE w:val="0"/>
              <w:autoSpaceDN w:val="0"/>
              <w:adjustRightInd w:val="0"/>
              <w:jc w:val="center"/>
              <w:rPr>
                <w:rFonts w:eastAsia="Calibri"/>
                <w:sz w:val="28"/>
                <w:szCs w:val="28"/>
                <w:lang w:eastAsia="en-US"/>
              </w:rPr>
            </w:pPr>
          </w:p>
        </w:tc>
        <w:tc>
          <w:tcPr>
            <w:tcW w:w="543" w:type="pct"/>
            <w:tcBorders>
              <w:top w:val="single" w:sz="4" w:space="0" w:color="auto"/>
              <w:left w:val="single" w:sz="4" w:space="0" w:color="auto"/>
              <w:bottom w:val="single" w:sz="4" w:space="0" w:color="auto"/>
              <w:right w:val="single" w:sz="4" w:space="0" w:color="auto"/>
            </w:tcBorders>
            <w:vAlign w:val="center"/>
          </w:tcPr>
          <w:p w14:paraId="36D4364A" w14:textId="77777777" w:rsidR="00EB6DE4" w:rsidRPr="00EB6DE4" w:rsidRDefault="00EB6DE4" w:rsidP="00EB6DE4">
            <w:pPr>
              <w:autoSpaceDE w:val="0"/>
              <w:autoSpaceDN w:val="0"/>
              <w:adjustRightInd w:val="0"/>
              <w:jc w:val="center"/>
              <w:rPr>
                <w:rFonts w:eastAsia="Calibri"/>
                <w:color w:val="000000"/>
                <w:sz w:val="28"/>
                <w:szCs w:val="28"/>
                <w:lang w:eastAsia="en-US"/>
              </w:rPr>
            </w:pPr>
          </w:p>
        </w:tc>
        <w:tc>
          <w:tcPr>
            <w:tcW w:w="522" w:type="pct"/>
            <w:tcBorders>
              <w:top w:val="single" w:sz="4" w:space="0" w:color="auto"/>
              <w:left w:val="single" w:sz="4" w:space="0" w:color="auto"/>
              <w:bottom w:val="single" w:sz="4" w:space="0" w:color="auto"/>
              <w:right w:val="single" w:sz="4" w:space="0" w:color="auto"/>
            </w:tcBorders>
            <w:vAlign w:val="center"/>
          </w:tcPr>
          <w:p w14:paraId="06337BB2" w14:textId="77777777" w:rsidR="00EB6DE4" w:rsidRPr="00EB6DE4" w:rsidRDefault="00EB6DE4" w:rsidP="00EB6DE4">
            <w:pPr>
              <w:autoSpaceDE w:val="0"/>
              <w:autoSpaceDN w:val="0"/>
              <w:adjustRightInd w:val="0"/>
              <w:jc w:val="center"/>
              <w:rPr>
                <w:rFonts w:eastAsia="Calibri"/>
                <w:color w:val="000000"/>
                <w:sz w:val="28"/>
                <w:szCs w:val="28"/>
                <w:lang w:eastAsia="en-US"/>
              </w:rPr>
            </w:pPr>
          </w:p>
        </w:tc>
      </w:tr>
      <w:tr w:rsidR="00EB6DE4" w:rsidRPr="00EB6DE4" w14:paraId="42648E0B"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73D820E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2.1</w:t>
            </w:r>
          </w:p>
          <w:p w14:paraId="4572F9B6"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3270" w:type="pct"/>
            <w:gridSpan w:val="4"/>
            <w:tcBorders>
              <w:top w:val="single" w:sz="4" w:space="0" w:color="auto"/>
              <w:left w:val="single" w:sz="4" w:space="0" w:color="auto"/>
              <w:bottom w:val="single" w:sz="4" w:space="0" w:color="auto"/>
              <w:right w:val="single" w:sz="4" w:space="0" w:color="auto"/>
            </w:tcBorders>
          </w:tcPr>
          <w:p w14:paraId="66E2A164"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1F567736"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3280C16"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color w:val="000000"/>
                <w:sz w:val="28"/>
                <w:szCs w:val="28"/>
              </w:rPr>
              <w:lastRenderedPageBreak/>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EB6DE4" w:rsidRPr="00EB6DE4" w14:paraId="7C22632B" w14:textId="77777777" w:rsidTr="00490E4B">
        <w:tc>
          <w:tcPr>
            <w:tcW w:w="166" w:type="pct"/>
            <w:vMerge/>
            <w:tcBorders>
              <w:top w:val="single" w:sz="4" w:space="0" w:color="auto"/>
              <w:left w:val="single" w:sz="4" w:space="0" w:color="auto"/>
              <w:bottom w:val="single" w:sz="4" w:space="0" w:color="auto"/>
              <w:right w:val="single" w:sz="4" w:space="0" w:color="auto"/>
            </w:tcBorders>
            <w:vAlign w:val="center"/>
          </w:tcPr>
          <w:p w14:paraId="26AA24F9"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68592A4A" w14:textId="77777777" w:rsidR="00EB6DE4" w:rsidRPr="00EB6DE4" w:rsidRDefault="00EB6DE4" w:rsidP="00EB6DE4">
            <w:pPr>
              <w:jc w:val="both"/>
              <w:rPr>
                <w:color w:val="000000"/>
                <w:sz w:val="28"/>
                <w:szCs w:val="28"/>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tcPr>
          <w:p w14:paraId="3FB83DD0" w14:textId="77777777" w:rsidR="00EB6DE4" w:rsidRPr="00EB6DE4" w:rsidRDefault="00EB6DE4" w:rsidP="00EB6DE4">
            <w:pPr>
              <w:jc w:val="both"/>
              <w:rPr>
                <w:color w:val="000000"/>
                <w:sz w:val="28"/>
                <w:szCs w:val="28"/>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1A2821BE" w14:textId="77777777" w:rsidR="00EB6DE4" w:rsidRPr="00EB6DE4" w:rsidRDefault="00EB6DE4" w:rsidP="00EB6DE4">
            <w:pPr>
              <w:jc w:val="center"/>
              <w:rPr>
                <w:rFonts w:eastAsia="Calibri"/>
                <w:color w:val="000000"/>
                <w:sz w:val="28"/>
                <w:szCs w:val="28"/>
                <w:lang w:eastAsia="en-US"/>
              </w:rPr>
            </w:pPr>
            <w:r w:rsidRPr="00EB6DE4">
              <w:rPr>
                <w:rFonts w:eastAsia="Calibri"/>
                <w:color w:val="000000"/>
                <w:sz w:val="28"/>
                <w:szCs w:val="28"/>
                <w:lang w:eastAsia="en-US"/>
              </w:rPr>
              <w:t>2,79386</w:t>
            </w:r>
          </w:p>
        </w:tc>
        <w:tc>
          <w:tcPr>
            <w:tcW w:w="522" w:type="pct"/>
            <w:tcBorders>
              <w:top w:val="single" w:sz="4" w:space="0" w:color="auto"/>
              <w:left w:val="single" w:sz="4" w:space="0" w:color="auto"/>
              <w:bottom w:val="single" w:sz="4" w:space="0" w:color="auto"/>
              <w:right w:val="single" w:sz="4" w:space="0" w:color="auto"/>
            </w:tcBorders>
            <w:vAlign w:val="center"/>
          </w:tcPr>
          <w:p w14:paraId="10A32CF3" w14:textId="77777777" w:rsidR="00EB6DE4" w:rsidRPr="00EB6DE4" w:rsidRDefault="00EB6DE4" w:rsidP="00EB6DE4">
            <w:pPr>
              <w:jc w:val="center"/>
              <w:rPr>
                <w:color w:val="000000"/>
                <w:sz w:val="28"/>
                <w:szCs w:val="28"/>
              </w:rPr>
            </w:pPr>
            <w:r w:rsidRPr="00EB6DE4">
              <w:rPr>
                <w:color w:val="000000"/>
                <w:sz w:val="28"/>
                <w:szCs w:val="28"/>
              </w:rPr>
              <w:t>3,14736</w:t>
            </w:r>
          </w:p>
        </w:tc>
        <w:tc>
          <w:tcPr>
            <w:tcW w:w="522" w:type="pct"/>
            <w:vAlign w:val="center"/>
          </w:tcPr>
          <w:p w14:paraId="5F001F39" w14:textId="77777777" w:rsidR="00EB6DE4" w:rsidRPr="00EB6DE4" w:rsidRDefault="00EB6DE4" w:rsidP="00EB6DE4">
            <w:pPr>
              <w:spacing w:after="200" w:line="276" w:lineRule="auto"/>
              <w:rPr>
                <w:rFonts w:ascii="Calibri" w:eastAsia="Calibri" w:hAnsi="Calibri"/>
                <w:sz w:val="22"/>
                <w:szCs w:val="22"/>
                <w:lang w:eastAsia="en-US"/>
              </w:rPr>
            </w:pPr>
          </w:p>
        </w:tc>
        <w:tc>
          <w:tcPr>
            <w:tcW w:w="522" w:type="pct"/>
            <w:vAlign w:val="center"/>
          </w:tcPr>
          <w:p w14:paraId="22BAA959" w14:textId="77777777" w:rsidR="00EB6DE4" w:rsidRPr="00EB6DE4" w:rsidRDefault="00EB6DE4" w:rsidP="00EB6DE4">
            <w:pPr>
              <w:spacing w:after="200" w:line="276" w:lineRule="auto"/>
              <w:rPr>
                <w:rFonts w:ascii="Calibri" w:eastAsia="Calibri" w:hAnsi="Calibri"/>
                <w:sz w:val="22"/>
                <w:szCs w:val="22"/>
                <w:lang w:eastAsia="en-US"/>
              </w:rPr>
            </w:pPr>
            <w:r w:rsidRPr="00EB6DE4">
              <w:rPr>
                <w:rFonts w:eastAsia="Calibri"/>
                <w:color w:val="000000"/>
                <w:sz w:val="28"/>
                <w:szCs w:val="28"/>
                <w:lang w:eastAsia="en-US"/>
              </w:rPr>
              <w:t>1,84192</w:t>
            </w:r>
          </w:p>
        </w:tc>
        <w:tc>
          <w:tcPr>
            <w:tcW w:w="520" w:type="pct"/>
            <w:vAlign w:val="center"/>
          </w:tcPr>
          <w:p w14:paraId="6DFF746D" w14:textId="77777777" w:rsidR="00EB6DE4" w:rsidRPr="00EB6DE4" w:rsidRDefault="00EB6DE4" w:rsidP="00EB6DE4">
            <w:pPr>
              <w:spacing w:after="200" w:line="276" w:lineRule="auto"/>
              <w:rPr>
                <w:rFonts w:ascii="Calibri" w:eastAsia="Calibri" w:hAnsi="Calibri"/>
                <w:sz w:val="22"/>
                <w:szCs w:val="22"/>
                <w:lang w:eastAsia="en-US"/>
              </w:rPr>
            </w:pPr>
            <w:r w:rsidRPr="00EB6DE4">
              <w:rPr>
                <w:rFonts w:eastAsia="Calibri"/>
                <w:color w:val="000000"/>
                <w:sz w:val="28"/>
                <w:szCs w:val="28"/>
                <w:lang w:eastAsia="en-US"/>
              </w:rPr>
              <w:t>2,19913</w:t>
            </w:r>
          </w:p>
        </w:tc>
      </w:tr>
      <w:tr w:rsidR="00EB6DE4" w:rsidRPr="00EB6DE4" w14:paraId="3C3B7121"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4E43664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2.2</w:t>
            </w:r>
          </w:p>
        </w:tc>
        <w:tc>
          <w:tcPr>
            <w:tcW w:w="3270" w:type="pct"/>
            <w:gridSpan w:val="4"/>
            <w:tcBorders>
              <w:top w:val="single" w:sz="4" w:space="0" w:color="auto"/>
              <w:left w:val="single" w:sz="4" w:space="0" w:color="auto"/>
              <w:bottom w:val="single" w:sz="4" w:space="0" w:color="auto"/>
              <w:right w:val="single" w:sz="4" w:space="0" w:color="auto"/>
            </w:tcBorders>
          </w:tcPr>
          <w:p w14:paraId="0AB77CCD"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Садоводческие некоммерческие товарищества и огороднические некоммерческие товарищества</w:t>
            </w:r>
          </w:p>
        </w:tc>
      </w:tr>
      <w:tr w:rsidR="00EB6DE4" w:rsidRPr="00EB6DE4" w14:paraId="13F5E0EC" w14:textId="77777777" w:rsidTr="00490E4B">
        <w:trPr>
          <w:gridAfter w:val="3"/>
          <w:wAfter w:w="1564" w:type="pct"/>
        </w:trPr>
        <w:tc>
          <w:tcPr>
            <w:tcW w:w="166" w:type="pct"/>
            <w:vMerge/>
            <w:tcBorders>
              <w:top w:val="single" w:sz="4" w:space="0" w:color="auto"/>
              <w:left w:val="single" w:sz="4" w:space="0" w:color="auto"/>
              <w:bottom w:val="single" w:sz="4" w:space="0" w:color="auto"/>
              <w:right w:val="single" w:sz="4" w:space="0" w:color="auto"/>
            </w:tcBorders>
            <w:vAlign w:val="center"/>
          </w:tcPr>
          <w:p w14:paraId="4F6FE2B8"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12597D9F"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0E34E8E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1ED77282" w14:textId="77777777" w:rsidR="00EB6DE4" w:rsidRPr="00EB6DE4" w:rsidRDefault="00EB6DE4" w:rsidP="00EB6DE4">
            <w:pPr>
              <w:jc w:val="center"/>
              <w:rPr>
                <w:rFonts w:eastAsia="Calibri"/>
                <w:color w:val="000000"/>
                <w:sz w:val="28"/>
                <w:szCs w:val="28"/>
                <w:lang w:eastAsia="en-US"/>
              </w:rPr>
            </w:pPr>
            <w:r w:rsidRPr="00EB6DE4">
              <w:rPr>
                <w:rFonts w:eastAsia="Calibri"/>
                <w:color w:val="000000"/>
                <w:sz w:val="28"/>
                <w:szCs w:val="28"/>
                <w:lang w:eastAsia="en-US"/>
              </w:rPr>
              <w:t>1,43869</w:t>
            </w:r>
          </w:p>
        </w:tc>
        <w:tc>
          <w:tcPr>
            <w:tcW w:w="522" w:type="pct"/>
            <w:tcBorders>
              <w:top w:val="single" w:sz="4" w:space="0" w:color="auto"/>
              <w:left w:val="single" w:sz="4" w:space="0" w:color="auto"/>
              <w:bottom w:val="single" w:sz="4" w:space="0" w:color="auto"/>
              <w:right w:val="single" w:sz="4" w:space="0" w:color="auto"/>
            </w:tcBorders>
            <w:vAlign w:val="center"/>
          </w:tcPr>
          <w:p w14:paraId="4A50AC7C" w14:textId="77777777" w:rsidR="00EB6DE4" w:rsidRPr="00EB6DE4" w:rsidRDefault="00EB6DE4" w:rsidP="00EB6DE4">
            <w:pPr>
              <w:jc w:val="center"/>
              <w:rPr>
                <w:rFonts w:eastAsia="Calibri"/>
                <w:color w:val="000000"/>
                <w:sz w:val="28"/>
                <w:szCs w:val="28"/>
                <w:lang w:eastAsia="en-US"/>
              </w:rPr>
            </w:pPr>
            <w:r w:rsidRPr="00EB6DE4">
              <w:rPr>
                <w:rFonts w:eastAsia="Calibri"/>
                <w:color w:val="000000"/>
                <w:sz w:val="28"/>
                <w:szCs w:val="28"/>
                <w:lang w:eastAsia="en-US"/>
              </w:rPr>
              <w:t>1,41089</w:t>
            </w:r>
          </w:p>
        </w:tc>
      </w:tr>
      <w:tr w:rsidR="00EB6DE4" w:rsidRPr="00EB6DE4" w14:paraId="5FEF7F10"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5AC2895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2.3</w:t>
            </w:r>
          </w:p>
        </w:tc>
        <w:tc>
          <w:tcPr>
            <w:tcW w:w="3270" w:type="pct"/>
            <w:gridSpan w:val="4"/>
            <w:tcBorders>
              <w:top w:val="single" w:sz="4" w:space="0" w:color="auto"/>
              <w:left w:val="single" w:sz="4" w:space="0" w:color="auto"/>
              <w:bottom w:val="single" w:sz="4" w:space="0" w:color="auto"/>
              <w:right w:val="single" w:sz="4" w:space="0" w:color="auto"/>
            </w:tcBorders>
          </w:tcPr>
          <w:p w14:paraId="741B8CA5"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EB6DE4" w:rsidRPr="00EB6DE4" w14:paraId="234FD1A1" w14:textId="77777777" w:rsidTr="00490E4B">
        <w:trPr>
          <w:gridAfter w:val="3"/>
          <w:wAfter w:w="1564" w:type="pct"/>
        </w:trPr>
        <w:tc>
          <w:tcPr>
            <w:tcW w:w="166" w:type="pct"/>
            <w:vMerge/>
            <w:tcBorders>
              <w:top w:val="single" w:sz="4" w:space="0" w:color="auto"/>
              <w:left w:val="single" w:sz="4" w:space="0" w:color="auto"/>
              <w:bottom w:val="single" w:sz="4" w:space="0" w:color="auto"/>
              <w:right w:val="single" w:sz="4" w:space="0" w:color="auto"/>
            </w:tcBorders>
          </w:tcPr>
          <w:p w14:paraId="01EA8306" w14:textId="77777777" w:rsidR="00EB6DE4" w:rsidRPr="00EB6DE4" w:rsidRDefault="00EB6DE4" w:rsidP="00EB6DE4">
            <w:pPr>
              <w:autoSpaceDE w:val="0"/>
              <w:autoSpaceDN w:val="0"/>
              <w:adjustRightInd w:val="0"/>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1CB13A79"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561CFDC3"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31400F76"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color w:val="000000"/>
                <w:sz w:val="28"/>
                <w:szCs w:val="28"/>
                <w:lang w:eastAsia="en-US"/>
              </w:rPr>
              <w:t>2,79386</w:t>
            </w:r>
          </w:p>
        </w:tc>
        <w:tc>
          <w:tcPr>
            <w:tcW w:w="522" w:type="pct"/>
            <w:tcBorders>
              <w:top w:val="single" w:sz="4" w:space="0" w:color="auto"/>
              <w:left w:val="single" w:sz="4" w:space="0" w:color="auto"/>
              <w:bottom w:val="single" w:sz="4" w:space="0" w:color="auto"/>
              <w:right w:val="single" w:sz="4" w:space="0" w:color="auto"/>
            </w:tcBorders>
            <w:vAlign w:val="center"/>
          </w:tcPr>
          <w:p w14:paraId="019DF1BF" w14:textId="77777777" w:rsidR="00EB6DE4" w:rsidRPr="00EB6DE4" w:rsidRDefault="00EB6DE4" w:rsidP="00EB6DE4">
            <w:pPr>
              <w:autoSpaceDE w:val="0"/>
              <w:autoSpaceDN w:val="0"/>
              <w:adjustRightInd w:val="0"/>
              <w:jc w:val="center"/>
              <w:rPr>
                <w:rFonts w:eastAsia="Calibri"/>
                <w:sz w:val="28"/>
                <w:szCs w:val="28"/>
                <w:lang w:eastAsia="en-US"/>
              </w:rPr>
            </w:pPr>
            <w:r w:rsidRPr="00EB6DE4">
              <w:rPr>
                <w:color w:val="000000"/>
                <w:sz w:val="28"/>
                <w:szCs w:val="28"/>
              </w:rPr>
              <w:t>3,14736</w:t>
            </w:r>
          </w:p>
        </w:tc>
      </w:tr>
      <w:tr w:rsidR="00EB6DE4" w:rsidRPr="00EB6DE4" w14:paraId="5BDDF893" w14:textId="77777777" w:rsidTr="00490E4B">
        <w:trPr>
          <w:gridAfter w:val="3"/>
          <w:wAfter w:w="1564" w:type="pct"/>
        </w:trPr>
        <w:tc>
          <w:tcPr>
            <w:tcW w:w="166" w:type="pct"/>
            <w:vMerge w:val="restart"/>
            <w:tcBorders>
              <w:top w:val="single" w:sz="4" w:space="0" w:color="auto"/>
              <w:left w:val="single" w:sz="4" w:space="0" w:color="auto"/>
              <w:bottom w:val="single" w:sz="4" w:space="0" w:color="auto"/>
              <w:right w:val="single" w:sz="4" w:space="0" w:color="auto"/>
            </w:tcBorders>
            <w:vAlign w:val="center"/>
          </w:tcPr>
          <w:p w14:paraId="4829CB8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2.4</w:t>
            </w:r>
          </w:p>
        </w:tc>
        <w:tc>
          <w:tcPr>
            <w:tcW w:w="3270" w:type="pct"/>
            <w:gridSpan w:val="4"/>
            <w:tcBorders>
              <w:top w:val="single" w:sz="4" w:space="0" w:color="auto"/>
              <w:left w:val="single" w:sz="4" w:space="0" w:color="auto"/>
              <w:bottom w:val="single" w:sz="4" w:space="0" w:color="auto"/>
              <w:right w:val="single" w:sz="4" w:space="0" w:color="auto"/>
            </w:tcBorders>
            <w:vAlign w:val="center"/>
          </w:tcPr>
          <w:p w14:paraId="0671EEAC"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рассчитывающиеся по договору энергоснабжения по показаниям общего прибора учета электрической энергии.</w:t>
            </w:r>
          </w:p>
        </w:tc>
      </w:tr>
      <w:tr w:rsidR="00EB6DE4" w:rsidRPr="00EB6DE4" w14:paraId="7497A91B" w14:textId="77777777" w:rsidTr="00490E4B">
        <w:trPr>
          <w:gridAfter w:val="3"/>
          <w:wAfter w:w="1564" w:type="pct"/>
        </w:trPr>
        <w:tc>
          <w:tcPr>
            <w:tcW w:w="166" w:type="pct"/>
            <w:vMerge/>
            <w:tcBorders>
              <w:top w:val="single" w:sz="4" w:space="0" w:color="auto"/>
              <w:left w:val="single" w:sz="4" w:space="0" w:color="auto"/>
              <w:bottom w:val="single" w:sz="4" w:space="0" w:color="auto"/>
              <w:right w:val="single" w:sz="4" w:space="0" w:color="auto"/>
            </w:tcBorders>
          </w:tcPr>
          <w:p w14:paraId="6D96132A" w14:textId="77777777" w:rsidR="00EB6DE4" w:rsidRPr="00EB6DE4" w:rsidRDefault="00EB6DE4" w:rsidP="00EB6DE4">
            <w:pPr>
              <w:autoSpaceDE w:val="0"/>
              <w:autoSpaceDN w:val="0"/>
              <w:adjustRightInd w:val="0"/>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316A2473"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500522B9"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7011EFF7"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2,79386</w:t>
            </w:r>
          </w:p>
        </w:tc>
        <w:tc>
          <w:tcPr>
            <w:tcW w:w="522" w:type="pct"/>
            <w:tcBorders>
              <w:top w:val="single" w:sz="4" w:space="0" w:color="auto"/>
              <w:left w:val="single" w:sz="4" w:space="0" w:color="auto"/>
              <w:bottom w:val="single" w:sz="4" w:space="0" w:color="auto"/>
              <w:right w:val="single" w:sz="4" w:space="0" w:color="auto"/>
            </w:tcBorders>
            <w:vAlign w:val="center"/>
          </w:tcPr>
          <w:p w14:paraId="7B2FD1FC"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3,14736</w:t>
            </w:r>
          </w:p>
        </w:tc>
      </w:tr>
      <w:tr w:rsidR="00EB6DE4" w:rsidRPr="00EB6DE4" w14:paraId="6B5B0480" w14:textId="77777777" w:rsidTr="00490E4B">
        <w:trPr>
          <w:gridAfter w:val="3"/>
          <w:wAfter w:w="1564" w:type="pct"/>
        </w:trPr>
        <w:tc>
          <w:tcPr>
            <w:tcW w:w="166" w:type="pct"/>
            <w:vMerge w:val="restart"/>
            <w:tcBorders>
              <w:top w:val="single" w:sz="4" w:space="0" w:color="auto"/>
              <w:left w:val="single" w:sz="4" w:space="0" w:color="auto"/>
              <w:right w:val="single" w:sz="4" w:space="0" w:color="auto"/>
            </w:tcBorders>
          </w:tcPr>
          <w:p w14:paraId="793F54A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2.5</w:t>
            </w:r>
          </w:p>
        </w:tc>
        <w:tc>
          <w:tcPr>
            <w:tcW w:w="3270" w:type="pct"/>
            <w:gridSpan w:val="4"/>
            <w:tcBorders>
              <w:top w:val="single" w:sz="4" w:space="0" w:color="auto"/>
              <w:left w:val="single" w:sz="4" w:space="0" w:color="auto"/>
              <w:bottom w:val="single" w:sz="4" w:space="0" w:color="auto"/>
              <w:right w:val="single" w:sz="4" w:space="0" w:color="auto"/>
            </w:tcBorders>
          </w:tcPr>
          <w:p w14:paraId="0DA0C2BA"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color w:val="000000"/>
                <w:sz w:val="28"/>
                <w:szCs w:val="28"/>
              </w:rPr>
              <w:t xml:space="preserve">   Содержащиеся за счет прихожан религиозные организации</w:t>
            </w:r>
          </w:p>
        </w:tc>
      </w:tr>
      <w:tr w:rsidR="00EB6DE4" w:rsidRPr="00EB6DE4" w14:paraId="2A4F7CD0" w14:textId="77777777" w:rsidTr="00490E4B">
        <w:trPr>
          <w:gridAfter w:val="3"/>
          <w:wAfter w:w="1564" w:type="pct"/>
        </w:trPr>
        <w:tc>
          <w:tcPr>
            <w:tcW w:w="166" w:type="pct"/>
            <w:vMerge/>
            <w:tcBorders>
              <w:left w:val="single" w:sz="4" w:space="0" w:color="auto"/>
              <w:bottom w:val="single" w:sz="4" w:space="0" w:color="auto"/>
              <w:right w:val="single" w:sz="4" w:space="0" w:color="auto"/>
            </w:tcBorders>
          </w:tcPr>
          <w:p w14:paraId="1DC8A5C7"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358C7FC3"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6A0E25B8"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3BC9E16E"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2,79386</w:t>
            </w:r>
          </w:p>
        </w:tc>
        <w:tc>
          <w:tcPr>
            <w:tcW w:w="522" w:type="pct"/>
            <w:tcBorders>
              <w:top w:val="single" w:sz="4" w:space="0" w:color="auto"/>
              <w:left w:val="single" w:sz="4" w:space="0" w:color="auto"/>
              <w:bottom w:val="single" w:sz="4" w:space="0" w:color="auto"/>
              <w:right w:val="single" w:sz="4" w:space="0" w:color="auto"/>
            </w:tcBorders>
            <w:vAlign w:val="center"/>
          </w:tcPr>
          <w:p w14:paraId="4ADA0DC8"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3,14736</w:t>
            </w:r>
          </w:p>
        </w:tc>
      </w:tr>
      <w:tr w:rsidR="00EB6DE4" w:rsidRPr="00EB6DE4" w14:paraId="30A0660F" w14:textId="77777777" w:rsidTr="00490E4B">
        <w:trPr>
          <w:gridAfter w:val="3"/>
          <w:wAfter w:w="1564" w:type="pct"/>
        </w:trPr>
        <w:tc>
          <w:tcPr>
            <w:tcW w:w="166" w:type="pct"/>
            <w:vMerge w:val="restart"/>
            <w:tcBorders>
              <w:top w:val="single" w:sz="4" w:space="0" w:color="auto"/>
              <w:left w:val="single" w:sz="4" w:space="0" w:color="auto"/>
              <w:right w:val="single" w:sz="4" w:space="0" w:color="auto"/>
            </w:tcBorders>
            <w:vAlign w:val="center"/>
          </w:tcPr>
          <w:p w14:paraId="4673F22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2.6</w:t>
            </w:r>
          </w:p>
        </w:tc>
        <w:tc>
          <w:tcPr>
            <w:tcW w:w="3270" w:type="pct"/>
            <w:gridSpan w:val="4"/>
            <w:tcBorders>
              <w:top w:val="single" w:sz="4" w:space="0" w:color="auto"/>
              <w:left w:val="single" w:sz="4" w:space="0" w:color="auto"/>
              <w:bottom w:val="single" w:sz="4" w:space="0" w:color="auto"/>
              <w:right w:val="single" w:sz="4" w:space="0" w:color="auto"/>
            </w:tcBorders>
          </w:tcPr>
          <w:p w14:paraId="691DC404" w14:textId="77777777" w:rsidR="00EB6DE4" w:rsidRPr="00EB6DE4" w:rsidRDefault="00EB6DE4" w:rsidP="00EB6DE4">
            <w:pPr>
              <w:jc w:val="both"/>
              <w:rPr>
                <w:color w:val="000000"/>
                <w:sz w:val="28"/>
                <w:szCs w:val="28"/>
              </w:rPr>
            </w:pPr>
            <w:r w:rsidRPr="00EB6DE4">
              <w:rPr>
                <w:color w:val="000000"/>
              </w:rPr>
              <w:t xml:space="preserve">   </w:t>
            </w:r>
            <w:r w:rsidRPr="00EB6DE4">
              <w:rPr>
                <w:color w:val="000000"/>
                <w:sz w:val="28"/>
                <w:szCs w:val="28"/>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35F5C557" w14:textId="77777777" w:rsidR="00EB6DE4" w:rsidRPr="00EB6DE4" w:rsidRDefault="00EB6DE4" w:rsidP="00EB6DE4">
            <w:pPr>
              <w:autoSpaceDE w:val="0"/>
              <w:autoSpaceDN w:val="0"/>
              <w:adjustRightInd w:val="0"/>
              <w:jc w:val="both"/>
              <w:rPr>
                <w:rFonts w:eastAsia="Calibri"/>
                <w:color w:val="000000"/>
                <w:sz w:val="28"/>
                <w:szCs w:val="28"/>
                <w:lang w:eastAsia="en-US"/>
              </w:rPr>
            </w:pPr>
            <w:r w:rsidRPr="00EB6DE4">
              <w:rPr>
                <w:color w:val="000000"/>
                <w:sz w:val="28"/>
                <w:szCs w:val="28"/>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EB6DE4" w:rsidRPr="00EB6DE4" w14:paraId="51C7C998" w14:textId="77777777" w:rsidTr="00490E4B">
        <w:trPr>
          <w:gridAfter w:val="3"/>
          <w:wAfter w:w="1564" w:type="pct"/>
        </w:trPr>
        <w:tc>
          <w:tcPr>
            <w:tcW w:w="166" w:type="pct"/>
            <w:vMerge/>
            <w:tcBorders>
              <w:left w:val="single" w:sz="4" w:space="0" w:color="auto"/>
              <w:bottom w:val="single" w:sz="4" w:space="0" w:color="auto"/>
              <w:right w:val="single" w:sz="4" w:space="0" w:color="auto"/>
            </w:tcBorders>
          </w:tcPr>
          <w:p w14:paraId="147823EB" w14:textId="77777777" w:rsidR="00EB6DE4" w:rsidRPr="00EB6DE4" w:rsidRDefault="00EB6DE4" w:rsidP="00EB6DE4">
            <w:pPr>
              <w:autoSpaceDE w:val="0"/>
              <w:autoSpaceDN w:val="0"/>
              <w:adjustRightInd w:val="0"/>
              <w:rPr>
                <w:rFonts w:eastAsia="Calibri"/>
                <w:bCs/>
                <w:sz w:val="28"/>
                <w:szCs w:val="28"/>
                <w:lang w:eastAsia="en-US"/>
              </w:rPr>
            </w:pPr>
          </w:p>
        </w:tc>
        <w:tc>
          <w:tcPr>
            <w:tcW w:w="1790" w:type="pct"/>
            <w:tcBorders>
              <w:top w:val="single" w:sz="4" w:space="0" w:color="auto"/>
              <w:left w:val="single" w:sz="4" w:space="0" w:color="auto"/>
              <w:bottom w:val="single" w:sz="4" w:space="0" w:color="auto"/>
              <w:right w:val="single" w:sz="4" w:space="0" w:color="auto"/>
            </w:tcBorders>
          </w:tcPr>
          <w:p w14:paraId="6006B95F" w14:textId="77777777" w:rsidR="00EB6DE4" w:rsidRPr="00EB6DE4" w:rsidRDefault="00EB6DE4" w:rsidP="00EB6DE4">
            <w:pPr>
              <w:jc w:val="both"/>
              <w:rPr>
                <w:color w:val="000000"/>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415" w:type="pct"/>
            <w:tcBorders>
              <w:top w:val="single" w:sz="4" w:space="0" w:color="auto"/>
              <w:left w:val="single" w:sz="4" w:space="0" w:color="auto"/>
              <w:bottom w:val="single" w:sz="4" w:space="0" w:color="auto"/>
              <w:right w:val="single" w:sz="4" w:space="0" w:color="auto"/>
            </w:tcBorders>
            <w:vAlign w:val="center"/>
          </w:tcPr>
          <w:p w14:paraId="7D026AE4"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543" w:type="pct"/>
            <w:tcBorders>
              <w:top w:val="single" w:sz="4" w:space="0" w:color="auto"/>
              <w:left w:val="single" w:sz="4" w:space="0" w:color="auto"/>
              <w:bottom w:val="single" w:sz="4" w:space="0" w:color="auto"/>
              <w:right w:val="single" w:sz="4" w:space="0" w:color="auto"/>
            </w:tcBorders>
            <w:vAlign w:val="center"/>
          </w:tcPr>
          <w:p w14:paraId="60CBB6E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2,79386</w:t>
            </w:r>
          </w:p>
        </w:tc>
        <w:tc>
          <w:tcPr>
            <w:tcW w:w="522" w:type="pct"/>
            <w:tcBorders>
              <w:top w:val="single" w:sz="4" w:space="0" w:color="auto"/>
              <w:left w:val="single" w:sz="4" w:space="0" w:color="auto"/>
              <w:bottom w:val="single" w:sz="4" w:space="0" w:color="auto"/>
              <w:right w:val="single" w:sz="4" w:space="0" w:color="auto"/>
            </w:tcBorders>
            <w:vAlign w:val="center"/>
          </w:tcPr>
          <w:p w14:paraId="02354C96"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3,14736</w:t>
            </w:r>
          </w:p>
        </w:tc>
      </w:tr>
    </w:tbl>
    <w:p w14:paraId="788DA169" w14:textId="77777777" w:rsidR="00EB6DE4" w:rsidRPr="00EB6DE4" w:rsidRDefault="00EB6DE4" w:rsidP="00EB6DE4">
      <w:pPr>
        <w:widowControl w:val="0"/>
        <w:snapToGrid w:val="0"/>
        <w:ind w:left="8931" w:firstLine="992"/>
        <w:jc w:val="center"/>
        <w:rPr>
          <w:sz w:val="28"/>
          <w:szCs w:val="28"/>
        </w:rPr>
      </w:pPr>
    </w:p>
    <w:p w14:paraId="6C763E24"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sectPr w:rsidR="00EB6DE4" w:rsidRPr="00EB6DE4" w:rsidSect="00EB6DE4">
          <w:pgSz w:w="16838" w:h="11906" w:orient="landscape"/>
          <w:pgMar w:top="1134" w:right="962" w:bottom="567" w:left="1276" w:header="708" w:footer="708" w:gutter="0"/>
          <w:cols w:space="708"/>
          <w:docGrid w:linePitch="360"/>
        </w:sectPr>
      </w:pPr>
    </w:p>
    <w:p w14:paraId="0F3AD4CE" w14:textId="77777777" w:rsidR="00EB6DE4" w:rsidRPr="00EB6DE4" w:rsidRDefault="00EB6DE4" w:rsidP="00EB6DE4">
      <w:pPr>
        <w:spacing w:after="120"/>
        <w:jc w:val="right"/>
        <w:rPr>
          <w:bCs/>
          <w:sz w:val="28"/>
          <w:szCs w:val="28"/>
        </w:rPr>
      </w:pPr>
      <w:r w:rsidRPr="00EB6DE4">
        <w:rPr>
          <w:bCs/>
          <w:sz w:val="28"/>
          <w:szCs w:val="28"/>
        </w:rPr>
        <w:lastRenderedPageBreak/>
        <w:t>Таблица 2</w:t>
      </w:r>
    </w:p>
    <w:p w14:paraId="5F02A1B3" w14:textId="77777777" w:rsidR="00EB6DE4" w:rsidRPr="00EB6DE4" w:rsidRDefault="00EB6DE4" w:rsidP="00EB6DE4">
      <w:pPr>
        <w:spacing w:after="120"/>
        <w:jc w:val="center"/>
        <w:rPr>
          <w:b/>
          <w:bCs/>
          <w:sz w:val="28"/>
          <w:szCs w:val="28"/>
        </w:rPr>
      </w:pPr>
      <w:r w:rsidRPr="00EB6DE4">
        <w:rPr>
          <w:rFonts w:eastAsia="Calibri"/>
          <w:b/>
          <w:sz w:val="28"/>
          <w:szCs w:val="28"/>
          <w:lang w:eastAsia="en-US"/>
        </w:rPr>
        <w:t>Для второго диапазона объемов потребления электрической энергии (мощности)</w:t>
      </w:r>
      <w:r w:rsidRPr="00EB6DE4">
        <w:rPr>
          <w:b/>
          <w:bCs/>
          <w:sz w:val="28"/>
          <w:szCs w:val="28"/>
        </w:rPr>
        <w:tab/>
      </w:r>
    </w:p>
    <w:p w14:paraId="03023915" w14:textId="77777777" w:rsidR="00EB6DE4" w:rsidRPr="00EB6DE4" w:rsidRDefault="00EB6DE4" w:rsidP="00EB6DE4">
      <w:pPr>
        <w:spacing w:after="120"/>
        <w:jc w:val="center"/>
        <w:rPr>
          <w:b/>
          <w:bCs/>
          <w:sz w:val="28"/>
          <w:szCs w:val="28"/>
        </w:rPr>
      </w:pPr>
    </w:p>
    <w:tbl>
      <w:tblPr>
        <w:tblW w:w="5001" w:type="pct"/>
        <w:tblInd w:w="-5" w:type="dxa"/>
        <w:tblCellMar>
          <w:top w:w="102" w:type="dxa"/>
          <w:left w:w="62" w:type="dxa"/>
          <w:bottom w:w="102" w:type="dxa"/>
          <w:right w:w="62" w:type="dxa"/>
        </w:tblCellMar>
        <w:tblLook w:val="0000" w:firstRow="0" w:lastRow="0" w:firstColumn="0" w:lastColumn="0" w:noHBand="0" w:noVBand="0"/>
      </w:tblPr>
      <w:tblGrid>
        <w:gridCol w:w="758"/>
        <w:gridCol w:w="7606"/>
        <w:gridCol w:w="1985"/>
        <w:gridCol w:w="2125"/>
        <w:gridCol w:w="2119"/>
      </w:tblGrid>
      <w:tr w:rsidR="00EB6DE4" w:rsidRPr="00EB6DE4" w14:paraId="582B2C5A" w14:textId="77777777" w:rsidTr="00490E4B">
        <w:tc>
          <w:tcPr>
            <w:tcW w:w="260" w:type="pct"/>
            <w:tcBorders>
              <w:top w:val="single" w:sz="4" w:space="0" w:color="auto"/>
              <w:left w:val="single" w:sz="4" w:space="0" w:color="auto"/>
              <w:right w:val="single" w:sz="4" w:space="0" w:color="auto"/>
            </w:tcBorders>
            <w:vAlign w:val="center"/>
          </w:tcPr>
          <w:p w14:paraId="0754811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w:t>
            </w:r>
          </w:p>
          <w:p w14:paraId="4FE849FC"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п/п</w:t>
            </w:r>
          </w:p>
        </w:tc>
        <w:tc>
          <w:tcPr>
            <w:tcW w:w="2606" w:type="pct"/>
            <w:tcBorders>
              <w:top w:val="single" w:sz="4" w:space="0" w:color="auto"/>
              <w:left w:val="single" w:sz="4" w:space="0" w:color="auto"/>
              <w:right w:val="single" w:sz="4" w:space="0" w:color="auto"/>
            </w:tcBorders>
            <w:vAlign w:val="center"/>
          </w:tcPr>
          <w:p w14:paraId="1D6B2D1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Тарифные группы потребителей электрической энергии (мощности)</w:t>
            </w:r>
          </w:p>
        </w:tc>
        <w:tc>
          <w:tcPr>
            <w:tcW w:w="680" w:type="pct"/>
            <w:tcBorders>
              <w:top w:val="single" w:sz="4" w:space="0" w:color="auto"/>
              <w:left w:val="single" w:sz="4" w:space="0" w:color="auto"/>
              <w:right w:val="single" w:sz="4" w:space="0" w:color="auto"/>
            </w:tcBorders>
            <w:vAlign w:val="center"/>
          </w:tcPr>
          <w:p w14:paraId="33ADB32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Единица измерения</w:t>
            </w:r>
          </w:p>
        </w:tc>
        <w:tc>
          <w:tcPr>
            <w:tcW w:w="728" w:type="pct"/>
            <w:tcBorders>
              <w:top w:val="single" w:sz="4" w:space="0" w:color="auto"/>
              <w:left w:val="single" w:sz="4" w:space="0" w:color="auto"/>
              <w:bottom w:val="single" w:sz="4" w:space="0" w:color="auto"/>
              <w:right w:val="single" w:sz="4" w:space="0" w:color="auto"/>
            </w:tcBorders>
            <w:vAlign w:val="center"/>
          </w:tcPr>
          <w:p w14:paraId="29BDE8C8"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1 полугодие </w:t>
            </w:r>
          </w:p>
          <w:p w14:paraId="75981ACB"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с 01.01.2026 </w:t>
            </w:r>
          </w:p>
          <w:p w14:paraId="6748CB4A" w14:textId="77777777" w:rsidR="00EB6DE4" w:rsidRPr="00EB6DE4" w:rsidRDefault="00EB6DE4" w:rsidP="00EB6DE4">
            <w:pPr>
              <w:jc w:val="center"/>
              <w:rPr>
                <w:bCs/>
                <w:sz w:val="28"/>
                <w:szCs w:val="28"/>
              </w:rPr>
            </w:pPr>
            <w:r w:rsidRPr="00EB6DE4">
              <w:rPr>
                <w:rFonts w:eastAsia="Calibri"/>
                <w:bCs/>
                <w:sz w:val="22"/>
                <w:szCs w:val="22"/>
                <w:lang w:eastAsia="en-US"/>
              </w:rPr>
              <w:t>по 30.09.2026</w:t>
            </w:r>
          </w:p>
        </w:tc>
        <w:tc>
          <w:tcPr>
            <w:tcW w:w="726" w:type="pct"/>
            <w:tcBorders>
              <w:top w:val="single" w:sz="4" w:space="0" w:color="auto"/>
              <w:left w:val="single" w:sz="4" w:space="0" w:color="auto"/>
              <w:bottom w:val="single" w:sz="4" w:space="0" w:color="auto"/>
              <w:right w:val="single" w:sz="4" w:space="0" w:color="auto"/>
            </w:tcBorders>
            <w:vAlign w:val="center"/>
          </w:tcPr>
          <w:p w14:paraId="6EABC54C"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2 полугодие </w:t>
            </w:r>
          </w:p>
          <w:p w14:paraId="4EBCF8A2"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с 01.10.2026</w:t>
            </w:r>
          </w:p>
          <w:p w14:paraId="429B3ACA" w14:textId="77777777" w:rsidR="00EB6DE4" w:rsidRPr="00EB6DE4" w:rsidRDefault="00EB6DE4" w:rsidP="00EB6DE4">
            <w:pPr>
              <w:jc w:val="center"/>
              <w:rPr>
                <w:bCs/>
                <w:sz w:val="28"/>
                <w:szCs w:val="28"/>
                <w:lang w:val="en-US"/>
              </w:rPr>
            </w:pPr>
            <w:r w:rsidRPr="00EB6DE4">
              <w:rPr>
                <w:rFonts w:eastAsia="Calibri"/>
                <w:bCs/>
                <w:sz w:val="22"/>
                <w:szCs w:val="22"/>
                <w:lang w:eastAsia="en-US"/>
              </w:rPr>
              <w:t xml:space="preserve"> по 31.12.2026</w:t>
            </w:r>
          </w:p>
        </w:tc>
      </w:tr>
      <w:tr w:rsidR="00EB6DE4" w:rsidRPr="00EB6DE4" w14:paraId="26F7786A" w14:textId="77777777" w:rsidTr="00490E4B">
        <w:trPr>
          <w:trHeight w:hRule="exact" w:val="397"/>
        </w:trPr>
        <w:tc>
          <w:tcPr>
            <w:tcW w:w="260" w:type="pct"/>
            <w:tcBorders>
              <w:top w:val="single" w:sz="4" w:space="0" w:color="auto"/>
              <w:left w:val="single" w:sz="4" w:space="0" w:color="auto"/>
              <w:bottom w:val="single" w:sz="4" w:space="0" w:color="auto"/>
              <w:right w:val="single" w:sz="4" w:space="0" w:color="auto"/>
            </w:tcBorders>
          </w:tcPr>
          <w:p w14:paraId="0B5151C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w:t>
            </w:r>
          </w:p>
        </w:tc>
        <w:tc>
          <w:tcPr>
            <w:tcW w:w="2606" w:type="pct"/>
            <w:tcBorders>
              <w:top w:val="single" w:sz="4" w:space="0" w:color="auto"/>
              <w:left w:val="single" w:sz="4" w:space="0" w:color="auto"/>
              <w:bottom w:val="single" w:sz="4" w:space="0" w:color="auto"/>
              <w:right w:val="single" w:sz="4" w:space="0" w:color="auto"/>
            </w:tcBorders>
          </w:tcPr>
          <w:p w14:paraId="49BB64BC"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80" w:type="pct"/>
            <w:tcBorders>
              <w:top w:val="single" w:sz="4" w:space="0" w:color="auto"/>
              <w:left w:val="single" w:sz="4" w:space="0" w:color="auto"/>
              <w:bottom w:val="single" w:sz="4" w:space="0" w:color="auto"/>
              <w:right w:val="single" w:sz="4" w:space="0" w:color="auto"/>
            </w:tcBorders>
          </w:tcPr>
          <w:p w14:paraId="35145C8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728" w:type="pct"/>
            <w:tcBorders>
              <w:top w:val="single" w:sz="4" w:space="0" w:color="auto"/>
              <w:left w:val="single" w:sz="4" w:space="0" w:color="auto"/>
              <w:bottom w:val="single" w:sz="4" w:space="0" w:color="auto"/>
              <w:right w:val="single" w:sz="4" w:space="0" w:color="auto"/>
            </w:tcBorders>
          </w:tcPr>
          <w:p w14:paraId="692EBE3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p w14:paraId="414565D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5</w:t>
            </w:r>
          </w:p>
          <w:p w14:paraId="1E615CC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6</w:t>
            </w:r>
          </w:p>
        </w:tc>
        <w:tc>
          <w:tcPr>
            <w:tcW w:w="726" w:type="pct"/>
            <w:tcBorders>
              <w:top w:val="single" w:sz="4" w:space="0" w:color="auto"/>
              <w:left w:val="single" w:sz="4" w:space="0" w:color="auto"/>
              <w:bottom w:val="single" w:sz="4" w:space="0" w:color="auto"/>
              <w:right w:val="single" w:sz="4" w:space="0" w:color="auto"/>
            </w:tcBorders>
          </w:tcPr>
          <w:p w14:paraId="1830E615"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1AACB5F8" w14:textId="77777777" w:rsidTr="00490E4B">
        <w:trPr>
          <w:trHeight w:val="265"/>
        </w:trPr>
        <w:tc>
          <w:tcPr>
            <w:tcW w:w="260" w:type="pct"/>
            <w:tcBorders>
              <w:top w:val="single" w:sz="4" w:space="0" w:color="auto"/>
              <w:left w:val="single" w:sz="4" w:space="0" w:color="auto"/>
              <w:bottom w:val="single" w:sz="4" w:space="0" w:color="auto"/>
              <w:right w:val="single" w:sz="4" w:space="0" w:color="auto"/>
            </w:tcBorders>
          </w:tcPr>
          <w:p w14:paraId="7ED34A9A"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1</w:t>
            </w:r>
          </w:p>
        </w:tc>
        <w:tc>
          <w:tcPr>
            <w:tcW w:w="4740" w:type="pct"/>
            <w:gridSpan w:val="4"/>
            <w:tcBorders>
              <w:top w:val="single" w:sz="4" w:space="0" w:color="auto"/>
              <w:left w:val="single" w:sz="4" w:space="0" w:color="auto"/>
              <w:bottom w:val="single" w:sz="4" w:space="0" w:color="auto"/>
              <w:right w:val="single" w:sz="4" w:space="0" w:color="auto"/>
            </w:tcBorders>
          </w:tcPr>
          <w:p w14:paraId="0AE1FCD2" w14:textId="77777777" w:rsidR="00EB6DE4" w:rsidRPr="00EB6DE4" w:rsidRDefault="00EB6DE4" w:rsidP="00EB6DE4">
            <w:pPr>
              <w:autoSpaceDE w:val="0"/>
              <w:autoSpaceDN w:val="0"/>
              <w:adjustRightInd w:val="0"/>
              <w:jc w:val="both"/>
              <w:rPr>
                <w:rFonts w:eastAsia="Calibri"/>
                <w:sz w:val="28"/>
                <w:szCs w:val="28"/>
                <w:lang w:eastAsia="en-US"/>
              </w:rPr>
            </w:pPr>
            <w:r w:rsidRPr="00EB6DE4">
              <w:rPr>
                <w:rFonts w:eastAsia="Calibri"/>
                <w:sz w:val="28"/>
                <w:szCs w:val="28"/>
                <w:lang w:eastAsia="en-US"/>
              </w:rPr>
              <w:t xml:space="preserve">   Население и приравненные к нему категории потребителей (тарифы без учета НДС)</w:t>
            </w:r>
          </w:p>
        </w:tc>
      </w:tr>
      <w:tr w:rsidR="00EB6DE4" w:rsidRPr="00EB6DE4" w14:paraId="3E2E86E2" w14:textId="77777777" w:rsidTr="00490E4B">
        <w:tc>
          <w:tcPr>
            <w:tcW w:w="260" w:type="pct"/>
            <w:tcBorders>
              <w:top w:val="single" w:sz="4" w:space="0" w:color="auto"/>
              <w:left w:val="single" w:sz="4" w:space="0" w:color="auto"/>
              <w:bottom w:val="single" w:sz="4" w:space="0" w:color="auto"/>
              <w:right w:val="single" w:sz="4" w:space="0" w:color="auto"/>
            </w:tcBorders>
            <w:vAlign w:val="center"/>
          </w:tcPr>
          <w:p w14:paraId="6ECDAEF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1.1</w:t>
            </w:r>
          </w:p>
        </w:tc>
        <w:tc>
          <w:tcPr>
            <w:tcW w:w="4740" w:type="pct"/>
            <w:gridSpan w:val="4"/>
            <w:tcBorders>
              <w:top w:val="single" w:sz="4" w:space="0" w:color="auto"/>
              <w:left w:val="single" w:sz="4" w:space="0" w:color="auto"/>
              <w:bottom w:val="single" w:sz="4" w:space="0" w:color="auto"/>
              <w:right w:val="single" w:sz="4" w:space="0" w:color="auto"/>
            </w:tcBorders>
          </w:tcPr>
          <w:p w14:paraId="63BE9C63"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и приравненные к нему, за исключением населения и потребителей, указанных в </w:t>
            </w:r>
            <w:hyperlink w:anchor="Par22" w:history="1">
              <w:r w:rsidRPr="00EB6DE4">
                <w:rPr>
                  <w:rFonts w:eastAsia="Calibri"/>
                  <w:bCs/>
                  <w:sz w:val="28"/>
                  <w:szCs w:val="28"/>
                  <w:lang w:eastAsia="en-US"/>
                </w:rPr>
                <w:t>строках 1.2</w:t>
              </w:r>
            </w:hyperlink>
            <w:r w:rsidRPr="00EB6DE4">
              <w:rPr>
                <w:rFonts w:eastAsia="Calibri"/>
                <w:bCs/>
                <w:sz w:val="28"/>
                <w:szCs w:val="28"/>
                <w:lang w:eastAsia="en-US"/>
              </w:rPr>
              <w:t xml:space="preserve"> - </w:t>
            </w:r>
            <w:hyperlink w:anchor="Par31" w:history="1">
              <w:r w:rsidRPr="00EB6DE4">
                <w:rPr>
                  <w:rFonts w:eastAsia="Calibri"/>
                  <w:bCs/>
                  <w:sz w:val="28"/>
                  <w:szCs w:val="28"/>
                  <w:lang w:eastAsia="en-US"/>
                </w:rPr>
                <w:t>1.</w:t>
              </w:r>
            </w:hyperlink>
            <w:r w:rsidRPr="00EB6DE4">
              <w:rPr>
                <w:rFonts w:eastAsia="Calibri"/>
                <w:bCs/>
                <w:sz w:val="28"/>
                <w:szCs w:val="28"/>
                <w:lang w:eastAsia="en-US"/>
              </w:rPr>
              <w:t>8:</w:t>
            </w:r>
          </w:p>
          <w:p w14:paraId="22826DA4"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0B4E0BB"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61E2998" w14:textId="77777777" w:rsidR="00EB6DE4" w:rsidRPr="00EB6DE4" w:rsidRDefault="00EB6DE4" w:rsidP="00EB6DE4">
            <w:pPr>
              <w:autoSpaceDE w:val="0"/>
              <w:autoSpaceDN w:val="0"/>
              <w:adjustRightInd w:val="0"/>
              <w:jc w:val="both"/>
              <w:rPr>
                <w:rFonts w:eastAsia="Calibri"/>
                <w:b/>
                <w:sz w:val="28"/>
                <w:szCs w:val="28"/>
                <w:lang w:eastAsia="en-US"/>
              </w:rPr>
            </w:pPr>
          </w:p>
        </w:tc>
      </w:tr>
    </w:tbl>
    <w:p w14:paraId="19F9692A"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134" w:right="962" w:bottom="567" w:left="1276" w:header="708" w:footer="708" w:gutter="0"/>
          <w:cols w:space="708"/>
          <w:docGrid w:linePitch="360"/>
        </w:sectPr>
      </w:pPr>
    </w:p>
    <w:tbl>
      <w:tblPr>
        <w:tblW w:w="5000" w:type="pct"/>
        <w:tblCellMar>
          <w:top w:w="102" w:type="dxa"/>
          <w:left w:w="62" w:type="dxa"/>
          <w:bottom w:w="102" w:type="dxa"/>
          <w:right w:w="62" w:type="dxa"/>
        </w:tblCellMar>
        <w:tblLook w:val="0000" w:firstRow="0" w:lastRow="0" w:firstColumn="0" w:lastColumn="0" w:noHBand="0" w:noVBand="0"/>
      </w:tblPr>
      <w:tblGrid>
        <w:gridCol w:w="846"/>
        <w:gridCol w:w="7517"/>
        <w:gridCol w:w="1981"/>
        <w:gridCol w:w="2005"/>
        <w:gridCol w:w="2241"/>
      </w:tblGrid>
      <w:tr w:rsidR="00EB6DE4" w:rsidRPr="00EB6DE4" w14:paraId="06B3136D" w14:textId="77777777" w:rsidTr="00490E4B">
        <w:trPr>
          <w:tblHeader/>
        </w:trPr>
        <w:tc>
          <w:tcPr>
            <w:tcW w:w="290" w:type="pct"/>
            <w:tcBorders>
              <w:top w:val="single" w:sz="4" w:space="0" w:color="auto"/>
              <w:left w:val="single" w:sz="4" w:space="0" w:color="auto"/>
              <w:bottom w:val="single" w:sz="4" w:space="0" w:color="auto"/>
              <w:right w:val="single" w:sz="4" w:space="0" w:color="auto"/>
            </w:tcBorders>
          </w:tcPr>
          <w:p w14:paraId="10443AA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w:t>
            </w:r>
          </w:p>
        </w:tc>
        <w:tc>
          <w:tcPr>
            <w:tcW w:w="2576" w:type="pct"/>
            <w:tcBorders>
              <w:top w:val="single" w:sz="4" w:space="0" w:color="auto"/>
              <w:left w:val="single" w:sz="4" w:space="0" w:color="auto"/>
              <w:bottom w:val="single" w:sz="4" w:space="0" w:color="auto"/>
              <w:right w:val="single" w:sz="4" w:space="0" w:color="auto"/>
            </w:tcBorders>
          </w:tcPr>
          <w:p w14:paraId="248B4D6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79" w:type="pct"/>
            <w:tcBorders>
              <w:top w:val="single" w:sz="4" w:space="0" w:color="auto"/>
              <w:left w:val="single" w:sz="4" w:space="0" w:color="auto"/>
              <w:bottom w:val="single" w:sz="4" w:space="0" w:color="auto"/>
              <w:right w:val="single" w:sz="4" w:space="0" w:color="auto"/>
            </w:tcBorders>
          </w:tcPr>
          <w:p w14:paraId="0F24FA0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687" w:type="pct"/>
            <w:tcBorders>
              <w:top w:val="single" w:sz="4" w:space="0" w:color="auto"/>
              <w:left w:val="single" w:sz="4" w:space="0" w:color="auto"/>
              <w:bottom w:val="single" w:sz="4" w:space="0" w:color="auto"/>
              <w:right w:val="single" w:sz="4" w:space="0" w:color="auto"/>
            </w:tcBorders>
          </w:tcPr>
          <w:p w14:paraId="1898AC5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768" w:type="pct"/>
            <w:tcBorders>
              <w:top w:val="single" w:sz="4" w:space="0" w:color="auto"/>
              <w:left w:val="single" w:sz="4" w:space="0" w:color="auto"/>
              <w:bottom w:val="single" w:sz="4" w:space="0" w:color="auto"/>
              <w:right w:val="single" w:sz="4" w:space="0" w:color="auto"/>
            </w:tcBorders>
          </w:tcPr>
          <w:p w14:paraId="34178E19"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76728BCB" w14:textId="77777777" w:rsidTr="00490E4B">
        <w:trPr>
          <w:trHeight w:val="20"/>
        </w:trPr>
        <w:tc>
          <w:tcPr>
            <w:tcW w:w="290" w:type="pct"/>
            <w:vMerge w:val="restart"/>
            <w:tcBorders>
              <w:top w:val="single" w:sz="4" w:space="0" w:color="auto"/>
              <w:left w:val="single" w:sz="4" w:space="0" w:color="auto"/>
              <w:bottom w:val="single" w:sz="4" w:space="0" w:color="auto"/>
              <w:right w:val="single" w:sz="4" w:space="0" w:color="auto"/>
            </w:tcBorders>
          </w:tcPr>
          <w:p w14:paraId="1EFCF4DF"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4710" w:type="pct"/>
            <w:gridSpan w:val="4"/>
            <w:tcBorders>
              <w:top w:val="single" w:sz="4" w:space="0" w:color="auto"/>
              <w:left w:val="single" w:sz="4" w:space="0" w:color="auto"/>
              <w:bottom w:val="single" w:sz="4" w:space="0" w:color="auto"/>
              <w:right w:val="single" w:sz="4" w:space="0" w:color="auto"/>
            </w:tcBorders>
          </w:tcPr>
          <w:p w14:paraId="694AD24C"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30823B70" w14:textId="77777777" w:rsidTr="00490E4B">
        <w:trPr>
          <w:trHeight w:val="161"/>
        </w:trPr>
        <w:tc>
          <w:tcPr>
            <w:tcW w:w="290" w:type="pct"/>
            <w:vMerge/>
            <w:tcBorders>
              <w:top w:val="single" w:sz="4" w:space="0" w:color="auto"/>
              <w:left w:val="single" w:sz="4" w:space="0" w:color="auto"/>
              <w:bottom w:val="single" w:sz="4" w:space="0" w:color="auto"/>
              <w:right w:val="single" w:sz="4" w:space="0" w:color="auto"/>
            </w:tcBorders>
          </w:tcPr>
          <w:p w14:paraId="2369D0F3" w14:textId="77777777" w:rsidR="00EB6DE4" w:rsidRPr="00EB6DE4" w:rsidRDefault="00EB6DE4" w:rsidP="00EB6DE4">
            <w:pPr>
              <w:autoSpaceDE w:val="0"/>
              <w:autoSpaceDN w:val="0"/>
              <w:adjustRightInd w:val="0"/>
              <w:jc w:val="both"/>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tcPr>
          <w:p w14:paraId="2D81CAD4"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674EE49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58A4F3FC"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5,49064</w:t>
            </w:r>
          </w:p>
        </w:tc>
        <w:tc>
          <w:tcPr>
            <w:tcW w:w="768" w:type="pct"/>
            <w:tcBorders>
              <w:top w:val="single" w:sz="4" w:space="0" w:color="auto"/>
              <w:left w:val="single" w:sz="4" w:space="0" w:color="auto"/>
              <w:bottom w:val="single" w:sz="4" w:space="0" w:color="auto"/>
              <w:right w:val="single" w:sz="4" w:space="0" w:color="auto"/>
            </w:tcBorders>
            <w:vAlign w:val="center"/>
          </w:tcPr>
          <w:p w14:paraId="4B30F70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6,46716</w:t>
            </w:r>
          </w:p>
        </w:tc>
      </w:tr>
      <w:tr w:rsidR="00EB6DE4" w:rsidRPr="00EB6DE4" w14:paraId="2A2CA862"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0F2EF46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1.2</w:t>
            </w:r>
          </w:p>
        </w:tc>
        <w:tc>
          <w:tcPr>
            <w:tcW w:w="4710" w:type="pct"/>
            <w:gridSpan w:val="4"/>
            <w:tcBorders>
              <w:top w:val="single" w:sz="4" w:space="0" w:color="auto"/>
              <w:left w:val="single" w:sz="4" w:space="0" w:color="auto"/>
              <w:bottom w:val="single" w:sz="4" w:space="0" w:color="auto"/>
              <w:right w:val="single" w:sz="4" w:space="0" w:color="auto"/>
            </w:tcBorders>
          </w:tcPr>
          <w:p w14:paraId="17620C06"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27741367"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B192C5D"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FC7AC5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5259CD3E" w14:textId="77777777" w:rsidTr="00490E4B">
        <w:trPr>
          <w:trHeight w:val="344"/>
        </w:trPr>
        <w:tc>
          <w:tcPr>
            <w:tcW w:w="290" w:type="pct"/>
            <w:vMerge/>
            <w:tcBorders>
              <w:top w:val="single" w:sz="4" w:space="0" w:color="auto"/>
              <w:left w:val="single" w:sz="4" w:space="0" w:color="auto"/>
              <w:bottom w:val="single" w:sz="4" w:space="0" w:color="auto"/>
              <w:right w:val="single" w:sz="4" w:space="0" w:color="auto"/>
            </w:tcBorders>
            <w:vAlign w:val="center"/>
          </w:tcPr>
          <w:p w14:paraId="0E44726C"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vAlign w:val="center"/>
          </w:tcPr>
          <w:p w14:paraId="72E66343"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0B7AECD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05DDA6F1"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3,36763</w:t>
            </w:r>
          </w:p>
        </w:tc>
        <w:tc>
          <w:tcPr>
            <w:tcW w:w="768" w:type="pct"/>
            <w:tcBorders>
              <w:top w:val="single" w:sz="4" w:space="0" w:color="auto"/>
              <w:left w:val="single" w:sz="4" w:space="0" w:color="auto"/>
              <w:bottom w:val="single" w:sz="4" w:space="0" w:color="auto"/>
              <w:right w:val="single" w:sz="4" w:space="0" w:color="auto"/>
            </w:tcBorders>
            <w:vAlign w:val="center"/>
          </w:tcPr>
          <w:p w14:paraId="235A180F"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4,00802</w:t>
            </w:r>
          </w:p>
        </w:tc>
      </w:tr>
      <w:tr w:rsidR="00EB6DE4" w:rsidRPr="00EB6DE4" w14:paraId="6DB61021"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5A239C89"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lastRenderedPageBreak/>
              <w:t>1.3</w:t>
            </w:r>
          </w:p>
        </w:tc>
        <w:tc>
          <w:tcPr>
            <w:tcW w:w="4710" w:type="pct"/>
            <w:gridSpan w:val="4"/>
            <w:tcBorders>
              <w:top w:val="single" w:sz="4" w:space="0" w:color="auto"/>
              <w:left w:val="single" w:sz="4" w:space="0" w:color="auto"/>
              <w:bottom w:val="single" w:sz="4" w:space="0" w:color="auto"/>
              <w:right w:val="single" w:sz="4" w:space="0" w:color="auto"/>
            </w:tcBorders>
          </w:tcPr>
          <w:p w14:paraId="23392BE2"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63553718"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72F842F"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4EEF190"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7D2B693D" w14:textId="77777777" w:rsidTr="00490E4B">
        <w:tc>
          <w:tcPr>
            <w:tcW w:w="290" w:type="pct"/>
            <w:vMerge/>
            <w:tcBorders>
              <w:left w:val="single" w:sz="4" w:space="0" w:color="auto"/>
              <w:bottom w:val="single" w:sz="4" w:space="0" w:color="auto"/>
              <w:right w:val="single" w:sz="4" w:space="0" w:color="auto"/>
            </w:tcBorders>
            <w:vAlign w:val="center"/>
          </w:tcPr>
          <w:p w14:paraId="7C95B4A0" w14:textId="77777777" w:rsidR="00EB6DE4" w:rsidRPr="00EB6DE4" w:rsidRDefault="00EB6DE4" w:rsidP="00EB6DE4">
            <w:pPr>
              <w:autoSpaceDE w:val="0"/>
              <w:autoSpaceDN w:val="0"/>
              <w:adjustRightInd w:val="0"/>
              <w:jc w:val="center"/>
              <w:rPr>
                <w:rFonts w:eastAsia="Calibri"/>
                <w:bCs/>
                <w:lang w:eastAsia="en-US"/>
              </w:rPr>
            </w:pPr>
          </w:p>
        </w:tc>
        <w:tc>
          <w:tcPr>
            <w:tcW w:w="2576" w:type="pct"/>
            <w:tcBorders>
              <w:top w:val="single" w:sz="4" w:space="0" w:color="auto"/>
              <w:left w:val="single" w:sz="4" w:space="0" w:color="auto"/>
              <w:bottom w:val="single" w:sz="4" w:space="0" w:color="auto"/>
              <w:right w:val="single" w:sz="4" w:space="0" w:color="auto"/>
            </w:tcBorders>
          </w:tcPr>
          <w:p w14:paraId="163F5B0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179413F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26CE4D83"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3,36763</w:t>
            </w:r>
          </w:p>
        </w:tc>
        <w:tc>
          <w:tcPr>
            <w:tcW w:w="768" w:type="pct"/>
            <w:tcBorders>
              <w:top w:val="single" w:sz="4" w:space="0" w:color="auto"/>
              <w:left w:val="single" w:sz="4" w:space="0" w:color="auto"/>
              <w:bottom w:val="single" w:sz="4" w:space="0" w:color="auto"/>
              <w:right w:val="single" w:sz="4" w:space="0" w:color="auto"/>
            </w:tcBorders>
            <w:vAlign w:val="center"/>
          </w:tcPr>
          <w:p w14:paraId="5380543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4,00802</w:t>
            </w:r>
          </w:p>
        </w:tc>
      </w:tr>
    </w:tbl>
    <w:p w14:paraId="05715043"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418" w:right="962" w:bottom="1135" w:left="1276" w:header="708" w:footer="708" w:gutter="0"/>
          <w:cols w:space="708"/>
          <w:docGrid w:linePitch="360"/>
        </w:sectPr>
      </w:pPr>
    </w:p>
    <w:tbl>
      <w:tblPr>
        <w:tblW w:w="5050" w:type="pct"/>
        <w:tblInd w:w="-147" w:type="dxa"/>
        <w:tblCellMar>
          <w:top w:w="102" w:type="dxa"/>
          <w:left w:w="62" w:type="dxa"/>
          <w:bottom w:w="102" w:type="dxa"/>
          <w:right w:w="62" w:type="dxa"/>
        </w:tblCellMar>
        <w:tblLook w:val="0000" w:firstRow="0" w:lastRow="0" w:firstColumn="0" w:lastColumn="0" w:noHBand="0" w:noVBand="0"/>
      </w:tblPr>
      <w:tblGrid>
        <w:gridCol w:w="709"/>
        <w:gridCol w:w="7665"/>
        <w:gridCol w:w="1776"/>
        <w:gridCol w:w="2324"/>
        <w:gridCol w:w="2232"/>
      </w:tblGrid>
      <w:tr w:rsidR="00EB6DE4" w:rsidRPr="00EB6DE4" w14:paraId="6AF17D55" w14:textId="77777777" w:rsidTr="00490E4B">
        <w:trPr>
          <w:tblHeader/>
        </w:trPr>
        <w:tc>
          <w:tcPr>
            <w:tcW w:w="241" w:type="pct"/>
            <w:tcBorders>
              <w:top w:val="single" w:sz="4" w:space="0" w:color="auto"/>
              <w:left w:val="single" w:sz="4" w:space="0" w:color="auto"/>
              <w:bottom w:val="single" w:sz="4" w:space="0" w:color="auto"/>
              <w:right w:val="single" w:sz="4" w:space="0" w:color="auto"/>
            </w:tcBorders>
          </w:tcPr>
          <w:p w14:paraId="6720BAA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w:t>
            </w:r>
          </w:p>
        </w:tc>
        <w:tc>
          <w:tcPr>
            <w:tcW w:w="2606" w:type="pct"/>
            <w:tcBorders>
              <w:top w:val="single" w:sz="4" w:space="0" w:color="auto"/>
              <w:left w:val="single" w:sz="4" w:space="0" w:color="auto"/>
              <w:bottom w:val="single" w:sz="4" w:space="0" w:color="auto"/>
              <w:right w:val="single" w:sz="4" w:space="0" w:color="auto"/>
            </w:tcBorders>
          </w:tcPr>
          <w:p w14:paraId="6DA4BDB4"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04" w:type="pct"/>
            <w:tcBorders>
              <w:top w:val="single" w:sz="4" w:space="0" w:color="auto"/>
              <w:left w:val="single" w:sz="4" w:space="0" w:color="auto"/>
              <w:bottom w:val="single" w:sz="4" w:space="0" w:color="auto"/>
              <w:right w:val="single" w:sz="4" w:space="0" w:color="auto"/>
            </w:tcBorders>
          </w:tcPr>
          <w:p w14:paraId="640E8EF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790" w:type="pct"/>
            <w:tcBorders>
              <w:top w:val="single" w:sz="4" w:space="0" w:color="auto"/>
              <w:left w:val="single" w:sz="4" w:space="0" w:color="auto"/>
              <w:bottom w:val="single" w:sz="4" w:space="0" w:color="auto"/>
              <w:right w:val="single" w:sz="4" w:space="0" w:color="auto"/>
            </w:tcBorders>
          </w:tcPr>
          <w:p w14:paraId="1D8F54D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759" w:type="pct"/>
            <w:tcBorders>
              <w:top w:val="single" w:sz="4" w:space="0" w:color="auto"/>
              <w:left w:val="single" w:sz="4" w:space="0" w:color="auto"/>
              <w:bottom w:val="single" w:sz="4" w:space="0" w:color="auto"/>
              <w:right w:val="single" w:sz="4" w:space="0" w:color="auto"/>
            </w:tcBorders>
          </w:tcPr>
          <w:p w14:paraId="1EB6EEBD"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730148DF" w14:textId="77777777" w:rsidTr="00490E4B">
        <w:tc>
          <w:tcPr>
            <w:tcW w:w="241" w:type="pct"/>
            <w:vMerge w:val="restart"/>
            <w:tcBorders>
              <w:top w:val="single" w:sz="4" w:space="0" w:color="auto"/>
              <w:left w:val="single" w:sz="4" w:space="0" w:color="auto"/>
              <w:right w:val="single" w:sz="4" w:space="0" w:color="auto"/>
            </w:tcBorders>
            <w:vAlign w:val="center"/>
          </w:tcPr>
          <w:p w14:paraId="4D621A5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1.4</w:t>
            </w:r>
          </w:p>
        </w:tc>
        <w:tc>
          <w:tcPr>
            <w:tcW w:w="4759" w:type="pct"/>
            <w:gridSpan w:val="4"/>
            <w:tcBorders>
              <w:top w:val="single" w:sz="4" w:space="0" w:color="auto"/>
              <w:left w:val="single" w:sz="4" w:space="0" w:color="auto"/>
              <w:bottom w:val="single" w:sz="4" w:space="0" w:color="auto"/>
              <w:right w:val="single" w:sz="4" w:space="0" w:color="auto"/>
            </w:tcBorders>
          </w:tcPr>
          <w:p w14:paraId="479879C1"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3F83C345"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CE705F5"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5DC6452"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157CD554" w14:textId="77777777" w:rsidTr="00490E4B">
        <w:tc>
          <w:tcPr>
            <w:tcW w:w="241" w:type="pct"/>
            <w:vMerge/>
            <w:tcBorders>
              <w:left w:val="single" w:sz="4" w:space="0" w:color="auto"/>
              <w:bottom w:val="single" w:sz="4" w:space="0" w:color="auto"/>
              <w:right w:val="single" w:sz="4" w:space="0" w:color="auto"/>
            </w:tcBorders>
          </w:tcPr>
          <w:p w14:paraId="13557DDD"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1CA3BA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565F9AF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2CC89DA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27557BD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4,00802</w:t>
            </w:r>
          </w:p>
        </w:tc>
      </w:tr>
      <w:tr w:rsidR="00EB6DE4" w:rsidRPr="00EB6DE4" w14:paraId="00D8FA19"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7110B26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1.5</w:t>
            </w:r>
          </w:p>
        </w:tc>
        <w:tc>
          <w:tcPr>
            <w:tcW w:w="4759" w:type="pct"/>
            <w:gridSpan w:val="4"/>
            <w:tcBorders>
              <w:top w:val="single" w:sz="4" w:space="0" w:color="auto"/>
              <w:left w:val="single" w:sz="4" w:space="0" w:color="auto"/>
              <w:bottom w:val="single" w:sz="4" w:space="0" w:color="auto"/>
              <w:right w:val="single" w:sz="4" w:space="0" w:color="auto"/>
            </w:tcBorders>
          </w:tcPr>
          <w:p w14:paraId="28993725"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18E5478F"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2EF6E682"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w:t>
            </w:r>
            <w:r w:rsidRPr="00EB6DE4">
              <w:rPr>
                <w:color w:val="000000"/>
                <w:sz w:val="28"/>
                <w:szCs w:val="28"/>
              </w:rPr>
              <w:lastRenderedPageBreak/>
              <w:t>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0F5CD7C"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2070CF05" w14:textId="77777777" w:rsidTr="00490E4B">
        <w:tc>
          <w:tcPr>
            <w:tcW w:w="241" w:type="pct"/>
            <w:vMerge/>
            <w:tcBorders>
              <w:left w:val="single" w:sz="4" w:space="0" w:color="auto"/>
              <w:bottom w:val="single" w:sz="4" w:space="0" w:color="auto"/>
              <w:right w:val="single" w:sz="4" w:space="0" w:color="auto"/>
            </w:tcBorders>
          </w:tcPr>
          <w:p w14:paraId="1EFF41B6"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4188B889"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351C47C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8FB9EE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080AC694"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4,00802</w:t>
            </w:r>
          </w:p>
        </w:tc>
      </w:tr>
      <w:tr w:rsidR="00EB6DE4" w:rsidRPr="00EB6DE4" w14:paraId="213164D7"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22C2AF9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1.6</w:t>
            </w:r>
          </w:p>
        </w:tc>
        <w:tc>
          <w:tcPr>
            <w:tcW w:w="4759" w:type="pct"/>
            <w:gridSpan w:val="4"/>
            <w:tcBorders>
              <w:top w:val="single" w:sz="4" w:space="0" w:color="auto"/>
              <w:left w:val="single" w:sz="4" w:space="0" w:color="auto"/>
              <w:bottom w:val="single" w:sz="4" w:space="0" w:color="auto"/>
              <w:right w:val="single" w:sz="4" w:space="0" w:color="auto"/>
            </w:tcBorders>
          </w:tcPr>
          <w:p w14:paraId="21D6CCE2"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487EC734"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2ACEC35"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EEE90AE" w14:textId="77777777" w:rsidR="00EB6DE4" w:rsidRPr="00EB6DE4" w:rsidRDefault="00EB6DE4" w:rsidP="00EB6DE4">
            <w:pPr>
              <w:autoSpaceDE w:val="0"/>
              <w:autoSpaceDN w:val="0"/>
              <w:adjustRightInd w:val="0"/>
              <w:jc w:val="both"/>
              <w:rPr>
                <w:rFonts w:eastAsia="Calibri"/>
                <w:sz w:val="28"/>
                <w:szCs w:val="28"/>
                <w:lang w:eastAsia="en-US"/>
              </w:rPr>
            </w:pPr>
            <w:r w:rsidRPr="00EB6DE4">
              <w:rPr>
                <w:color w:val="000000"/>
                <w:sz w:val="28"/>
                <w:szCs w:val="28"/>
              </w:rPr>
              <w:lastRenderedPageBreak/>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626D46C0" w14:textId="77777777" w:rsidTr="00490E4B">
        <w:tc>
          <w:tcPr>
            <w:tcW w:w="241" w:type="pct"/>
            <w:vMerge/>
            <w:tcBorders>
              <w:left w:val="single" w:sz="4" w:space="0" w:color="auto"/>
              <w:bottom w:val="single" w:sz="4" w:space="0" w:color="auto"/>
              <w:right w:val="single" w:sz="4" w:space="0" w:color="auto"/>
            </w:tcBorders>
          </w:tcPr>
          <w:p w14:paraId="7EF648DE"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495678C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1563C47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2F747A6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22884FE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4,00802</w:t>
            </w:r>
          </w:p>
        </w:tc>
      </w:tr>
      <w:tr w:rsidR="00EB6DE4" w:rsidRPr="00EB6DE4" w14:paraId="1274BF42"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15400FB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1.7</w:t>
            </w:r>
          </w:p>
        </w:tc>
        <w:tc>
          <w:tcPr>
            <w:tcW w:w="4759" w:type="pct"/>
            <w:gridSpan w:val="4"/>
            <w:tcBorders>
              <w:top w:val="single" w:sz="4" w:space="0" w:color="auto"/>
              <w:left w:val="single" w:sz="4" w:space="0" w:color="auto"/>
              <w:bottom w:val="single" w:sz="4" w:space="0" w:color="auto"/>
              <w:right w:val="single" w:sz="4" w:space="0" w:color="auto"/>
            </w:tcBorders>
          </w:tcPr>
          <w:p w14:paraId="55A6A7E8"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приравненных к нему категории потребителей:</w:t>
            </w:r>
          </w:p>
          <w:p w14:paraId="7584485E"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ED93D39"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F0EB64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1234345E"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23D9F030"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7AE03787"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06BF2AE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6EDED416"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757B31D8"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4,00802</w:t>
            </w:r>
          </w:p>
        </w:tc>
      </w:tr>
      <w:tr w:rsidR="00EB6DE4" w:rsidRPr="00EB6DE4" w14:paraId="2B2EC104"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77C9A83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1.8</w:t>
            </w:r>
          </w:p>
        </w:tc>
        <w:tc>
          <w:tcPr>
            <w:tcW w:w="4759" w:type="pct"/>
            <w:gridSpan w:val="4"/>
            <w:tcBorders>
              <w:top w:val="single" w:sz="4" w:space="0" w:color="auto"/>
              <w:left w:val="single" w:sz="4" w:space="0" w:color="auto"/>
              <w:bottom w:val="single" w:sz="4" w:space="0" w:color="auto"/>
              <w:right w:val="single" w:sz="4" w:space="0" w:color="auto"/>
            </w:tcBorders>
          </w:tcPr>
          <w:p w14:paraId="0E47AE1D"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и приравненных к нему категории потребителей, за исключением населения и потребителей, указанных в строках 1.5-1.7:</w:t>
            </w:r>
          </w:p>
          <w:p w14:paraId="6EEF3785" w14:textId="77777777" w:rsidR="00EB6DE4" w:rsidRPr="00EB6DE4" w:rsidRDefault="00EB6DE4" w:rsidP="00EB6DE4">
            <w:pPr>
              <w:jc w:val="both"/>
              <w:rPr>
                <w:color w:val="000000"/>
                <w:sz w:val="28"/>
                <w:szCs w:val="28"/>
              </w:rPr>
            </w:pPr>
            <w:r w:rsidRPr="00EB6DE4">
              <w:rPr>
                <w:color w:val="000000"/>
                <w:sz w:val="28"/>
                <w:szCs w:val="28"/>
              </w:rPr>
              <w:lastRenderedPageBreak/>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6A31D0DD"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426AFB0"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656FDF6D"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3BAF7445"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50C4F49"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544A83A7"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49A9793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059CA4EE"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4,00802</w:t>
            </w:r>
          </w:p>
        </w:tc>
      </w:tr>
      <w:tr w:rsidR="00EB6DE4" w:rsidRPr="00EB6DE4" w14:paraId="408F1334" w14:textId="77777777" w:rsidTr="00490E4B">
        <w:tc>
          <w:tcPr>
            <w:tcW w:w="241" w:type="pct"/>
            <w:tcBorders>
              <w:top w:val="single" w:sz="4" w:space="0" w:color="auto"/>
              <w:left w:val="single" w:sz="4" w:space="0" w:color="auto"/>
              <w:bottom w:val="single" w:sz="4" w:space="0" w:color="auto"/>
              <w:right w:val="single" w:sz="4" w:space="0" w:color="auto"/>
            </w:tcBorders>
            <w:vAlign w:val="center"/>
          </w:tcPr>
          <w:p w14:paraId="0FDB55C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4759" w:type="pct"/>
            <w:gridSpan w:val="4"/>
            <w:tcBorders>
              <w:top w:val="single" w:sz="4" w:space="0" w:color="auto"/>
              <w:left w:val="single" w:sz="4" w:space="0" w:color="auto"/>
              <w:bottom w:val="single" w:sz="4" w:space="0" w:color="auto"/>
              <w:right w:val="single" w:sz="4" w:space="0" w:color="auto"/>
            </w:tcBorders>
          </w:tcPr>
          <w:p w14:paraId="6C778751"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rFonts w:eastAsia="Calibri"/>
                <w:bCs/>
                <w:sz w:val="28"/>
                <w:szCs w:val="28"/>
                <w:lang w:eastAsia="en-US"/>
              </w:rPr>
              <w:t xml:space="preserve">   Потребители, приравненные к населению:</w:t>
            </w:r>
          </w:p>
        </w:tc>
      </w:tr>
      <w:tr w:rsidR="00EB6DE4" w:rsidRPr="00EB6DE4" w14:paraId="5F03A2AB"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4BE0979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2.1</w:t>
            </w:r>
          </w:p>
        </w:tc>
        <w:tc>
          <w:tcPr>
            <w:tcW w:w="4759" w:type="pct"/>
            <w:gridSpan w:val="4"/>
            <w:tcBorders>
              <w:top w:val="single" w:sz="4" w:space="0" w:color="auto"/>
              <w:left w:val="single" w:sz="4" w:space="0" w:color="auto"/>
              <w:bottom w:val="single" w:sz="4" w:space="0" w:color="auto"/>
              <w:right w:val="single" w:sz="4" w:space="0" w:color="auto"/>
            </w:tcBorders>
          </w:tcPr>
          <w:p w14:paraId="0223822D"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w:t>
            </w:r>
            <w:r w:rsidRPr="00EB6DE4">
              <w:rPr>
                <w:color w:val="000000"/>
                <w:sz w:val="28"/>
                <w:szCs w:val="28"/>
              </w:rPr>
              <w:lastRenderedPageBreak/>
              <w:t>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2745AC6D"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6F48E4B"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EB6DE4" w:rsidRPr="00EB6DE4" w14:paraId="0FFA79EE"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298468A4"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7AF3258" w14:textId="77777777" w:rsidR="00EB6DE4" w:rsidRPr="00EB6DE4" w:rsidRDefault="00EB6DE4" w:rsidP="00EB6DE4">
            <w:pPr>
              <w:jc w:val="both"/>
              <w:rPr>
                <w:color w:val="000000"/>
                <w:sz w:val="28"/>
                <w:szCs w:val="28"/>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tcPr>
          <w:p w14:paraId="772B40D8" w14:textId="77777777" w:rsidR="00EB6DE4" w:rsidRPr="00EB6DE4" w:rsidRDefault="00EB6DE4" w:rsidP="00EB6DE4">
            <w:pPr>
              <w:jc w:val="both"/>
              <w:rPr>
                <w:color w:val="000000"/>
                <w:sz w:val="28"/>
                <w:szCs w:val="28"/>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5163875E" w14:textId="77777777" w:rsidR="00EB6DE4" w:rsidRPr="00EB6DE4" w:rsidRDefault="00EB6DE4" w:rsidP="00EB6DE4">
            <w:pPr>
              <w:jc w:val="center"/>
              <w:rPr>
                <w:color w:val="000000"/>
                <w:sz w:val="28"/>
                <w:szCs w:val="28"/>
              </w:rPr>
            </w:pPr>
            <w:r w:rsidRPr="00EB6DE4">
              <w:rPr>
                <w:rFonts w:eastAsia="Calibri"/>
                <w:color w:val="000000"/>
                <w:sz w:val="28"/>
                <w:szCs w:val="28"/>
                <w:lang w:eastAsia="en-US"/>
              </w:rPr>
              <w:t>5,49064</w:t>
            </w:r>
          </w:p>
        </w:tc>
        <w:tc>
          <w:tcPr>
            <w:tcW w:w="759" w:type="pct"/>
            <w:tcBorders>
              <w:top w:val="single" w:sz="4" w:space="0" w:color="auto"/>
              <w:left w:val="single" w:sz="4" w:space="0" w:color="auto"/>
              <w:bottom w:val="single" w:sz="4" w:space="0" w:color="auto"/>
              <w:right w:val="single" w:sz="4" w:space="0" w:color="auto"/>
            </w:tcBorders>
            <w:vAlign w:val="center"/>
          </w:tcPr>
          <w:p w14:paraId="724D0660" w14:textId="77777777" w:rsidR="00EB6DE4" w:rsidRPr="00EB6DE4" w:rsidRDefault="00EB6DE4" w:rsidP="00EB6DE4">
            <w:pPr>
              <w:jc w:val="center"/>
              <w:rPr>
                <w:color w:val="000000"/>
                <w:sz w:val="28"/>
                <w:szCs w:val="28"/>
              </w:rPr>
            </w:pPr>
            <w:r w:rsidRPr="00EB6DE4">
              <w:rPr>
                <w:color w:val="000000"/>
                <w:sz w:val="28"/>
                <w:szCs w:val="28"/>
              </w:rPr>
              <w:t>6,46716</w:t>
            </w:r>
          </w:p>
        </w:tc>
      </w:tr>
      <w:tr w:rsidR="00EB6DE4" w:rsidRPr="00EB6DE4" w14:paraId="4C55B61E"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1724460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2.2</w:t>
            </w:r>
          </w:p>
        </w:tc>
        <w:tc>
          <w:tcPr>
            <w:tcW w:w="4759" w:type="pct"/>
            <w:gridSpan w:val="4"/>
            <w:tcBorders>
              <w:top w:val="single" w:sz="4" w:space="0" w:color="auto"/>
              <w:left w:val="single" w:sz="4" w:space="0" w:color="auto"/>
              <w:bottom w:val="single" w:sz="4" w:space="0" w:color="auto"/>
              <w:right w:val="single" w:sz="4" w:space="0" w:color="auto"/>
            </w:tcBorders>
          </w:tcPr>
          <w:p w14:paraId="65A0291A"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Садоводческие некоммерческие товарищества и огороднические некоммерческие товарищества</w:t>
            </w:r>
          </w:p>
        </w:tc>
      </w:tr>
      <w:tr w:rsidR="00EB6DE4" w:rsidRPr="00EB6DE4" w14:paraId="28E30823"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0F38776A"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0449E12C"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150094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681071F"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3,36763</w:t>
            </w:r>
          </w:p>
        </w:tc>
        <w:tc>
          <w:tcPr>
            <w:tcW w:w="759" w:type="pct"/>
            <w:tcBorders>
              <w:top w:val="single" w:sz="4" w:space="0" w:color="auto"/>
              <w:left w:val="single" w:sz="4" w:space="0" w:color="auto"/>
              <w:bottom w:val="single" w:sz="4" w:space="0" w:color="auto"/>
              <w:right w:val="single" w:sz="4" w:space="0" w:color="auto"/>
            </w:tcBorders>
            <w:vAlign w:val="center"/>
          </w:tcPr>
          <w:p w14:paraId="6EFADC51"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4,00802</w:t>
            </w:r>
          </w:p>
        </w:tc>
      </w:tr>
      <w:tr w:rsidR="00EB6DE4" w:rsidRPr="00EB6DE4" w14:paraId="18FC675D"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28BBF22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2.3</w:t>
            </w:r>
          </w:p>
        </w:tc>
        <w:tc>
          <w:tcPr>
            <w:tcW w:w="4759" w:type="pct"/>
            <w:gridSpan w:val="4"/>
            <w:tcBorders>
              <w:top w:val="single" w:sz="4" w:space="0" w:color="auto"/>
              <w:left w:val="single" w:sz="4" w:space="0" w:color="auto"/>
              <w:bottom w:val="single" w:sz="4" w:space="0" w:color="auto"/>
              <w:right w:val="single" w:sz="4" w:space="0" w:color="auto"/>
            </w:tcBorders>
          </w:tcPr>
          <w:p w14:paraId="4D463216"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EB6DE4" w:rsidRPr="00EB6DE4" w14:paraId="4A70948C" w14:textId="77777777" w:rsidTr="00490E4B">
        <w:tc>
          <w:tcPr>
            <w:tcW w:w="241" w:type="pct"/>
            <w:vMerge/>
            <w:tcBorders>
              <w:top w:val="single" w:sz="4" w:space="0" w:color="auto"/>
              <w:left w:val="single" w:sz="4" w:space="0" w:color="auto"/>
              <w:bottom w:val="single" w:sz="4" w:space="0" w:color="auto"/>
              <w:right w:val="single" w:sz="4" w:space="0" w:color="auto"/>
            </w:tcBorders>
          </w:tcPr>
          <w:p w14:paraId="26160772"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36285DC8"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45A2926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08D85876" w14:textId="77777777" w:rsidR="00EB6DE4" w:rsidRPr="00EB6DE4" w:rsidRDefault="00EB6DE4" w:rsidP="00EB6DE4">
            <w:pPr>
              <w:autoSpaceDE w:val="0"/>
              <w:autoSpaceDN w:val="0"/>
              <w:adjustRightInd w:val="0"/>
              <w:jc w:val="center"/>
              <w:rPr>
                <w:rFonts w:eastAsia="Calibri"/>
                <w:sz w:val="28"/>
                <w:szCs w:val="28"/>
                <w:lang w:val="en-US" w:eastAsia="en-US"/>
              </w:rPr>
            </w:pPr>
            <w:r w:rsidRPr="00EB6DE4">
              <w:rPr>
                <w:rFonts w:eastAsia="Calibri"/>
                <w:color w:val="000000"/>
                <w:sz w:val="28"/>
                <w:szCs w:val="28"/>
                <w:lang w:eastAsia="en-US"/>
              </w:rPr>
              <w:t>5,49064</w:t>
            </w:r>
          </w:p>
        </w:tc>
        <w:tc>
          <w:tcPr>
            <w:tcW w:w="759" w:type="pct"/>
            <w:tcBorders>
              <w:top w:val="single" w:sz="4" w:space="0" w:color="auto"/>
              <w:left w:val="single" w:sz="4" w:space="0" w:color="auto"/>
              <w:bottom w:val="single" w:sz="4" w:space="0" w:color="auto"/>
              <w:right w:val="single" w:sz="4" w:space="0" w:color="auto"/>
            </w:tcBorders>
            <w:vAlign w:val="center"/>
          </w:tcPr>
          <w:p w14:paraId="6EC659D1" w14:textId="77777777" w:rsidR="00EB6DE4" w:rsidRPr="00EB6DE4" w:rsidRDefault="00EB6DE4" w:rsidP="00EB6DE4">
            <w:pPr>
              <w:autoSpaceDE w:val="0"/>
              <w:autoSpaceDN w:val="0"/>
              <w:adjustRightInd w:val="0"/>
              <w:jc w:val="center"/>
              <w:rPr>
                <w:rFonts w:eastAsia="Calibri"/>
                <w:sz w:val="28"/>
                <w:szCs w:val="28"/>
                <w:lang w:eastAsia="en-US"/>
              </w:rPr>
            </w:pPr>
            <w:r w:rsidRPr="00EB6DE4">
              <w:rPr>
                <w:color w:val="000000"/>
                <w:sz w:val="28"/>
                <w:szCs w:val="28"/>
              </w:rPr>
              <w:t>6,46716</w:t>
            </w:r>
          </w:p>
        </w:tc>
      </w:tr>
      <w:tr w:rsidR="00EB6DE4" w:rsidRPr="00EB6DE4" w14:paraId="557DFED9"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5BFF8EC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2.4</w:t>
            </w:r>
          </w:p>
        </w:tc>
        <w:tc>
          <w:tcPr>
            <w:tcW w:w="4759" w:type="pct"/>
            <w:gridSpan w:val="4"/>
            <w:tcBorders>
              <w:top w:val="single" w:sz="4" w:space="0" w:color="auto"/>
              <w:left w:val="single" w:sz="4" w:space="0" w:color="auto"/>
              <w:bottom w:val="single" w:sz="4" w:space="0" w:color="auto"/>
              <w:right w:val="single" w:sz="4" w:space="0" w:color="auto"/>
            </w:tcBorders>
            <w:vAlign w:val="center"/>
          </w:tcPr>
          <w:p w14:paraId="76166DC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рассчитывающиеся по договору энергоснабжения по показаниям общего прибора учета электрической энергии.</w:t>
            </w:r>
          </w:p>
        </w:tc>
      </w:tr>
      <w:tr w:rsidR="00EB6DE4" w:rsidRPr="00EB6DE4" w14:paraId="6E5B9A97" w14:textId="77777777" w:rsidTr="00490E4B">
        <w:tc>
          <w:tcPr>
            <w:tcW w:w="241" w:type="pct"/>
            <w:vMerge/>
            <w:tcBorders>
              <w:top w:val="single" w:sz="4" w:space="0" w:color="auto"/>
              <w:left w:val="single" w:sz="4" w:space="0" w:color="auto"/>
              <w:bottom w:val="single" w:sz="4" w:space="0" w:color="auto"/>
              <w:right w:val="single" w:sz="4" w:space="0" w:color="auto"/>
            </w:tcBorders>
          </w:tcPr>
          <w:p w14:paraId="5DA6B468"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F63D0FF"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1355B0F7"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59729D8A"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5,49064</w:t>
            </w:r>
          </w:p>
        </w:tc>
        <w:tc>
          <w:tcPr>
            <w:tcW w:w="759" w:type="pct"/>
            <w:tcBorders>
              <w:top w:val="single" w:sz="4" w:space="0" w:color="auto"/>
              <w:left w:val="single" w:sz="4" w:space="0" w:color="auto"/>
              <w:bottom w:val="single" w:sz="4" w:space="0" w:color="auto"/>
              <w:right w:val="single" w:sz="4" w:space="0" w:color="auto"/>
            </w:tcBorders>
            <w:vAlign w:val="center"/>
          </w:tcPr>
          <w:p w14:paraId="1D129E9C"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6,46716</w:t>
            </w:r>
          </w:p>
        </w:tc>
      </w:tr>
      <w:tr w:rsidR="00EB6DE4" w:rsidRPr="00EB6DE4" w14:paraId="387B9014" w14:textId="77777777" w:rsidTr="00490E4B">
        <w:tc>
          <w:tcPr>
            <w:tcW w:w="241" w:type="pct"/>
            <w:vMerge w:val="restart"/>
            <w:tcBorders>
              <w:top w:val="single" w:sz="4" w:space="0" w:color="auto"/>
              <w:left w:val="single" w:sz="4" w:space="0" w:color="auto"/>
              <w:right w:val="single" w:sz="4" w:space="0" w:color="auto"/>
            </w:tcBorders>
            <w:vAlign w:val="center"/>
          </w:tcPr>
          <w:p w14:paraId="4B467D7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2.5</w:t>
            </w:r>
          </w:p>
        </w:tc>
        <w:tc>
          <w:tcPr>
            <w:tcW w:w="2606" w:type="pct"/>
            <w:tcBorders>
              <w:top w:val="single" w:sz="4" w:space="0" w:color="auto"/>
              <w:left w:val="single" w:sz="4" w:space="0" w:color="auto"/>
              <w:bottom w:val="single" w:sz="4" w:space="0" w:color="auto"/>
              <w:right w:val="single" w:sz="4" w:space="0" w:color="auto"/>
            </w:tcBorders>
          </w:tcPr>
          <w:p w14:paraId="6A489D71" w14:textId="77777777" w:rsidR="00EB6DE4" w:rsidRPr="00EB6DE4" w:rsidRDefault="00EB6DE4" w:rsidP="00EB6DE4">
            <w:pPr>
              <w:autoSpaceDE w:val="0"/>
              <w:autoSpaceDN w:val="0"/>
              <w:adjustRightInd w:val="0"/>
              <w:rPr>
                <w:rFonts w:eastAsia="Calibri"/>
                <w:bCs/>
                <w:sz w:val="28"/>
                <w:szCs w:val="28"/>
                <w:lang w:eastAsia="en-US"/>
              </w:rPr>
            </w:pPr>
            <w:r w:rsidRPr="00EB6DE4">
              <w:rPr>
                <w:color w:val="000000"/>
                <w:sz w:val="28"/>
                <w:szCs w:val="28"/>
              </w:rPr>
              <w:t xml:space="preserve">   Содержащиеся за счет прихожан религиозные организации</w:t>
            </w:r>
          </w:p>
        </w:tc>
        <w:tc>
          <w:tcPr>
            <w:tcW w:w="604" w:type="pct"/>
            <w:tcBorders>
              <w:top w:val="single" w:sz="4" w:space="0" w:color="auto"/>
              <w:left w:val="single" w:sz="4" w:space="0" w:color="auto"/>
              <w:bottom w:val="single" w:sz="4" w:space="0" w:color="auto"/>
              <w:right w:val="single" w:sz="4" w:space="0" w:color="auto"/>
            </w:tcBorders>
            <w:vAlign w:val="center"/>
          </w:tcPr>
          <w:p w14:paraId="7ECCD602" w14:textId="77777777" w:rsidR="00EB6DE4" w:rsidRPr="00EB6DE4" w:rsidRDefault="00EB6DE4" w:rsidP="00EB6DE4">
            <w:pPr>
              <w:autoSpaceDE w:val="0"/>
              <w:autoSpaceDN w:val="0"/>
              <w:adjustRightInd w:val="0"/>
              <w:jc w:val="center"/>
              <w:rPr>
                <w:rFonts w:eastAsia="Calibri"/>
                <w:sz w:val="28"/>
                <w:szCs w:val="28"/>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14:paraId="133B0264" w14:textId="77777777" w:rsidR="00EB6DE4" w:rsidRPr="00EB6DE4" w:rsidRDefault="00EB6DE4" w:rsidP="00EB6DE4">
            <w:pPr>
              <w:autoSpaceDE w:val="0"/>
              <w:autoSpaceDN w:val="0"/>
              <w:adjustRightInd w:val="0"/>
              <w:jc w:val="center"/>
              <w:rPr>
                <w:rFonts w:eastAsia="Calibri"/>
                <w:color w:val="000000"/>
                <w:sz w:val="28"/>
                <w:szCs w:val="28"/>
                <w:lang w:eastAsia="en-US"/>
              </w:rPr>
            </w:pPr>
          </w:p>
        </w:tc>
        <w:tc>
          <w:tcPr>
            <w:tcW w:w="759" w:type="pct"/>
            <w:tcBorders>
              <w:top w:val="single" w:sz="4" w:space="0" w:color="auto"/>
              <w:left w:val="single" w:sz="4" w:space="0" w:color="auto"/>
              <w:bottom w:val="single" w:sz="4" w:space="0" w:color="auto"/>
              <w:right w:val="single" w:sz="4" w:space="0" w:color="auto"/>
            </w:tcBorders>
            <w:vAlign w:val="center"/>
          </w:tcPr>
          <w:p w14:paraId="59D76CF3" w14:textId="77777777" w:rsidR="00EB6DE4" w:rsidRPr="00EB6DE4" w:rsidRDefault="00EB6DE4" w:rsidP="00EB6DE4">
            <w:pPr>
              <w:autoSpaceDE w:val="0"/>
              <w:autoSpaceDN w:val="0"/>
              <w:adjustRightInd w:val="0"/>
              <w:jc w:val="center"/>
              <w:rPr>
                <w:rFonts w:eastAsia="Calibri"/>
                <w:color w:val="000000"/>
                <w:sz w:val="28"/>
                <w:szCs w:val="28"/>
                <w:lang w:eastAsia="en-US"/>
              </w:rPr>
            </w:pPr>
          </w:p>
        </w:tc>
      </w:tr>
      <w:tr w:rsidR="00EB6DE4" w:rsidRPr="00EB6DE4" w14:paraId="6E6D6C7A" w14:textId="77777777" w:rsidTr="00490E4B">
        <w:tc>
          <w:tcPr>
            <w:tcW w:w="241" w:type="pct"/>
            <w:vMerge/>
            <w:tcBorders>
              <w:left w:val="single" w:sz="4" w:space="0" w:color="auto"/>
              <w:bottom w:val="single" w:sz="4" w:space="0" w:color="auto"/>
              <w:right w:val="single" w:sz="4" w:space="0" w:color="auto"/>
            </w:tcBorders>
            <w:vAlign w:val="center"/>
          </w:tcPr>
          <w:p w14:paraId="77531505"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495A6524"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BE6E787"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544CEA87"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5,49064</w:t>
            </w:r>
          </w:p>
        </w:tc>
        <w:tc>
          <w:tcPr>
            <w:tcW w:w="759" w:type="pct"/>
            <w:tcBorders>
              <w:top w:val="single" w:sz="4" w:space="0" w:color="auto"/>
              <w:left w:val="single" w:sz="4" w:space="0" w:color="auto"/>
              <w:bottom w:val="single" w:sz="4" w:space="0" w:color="auto"/>
              <w:right w:val="single" w:sz="4" w:space="0" w:color="auto"/>
            </w:tcBorders>
            <w:vAlign w:val="center"/>
          </w:tcPr>
          <w:p w14:paraId="25CE17A2"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6,46716</w:t>
            </w:r>
          </w:p>
        </w:tc>
      </w:tr>
      <w:tr w:rsidR="00EB6DE4" w:rsidRPr="00EB6DE4" w14:paraId="67D9030E" w14:textId="77777777" w:rsidTr="00490E4B">
        <w:tc>
          <w:tcPr>
            <w:tcW w:w="241" w:type="pct"/>
            <w:vMerge w:val="restart"/>
            <w:tcBorders>
              <w:top w:val="single" w:sz="4" w:space="0" w:color="auto"/>
              <w:left w:val="single" w:sz="4" w:space="0" w:color="auto"/>
              <w:right w:val="single" w:sz="4" w:space="0" w:color="auto"/>
            </w:tcBorders>
            <w:vAlign w:val="center"/>
          </w:tcPr>
          <w:p w14:paraId="76E7813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2.6</w:t>
            </w:r>
          </w:p>
        </w:tc>
        <w:tc>
          <w:tcPr>
            <w:tcW w:w="4759" w:type="pct"/>
            <w:gridSpan w:val="4"/>
            <w:tcBorders>
              <w:top w:val="single" w:sz="4" w:space="0" w:color="auto"/>
              <w:left w:val="single" w:sz="4" w:space="0" w:color="auto"/>
              <w:bottom w:val="single" w:sz="4" w:space="0" w:color="auto"/>
              <w:right w:val="single" w:sz="4" w:space="0" w:color="auto"/>
            </w:tcBorders>
          </w:tcPr>
          <w:p w14:paraId="2A55601E" w14:textId="77777777" w:rsidR="00EB6DE4" w:rsidRPr="00EB6DE4" w:rsidRDefault="00EB6DE4" w:rsidP="00EB6DE4">
            <w:pPr>
              <w:jc w:val="both"/>
              <w:rPr>
                <w:color w:val="000000"/>
                <w:sz w:val="28"/>
                <w:szCs w:val="28"/>
              </w:rPr>
            </w:pPr>
            <w:r w:rsidRPr="00EB6DE4">
              <w:rPr>
                <w:color w:val="000000"/>
              </w:rPr>
              <w:t xml:space="preserve">   </w:t>
            </w:r>
            <w:r w:rsidRPr="00EB6DE4">
              <w:rPr>
                <w:color w:val="000000"/>
                <w:sz w:val="28"/>
                <w:szCs w:val="28"/>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285534D8" w14:textId="77777777" w:rsidR="00EB6DE4" w:rsidRPr="00EB6DE4" w:rsidRDefault="00EB6DE4" w:rsidP="00EB6DE4">
            <w:pPr>
              <w:autoSpaceDE w:val="0"/>
              <w:autoSpaceDN w:val="0"/>
              <w:adjustRightInd w:val="0"/>
              <w:jc w:val="both"/>
              <w:rPr>
                <w:rFonts w:eastAsia="Calibri"/>
                <w:color w:val="000000"/>
                <w:sz w:val="28"/>
                <w:szCs w:val="28"/>
                <w:lang w:eastAsia="en-US"/>
              </w:rPr>
            </w:pPr>
            <w:r w:rsidRPr="00EB6DE4">
              <w:rPr>
                <w:color w:val="000000"/>
                <w:sz w:val="28"/>
                <w:szCs w:val="28"/>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EB6DE4" w:rsidRPr="00EB6DE4" w14:paraId="59C107E8" w14:textId="77777777" w:rsidTr="00490E4B">
        <w:tc>
          <w:tcPr>
            <w:tcW w:w="241" w:type="pct"/>
            <w:vMerge/>
            <w:tcBorders>
              <w:left w:val="single" w:sz="4" w:space="0" w:color="auto"/>
              <w:bottom w:val="single" w:sz="4" w:space="0" w:color="auto"/>
              <w:right w:val="single" w:sz="4" w:space="0" w:color="auto"/>
            </w:tcBorders>
          </w:tcPr>
          <w:p w14:paraId="0B571FF5"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2871B4C0" w14:textId="77777777" w:rsidR="00EB6DE4" w:rsidRPr="00EB6DE4" w:rsidRDefault="00EB6DE4" w:rsidP="00EB6DE4">
            <w:pPr>
              <w:jc w:val="both"/>
              <w:rPr>
                <w:color w:val="000000"/>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D2FECD0"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229CB0D8"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5,49064</w:t>
            </w:r>
          </w:p>
        </w:tc>
        <w:tc>
          <w:tcPr>
            <w:tcW w:w="759" w:type="pct"/>
            <w:tcBorders>
              <w:top w:val="single" w:sz="4" w:space="0" w:color="auto"/>
              <w:left w:val="single" w:sz="4" w:space="0" w:color="auto"/>
              <w:bottom w:val="single" w:sz="4" w:space="0" w:color="auto"/>
              <w:right w:val="single" w:sz="4" w:space="0" w:color="auto"/>
            </w:tcBorders>
            <w:vAlign w:val="center"/>
          </w:tcPr>
          <w:p w14:paraId="70391AAB"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6,46716</w:t>
            </w:r>
          </w:p>
        </w:tc>
      </w:tr>
    </w:tbl>
    <w:p w14:paraId="5D593DCD" w14:textId="77777777" w:rsidR="00EB6DE4" w:rsidRPr="00EB6DE4" w:rsidRDefault="00EB6DE4" w:rsidP="00EB6DE4">
      <w:pPr>
        <w:widowControl w:val="0"/>
        <w:snapToGrid w:val="0"/>
        <w:ind w:left="8931" w:firstLine="992"/>
        <w:jc w:val="center"/>
        <w:rPr>
          <w:sz w:val="28"/>
          <w:szCs w:val="28"/>
        </w:rPr>
      </w:pPr>
    </w:p>
    <w:p w14:paraId="43A4B83D"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213CE30A"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sectPr w:rsidR="00EB6DE4" w:rsidRPr="00EB6DE4" w:rsidSect="00EB6DE4">
          <w:headerReference w:type="first" r:id="rId23"/>
          <w:pgSz w:w="16838" w:h="11906" w:orient="landscape"/>
          <w:pgMar w:top="1276" w:right="1134" w:bottom="993" w:left="1134" w:header="708" w:footer="708" w:gutter="0"/>
          <w:cols w:space="708"/>
          <w:titlePg/>
          <w:docGrid w:linePitch="360"/>
        </w:sectPr>
      </w:pPr>
    </w:p>
    <w:p w14:paraId="37DEB92C" w14:textId="77777777" w:rsidR="00EB6DE4" w:rsidRPr="00EB6DE4" w:rsidRDefault="00EB6DE4" w:rsidP="00EB6DE4">
      <w:pPr>
        <w:spacing w:after="120"/>
        <w:jc w:val="right"/>
        <w:rPr>
          <w:bCs/>
          <w:sz w:val="28"/>
          <w:szCs w:val="28"/>
        </w:rPr>
      </w:pPr>
      <w:r w:rsidRPr="00EB6DE4">
        <w:rPr>
          <w:bCs/>
          <w:sz w:val="28"/>
          <w:szCs w:val="28"/>
        </w:rPr>
        <w:lastRenderedPageBreak/>
        <w:t>Таблица 3</w:t>
      </w:r>
    </w:p>
    <w:p w14:paraId="76728BD9" w14:textId="77777777" w:rsidR="00EB6DE4" w:rsidRPr="00EB6DE4" w:rsidRDefault="00EB6DE4" w:rsidP="00EB6DE4">
      <w:pPr>
        <w:spacing w:after="120"/>
        <w:jc w:val="center"/>
        <w:rPr>
          <w:rFonts w:eastAsia="Calibri"/>
          <w:b/>
          <w:sz w:val="28"/>
          <w:szCs w:val="28"/>
          <w:lang w:eastAsia="en-US"/>
        </w:rPr>
      </w:pPr>
      <w:r w:rsidRPr="00EB6DE4">
        <w:rPr>
          <w:rFonts w:eastAsia="Calibri"/>
          <w:b/>
          <w:sz w:val="28"/>
          <w:szCs w:val="28"/>
          <w:lang w:eastAsia="en-US"/>
        </w:rPr>
        <w:t>Для третьего диапазона объемов потребления электрической энергии (мощности)</w:t>
      </w:r>
    </w:p>
    <w:p w14:paraId="236BECE2" w14:textId="77777777" w:rsidR="00EB6DE4" w:rsidRPr="00EB6DE4" w:rsidRDefault="00EB6DE4" w:rsidP="00EB6DE4">
      <w:pPr>
        <w:spacing w:after="120"/>
        <w:jc w:val="center"/>
        <w:rPr>
          <w:b/>
          <w:bCs/>
          <w:sz w:val="28"/>
          <w:szCs w:val="28"/>
        </w:rPr>
      </w:pPr>
    </w:p>
    <w:tbl>
      <w:tblPr>
        <w:tblW w:w="5001" w:type="pct"/>
        <w:tblInd w:w="-5" w:type="dxa"/>
        <w:tblCellMar>
          <w:top w:w="102" w:type="dxa"/>
          <w:left w:w="62" w:type="dxa"/>
          <w:bottom w:w="102" w:type="dxa"/>
          <w:right w:w="62" w:type="dxa"/>
        </w:tblCellMar>
        <w:tblLook w:val="0000" w:firstRow="0" w:lastRow="0" w:firstColumn="0" w:lastColumn="0" w:noHBand="0" w:noVBand="0"/>
      </w:tblPr>
      <w:tblGrid>
        <w:gridCol w:w="758"/>
        <w:gridCol w:w="7606"/>
        <w:gridCol w:w="1985"/>
        <w:gridCol w:w="2125"/>
        <w:gridCol w:w="2119"/>
      </w:tblGrid>
      <w:tr w:rsidR="00EB6DE4" w:rsidRPr="00EB6DE4" w14:paraId="676BB12F" w14:textId="77777777" w:rsidTr="00490E4B">
        <w:tc>
          <w:tcPr>
            <w:tcW w:w="260" w:type="pct"/>
            <w:tcBorders>
              <w:top w:val="single" w:sz="4" w:space="0" w:color="auto"/>
              <w:left w:val="single" w:sz="4" w:space="0" w:color="auto"/>
              <w:right w:val="single" w:sz="4" w:space="0" w:color="auto"/>
            </w:tcBorders>
            <w:vAlign w:val="center"/>
          </w:tcPr>
          <w:p w14:paraId="7E6B670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w:t>
            </w:r>
          </w:p>
          <w:p w14:paraId="795D4C77"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п/п</w:t>
            </w:r>
          </w:p>
        </w:tc>
        <w:tc>
          <w:tcPr>
            <w:tcW w:w="2606" w:type="pct"/>
            <w:tcBorders>
              <w:top w:val="single" w:sz="4" w:space="0" w:color="auto"/>
              <w:left w:val="single" w:sz="4" w:space="0" w:color="auto"/>
              <w:right w:val="single" w:sz="4" w:space="0" w:color="auto"/>
            </w:tcBorders>
            <w:vAlign w:val="center"/>
          </w:tcPr>
          <w:p w14:paraId="0B4B5D0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Тарифные группы потребителей электрической энергии (мощности)</w:t>
            </w:r>
          </w:p>
        </w:tc>
        <w:tc>
          <w:tcPr>
            <w:tcW w:w="680" w:type="pct"/>
            <w:tcBorders>
              <w:top w:val="single" w:sz="4" w:space="0" w:color="auto"/>
              <w:left w:val="single" w:sz="4" w:space="0" w:color="auto"/>
              <w:right w:val="single" w:sz="4" w:space="0" w:color="auto"/>
            </w:tcBorders>
            <w:vAlign w:val="center"/>
          </w:tcPr>
          <w:p w14:paraId="653DA43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Единица измерения</w:t>
            </w:r>
          </w:p>
        </w:tc>
        <w:tc>
          <w:tcPr>
            <w:tcW w:w="728" w:type="pct"/>
            <w:tcBorders>
              <w:top w:val="single" w:sz="4" w:space="0" w:color="auto"/>
              <w:left w:val="single" w:sz="4" w:space="0" w:color="auto"/>
              <w:bottom w:val="single" w:sz="4" w:space="0" w:color="auto"/>
              <w:right w:val="single" w:sz="4" w:space="0" w:color="auto"/>
            </w:tcBorders>
            <w:vAlign w:val="center"/>
          </w:tcPr>
          <w:p w14:paraId="08D2EDA4"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1 полугодие </w:t>
            </w:r>
          </w:p>
          <w:p w14:paraId="1EF35D82"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с 01.01.2026 </w:t>
            </w:r>
          </w:p>
          <w:p w14:paraId="79570F27" w14:textId="77777777" w:rsidR="00EB6DE4" w:rsidRPr="00EB6DE4" w:rsidRDefault="00EB6DE4" w:rsidP="00EB6DE4">
            <w:pPr>
              <w:jc w:val="center"/>
              <w:rPr>
                <w:bCs/>
                <w:sz w:val="28"/>
                <w:szCs w:val="28"/>
              </w:rPr>
            </w:pPr>
            <w:r w:rsidRPr="00EB6DE4">
              <w:rPr>
                <w:rFonts w:eastAsia="Calibri"/>
                <w:bCs/>
                <w:sz w:val="22"/>
                <w:szCs w:val="22"/>
                <w:lang w:eastAsia="en-US"/>
              </w:rPr>
              <w:t>по 31.09.2026</w:t>
            </w:r>
          </w:p>
        </w:tc>
        <w:tc>
          <w:tcPr>
            <w:tcW w:w="726" w:type="pct"/>
            <w:tcBorders>
              <w:top w:val="single" w:sz="4" w:space="0" w:color="auto"/>
              <w:left w:val="single" w:sz="4" w:space="0" w:color="auto"/>
              <w:bottom w:val="single" w:sz="4" w:space="0" w:color="auto"/>
              <w:right w:val="single" w:sz="4" w:space="0" w:color="auto"/>
            </w:tcBorders>
            <w:vAlign w:val="center"/>
          </w:tcPr>
          <w:p w14:paraId="1BED3D96"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 xml:space="preserve">2 полугодие </w:t>
            </w:r>
          </w:p>
          <w:p w14:paraId="7760650D" w14:textId="77777777" w:rsidR="00EB6DE4" w:rsidRPr="00EB6DE4" w:rsidRDefault="00EB6DE4" w:rsidP="00EB6DE4">
            <w:pPr>
              <w:jc w:val="center"/>
              <w:rPr>
                <w:rFonts w:eastAsia="Calibri"/>
                <w:bCs/>
                <w:sz w:val="22"/>
                <w:szCs w:val="22"/>
                <w:lang w:eastAsia="en-US"/>
              </w:rPr>
            </w:pPr>
            <w:r w:rsidRPr="00EB6DE4">
              <w:rPr>
                <w:rFonts w:eastAsia="Calibri"/>
                <w:bCs/>
                <w:sz w:val="22"/>
                <w:szCs w:val="22"/>
                <w:lang w:eastAsia="en-US"/>
              </w:rPr>
              <w:t>с 01.10.2026</w:t>
            </w:r>
          </w:p>
          <w:p w14:paraId="4811A174" w14:textId="77777777" w:rsidR="00EB6DE4" w:rsidRPr="00EB6DE4" w:rsidRDefault="00EB6DE4" w:rsidP="00EB6DE4">
            <w:pPr>
              <w:jc w:val="center"/>
              <w:rPr>
                <w:bCs/>
                <w:sz w:val="28"/>
                <w:szCs w:val="28"/>
                <w:lang w:val="en-US"/>
              </w:rPr>
            </w:pPr>
            <w:r w:rsidRPr="00EB6DE4">
              <w:rPr>
                <w:rFonts w:eastAsia="Calibri"/>
                <w:bCs/>
                <w:sz w:val="22"/>
                <w:szCs w:val="22"/>
                <w:lang w:eastAsia="en-US"/>
              </w:rPr>
              <w:t xml:space="preserve"> по 31.12.2026</w:t>
            </w:r>
          </w:p>
        </w:tc>
      </w:tr>
      <w:tr w:rsidR="00EB6DE4" w:rsidRPr="00EB6DE4" w14:paraId="2B63874F" w14:textId="77777777" w:rsidTr="00490E4B">
        <w:trPr>
          <w:trHeight w:hRule="exact" w:val="397"/>
        </w:trPr>
        <w:tc>
          <w:tcPr>
            <w:tcW w:w="260" w:type="pct"/>
            <w:tcBorders>
              <w:top w:val="single" w:sz="4" w:space="0" w:color="auto"/>
              <w:left w:val="single" w:sz="4" w:space="0" w:color="auto"/>
              <w:bottom w:val="single" w:sz="4" w:space="0" w:color="auto"/>
              <w:right w:val="single" w:sz="4" w:space="0" w:color="auto"/>
            </w:tcBorders>
          </w:tcPr>
          <w:p w14:paraId="2979544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w:t>
            </w:r>
          </w:p>
        </w:tc>
        <w:tc>
          <w:tcPr>
            <w:tcW w:w="2606" w:type="pct"/>
            <w:tcBorders>
              <w:top w:val="single" w:sz="4" w:space="0" w:color="auto"/>
              <w:left w:val="single" w:sz="4" w:space="0" w:color="auto"/>
              <w:bottom w:val="single" w:sz="4" w:space="0" w:color="auto"/>
              <w:right w:val="single" w:sz="4" w:space="0" w:color="auto"/>
            </w:tcBorders>
          </w:tcPr>
          <w:p w14:paraId="2EA4145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80" w:type="pct"/>
            <w:tcBorders>
              <w:top w:val="single" w:sz="4" w:space="0" w:color="auto"/>
              <w:left w:val="single" w:sz="4" w:space="0" w:color="auto"/>
              <w:bottom w:val="single" w:sz="4" w:space="0" w:color="auto"/>
              <w:right w:val="single" w:sz="4" w:space="0" w:color="auto"/>
            </w:tcBorders>
          </w:tcPr>
          <w:p w14:paraId="67AC5B6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728" w:type="pct"/>
            <w:tcBorders>
              <w:top w:val="single" w:sz="4" w:space="0" w:color="auto"/>
              <w:left w:val="single" w:sz="4" w:space="0" w:color="auto"/>
              <w:bottom w:val="single" w:sz="4" w:space="0" w:color="auto"/>
              <w:right w:val="single" w:sz="4" w:space="0" w:color="auto"/>
            </w:tcBorders>
          </w:tcPr>
          <w:p w14:paraId="5A3BD23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p w14:paraId="43FD5B1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5</w:t>
            </w:r>
          </w:p>
          <w:p w14:paraId="699CF8B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6</w:t>
            </w:r>
          </w:p>
        </w:tc>
        <w:tc>
          <w:tcPr>
            <w:tcW w:w="726" w:type="pct"/>
            <w:tcBorders>
              <w:top w:val="single" w:sz="4" w:space="0" w:color="auto"/>
              <w:left w:val="single" w:sz="4" w:space="0" w:color="auto"/>
              <w:bottom w:val="single" w:sz="4" w:space="0" w:color="auto"/>
              <w:right w:val="single" w:sz="4" w:space="0" w:color="auto"/>
            </w:tcBorders>
          </w:tcPr>
          <w:p w14:paraId="45FD8EFE"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1BBA77A2" w14:textId="77777777" w:rsidTr="00490E4B">
        <w:trPr>
          <w:trHeight w:val="265"/>
        </w:trPr>
        <w:tc>
          <w:tcPr>
            <w:tcW w:w="260" w:type="pct"/>
            <w:tcBorders>
              <w:top w:val="single" w:sz="4" w:space="0" w:color="auto"/>
              <w:left w:val="single" w:sz="4" w:space="0" w:color="auto"/>
              <w:bottom w:val="single" w:sz="4" w:space="0" w:color="auto"/>
              <w:right w:val="single" w:sz="4" w:space="0" w:color="auto"/>
            </w:tcBorders>
          </w:tcPr>
          <w:p w14:paraId="244A9DCB"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t>1</w:t>
            </w:r>
          </w:p>
        </w:tc>
        <w:tc>
          <w:tcPr>
            <w:tcW w:w="4740" w:type="pct"/>
            <w:gridSpan w:val="4"/>
            <w:tcBorders>
              <w:top w:val="single" w:sz="4" w:space="0" w:color="auto"/>
              <w:left w:val="single" w:sz="4" w:space="0" w:color="auto"/>
              <w:bottom w:val="single" w:sz="4" w:space="0" w:color="auto"/>
              <w:right w:val="single" w:sz="4" w:space="0" w:color="auto"/>
            </w:tcBorders>
          </w:tcPr>
          <w:p w14:paraId="5D944225" w14:textId="77777777" w:rsidR="00EB6DE4" w:rsidRPr="00EB6DE4" w:rsidRDefault="00EB6DE4" w:rsidP="00EB6DE4">
            <w:pPr>
              <w:autoSpaceDE w:val="0"/>
              <w:autoSpaceDN w:val="0"/>
              <w:adjustRightInd w:val="0"/>
              <w:jc w:val="both"/>
              <w:rPr>
                <w:rFonts w:eastAsia="Calibri"/>
                <w:sz w:val="28"/>
                <w:szCs w:val="28"/>
                <w:lang w:eastAsia="en-US"/>
              </w:rPr>
            </w:pPr>
            <w:r w:rsidRPr="00EB6DE4">
              <w:rPr>
                <w:rFonts w:eastAsia="Calibri"/>
                <w:sz w:val="28"/>
                <w:szCs w:val="28"/>
                <w:lang w:eastAsia="en-US"/>
              </w:rPr>
              <w:t xml:space="preserve">   Население и приравненные к нему категории потребителей (тарифы без учета НДС)</w:t>
            </w:r>
          </w:p>
        </w:tc>
      </w:tr>
      <w:tr w:rsidR="00EB6DE4" w:rsidRPr="00EB6DE4" w14:paraId="5BA1FB41" w14:textId="77777777" w:rsidTr="00490E4B">
        <w:tc>
          <w:tcPr>
            <w:tcW w:w="260" w:type="pct"/>
            <w:tcBorders>
              <w:top w:val="single" w:sz="4" w:space="0" w:color="auto"/>
              <w:left w:val="single" w:sz="4" w:space="0" w:color="auto"/>
              <w:bottom w:val="single" w:sz="4" w:space="0" w:color="auto"/>
              <w:right w:val="single" w:sz="4" w:space="0" w:color="auto"/>
            </w:tcBorders>
            <w:vAlign w:val="center"/>
          </w:tcPr>
          <w:p w14:paraId="5B8C54CC"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1.1</w:t>
            </w:r>
          </w:p>
        </w:tc>
        <w:tc>
          <w:tcPr>
            <w:tcW w:w="4740" w:type="pct"/>
            <w:gridSpan w:val="4"/>
            <w:tcBorders>
              <w:top w:val="single" w:sz="4" w:space="0" w:color="auto"/>
              <w:left w:val="single" w:sz="4" w:space="0" w:color="auto"/>
              <w:bottom w:val="single" w:sz="4" w:space="0" w:color="auto"/>
              <w:right w:val="single" w:sz="4" w:space="0" w:color="auto"/>
            </w:tcBorders>
          </w:tcPr>
          <w:p w14:paraId="319DF2D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и приравненные к нему, за исключением населения и потребителей, указанных в </w:t>
            </w:r>
            <w:hyperlink w:anchor="Par22" w:history="1">
              <w:r w:rsidRPr="00EB6DE4">
                <w:rPr>
                  <w:rFonts w:eastAsia="Calibri"/>
                  <w:bCs/>
                  <w:sz w:val="28"/>
                  <w:szCs w:val="28"/>
                  <w:lang w:eastAsia="en-US"/>
                </w:rPr>
                <w:t>строках 1.2</w:t>
              </w:r>
            </w:hyperlink>
            <w:r w:rsidRPr="00EB6DE4">
              <w:rPr>
                <w:rFonts w:eastAsia="Calibri"/>
                <w:bCs/>
                <w:sz w:val="28"/>
                <w:szCs w:val="28"/>
                <w:lang w:eastAsia="en-US"/>
              </w:rPr>
              <w:t xml:space="preserve"> - </w:t>
            </w:r>
            <w:hyperlink w:anchor="Par31" w:history="1">
              <w:r w:rsidRPr="00EB6DE4">
                <w:rPr>
                  <w:rFonts w:eastAsia="Calibri"/>
                  <w:bCs/>
                  <w:sz w:val="28"/>
                  <w:szCs w:val="28"/>
                  <w:lang w:eastAsia="en-US"/>
                </w:rPr>
                <w:t>1.</w:t>
              </w:r>
            </w:hyperlink>
            <w:r w:rsidRPr="00EB6DE4">
              <w:rPr>
                <w:rFonts w:eastAsia="Calibri"/>
                <w:bCs/>
                <w:sz w:val="28"/>
                <w:szCs w:val="28"/>
                <w:lang w:eastAsia="en-US"/>
              </w:rPr>
              <w:t>8:</w:t>
            </w:r>
          </w:p>
          <w:p w14:paraId="137B29E9"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7037B66"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bl>
    <w:p w14:paraId="7030C88C"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134" w:right="962" w:bottom="567" w:left="1276" w:header="708" w:footer="708" w:gutter="0"/>
          <w:cols w:space="708"/>
          <w:docGrid w:linePitch="360"/>
        </w:sectPr>
      </w:pPr>
    </w:p>
    <w:tbl>
      <w:tblPr>
        <w:tblW w:w="5000" w:type="pct"/>
        <w:tblCellMar>
          <w:top w:w="102" w:type="dxa"/>
          <w:left w:w="62" w:type="dxa"/>
          <w:bottom w:w="102" w:type="dxa"/>
          <w:right w:w="62" w:type="dxa"/>
        </w:tblCellMar>
        <w:tblLook w:val="0000" w:firstRow="0" w:lastRow="0" w:firstColumn="0" w:lastColumn="0" w:noHBand="0" w:noVBand="0"/>
      </w:tblPr>
      <w:tblGrid>
        <w:gridCol w:w="846"/>
        <w:gridCol w:w="7517"/>
        <w:gridCol w:w="1981"/>
        <w:gridCol w:w="2005"/>
        <w:gridCol w:w="2241"/>
      </w:tblGrid>
      <w:tr w:rsidR="00EB6DE4" w:rsidRPr="00EB6DE4" w14:paraId="4F9F6B06" w14:textId="77777777" w:rsidTr="00490E4B">
        <w:trPr>
          <w:tblHeader/>
        </w:trPr>
        <w:tc>
          <w:tcPr>
            <w:tcW w:w="290" w:type="pct"/>
            <w:tcBorders>
              <w:top w:val="single" w:sz="4" w:space="0" w:color="auto"/>
              <w:left w:val="single" w:sz="4" w:space="0" w:color="auto"/>
              <w:bottom w:val="single" w:sz="4" w:space="0" w:color="auto"/>
              <w:right w:val="single" w:sz="4" w:space="0" w:color="auto"/>
            </w:tcBorders>
          </w:tcPr>
          <w:p w14:paraId="1A8A9E32"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w:t>
            </w:r>
          </w:p>
        </w:tc>
        <w:tc>
          <w:tcPr>
            <w:tcW w:w="2576" w:type="pct"/>
            <w:tcBorders>
              <w:top w:val="single" w:sz="4" w:space="0" w:color="auto"/>
              <w:left w:val="single" w:sz="4" w:space="0" w:color="auto"/>
              <w:bottom w:val="single" w:sz="4" w:space="0" w:color="auto"/>
              <w:right w:val="single" w:sz="4" w:space="0" w:color="auto"/>
            </w:tcBorders>
          </w:tcPr>
          <w:p w14:paraId="52E3970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79" w:type="pct"/>
            <w:tcBorders>
              <w:top w:val="single" w:sz="4" w:space="0" w:color="auto"/>
              <w:left w:val="single" w:sz="4" w:space="0" w:color="auto"/>
              <w:bottom w:val="single" w:sz="4" w:space="0" w:color="auto"/>
              <w:right w:val="single" w:sz="4" w:space="0" w:color="auto"/>
            </w:tcBorders>
          </w:tcPr>
          <w:p w14:paraId="0026414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687" w:type="pct"/>
            <w:tcBorders>
              <w:top w:val="single" w:sz="4" w:space="0" w:color="auto"/>
              <w:left w:val="single" w:sz="4" w:space="0" w:color="auto"/>
              <w:bottom w:val="single" w:sz="4" w:space="0" w:color="auto"/>
              <w:right w:val="single" w:sz="4" w:space="0" w:color="auto"/>
            </w:tcBorders>
          </w:tcPr>
          <w:p w14:paraId="56A36183"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768" w:type="pct"/>
            <w:tcBorders>
              <w:top w:val="single" w:sz="4" w:space="0" w:color="auto"/>
              <w:left w:val="single" w:sz="4" w:space="0" w:color="auto"/>
              <w:bottom w:val="single" w:sz="4" w:space="0" w:color="auto"/>
              <w:right w:val="single" w:sz="4" w:space="0" w:color="auto"/>
            </w:tcBorders>
          </w:tcPr>
          <w:p w14:paraId="54E0D02F"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1925F968" w14:textId="77777777" w:rsidTr="00490E4B">
        <w:trPr>
          <w:trHeight w:val="20"/>
        </w:trPr>
        <w:tc>
          <w:tcPr>
            <w:tcW w:w="290" w:type="pct"/>
            <w:vMerge w:val="restart"/>
            <w:tcBorders>
              <w:top w:val="single" w:sz="4" w:space="0" w:color="auto"/>
              <w:left w:val="single" w:sz="4" w:space="0" w:color="auto"/>
              <w:bottom w:val="single" w:sz="4" w:space="0" w:color="auto"/>
              <w:right w:val="single" w:sz="4" w:space="0" w:color="auto"/>
            </w:tcBorders>
          </w:tcPr>
          <w:p w14:paraId="31D997C0"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4710" w:type="pct"/>
            <w:gridSpan w:val="4"/>
            <w:tcBorders>
              <w:top w:val="single" w:sz="4" w:space="0" w:color="auto"/>
              <w:left w:val="single" w:sz="4" w:space="0" w:color="auto"/>
              <w:bottom w:val="single" w:sz="4" w:space="0" w:color="auto"/>
              <w:right w:val="single" w:sz="4" w:space="0" w:color="auto"/>
            </w:tcBorders>
          </w:tcPr>
          <w:p w14:paraId="039F810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0E9DEC2F" w14:textId="77777777" w:rsidTr="00490E4B">
        <w:trPr>
          <w:trHeight w:val="161"/>
        </w:trPr>
        <w:tc>
          <w:tcPr>
            <w:tcW w:w="290" w:type="pct"/>
            <w:vMerge/>
            <w:tcBorders>
              <w:top w:val="single" w:sz="4" w:space="0" w:color="auto"/>
              <w:left w:val="single" w:sz="4" w:space="0" w:color="auto"/>
              <w:bottom w:val="single" w:sz="4" w:space="0" w:color="auto"/>
              <w:right w:val="single" w:sz="4" w:space="0" w:color="auto"/>
            </w:tcBorders>
          </w:tcPr>
          <w:p w14:paraId="60DDDB07" w14:textId="77777777" w:rsidR="00EB6DE4" w:rsidRPr="00EB6DE4" w:rsidRDefault="00EB6DE4" w:rsidP="00EB6DE4">
            <w:pPr>
              <w:autoSpaceDE w:val="0"/>
              <w:autoSpaceDN w:val="0"/>
              <w:adjustRightInd w:val="0"/>
              <w:jc w:val="both"/>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tcPr>
          <w:p w14:paraId="3A2889FD"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40427EB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5203D0C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7,04798</w:t>
            </w:r>
          </w:p>
        </w:tc>
        <w:tc>
          <w:tcPr>
            <w:tcW w:w="768" w:type="pct"/>
            <w:tcBorders>
              <w:top w:val="single" w:sz="4" w:space="0" w:color="auto"/>
              <w:left w:val="single" w:sz="4" w:space="0" w:color="auto"/>
              <w:bottom w:val="single" w:sz="4" w:space="0" w:color="auto"/>
              <w:right w:val="single" w:sz="4" w:space="0" w:color="auto"/>
            </w:tcBorders>
            <w:vAlign w:val="center"/>
          </w:tcPr>
          <w:p w14:paraId="776C3E46"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8,33596</w:t>
            </w:r>
          </w:p>
        </w:tc>
      </w:tr>
      <w:tr w:rsidR="00EB6DE4" w:rsidRPr="00EB6DE4" w14:paraId="0BCC988A"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5B7A7827"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1.2</w:t>
            </w:r>
          </w:p>
        </w:tc>
        <w:tc>
          <w:tcPr>
            <w:tcW w:w="4710" w:type="pct"/>
            <w:gridSpan w:val="4"/>
            <w:tcBorders>
              <w:top w:val="single" w:sz="4" w:space="0" w:color="auto"/>
              <w:left w:val="single" w:sz="4" w:space="0" w:color="auto"/>
              <w:bottom w:val="single" w:sz="4" w:space="0" w:color="auto"/>
              <w:right w:val="single" w:sz="4" w:space="0" w:color="auto"/>
            </w:tcBorders>
          </w:tcPr>
          <w:p w14:paraId="0460490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7CDEA21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03FCC1D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2A62B02"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6FFBC651" w14:textId="77777777" w:rsidTr="00490E4B">
        <w:trPr>
          <w:trHeight w:val="344"/>
        </w:trPr>
        <w:tc>
          <w:tcPr>
            <w:tcW w:w="290" w:type="pct"/>
            <w:vMerge/>
            <w:tcBorders>
              <w:top w:val="single" w:sz="4" w:space="0" w:color="auto"/>
              <w:left w:val="single" w:sz="4" w:space="0" w:color="auto"/>
              <w:bottom w:val="single" w:sz="4" w:space="0" w:color="auto"/>
              <w:right w:val="single" w:sz="4" w:space="0" w:color="auto"/>
            </w:tcBorders>
            <w:vAlign w:val="center"/>
          </w:tcPr>
          <w:p w14:paraId="43048B13"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576" w:type="pct"/>
            <w:tcBorders>
              <w:top w:val="single" w:sz="4" w:space="0" w:color="auto"/>
              <w:left w:val="single" w:sz="4" w:space="0" w:color="auto"/>
              <w:bottom w:val="single" w:sz="4" w:space="0" w:color="auto"/>
              <w:right w:val="single" w:sz="4" w:space="0" w:color="auto"/>
            </w:tcBorders>
            <w:vAlign w:val="center"/>
          </w:tcPr>
          <w:p w14:paraId="2058206F"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6FE1159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2905545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4,45780</w:t>
            </w:r>
          </w:p>
        </w:tc>
        <w:tc>
          <w:tcPr>
            <w:tcW w:w="768" w:type="pct"/>
            <w:tcBorders>
              <w:top w:val="single" w:sz="4" w:space="0" w:color="auto"/>
              <w:left w:val="single" w:sz="4" w:space="0" w:color="auto"/>
              <w:bottom w:val="single" w:sz="4" w:space="0" w:color="auto"/>
              <w:right w:val="single" w:sz="4" w:space="0" w:color="auto"/>
            </w:tcBorders>
            <w:vAlign w:val="center"/>
          </w:tcPr>
          <w:p w14:paraId="4C80459F"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5,31130</w:t>
            </w:r>
          </w:p>
        </w:tc>
      </w:tr>
      <w:tr w:rsidR="00EB6DE4" w:rsidRPr="00EB6DE4" w14:paraId="7041ECB6" w14:textId="77777777" w:rsidTr="00490E4B">
        <w:tc>
          <w:tcPr>
            <w:tcW w:w="290" w:type="pct"/>
            <w:vMerge w:val="restart"/>
            <w:tcBorders>
              <w:top w:val="single" w:sz="4" w:space="0" w:color="auto"/>
              <w:left w:val="single" w:sz="4" w:space="0" w:color="auto"/>
              <w:bottom w:val="single" w:sz="4" w:space="0" w:color="auto"/>
              <w:right w:val="single" w:sz="4" w:space="0" w:color="auto"/>
            </w:tcBorders>
            <w:vAlign w:val="center"/>
          </w:tcPr>
          <w:p w14:paraId="28F3FE4C" w14:textId="77777777" w:rsidR="00EB6DE4" w:rsidRPr="00EB6DE4" w:rsidRDefault="00EB6DE4" w:rsidP="00EB6DE4">
            <w:pPr>
              <w:autoSpaceDE w:val="0"/>
              <w:autoSpaceDN w:val="0"/>
              <w:adjustRightInd w:val="0"/>
              <w:jc w:val="center"/>
              <w:rPr>
                <w:rFonts w:eastAsia="Calibri"/>
                <w:bCs/>
                <w:lang w:eastAsia="en-US"/>
              </w:rPr>
            </w:pPr>
            <w:r w:rsidRPr="00EB6DE4">
              <w:rPr>
                <w:rFonts w:eastAsia="Calibri"/>
                <w:bCs/>
                <w:lang w:eastAsia="en-US"/>
              </w:rPr>
              <w:lastRenderedPageBreak/>
              <w:t>1.3</w:t>
            </w:r>
          </w:p>
        </w:tc>
        <w:tc>
          <w:tcPr>
            <w:tcW w:w="4710" w:type="pct"/>
            <w:gridSpan w:val="4"/>
            <w:tcBorders>
              <w:top w:val="single" w:sz="4" w:space="0" w:color="auto"/>
              <w:left w:val="single" w:sz="4" w:space="0" w:color="auto"/>
              <w:bottom w:val="single" w:sz="4" w:space="0" w:color="auto"/>
              <w:right w:val="single" w:sz="4" w:space="0" w:color="auto"/>
            </w:tcBorders>
          </w:tcPr>
          <w:p w14:paraId="336F809A"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57A5695D"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7FC7F151"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3481BD24"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423A6DD2" w14:textId="77777777" w:rsidTr="00490E4B">
        <w:tc>
          <w:tcPr>
            <w:tcW w:w="290" w:type="pct"/>
            <w:vMerge/>
            <w:tcBorders>
              <w:left w:val="single" w:sz="4" w:space="0" w:color="auto"/>
              <w:bottom w:val="single" w:sz="4" w:space="0" w:color="auto"/>
              <w:right w:val="single" w:sz="4" w:space="0" w:color="auto"/>
            </w:tcBorders>
            <w:vAlign w:val="center"/>
          </w:tcPr>
          <w:p w14:paraId="2C22EBC5" w14:textId="77777777" w:rsidR="00EB6DE4" w:rsidRPr="00EB6DE4" w:rsidRDefault="00EB6DE4" w:rsidP="00EB6DE4">
            <w:pPr>
              <w:autoSpaceDE w:val="0"/>
              <w:autoSpaceDN w:val="0"/>
              <w:adjustRightInd w:val="0"/>
              <w:jc w:val="center"/>
              <w:rPr>
                <w:rFonts w:eastAsia="Calibri"/>
                <w:bCs/>
                <w:lang w:eastAsia="en-US"/>
              </w:rPr>
            </w:pPr>
          </w:p>
        </w:tc>
        <w:tc>
          <w:tcPr>
            <w:tcW w:w="2576" w:type="pct"/>
            <w:tcBorders>
              <w:top w:val="single" w:sz="4" w:space="0" w:color="auto"/>
              <w:left w:val="single" w:sz="4" w:space="0" w:color="auto"/>
              <w:bottom w:val="single" w:sz="4" w:space="0" w:color="auto"/>
              <w:right w:val="single" w:sz="4" w:space="0" w:color="auto"/>
            </w:tcBorders>
          </w:tcPr>
          <w:p w14:paraId="52BB9C89"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79" w:type="pct"/>
            <w:tcBorders>
              <w:top w:val="single" w:sz="4" w:space="0" w:color="auto"/>
              <w:left w:val="single" w:sz="4" w:space="0" w:color="auto"/>
              <w:bottom w:val="single" w:sz="4" w:space="0" w:color="auto"/>
              <w:right w:val="single" w:sz="4" w:space="0" w:color="auto"/>
            </w:tcBorders>
            <w:vAlign w:val="center"/>
          </w:tcPr>
          <w:p w14:paraId="027127E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687" w:type="pct"/>
            <w:tcBorders>
              <w:top w:val="single" w:sz="4" w:space="0" w:color="auto"/>
              <w:left w:val="single" w:sz="4" w:space="0" w:color="auto"/>
              <w:bottom w:val="single" w:sz="4" w:space="0" w:color="auto"/>
              <w:right w:val="single" w:sz="4" w:space="0" w:color="auto"/>
            </w:tcBorders>
            <w:vAlign w:val="center"/>
          </w:tcPr>
          <w:p w14:paraId="4A14DDF3"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4,45780</w:t>
            </w:r>
          </w:p>
        </w:tc>
        <w:tc>
          <w:tcPr>
            <w:tcW w:w="768" w:type="pct"/>
            <w:tcBorders>
              <w:top w:val="single" w:sz="4" w:space="0" w:color="auto"/>
              <w:left w:val="single" w:sz="4" w:space="0" w:color="auto"/>
              <w:bottom w:val="single" w:sz="4" w:space="0" w:color="auto"/>
              <w:right w:val="single" w:sz="4" w:space="0" w:color="auto"/>
            </w:tcBorders>
            <w:vAlign w:val="center"/>
          </w:tcPr>
          <w:p w14:paraId="1D9397FC"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5,31130</w:t>
            </w:r>
          </w:p>
        </w:tc>
      </w:tr>
    </w:tbl>
    <w:p w14:paraId="5693F1DF" w14:textId="77777777" w:rsidR="00EB6DE4" w:rsidRPr="00EB6DE4" w:rsidRDefault="00EB6DE4" w:rsidP="00EB6DE4">
      <w:pPr>
        <w:autoSpaceDE w:val="0"/>
        <w:autoSpaceDN w:val="0"/>
        <w:adjustRightInd w:val="0"/>
        <w:jc w:val="center"/>
        <w:rPr>
          <w:rFonts w:eastAsia="Calibri"/>
          <w:bCs/>
          <w:sz w:val="28"/>
          <w:szCs w:val="28"/>
          <w:lang w:eastAsia="en-US"/>
        </w:rPr>
        <w:sectPr w:rsidR="00EB6DE4" w:rsidRPr="00EB6DE4" w:rsidSect="00EB6DE4">
          <w:pgSz w:w="16838" w:h="11906" w:orient="landscape"/>
          <w:pgMar w:top="1418" w:right="962" w:bottom="1135" w:left="1276" w:header="708" w:footer="708" w:gutter="0"/>
          <w:cols w:space="708"/>
          <w:docGrid w:linePitch="360"/>
        </w:sectPr>
      </w:pPr>
    </w:p>
    <w:tbl>
      <w:tblPr>
        <w:tblW w:w="5050" w:type="pct"/>
        <w:tblInd w:w="-147" w:type="dxa"/>
        <w:tblCellMar>
          <w:top w:w="102" w:type="dxa"/>
          <w:left w:w="62" w:type="dxa"/>
          <w:bottom w:w="102" w:type="dxa"/>
          <w:right w:w="62" w:type="dxa"/>
        </w:tblCellMar>
        <w:tblLook w:val="0000" w:firstRow="0" w:lastRow="0" w:firstColumn="0" w:lastColumn="0" w:noHBand="0" w:noVBand="0"/>
      </w:tblPr>
      <w:tblGrid>
        <w:gridCol w:w="737"/>
        <w:gridCol w:w="7962"/>
        <w:gridCol w:w="1845"/>
        <w:gridCol w:w="2414"/>
        <w:gridCol w:w="2319"/>
      </w:tblGrid>
      <w:tr w:rsidR="00EB6DE4" w:rsidRPr="00EB6DE4" w14:paraId="08C05C60" w14:textId="77777777" w:rsidTr="00490E4B">
        <w:trPr>
          <w:tblHeader/>
        </w:trPr>
        <w:tc>
          <w:tcPr>
            <w:tcW w:w="241" w:type="pct"/>
            <w:tcBorders>
              <w:top w:val="single" w:sz="4" w:space="0" w:color="auto"/>
              <w:left w:val="single" w:sz="4" w:space="0" w:color="auto"/>
              <w:bottom w:val="single" w:sz="4" w:space="0" w:color="auto"/>
              <w:right w:val="single" w:sz="4" w:space="0" w:color="auto"/>
            </w:tcBorders>
          </w:tcPr>
          <w:p w14:paraId="04B2D706"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w:t>
            </w:r>
          </w:p>
        </w:tc>
        <w:tc>
          <w:tcPr>
            <w:tcW w:w="2606" w:type="pct"/>
            <w:tcBorders>
              <w:top w:val="single" w:sz="4" w:space="0" w:color="auto"/>
              <w:left w:val="single" w:sz="4" w:space="0" w:color="auto"/>
              <w:bottom w:val="single" w:sz="4" w:space="0" w:color="auto"/>
              <w:right w:val="single" w:sz="4" w:space="0" w:color="auto"/>
            </w:tcBorders>
          </w:tcPr>
          <w:p w14:paraId="5BEFC0F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604" w:type="pct"/>
            <w:tcBorders>
              <w:top w:val="single" w:sz="4" w:space="0" w:color="auto"/>
              <w:left w:val="single" w:sz="4" w:space="0" w:color="auto"/>
              <w:bottom w:val="single" w:sz="4" w:space="0" w:color="auto"/>
              <w:right w:val="single" w:sz="4" w:space="0" w:color="auto"/>
            </w:tcBorders>
          </w:tcPr>
          <w:p w14:paraId="17C9CD7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3</w:t>
            </w:r>
          </w:p>
        </w:tc>
        <w:tc>
          <w:tcPr>
            <w:tcW w:w="790" w:type="pct"/>
            <w:tcBorders>
              <w:top w:val="single" w:sz="4" w:space="0" w:color="auto"/>
              <w:left w:val="single" w:sz="4" w:space="0" w:color="auto"/>
              <w:bottom w:val="single" w:sz="4" w:space="0" w:color="auto"/>
              <w:right w:val="single" w:sz="4" w:space="0" w:color="auto"/>
            </w:tcBorders>
          </w:tcPr>
          <w:p w14:paraId="33DD42D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4</w:t>
            </w:r>
          </w:p>
        </w:tc>
        <w:tc>
          <w:tcPr>
            <w:tcW w:w="759" w:type="pct"/>
            <w:tcBorders>
              <w:top w:val="single" w:sz="4" w:space="0" w:color="auto"/>
              <w:left w:val="single" w:sz="4" w:space="0" w:color="auto"/>
              <w:bottom w:val="single" w:sz="4" w:space="0" w:color="auto"/>
              <w:right w:val="single" w:sz="4" w:space="0" w:color="auto"/>
            </w:tcBorders>
          </w:tcPr>
          <w:p w14:paraId="4A5A6423" w14:textId="77777777" w:rsidR="00EB6DE4" w:rsidRPr="00EB6DE4" w:rsidRDefault="00EB6DE4" w:rsidP="00EB6DE4">
            <w:pPr>
              <w:autoSpaceDE w:val="0"/>
              <w:autoSpaceDN w:val="0"/>
              <w:adjustRightInd w:val="0"/>
              <w:jc w:val="center"/>
              <w:rPr>
                <w:rFonts w:eastAsia="Calibri"/>
                <w:bCs/>
                <w:sz w:val="28"/>
                <w:szCs w:val="28"/>
                <w:lang w:val="en-US" w:eastAsia="en-US"/>
              </w:rPr>
            </w:pPr>
            <w:r w:rsidRPr="00EB6DE4">
              <w:rPr>
                <w:rFonts w:eastAsia="Calibri"/>
                <w:bCs/>
                <w:sz w:val="28"/>
                <w:szCs w:val="28"/>
                <w:lang w:val="en-US" w:eastAsia="en-US"/>
              </w:rPr>
              <w:t>5</w:t>
            </w:r>
          </w:p>
        </w:tc>
      </w:tr>
      <w:tr w:rsidR="00EB6DE4" w:rsidRPr="00EB6DE4" w14:paraId="1314E0C1" w14:textId="77777777" w:rsidTr="00490E4B">
        <w:tc>
          <w:tcPr>
            <w:tcW w:w="241" w:type="pct"/>
            <w:vMerge w:val="restart"/>
            <w:tcBorders>
              <w:top w:val="single" w:sz="4" w:space="0" w:color="auto"/>
              <w:left w:val="single" w:sz="4" w:space="0" w:color="auto"/>
              <w:right w:val="single" w:sz="4" w:space="0" w:color="auto"/>
            </w:tcBorders>
            <w:vAlign w:val="center"/>
          </w:tcPr>
          <w:p w14:paraId="56A4713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1.4</w:t>
            </w:r>
          </w:p>
        </w:tc>
        <w:tc>
          <w:tcPr>
            <w:tcW w:w="4759" w:type="pct"/>
            <w:gridSpan w:val="4"/>
            <w:tcBorders>
              <w:top w:val="single" w:sz="4" w:space="0" w:color="auto"/>
              <w:left w:val="single" w:sz="4" w:space="0" w:color="auto"/>
              <w:bottom w:val="single" w:sz="4" w:space="0" w:color="auto"/>
              <w:right w:val="single" w:sz="4" w:space="0" w:color="auto"/>
            </w:tcBorders>
          </w:tcPr>
          <w:p w14:paraId="7D9745FB"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 категории потребителей:</w:t>
            </w:r>
          </w:p>
          <w:p w14:paraId="2F649E94"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22458ED" w14:textId="77777777" w:rsidR="00EB6DE4" w:rsidRPr="00EB6DE4" w:rsidRDefault="00EB6DE4" w:rsidP="00EB6DE4">
            <w:pPr>
              <w:jc w:val="both"/>
              <w:rPr>
                <w:color w:val="000000"/>
                <w:sz w:val="28"/>
                <w:szCs w:val="28"/>
              </w:rPr>
            </w:pPr>
            <w:r w:rsidRPr="00EB6DE4">
              <w:rPr>
                <w:color w:val="000000"/>
                <w:sz w:val="28"/>
                <w:szCs w:val="28"/>
              </w:rPr>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077448AE"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5F29BAB4" w14:textId="77777777" w:rsidTr="00490E4B">
        <w:tc>
          <w:tcPr>
            <w:tcW w:w="241" w:type="pct"/>
            <w:vMerge/>
            <w:tcBorders>
              <w:left w:val="single" w:sz="4" w:space="0" w:color="auto"/>
              <w:bottom w:val="single" w:sz="4" w:space="0" w:color="auto"/>
              <w:right w:val="single" w:sz="4" w:space="0" w:color="auto"/>
            </w:tcBorders>
          </w:tcPr>
          <w:p w14:paraId="22FEFFAB"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2BA2F566"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5AD1F53"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7D9781C0"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38599158"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5,31130</w:t>
            </w:r>
          </w:p>
        </w:tc>
      </w:tr>
      <w:tr w:rsidR="00EB6DE4" w:rsidRPr="00EB6DE4" w14:paraId="49301A7E"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5EEC6E25"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1.5</w:t>
            </w:r>
          </w:p>
        </w:tc>
        <w:tc>
          <w:tcPr>
            <w:tcW w:w="4759" w:type="pct"/>
            <w:gridSpan w:val="4"/>
            <w:tcBorders>
              <w:top w:val="single" w:sz="4" w:space="0" w:color="auto"/>
              <w:left w:val="single" w:sz="4" w:space="0" w:color="auto"/>
              <w:bottom w:val="single" w:sz="4" w:space="0" w:color="auto"/>
              <w:right w:val="single" w:sz="4" w:space="0" w:color="auto"/>
            </w:tcBorders>
          </w:tcPr>
          <w:p w14:paraId="2F4A6AB8"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 категории потребителей:</w:t>
            </w:r>
          </w:p>
          <w:p w14:paraId="54ECD030"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BFB95E2" w14:textId="77777777" w:rsidR="00EB6DE4" w:rsidRPr="00EB6DE4" w:rsidRDefault="00EB6DE4" w:rsidP="00EB6DE4">
            <w:pPr>
              <w:jc w:val="both"/>
              <w:rPr>
                <w:color w:val="000000"/>
                <w:sz w:val="28"/>
                <w:szCs w:val="28"/>
              </w:rPr>
            </w:pPr>
            <w:r w:rsidRPr="00EB6DE4">
              <w:rPr>
                <w:color w:val="000000"/>
                <w:sz w:val="28"/>
                <w:szCs w:val="28"/>
              </w:rPr>
              <w:lastRenderedPageBreak/>
              <w:t xml:space="preserve">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1DB1CDC7"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0CD9B2A3" w14:textId="77777777" w:rsidTr="00490E4B">
        <w:tc>
          <w:tcPr>
            <w:tcW w:w="241" w:type="pct"/>
            <w:vMerge/>
            <w:tcBorders>
              <w:left w:val="single" w:sz="4" w:space="0" w:color="auto"/>
              <w:bottom w:val="single" w:sz="4" w:space="0" w:color="auto"/>
              <w:right w:val="single" w:sz="4" w:space="0" w:color="auto"/>
            </w:tcBorders>
          </w:tcPr>
          <w:p w14:paraId="55752D63"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0B5B1219"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3FD2087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779BD70E"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309630C5"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5,31130</w:t>
            </w:r>
          </w:p>
        </w:tc>
      </w:tr>
      <w:tr w:rsidR="00EB6DE4" w:rsidRPr="00EB6DE4" w14:paraId="67848E17"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16A6CC1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1.6</w:t>
            </w:r>
          </w:p>
        </w:tc>
        <w:tc>
          <w:tcPr>
            <w:tcW w:w="4759" w:type="pct"/>
            <w:gridSpan w:val="4"/>
            <w:tcBorders>
              <w:top w:val="single" w:sz="4" w:space="0" w:color="auto"/>
              <w:left w:val="single" w:sz="4" w:space="0" w:color="auto"/>
              <w:bottom w:val="single" w:sz="4" w:space="0" w:color="auto"/>
              <w:right w:val="single" w:sz="4" w:space="0" w:color="auto"/>
            </w:tcBorders>
          </w:tcPr>
          <w:p w14:paraId="17F15785" w14:textId="77777777" w:rsidR="00EB6DE4" w:rsidRPr="00EB6DE4" w:rsidRDefault="00EB6DE4" w:rsidP="00EB6DE4">
            <w:pPr>
              <w:jc w:val="both"/>
              <w:rPr>
                <w:color w:val="000000"/>
                <w:sz w:val="28"/>
                <w:szCs w:val="28"/>
              </w:rPr>
            </w:pPr>
            <w:r w:rsidRPr="00EB6DE4">
              <w:rPr>
                <w:color w:val="000000"/>
                <w:sz w:val="28"/>
                <w:szCs w:val="28"/>
              </w:rPr>
              <w:t xml:space="preserve">   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 категории потребителей:</w:t>
            </w:r>
          </w:p>
          <w:p w14:paraId="20B73AC5"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566CE9"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w:t>
            </w:r>
            <w:r w:rsidRPr="00EB6DE4">
              <w:rPr>
                <w:color w:val="000000"/>
                <w:sz w:val="28"/>
                <w:szCs w:val="28"/>
              </w:rPr>
              <w:lastRenderedPageBreak/>
              <w:t>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7E9CFC36" w14:textId="77777777" w:rsidR="00EB6DE4" w:rsidRPr="00EB6DE4" w:rsidRDefault="00EB6DE4" w:rsidP="00EB6DE4">
            <w:pPr>
              <w:autoSpaceDE w:val="0"/>
              <w:autoSpaceDN w:val="0"/>
              <w:adjustRightInd w:val="0"/>
              <w:jc w:val="both"/>
              <w:rPr>
                <w:rFonts w:eastAsia="Calibri"/>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4A26A7C2" w14:textId="77777777" w:rsidTr="00490E4B">
        <w:tc>
          <w:tcPr>
            <w:tcW w:w="241" w:type="pct"/>
            <w:vMerge/>
            <w:tcBorders>
              <w:left w:val="single" w:sz="4" w:space="0" w:color="auto"/>
              <w:bottom w:val="single" w:sz="4" w:space="0" w:color="auto"/>
              <w:right w:val="single" w:sz="4" w:space="0" w:color="auto"/>
            </w:tcBorders>
          </w:tcPr>
          <w:p w14:paraId="634BE68A"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71D82255"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0BAA0DCB"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5DFE26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48FDC2C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color w:val="000000"/>
                <w:sz w:val="28"/>
                <w:szCs w:val="28"/>
                <w:lang w:eastAsia="en-US"/>
              </w:rPr>
              <w:t>5,31130</w:t>
            </w:r>
          </w:p>
        </w:tc>
      </w:tr>
      <w:tr w:rsidR="00EB6DE4" w:rsidRPr="00EB6DE4" w14:paraId="126CECC8"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47FE984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1.7</w:t>
            </w:r>
          </w:p>
        </w:tc>
        <w:tc>
          <w:tcPr>
            <w:tcW w:w="4759" w:type="pct"/>
            <w:gridSpan w:val="4"/>
            <w:tcBorders>
              <w:top w:val="single" w:sz="4" w:space="0" w:color="auto"/>
              <w:left w:val="single" w:sz="4" w:space="0" w:color="auto"/>
              <w:bottom w:val="single" w:sz="4" w:space="0" w:color="auto"/>
              <w:right w:val="single" w:sz="4" w:space="0" w:color="auto"/>
            </w:tcBorders>
          </w:tcPr>
          <w:p w14:paraId="0D252E6B"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приравненных к нему категории потребителей:</w:t>
            </w:r>
          </w:p>
          <w:p w14:paraId="6672890C"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53008AD1"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56DA5E9F"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19EB5663"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77C46129"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43D05E0D"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BB4F1D0"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57AD9147"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38AB2D08"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5,31130</w:t>
            </w:r>
          </w:p>
        </w:tc>
      </w:tr>
      <w:tr w:rsidR="00EB6DE4" w:rsidRPr="00EB6DE4" w14:paraId="771E07F9"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745DDC91"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lastRenderedPageBreak/>
              <w:t>1.8</w:t>
            </w:r>
          </w:p>
        </w:tc>
        <w:tc>
          <w:tcPr>
            <w:tcW w:w="4759" w:type="pct"/>
            <w:gridSpan w:val="4"/>
            <w:tcBorders>
              <w:top w:val="single" w:sz="4" w:space="0" w:color="auto"/>
              <w:left w:val="single" w:sz="4" w:space="0" w:color="auto"/>
              <w:bottom w:val="single" w:sz="4" w:space="0" w:color="auto"/>
              <w:right w:val="single" w:sz="4" w:space="0" w:color="auto"/>
            </w:tcBorders>
          </w:tcPr>
          <w:p w14:paraId="4FE3A741" w14:textId="77777777" w:rsidR="00EB6DE4" w:rsidRPr="00EB6DE4" w:rsidRDefault="00EB6DE4" w:rsidP="00EB6DE4">
            <w:pPr>
              <w:jc w:val="both"/>
              <w:rPr>
                <w:color w:val="000000"/>
                <w:sz w:val="28"/>
                <w:szCs w:val="28"/>
              </w:rPr>
            </w:pPr>
            <w:r w:rsidRPr="00EB6DE4">
              <w:rPr>
                <w:rFonts w:eastAsia="Calibri"/>
                <w:bCs/>
                <w:sz w:val="28"/>
                <w:szCs w:val="28"/>
                <w:lang w:eastAsia="en-US"/>
              </w:rPr>
              <w:t xml:space="preserve">   </w:t>
            </w:r>
            <w:r w:rsidRPr="00EB6DE4">
              <w:rPr>
                <w:color w:val="000000"/>
                <w:sz w:val="28"/>
                <w:szCs w:val="28"/>
              </w:rPr>
              <w:t>Население, проживающее в сельских населенных пунктах, и приравненных к нему категории потребителей, за исключением населения и потребителей, указанных в строках 1.5-1.7:</w:t>
            </w:r>
          </w:p>
          <w:p w14:paraId="6B9436C3"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3005C1FD" w14:textId="77777777" w:rsidR="00EB6DE4" w:rsidRPr="00EB6DE4" w:rsidRDefault="00EB6DE4" w:rsidP="00EB6DE4">
            <w:pPr>
              <w:jc w:val="both"/>
              <w:rPr>
                <w:color w:val="000000"/>
                <w:sz w:val="28"/>
                <w:szCs w:val="28"/>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7EFD728"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w:t>
            </w:r>
          </w:p>
        </w:tc>
      </w:tr>
      <w:tr w:rsidR="00EB6DE4" w:rsidRPr="00EB6DE4" w14:paraId="05C33E85"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5624D19E"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D8A8578"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262F3C17"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7D20FC9E"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7588376D"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5,31130</w:t>
            </w:r>
          </w:p>
        </w:tc>
      </w:tr>
      <w:tr w:rsidR="00EB6DE4" w:rsidRPr="00EB6DE4" w14:paraId="089EF006" w14:textId="77777777" w:rsidTr="00490E4B">
        <w:tc>
          <w:tcPr>
            <w:tcW w:w="241" w:type="pct"/>
            <w:tcBorders>
              <w:top w:val="single" w:sz="4" w:space="0" w:color="auto"/>
              <w:left w:val="single" w:sz="4" w:space="0" w:color="auto"/>
              <w:bottom w:val="single" w:sz="4" w:space="0" w:color="auto"/>
              <w:right w:val="single" w:sz="4" w:space="0" w:color="auto"/>
            </w:tcBorders>
            <w:vAlign w:val="center"/>
          </w:tcPr>
          <w:p w14:paraId="2E4239C7"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w:t>
            </w:r>
          </w:p>
        </w:tc>
        <w:tc>
          <w:tcPr>
            <w:tcW w:w="4759" w:type="pct"/>
            <w:gridSpan w:val="4"/>
            <w:tcBorders>
              <w:top w:val="single" w:sz="4" w:space="0" w:color="auto"/>
              <w:left w:val="single" w:sz="4" w:space="0" w:color="auto"/>
              <w:bottom w:val="single" w:sz="4" w:space="0" w:color="auto"/>
              <w:right w:val="single" w:sz="4" w:space="0" w:color="auto"/>
            </w:tcBorders>
          </w:tcPr>
          <w:p w14:paraId="3DAF4961"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rFonts w:eastAsia="Calibri"/>
                <w:bCs/>
                <w:sz w:val="28"/>
                <w:szCs w:val="28"/>
                <w:lang w:eastAsia="en-US"/>
              </w:rPr>
              <w:t xml:space="preserve">   Потребители, приравненные к населению:</w:t>
            </w:r>
          </w:p>
        </w:tc>
      </w:tr>
      <w:tr w:rsidR="00EB6DE4" w:rsidRPr="00EB6DE4" w14:paraId="56D7339A"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546ACB3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2.1</w:t>
            </w:r>
          </w:p>
        </w:tc>
        <w:tc>
          <w:tcPr>
            <w:tcW w:w="4759" w:type="pct"/>
            <w:gridSpan w:val="4"/>
            <w:tcBorders>
              <w:top w:val="single" w:sz="4" w:space="0" w:color="auto"/>
              <w:left w:val="single" w:sz="4" w:space="0" w:color="auto"/>
              <w:bottom w:val="single" w:sz="4" w:space="0" w:color="auto"/>
              <w:right w:val="single" w:sz="4" w:space="0" w:color="auto"/>
            </w:tcBorders>
          </w:tcPr>
          <w:p w14:paraId="200360FD" w14:textId="77777777" w:rsidR="00EB6DE4" w:rsidRPr="00EB6DE4" w:rsidRDefault="00EB6DE4" w:rsidP="00EB6DE4">
            <w:pPr>
              <w:jc w:val="both"/>
              <w:rPr>
                <w:color w:val="000000"/>
                <w:sz w:val="28"/>
                <w:szCs w:val="28"/>
              </w:rPr>
            </w:pPr>
            <w:r w:rsidRPr="00EB6DE4">
              <w:rPr>
                <w:color w:val="000000"/>
                <w:sz w:val="28"/>
                <w:szCs w:val="28"/>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w:t>
            </w:r>
            <w:r w:rsidRPr="00EB6DE4">
              <w:rPr>
                <w:color w:val="000000"/>
                <w:sz w:val="28"/>
                <w:szCs w:val="28"/>
              </w:rPr>
              <w:lastRenderedPageBreak/>
              <w:t>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14:paraId="3CAC997C" w14:textId="77777777" w:rsidR="00EB6DE4" w:rsidRPr="00EB6DE4" w:rsidRDefault="00EB6DE4" w:rsidP="00EB6DE4">
            <w:pPr>
              <w:jc w:val="both"/>
              <w:rPr>
                <w:color w:val="000000"/>
                <w:sz w:val="28"/>
                <w:szCs w:val="28"/>
              </w:rPr>
            </w:pPr>
            <w:r w:rsidRPr="00EB6DE4">
              <w:rPr>
                <w:color w:val="000000"/>
                <w:sz w:val="28"/>
                <w:szCs w:val="28"/>
              </w:rPr>
              <w:t xml:space="preserve">   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44890024"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color w:val="000000"/>
                <w:sz w:val="28"/>
                <w:szCs w:val="28"/>
              </w:rPr>
              <w:t xml:space="preserve">   наймодателей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EB6DE4" w:rsidRPr="00EB6DE4" w14:paraId="53172FC3"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18E38293"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6B14FCE5" w14:textId="77777777" w:rsidR="00EB6DE4" w:rsidRPr="00EB6DE4" w:rsidRDefault="00EB6DE4" w:rsidP="00EB6DE4">
            <w:pPr>
              <w:jc w:val="both"/>
              <w:rPr>
                <w:color w:val="000000"/>
                <w:sz w:val="28"/>
                <w:szCs w:val="28"/>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tcPr>
          <w:p w14:paraId="1F36BF93" w14:textId="77777777" w:rsidR="00EB6DE4" w:rsidRPr="00EB6DE4" w:rsidRDefault="00EB6DE4" w:rsidP="00EB6DE4">
            <w:pPr>
              <w:jc w:val="both"/>
              <w:rPr>
                <w:color w:val="000000"/>
                <w:sz w:val="28"/>
                <w:szCs w:val="28"/>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26030EA" w14:textId="77777777" w:rsidR="00EB6DE4" w:rsidRPr="00EB6DE4" w:rsidRDefault="00EB6DE4" w:rsidP="00EB6DE4">
            <w:pPr>
              <w:jc w:val="center"/>
              <w:rPr>
                <w:color w:val="000000"/>
                <w:sz w:val="28"/>
                <w:szCs w:val="28"/>
              </w:rPr>
            </w:pPr>
            <w:r w:rsidRPr="00EB6DE4">
              <w:rPr>
                <w:rFonts w:eastAsia="Calibri"/>
                <w:color w:val="000000"/>
                <w:sz w:val="28"/>
                <w:szCs w:val="28"/>
                <w:lang w:eastAsia="en-US"/>
              </w:rPr>
              <w:t>7,04798</w:t>
            </w:r>
          </w:p>
        </w:tc>
        <w:tc>
          <w:tcPr>
            <w:tcW w:w="759" w:type="pct"/>
            <w:tcBorders>
              <w:top w:val="single" w:sz="4" w:space="0" w:color="auto"/>
              <w:left w:val="single" w:sz="4" w:space="0" w:color="auto"/>
              <w:bottom w:val="single" w:sz="4" w:space="0" w:color="auto"/>
              <w:right w:val="single" w:sz="4" w:space="0" w:color="auto"/>
            </w:tcBorders>
            <w:vAlign w:val="center"/>
          </w:tcPr>
          <w:p w14:paraId="0F413191" w14:textId="77777777" w:rsidR="00EB6DE4" w:rsidRPr="00EB6DE4" w:rsidRDefault="00EB6DE4" w:rsidP="00EB6DE4">
            <w:pPr>
              <w:jc w:val="center"/>
              <w:rPr>
                <w:color w:val="000000"/>
                <w:sz w:val="28"/>
                <w:szCs w:val="28"/>
              </w:rPr>
            </w:pPr>
            <w:r w:rsidRPr="00EB6DE4">
              <w:rPr>
                <w:color w:val="000000"/>
                <w:sz w:val="28"/>
                <w:szCs w:val="28"/>
              </w:rPr>
              <w:t>8,33596</w:t>
            </w:r>
          </w:p>
        </w:tc>
      </w:tr>
      <w:tr w:rsidR="00EB6DE4" w:rsidRPr="00EB6DE4" w14:paraId="3BAD3C8B"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3B902C7F"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2.2</w:t>
            </w:r>
          </w:p>
        </w:tc>
        <w:tc>
          <w:tcPr>
            <w:tcW w:w="4759" w:type="pct"/>
            <w:gridSpan w:val="4"/>
            <w:tcBorders>
              <w:top w:val="single" w:sz="4" w:space="0" w:color="auto"/>
              <w:left w:val="single" w:sz="4" w:space="0" w:color="auto"/>
              <w:bottom w:val="single" w:sz="4" w:space="0" w:color="auto"/>
              <w:right w:val="single" w:sz="4" w:space="0" w:color="auto"/>
            </w:tcBorders>
          </w:tcPr>
          <w:p w14:paraId="2507EA1E"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Садоводческие некоммерческие товарищества и огороднические некоммерческие товарищества</w:t>
            </w:r>
          </w:p>
        </w:tc>
      </w:tr>
      <w:tr w:rsidR="00EB6DE4" w:rsidRPr="00EB6DE4" w14:paraId="4CE000C1" w14:textId="77777777" w:rsidTr="00490E4B">
        <w:tc>
          <w:tcPr>
            <w:tcW w:w="241" w:type="pct"/>
            <w:vMerge/>
            <w:tcBorders>
              <w:top w:val="single" w:sz="4" w:space="0" w:color="auto"/>
              <w:left w:val="single" w:sz="4" w:space="0" w:color="auto"/>
              <w:bottom w:val="single" w:sz="4" w:space="0" w:color="auto"/>
              <w:right w:val="single" w:sz="4" w:space="0" w:color="auto"/>
            </w:tcBorders>
            <w:vAlign w:val="center"/>
          </w:tcPr>
          <w:p w14:paraId="7FF86A72"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7818A254"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641867B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750241D"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4,45780</w:t>
            </w:r>
          </w:p>
        </w:tc>
        <w:tc>
          <w:tcPr>
            <w:tcW w:w="759" w:type="pct"/>
            <w:tcBorders>
              <w:top w:val="single" w:sz="4" w:space="0" w:color="auto"/>
              <w:left w:val="single" w:sz="4" w:space="0" w:color="auto"/>
              <w:bottom w:val="single" w:sz="4" w:space="0" w:color="auto"/>
              <w:right w:val="single" w:sz="4" w:space="0" w:color="auto"/>
            </w:tcBorders>
            <w:vAlign w:val="center"/>
          </w:tcPr>
          <w:p w14:paraId="78862255"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5,31130</w:t>
            </w:r>
          </w:p>
        </w:tc>
      </w:tr>
      <w:tr w:rsidR="00EB6DE4" w:rsidRPr="00EB6DE4" w14:paraId="0256247B"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4889B8EA"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2.3</w:t>
            </w:r>
          </w:p>
        </w:tc>
        <w:tc>
          <w:tcPr>
            <w:tcW w:w="4759" w:type="pct"/>
            <w:gridSpan w:val="4"/>
            <w:tcBorders>
              <w:top w:val="single" w:sz="4" w:space="0" w:color="auto"/>
              <w:left w:val="single" w:sz="4" w:space="0" w:color="auto"/>
              <w:bottom w:val="single" w:sz="4" w:space="0" w:color="auto"/>
              <w:right w:val="single" w:sz="4" w:space="0" w:color="auto"/>
            </w:tcBorders>
          </w:tcPr>
          <w:p w14:paraId="6687C9D0"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EB6DE4" w:rsidRPr="00EB6DE4" w14:paraId="0EEFE00D" w14:textId="77777777" w:rsidTr="00490E4B">
        <w:tc>
          <w:tcPr>
            <w:tcW w:w="241" w:type="pct"/>
            <w:vMerge/>
            <w:tcBorders>
              <w:top w:val="single" w:sz="4" w:space="0" w:color="auto"/>
              <w:left w:val="single" w:sz="4" w:space="0" w:color="auto"/>
              <w:bottom w:val="single" w:sz="4" w:space="0" w:color="auto"/>
              <w:right w:val="single" w:sz="4" w:space="0" w:color="auto"/>
            </w:tcBorders>
          </w:tcPr>
          <w:p w14:paraId="3DC23616"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5EA1B4B2"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7C9E052D"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55397A7F"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color w:val="000000"/>
                <w:sz w:val="28"/>
                <w:szCs w:val="28"/>
                <w:lang w:eastAsia="en-US"/>
              </w:rPr>
              <w:t>7,04798</w:t>
            </w:r>
          </w:p>
        </w:tc>
        <w:tc>
          <w:tcPr>
            <w:tcW w:w="759" w:type="pct"/>
            <w:tcBorders>
              <w:top w:val="single" w:sz="4" w:space="0" w:color="auto"/>
              <w:left w:val="single" w:sz="4" w:space="0" w:color="auto"/>
              <w:bottom w:val="single" w:sz="4" w:space="0" w:color="auto"/>
              <w:right w:val="single" w:sz="4" w:space="0" w:color="auto"/>
            </w:tcBorders>
            <w:vAlign w:val="center"/>
          </w:tcPr>
          <w:p w14:paraId="191D2A63" w14:textId="77777777" w:rsidR="00EB6DE4" w:rsidRPr="00EB6DE4" w:rsidRDefault="00EB6DE4" w:rsidP="00EB6DE4">
            <w:pPr>
              <w:autoSpaceDE w:val="0"/>
              <w:autoSpaceDN w:val="0"/>
              <w:adjustRightInd w:val="0"/>
              <w:jc w:val="center"/>
              <w:rPr>
                <w:rFonts w:eastAsia="Calibri"/>
                <w:sz w:val="28"/>
                <w:szCs w:val="28"/>
                <w:lang w:eastAsia="en-US"/>
              </w:rPr>
            </w:pPr>
            <w:r w:rsidRPr="00EB6DE4">
              <w:rPr>
                <w:color w:val="000000"/>
                <w:sz w:val="28"/>
                <w:szCs w:val="28"/>
              </w:rPr>
              <w:t>8,33596</w:t>
            </w:r>
          </w:p>
        </w:tc>
      </w:tr>
      <w:tr w:rsidR="00EB6DE4" w:rsidRPr="00EB6DE4" w14:paraId="7CE9A491"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2372FC29"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2.4</w:t>
            </w:r>
          </w:p>
        </w:tc>
        <w:tc>
          <w:tcPr>
            <w:tcW w:w="4759" w:type="pct"/>
            <w:gridSpan w:val="4"/>
            <w:tcBorders>
              <w:top w:val="single" w:sz="4" w:space="0" w:color="auto"/>
              <w:left w:val="single" w:sz="4" w:space="0" w:color="auto"/>
              <w:bottom w:val="single" w:sz="4" w:space="0" w:color="auto"/>
              <w:right w:val="single" w:sz="4" w:space="0" w:color="auto"/>
            </w:tcBorders>
            <w:vAlign w:val="center"/>
          </w:tcPr>
          <w:p w14:paraId="0D407588" w14:textId="77777777" w:rsidR="00EB6DE4" w:rsidRPr="00EB6DE4" w:rsidRDefault="00EB6DE4" w:rsidP="00EB6DE4">
            <w:pPr>
              <w:autoSpaceDE w:val="0"/>
              <w:autoSpaceDN w:val="0"/>
              <w:adjustRightInd w:val="0"/>
              <w:jc w:val="both"/>
              <w:rPr>
                <w:rFonts w:eastAsia="Calibri"/>
                <w:bCs/>
                <w:sz w:val="28"/>
                <w:szCs w:val="28"/>
                <w:lang w:eastAsia="en-US"/>
              </w:rPr>
            </w:pPr>
            <w:r w:rsidRPr="00EB6DE4">
              <w:rPr>
                <w:color w:val="000000"/>
                <w:sz w:val="28"/>
                <w:szCs w:val="28"/>
              </w:rPr>
              <w:t xml:space="preserve">   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рассчитывающиеся по договору энергоснабжения по показаниям общего прибора учета электрической энергии.</w:t>
            </w:r>
          </w:p>
        </w:tc>
      </w:tr>
      <w:tr w:rsidR="00EB6DE4" w:rsidRPr="00EB6DE4" w14:paraId="67FBF832" w14:textId="77777777" w:rsidTr="00490E4B">
        <w:tc>
          <w:tcPr>
            <w:tcW w:w="241" w:type="pct"/>
            <w:vMerge/>
            <w:tcBorders>
              <w:top w:val="single" w:sz="4" w:space="0" w:color="auto"/>
              <w:left w:val="single" w:sz="4" w:space="0" w:color="auto"/>
              <w:bottom w:val="single" w:sz="4" w:space="0" w:color="auto"/>
              <w:right w:val="single" w:sz="4" w:space="0" w:color="auto"/>
            </w:tcBorders>
          </w:tcPr>
          <w:p w14:paraId="2A5B376D"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086A280B"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6B8EE07F"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6347524F"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7,04798</w:t>
            </w:r>
          </w:p>
        </w:tc>
        <w:tc>
          <w:tcPr>
            <w:tcW w:w="759" w:type="pct"/>
            <w:tcBorders>
              <w:top w:val="single" w:sz="4" w:space="0" w:color="auto"/>
              <w:left w:val="single" w:sz="4" w:space="0" w:color="auto"/>
              <w:bottom w:val="single" w:sz="4" w:space="0" w:color="auto"/>
              <w:right w:val="single" w:sz="4" w:space="0" w:color="auto"/>
            </w:tcBorders>
            <w:vAlign w:val="center"/>
          </w:tcPr>
          <w:p w14:paraId="422D896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8,33596</w:t>
            </w:r>
          </w:p>
        </w:tc>
      </w:tr>
      <w:tr w:rsidR="00EB6DE4" w:rsidRPr="00EB6DE4" w14:paraId="1A69726D" w14:textId="77777777" w:rsidTr="00490E4B">
        <w:tc>
          <w:tcPr>
            <w:tcW w:w="241" w:type="pct"/>
            <w:vMerge w:val="restart"/>
            <w:tcBorders>
              <w:top w:val="single" w:sz="4" w:space="0" w:color="auto"/>
              <w:left w:val="single" w:sz="4" w:space="0" w:color="auto"/>
              <w:right w:val="single" w:sz="4" w:space="0" w:color="auto"/>
            </w:tcBorders>
          </w:tcPr>
          <w:p w14:paraId="486D8B94"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2.5</w:t>
            </w:r>
          </w:p>
        </w:tc>
        <w:tc>
          <w:tcPr>
            <w:tcW w:w="4759" w:type="pct"/>
            <w:gridSpan w:val="4"/>
            <w:tcBorders>
              <w:top w:val="single" w:sz="4" w:space="0" w:color="auto"/>
              <w:left w:val="single" w:sz="4" w:space="0" w:color="auto"/>
              <w:bottom w:val="single" w:sz="4" w:space="0" w:color="auto"/>
              <w:right w:val="single" w:sz="4" w:space="0" w:color="auto"/>
            </w:tcBorders>
          </w:tcPr>
          <w:p w14:paraId="2D907872" w14:textId="77777777" w:rsidR="00EB6DE4" w:rsidRPr="00EB6DE4" w:rsidRDefault="00EB6DE4" w:rsidP="00EB6DE4">
            <w:pPr>
              <w:autoSpaceDE w:val="0"/>
              <w:autoSpaceDN w:val="0"/>
              <w:adjustRightInd w:val="0"/>
              <w:rPr>
                <w:rFonts w:eastAsia="Calibri"/>
                <w:color w:val="000000"/>
                <w:sz w:val="28"/>
                <w:szCs w:val="28"/>
                <w:lang w:eastAsia="en-US"/>
              </w:rPr>
            </w:pPr>
            <w:r w:rsidRPr="00EB6DE4">
              <w:rPr>
                <w:color w:val="000000"/>
                <w:sz w:val="28"/>
                <w:szCs w:val="28"/>
              </w:rPr>
              <w:t xml:space="preserve">   Содержащиеся за счет прихожан религиозные организации</w:t>
            </w:r>
          </w:p>
        </w:tc>
      </w:tr>
      <w:tr w:rsidR="00EB6DE4" w:rsidRPr="00EB6DE4" w14:paraId="664262A7" w14:textId="77777777" w:rsidTr="00490E4B">
        <w:tc>
          <w:tcPr>
            <w:tcW w:w="241" w:type="pct"/>
            <w:vMerge/>
            <w:tcBorders>
              <w:left w:val="single" w:sz="4" w:space="0" w:color="auto"/>
              <w:bottom w:val="single" w:sz="4" w:space="0" w:color="auto"/>
              <w:right w:val="single" w:sz="4" w:space="0" w:color="auto"/>
            </w:tcBorders>
          </w:tcPr>
          <w:p w14:paraId="5A577E3D" w14:textId="77777777" w:rsidR="00EB6DE4" w:rsidRPr="00EB6DE4" w:rsidRDefault="00EB6DE4" w:rsidP="00EB6DE4">
            <w:pPr>
              <w:autoSpaceDE w:val="0"/>
              <w:autoSpaceDN w:val="0"/>
              <w:adjustRightInd w:val="0"/>
              <w:jc w:val="center"/>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6992BE4D" w14:textId="77777777" w:rsidR="00EB6DE4" w:rsidRPr="00EB6DE4" w:rsidRDefault="00EB6DE4" w:rsidP="00EB6DE4">
            <w:pPr>
              <w:autoSpaceDE w:val="0"/>
              <w:autoSpaceDN w:val="0"/>
              <w:adjustRightInd w:val="0"/>
              <w:rPr>
                <w:rFonts w:eastAsia="Calibri"/>
                <w:bCs/>
                <w:sz w:val="28"/>
                <w:szCs w:val="28"/>
                <w:lang w:eastAsia="en-US"/>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3D9B8F80"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13DD013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7,04798</w:t>
            </w:r>
          </w:p>
        </w:tc>
        <w:tc>
          <w:tcPr>
            <w:tcW w:w="759" w:type="pct"/>
            <w:tcBorders>
              <w:top w:val="single" w:sz="4" w:space="0" w:color="auto"/>
              <w:left w:val="single" w:sz="4" w:space="0" w:color="auto"/>
              <w:bottom w:val="single" w:sz="4" w:space="0" w:color="auto"/>
              <w:right w:val="single" w:sz="4" w:space="0" w:color="auto"/>
            </w:tcBorders>
            <w:vAlign w:val="center"/>
          </w:tcPr>
          <w:p w14:paraId="20834031"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8,33596</w:t>
            </w:r>
          </w:p>
        </w:tc>
      </w:tr>
      <w:tr w:rsidR="00EB6DE4" w:rsidRPr="00EB6DE4" w14:paraId="1123CFCB" w14:textId="77777777" w:rsidTr="00490E4B">
        <w:tc>
          <w:tcPr>
            <w:tcW w:w="241" w:type="pct"/>
            <w:vMerge w:val="restart"/>
            <w:tcBorders>
              <w:top w:val="single" w:sz="4" w:space="0" w:color="auto"/>
              <w:left w:val="single" w:sz="4" w:space="0" w:color="auto"/>
              <w:bottom w:val="single" w:sz="4" w:space="0" w:color="auto"/>
              <w:right w:val="single" w:sz="4" w:space="0" w:color="auto"/>
            </w:tcBorders>
            <w:vAlign w:val="center"/>
          </w:tcPr>
          <w:p w14:paraId="1BCF8C1E" w14:textId="77777777" w:rsidR="00EB6DE4" w:rsidRPr="00EB6DE4" w:rsidRDefault="00EB6DE4" w:rsidP="00EB6DE4">
            <w:pPr>
              <w:autoSpaceDE w:val="0"/>
              <w:autoSpaceDN w:val="0"/>
              <w:adjustRightInd w:val="0"/>
              <w:jc w:val="center"/>
              <w:rPr>
                <w:rFonts w:eastAsia="Calibri"/>
                <w:bCs/>
                <w:sz w:val="28"/>
                <w:szCs w:val="28"/>
                <w:lang w:eastAsia="en-US"/>
              </w:rPr>
            </w:pPr>
            <w:r w:rsidRPr="00EB6DE4">
              <w:rPr>
                <w:rFonts w:eastAsia="Calibri"/>
                <w:bCs/>
                <w:sz w:val="28"/>
                <w:szCs w:val="28"/>
                <w:lang w:eastAsia="en-US"/>
              </w:rPr>
              <w:t>2.6</w:t>
            </w:r>
          </w:p>
        </w:tc>
        <w:tc>
          <w:tcPr>
            <w:tcW w:w="4759" w:type="pct"/>
            <w:gridSpan w:val="4"/>
            <w:tcBorders>
              <w:top w:val="single" w:sz="4" w:space="0" w:color="auto"/>
              <w:left w:val="single" w:sz="4" w:space="0" w:color="auto"/>
              <w:bottom w:val="single" w:sz="4" w:space="0" w:color="auto"/>
              <w:right w:val="single" w:sz="4" w:space="0" w:color="auto"/>
            </w:tcBorders>
          </w:tcPr>
          <w:p w14:paraId="043F2083" w14:textId="77777777" w:rsidR="00EB6DE4" w:rsidRPr="00EB6DE4" w:rsidRDefault="00EB6DE4" w:rsidP="00EB6DE4">
            <w:pPr>
              <w:jc w:val="both"/>
              <w:rPr>
                <w:color w:val="000000"/>
                <w:sz w:val="28"/>
                <w:szCs w:val="28"/>
              </w:rPr>
            </w:pPr>
            <w:r w:rsidRPr="00EB6DE4">
              <w:rPr>
                <w:color w:val="000000"/>
              </w:rPr>
              <w:t xml:space="preserve">   </w:t>
            </w:r>
            <w:r w:rsidRPr="00EB6DE4">
              <w:rPr>
                <w:color w:val="000000"/>
                <w:sz w:val="28"/>
                <w:szCs w:val="28"/>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04CEEB41" w14:textId="77777777" w:rsidR="00EB6DE4" w:rsidRPr="00EB6DE4" w:rsidRDefault="00EB6DE4" w:rsidP="00EB6DE4">
            <w:pPr>
              <w:autoSpaceDE w:val="0"/>
              <w:autoSpaceDN w:val="0"/>
              <w:adjustRightInd w:val="0"/>
              <w:jc w:val="both"/>
              <w:rPr>
                <w:rFonts w:eastAsia="Calibri"/>
                <w:color w:val="000000"/>
                <w:sz w:val="28"/>
                <w:szCs w:val="28"/>
                <w:lang w:eastAsia="en-US"/>
              </w:rPr>
            </w:pPr>
            <w:r w:rsidRPr="00EB6DE4">
              <w:rPr>
                <w:color w:val="000000"/>
                <w:sz w:val="28"/>
                <w:szCs w:val="28"/>
              </w:rPr>
              <w:t xml:space="preserve">   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EB6DE4" w:rsidRPr="00EB6DE4" w14:paraId="750509DF" w14:textId="77777777" w:rsidTr="00490E4B">
        <w:tc>
          <w:tcPr>
            <w:tcW w:w="241" w:type="pct"/>
            <w:vMerge/>
            <w:tcBorders>
              <w:top w:val="single" w:sz="4" w:space="0" w:color="auto"/>
              <w:left w:val="single" w:sz="4" w:space="0" w:color="auto"/>
              <w:bottom w:val="single" w:sz="4" w:space="0" w:color="auto"/>
              <w:right w:val="single" w:sz="4" w:space="0" w:color="auto"/>
            </w:tcBorders>
          </w:tcPr>
          <w:p w14:paraId="25E7548C" w14:textId="77777777" w:rsidR="00EB6DE4" w:rsidRPr="00EB6DE4" w:rsidRDefault="00EB6DE4" w:rsidP="00EB6DE4">
            <w:pPr>
              <w:autoSpaceDE w:val="0"/>
              <w:autoSpaceDN w:val="0"/>
              <w:adjustRightInd w:val="0"/>
              <w:rPr>
                <w:rFonts w:eastAsia="Calibri"/>
                <w:bCs/>
                <w:sz w:val="28"/>
                <w:szCs w:val="28"/>
                <w:lang w:eastAsia="en-US"/>
              </w:rPr>
            </w:pPr>
          </w:p>
        </w:tc>
        <w:tc>
          <w:tcPr>
            <w:tcW w:w="2606" w:type="pct"/>
            <w:tcBorders>
              <w:top w:val="single" w:sz="4" w:space="0" w:color="auto"/>
              <w:left w:val="single" w:sz="4" w:space="0" w:color="auto"/>
              <w:bottom w:val="single" w:sz="4" w:space="0" w:color="auto"/>
              <w:right w:val="single" w:sz="4" w:space="0" w:color="auto"/>
            </w:tcBorders>
          </w:tcPr>
          <w:p w14:paraId="36A3425F" w14:textId="77777777" w:rsidR="00EB6DE4" w:rsidRPr="00EB6DE4" w:rsidRDefault="00EB6DE4" w:rsidP="00EB6DE4">
            <w:pPr>
              <w:jc w:val="both"/>
              <w:rPr>
                <w:color w:val="000000"/>
              </w:rPr>
            </w:pPr>
            <w:r w:rsidRPr="00EB6DE4">
              <w:rPr>
                <w:rFonts w:eastAsia="Calibri"/>
                <w:bCs/>
                <w:sz w:val="28"/>
                <w:szCs w:val="28"/>
                <w:lang w:eastAsia="en-US"/>
              </w:rPr>
              <w:t>Одноставочный тариф (в том числе дифференцированный по двум и по трем зонам суток)</w:t>
            </w:r>
          </w:p>
        </w:tc>
        <w:tc>
          <w:tcPr>
            <w:tcW w:w="604" w:type="pct"/>
            <w:tcBorders>
              <w:top w:val="single" w:sz="4" w:space="0" w:color="auto"/>
              <w:left w:val="single" w:sz="4" w:space="0" w:color="auto"/>
              <w:bottom w:val="single" w:sz="4" w:space="0" w:color="auto"/>
              <w:right w:val="single" w:sz="4" w:space="0" w:color="auto"/>
            </w:tcBorders>
            <w:vAlign w:val="center"/>
          </w:tcPr>
          <w:p w14:paraId="3036033D" w14:textId="77777777" w:rsidR="00EB6DE4" w:rsidRPr="00EB6DE4" w:rsidRDefault="00EB6DE4" w:rsidP="00EB6DE4">
            <w:pPr>
              <w:autoSpaceDE w:val="0"/>
              <w:autoSpaceDN w:val="0"/>
              <w:adjustRightInd w:val="0"/>
              <w:jc w:val="center"/>
              <w:rPr>
                <w:rFonts w:eastAsia="Calibri"/>
                <w:sz w:val="28"/>
                <w:szCs w:val="28"/>
                <w:lang w:eastAsia="en-US"/>
              </w:rPr>
            </w:pPr>
            <w:r w:rsidRPr="00EB6DE4">
              <w:rPr>
                <w:rFonts w:eastAsia="Calibri"/>
                <w:sz w:val="28"/>
                <w:szCs w:val="28"/>
                <w:lang w:eastAsia="en-US"/>
              </w:rPr>
              <w:t>руб./кВт.ч</w:t>
            </w:r>
          </w:p>
        </w:tc>
        <w:tc>
          <w:tcPr>
            <w:tcW w:w="790" w:type="pct"/>
            <w:tcBorders>
              <w:top w:val="single" w:sz="4" w:space="0" w:color="auto"/>
              <w:left w:val="single" w:sz="4" w:space="0" w:color="auto"/>
              <w:bottom w:val="single" w:sz="4" w:space="0" w:color="auto"/>
              <w:right w:val="single" w:sz="4" w:space="0" w:color="auto"/>
            </w:tcBorders>
            <w:vAlign w:val="center"/>
          </w:tcPr>
          <w:p w14:paraId="23271500"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rFonts w:eastAsia="Calibri"/>
                <w:color w:val="000000"/>
                <w:sz w:val="28"/>
                <w:szCs w:val="28"/>
                <w:lang w:eastAsia="en-US"/>
              </w:rPr>
              <w:t>7,04798</w:t>
            </w:r>
          </w:p>
        </w:tc>
        <w:tc>
          <w:tcPr>
            <w:tcW w:w="759" w:type="pct"/>
            <w:tcBorders>
              <w:top w:val="single" w:sz="4" w:space="0" w:color="auto"/>
              <w:left w:val="single" w:sz="4" w:space="0" w:color="auto"/>
              <w:bottom w:val="single" w:sz="4" w:space="0" w:color="auto"/>
              <w:right w:val="single" w:sz="4" w:space="0" w:color="auto"/>
            </w:tcBorders>
            <w:vAlign w:val="center"/>
          </w:tcPr>
          <w:p w14:paraId="2D5D72AC" w14:textId="77777777" w:rsidR="00EB6DE4" w:rsidRPr="00EB6DE4" w:rsidRDefault="00EB6DE4" w:rsidP="00EB6DE4">
            <w:pPr>
              <w:autoSpaceDE w:val="0"/>
              <w:autoSpaceDN w:val="0"/>
              <w:adjustRightInd w:val="0"/>
              <w:jc w:val="center"/>
              <w:rPr>
                <w:rFonts w:eastAsia="Calibri"/>
                <w:color w:val="000000"/>
                <w:sz w:val="28"/>
                <w:szCs w:val="28"/>
                <w:lang w:eastAsia="en-US"/>
              </w:rPr>
            </w:pPr>
            <w:r w:rsidRPr="00EB6DE4">
              <w:rPr>
                <w:color w:val="000000"/>
                <w:sz w:val="28"/>
                <w:szCs w:val="28"/>
              </w:rPr>
              <w:t>8,33596</w:t>
            </w:r>
          </w:p>
        </w:tc>
      </w:tr>
    </w:tbl>
    <w:p w14:paraId="5D58A499" w14:textId="77777777" w:rsidR="00EB6DE4" w:rsidRPr="00EB6DE4" w:rsidRDefault="00EB6DE4" w:rsidP="00EB6DE4">
      <w:pPr>
        <w:widowControl w:val="0"/>
        <w:snapToGrid w:val="0"/>
        <w:ind w:left="8931" w:firstLine="992"/>
        <w:jc w:val="center"/>
        <w:rPr>
          <w:sz w:val="28"/>
          <w:szCs w:val="28"/>
        </w:rPr>
      </w:pPr>
    </w:p>
    <w:p w14:paraId="2CAF73B3" w14:textId="77777777" w:rsidR="00EB6DE4" w:rsidRPr="00EB6DE4" w:rsidRDefault="00EB6DE4" w:rsidP="00EB6DE4">
      <w:pPr>
        <w:autoSpaceDE w:val="0"/>
        <w:autoSpaceDN w:val="0"/>
        <w:adjustRightInd w:val="0"/>
        <w:spacing w:line="276" w:lineRule="auto"/>
        <w:ind w:left="14004" w:firstLine="156"/>
        <w:jc w:val="both"/>
        <w:rPr>
          <w:rFonts w:eastAsia="Calibri"/>
          <w:sz w:val="28"/>
          <w:szCs w:val="28"/>
          <w:lang w:eastAsia="en-US"/>
        </w:rPr>
      </w:pPr>
    </w:p>
    <w:p w14:paraId="47622FBF" w14:textId="77777777" w:rsidR="004B26C7" w:rsidRDefault="004B26C7" w:rsidP="009E3722">
      <w:pPr>
        <w:tabs>
          <w:tab w:val="left" w:pos="9214"/>
        </w:tabs>
        <w:ind w:right="-739"/>
        <w:sectPr w:rsidR="004B26C7" w:rsidSect="005A7DAA">
          <w:pgSz w:w="16838" w:h="11906" w:orient="landscape"/>
          <w:pgMar w:top="1701" w:right="851" w:bottom="851" w:left="851" w:header="709" w:footer="709" w:gutter="0"/>
          <w:cols w:space="708"/>
          <w:titlePg/>
          <w:docGrid w:linePitch="381"/>
        </w:sectPr>
      </w:pPr>
    </w:p>
    <w:p w14:paraId="1CCE9DE9" w14:textId="5730FE83" w:rsidR="004B26C7" w:rsidRPr="003019F4" w:rsidRDefault="004B26C7" w:rsidP="004B26C7">
      <w:pPr>
        <w:tabs>
          <w:tab w:val="left" w:pos="9214"/>
        </w:tabs>
        <w:ind w:left="-1075" w:right="-739" w:firstLine="11990"/>
      </w:pPr>
      <w:r w:rsidRPr="003019F4">
        <w:lastRenderedPageBreak/>
        <w:t xml:space="preserve">Приложение </w:t>
      </w:r>
      <w:r>
        <w:t xml:space="preserve">№ 23 </w:t>
      </w:r>
      <w:r w:rsidRPr="003019F4">
        <w:t xml:space="preserve">к </w:t>
      </w:r>
      <w:r>
        <w:t>протоколу</w:t>
      </w:r>
      <w:r w:rsidRPr="003019F4">
        <w:t xml:space="preserve"> № </w:t>
      </w:r>
      <w:r>
        <w:t>103</w:t>
      </w:r>
    </w:p>
    <w:p w14:paraId="3D8CC039" w14:textId="77777777" w:rsidR="004B26C7" w:rsidRPr="003019F4" w:rsidRDefault="004B26C7" w:rsidP="004B26C7">
      <w:pPr>
        <w:tabs>
          <w:tab w:val="left" w:pos="9214"/>
        </w:tabs>
        <w:ind w:left="-1075" w:right="-739" w:firstLine="11990"/>
      </w:pPr>
      <w:r w:rsidRPr="003019F4">
        <w:t>заседания правления Региональной</w:t>
      </w:r>
    </w:p>
    <w:p w14:paraId="5BB7169C" w14:textId="77777777" w:rsidR="004B26C7" w:rsidRPr="003019F4" w:rsidRDefault="004B26C7" w:rsidP="004B26C7">
      <w:pPr>
        <w:tabs>
          <w:tab w:val="left" w:pos="9214"/>
        </w:tabs>
        <w:ind w:left="-1075" w:right="-739" w:firstLine="11990"/>
      </w:pPr>
      <w:r w:rsidRPr="003019F4">
        <w:t>энергетической комиссии</w:t>
      </w:r>
    </w:p>
    <w:p w14:paraId="19EB3897" w14:textId="77777777" w:rsidR="004B26C7" w:rsidRDefault="004B26C7" w:rsidP="004B26C7">
      <w:pPr>
        <w:tabs>
          <w:tab w:val="left" w:pos="9214"/>
        </w:tabs>
        <w:ind w:left="-1075" w:right="-739" w:firstLine="11990"/>
      </w:pPr>
      <w:r w:rsidRPr="003019F4">
        <w:t xml:space="preserve">Кузбасса от </w:t>
      </w:r>
      <w:r>
        <w:t>30</w:t>
      </w:r>
      <w:r w:rsidRPr="003019F4">
        <w:t>.1</w:t>
      </w:r>
      <w:r>
        <w:t>2</w:t>
      </w:r>
      <w:r w:rsidRPr="003019F4">
        <w:t>.2025</w:t>
      </w:r>
    </w:p>
    <w:p w14:paraId="30CA48A2" w14:textId="77777777" w:rsidR="004B26C7" w:rsidRPr="004B26C7" w:rsidRDefault="004B26C7" w:rsidP="004B26C7">
      <w:pPr>
        <w:autoSpaceDE w:val="0"/>
        <w:autoSpaceDN w:val="0"/>
        <w:adjustRightInd w:val="0"/>
        <w:spacing w:line="276" w:lineRule="auto"/>
        <w:ind w:left="14004" w:firstLine="156"/>
        <w:jc w:val="both"/>
        <w:rPr>
          <w:rFonts w:eastAsia="Calibri"/>
          <w:sz w:val="28"/>
          <w:szCs w:val="28"/>
          <w:lang w:eastAsia="en-US"/>
        </w:rPr>
      </w:pPr>
    </w:p>
    <w:p w14:paraId="5B512BEB" w14:textId="77777777" w:rsidR="004B26C7" w:rsidRPr="004B26C7" w:rsidRDefault="004B26C7" w:rsidP="004B26C7">
      <w:pPr>
        <w:jc w:val="center"/>
        <w:rPr>
          <w:b/>
          <w:bCs/>
          <w:sz w:val="28"/>
          <w:szCs w:val="28"/>
        </w:rPr>
      </w:pPr>
      <w:r w:rsidRPr="004B26C7">
        <w:rPr>
          <w:b/>
          <w:bCs/>
          <w:sz w:val="28"/>
          <w:szCs w:val="28"/>
        </w:rPr>
        <w:t xml:space="preserve">Индивидуальные тарифы на услуги по передаче электрической энергии для </w:t>
      </w:r>
    </w:p>
    <w:p w14:paraId="540EB1A2" w14:textId="77777777" w:rsidR="004B26C7" w:rsidRPr="004B26C7" w:rsidRDefault="004B26C7" w:rsidP="004B26C7">
      <w:pPr>
        <w:jc w:val="center"/>
        <w:rPr>
          <w:b/>
          <w:bCs/>
          <w:sz w:val="28"/>
          <w:szCs w:val="28"/>
        </w:rPr>
      </w:pPr>
      <w:r w:rsidRPr="004B26C7">
        <w:rPr>
          <w:b/>
          <w:bCs/>
          <w:sz w:val="28"/>
          <w:szCs w:val="28"/>
        </w:rPr>
        <w:t>взаиморасчетов между сетевыми организациями Кемеровской области - Кузбасса на 2026 год</w:t>
      </w:r>
    </w:p>
    <w:p w14:paraId="52C176D5" w14:textId="77777777" w:rsidR="004B26C7" w:rsidRPr="004B26C7" w:rsidRDefault="004B26C7" w:rsidP="004B26C7">
      <w:pPr>
        <w:jc w:val="center"/>
        <w:rPr>
          <w:b/>
          <w:bCs/>
          <w:sz w:val="28"/>
          <w:szCs w:val="28"/>
        </w:rPr>
      </w:pPr>
    </w:p>
    <w:tbl>
      <w:tblPr>
        <w:tblW w:w="14863" w:type="dxa"/>
        <w:tblInd w:w="107" w:type="dxa"/>
        <w:tblLayout w:type="fixed"/>
        <w:tblLook w:val="04A0" w:firstRow="1" w:lastRow="0" w:firstColumn="1" w:lastColumn="0" w:noHBand="0" w:noVBand="1"/>
      </w:tblPr>
      <w:tblGrid>
        <w:gridCol w:w="597"/>
        <w:gridCol w:w="4536"/>
        <w:gridCol w:w="1985"/>
        <w:gridCol w:w="1417"/>
        <w:gridCol w:w="1418"/>
        <w:gridCol w:w="1984"/>
        <w:gridCol w:w="1559"/>
        <w:gridCol w:w="1367"/>
      </w:tblGrid>
      <w:tr w:rsidR="004B26C7" w:rsidRPr="004B26C7" w14:paraId="773BF527" w14:textId="77777777" w:rsidTr="00490E4B">
        <w:trPr>
          <w:trHeight w:val="299"/>
        </w:trPr>
        <w:tc>
          <w:tcPr>
            <w:tcW w:w="597" w:type="dxa"/>
            <w:vMerge w:val="restart"/>
            <w:tcBorders>
              <w:top w:val="single" w:sz="4" w:space="0" w:color="auto"/>
              <w:left w:val="single" w:sz="4" w:space="0" w:color="auto"/>
              <w:right w:val="single" w:sz="4" w:space="0" w:color="auto"/>
            </w:tcBorders>
            <w:vAlign w:val="center"/>
            <w:hideMark/>
          </w:tcPr>
          <w:p w14:paraId="62F8A131" w14:textId="77777777" w:rsidR="004B26C7" w:rsidRPr="004B26C7" w:rsidRDefault="004B26C7" w:rsidP="004B26C7">
            <w:pPr>
              <w:jc w:val="center"/>
            </w:pPr>
            <w:r w:rsidRPr="004B26C7">
              <w:t>№</w:t>
            </w:r>
          </w:p>
          <w:p w14:paraId="774CD081" w14:textId="77777777" w:rsidR="004B26C7" w:rsidRPr="004B26C7" w:rsidRDefault="004B26C7" w:rsidP="004B26C7">
            <w:pPr>
              <w:jc w:val="center"/>
            </w:pPr>
            <w:r w:rsidRPr="004B26C7">
              <w:t>п/п</w:t>
            </w:r>
          </w:p>
        </w:tc>
        <w:tc>
          <w:tcPr>
            <w:tcW w:w="4536" w:type="dxa"/>
            <w:vMerge w:val="restart"/>
            <w:tcBorders>
              <w:top w:val="single" w:sz="4" w:space="0" w:color="auto"/>
              <w:left w:val="single" w:sz="4" w:space="0" w:color="auto"/>
              <w:right w:val="single" w:sz="4" w:space="0" w:color="auto"/>
            </w:tcBorders>
            <w:vAlign w:val="center"/>
          </w:tcPr>
          <w:p w14:paraId="58E7E0CB" w14:textId="77777777" w:rsidR="004B26C7" w:rsidRPr="004B26C7" w:rsidRDefault="004B26C7" w:rsidP="004B26C7">
            <w:pPr>
              <w:jc w:val="center"/>
            </w:pPr>
            <w:r w:rsidRPr="004B26C7">
              <w:t>Наименование сетевых организаций</w:t>
            </w:r>
          </w:p>
        </w:tc>
        <w:tc>
          <w:tcPr>
            <w:tcW w:w="4820" w:type="dxa"/>
            <w:gridSpan w:val="3"/>
            <w:tcBorders>
              <w:top w:val="single" w:sz="4" w:space="0" w:color="auto"/>
              <w:left w:val="nil"/>
              <w:bottom w:val="single" w:sz="4" w:space="0" w:color="auto"/>
              <w:right w:val="single" w:sz="4" w:space="0" w:color="auto"/>
            </w:tcBorders>
            <w:vAlign w:val="center"/>
          </w:tcPr>
          <w:p w14:paraId="52A7B65E" w14:textId="77777777" w:rsidR="004B26C7" w:rsidRPr="004B26C7" w:rsidRDefault="004B26C7" w:rsidP="004B26C7">
            <w:pPr>
              <w:jc w:val="center"/>
            </w:pPr>
            <w:r w:rsidRPr="004B26C7">
              <w:t>9 месяцев с 01.01.2026 по 30.09.2026</w:t>
            </w:r>
          </w:p>
        </w:tc>
        <w:tc>
          <w:tcPr>
            <w:tcW w:w="4910" w:type="dxa"/>
            <w:gridSpan w:val="3"/>
            <w:tcBorders>
              <w:top w:val="single" w:sz="4" w:space="0" w:color="auto"/>
              <w:left w:val="single" w:sz="4" w:space="0" w:color="auto"/>
              <w:bottom w:val="single" w:sz="4" w:space="0" w:color="auto"/>
              <w:right w:val="single" w:sz="4" w:space="0" w:color="auto"/>
            </w:tcBorders>
            <w:vAlign w:val="center"/>
          </w:tcPr>
          <w:p w14:paraId="070C2033" w14:textId="77777777" w:rsidR="004B26C7" w:rsidRPr="004B26C7" w:rsidRDefault="004B26C7" w:rsidP="004B26C7">
            <w:pPr>
              <w:jc w:val="center"/>
            </w:pPr>
            <w:r w:rsidRPr="004B26C7">
              <w:t>4 квартал с 01.10.2026 по 31.12.2026</w:t>
            </w:r>
          </w:p>
        </w:tc>
      </w:tr>
      <w:tr w:rsidR="004B26C7" w:rsidRPr="004B26C7" w14:paraId="16D6934E" w14:textId="77777777" w:rsidTr="00490E4B">
        <w:trPr>
          <w:trHeight w:val="299"/>
          <w:tblHeader/>
        </w:trPr>
        <w:tc>
          <w:tcPr>
            <w:tcW w:w="597" w:type="dxa"/>
            <w:vMerge/>
            <w:tcBorders>
              <w:left w:val="single" w:sz="4" w:space="0" w:color="auto"/>
              <w:right w:val="single" w:sz="4" w:space="0" w:color="auto"/>
            </w:tcBorders>
            <w:vAlign w:val="center"/>
            <w:hideMark/>
          </w:tcPr>
          <w:p w14:paraId="5238D4F3" w14:textId="77777777" w:rsidR="004B26C7" w:rsidRPr="004B26C7" w:rsidRDefault="004B26C7" w:rsidP="004B26C7"/>
        </w:tc>
        <w:tc>
          <w:tcPr>
            <w:tcW w:w="4536" w:type="dxa"/>
            <w:vMerge/>
            <w:tcBorders>
              <w:left w:val="single" w:sz="4" w:space="0" w:color="auto"/>
              <w:right w:val="single" w:sz="4" w:space="0" w:color="auto"/>
            </w:tcBorders>
            <w:vAlign w:val="center"/>
          </w:tcPr>
          <w:p w14:paraId="694E4AD0" w14:textId="77777777" w:rsidR="004B26C7" w:rsidRPr="004B26C7" w:rsidRDefault="004B26C7" w:rsidP="004B26C7"/>
        </w:tc>
        <w:tc>
          <w:tcPr>
            <w:tcW w:w="3402" w:type="dxa"/>
            <w:gridSpan w:val="2"/>
            <w:tcBorders>
              <w:top w:val="single" w:sz="4" w:space="0" w:color="auto"/>
              <w:left w:val="nil"/>
              <w:bottom w:val="single" w:sz="4" w:space="0" w:color="auto"/>
              <w:right w:val="single" w:sz="4" w:space="0" w:color="auto"/>
            </w:tcBorders>
            <w:vAlign w:val="center"/>
          </w:tcPr>
          <w:p w14:paraId="7B98F3E9" w14:textId="77777777" w:rsidR="004B26C7" w:rsidRPr="004B26C7" w:rsidRDefault="004B26C7" w:rsidP="004B26C7">
            <w:pPr>
              <w:jc w:val="center"/>
            </w:pPr>
            <w:r w:rsidRPr="004B26C7">
              <w:t>Двухставочный тариф</w:t>
            </w:r>
          </w:p>
        </w:tc>
        <w:tc>
          <w:tcPr>
            <w:tcW w:w="1418" w:type="dxa"/>
            <w:vMerge w:val="restart"/>
            <w:tcBorders>
              <w:top w:val="single" w:sz="4" w:space="0" w:color="auto"/>
              <w:left w:val="nil"/>
              <w:right w:val="single" w:sz="4" w:space="0" w:color="auto"/>
            </w:tcBorders>
            <w:vAlign w:val="center"/>
          </w:tcPr>
          <w:p w14:paraId="35D2367E" w14:textId="77777777" w:rsidR="004B26C7" w:rsidRPr="004B26C7" w:rsidRDefault="004B26C7" w:rsidP="004B26C7">
            <w:pPr>
              <w:jc w:val="center"/>
            </w:pPr>
            <w:r w:rsidRPr="004B26C7">
              <w:t>Односта-вочный тариф</w:t>
            </w:r>
          </w:p>
        </w:tc>
        <w:tc>
          <w:tcPr>
            <w:tcW w:w="3543" w:type="dxa"/>
            <w:gridSpan w:val="2"/>
            <w:tcBorders>
              <w:top w:val="single" w:sz="4" w:space="0" w:color="auto"/>
              <w:left w:val="nil"/>
              <w:bottom w:val="single" w:sz="4" w:space="0" w:color="auto"/>
              <w:right w:val="single" w:sz="4" w:space="0" w:color="auto"/>
            </w:tcBorders>
            <w:vAlign w:val="center"/>
          </w:tcPr>
          <w:p w14:paraId="5C815B8F" w14:textId="77777777" w:rsidR="004B26C7" w:rsidRPr="004B26C7" w:rsidRDefault="004B26C7" w:rsidP="004B26C7">
            <w:pPr>
              <w:jc w:val="center"/>
            </w:pPr>
            <w:r w:rsidRPr="004B26C7">
              <w:t>Двухставочный тариф</w:t>
            </w:r>
          </w:p>
        </w:tc>
        <w:tc>
          <w:tcPr>
            <w:tcW w:w="1367" w:type="dxa"/>
            <w:tcBorders>
              <w:top w:val="single" w:sz="4" w:space="0" w:color="auto"/>
              <w:left w:val="nil"/>
              <w:bottom w:val="single" w:sz="4" w:space="0" w:color="auto"/>
              <w:right w:val="single" w:sz="4" w:space="0" w:color="auto"/>
            </w:tcBorders>
          </w:tcPr>
          <w:p w14:paraId="69A26A58" w14:textId="77777777" w:rsidR="004B26C7" w:rsidRPr="004B26C7" w:rsidRDefault="004B26C7" w:rsidP="004B26C7">
            <w:pPr>
              <w:jc w:val="center"/>
            </w:pPr>
          </w:p>
        </w:tc>
      </w:tr>
      <w:tr w:rsidR="004B26C7" w:rsidRPr="004B26C7" w14:paraId="22C36A97" w14:textId="77777777" w:rsidTr="00490E4B">
        <w:trPr>
          <w:trHeight w:val="1798"/>
          <w:tblHeader/>
        </w:trPr>
        <w:tc>
          <w:tcPr>
            <w:tcW w:w="597" w:type="dxa"/>
            <w:vMerge/>
            <w:tcBorders>
              <w:left w:val="single" w:sz="4" w:space="0" w:color="auto"/>
              <w:right w:val="single" w:sz="4" w:space="0" w:color="auto"/>
            </w:tcBorders>
            <w:vAlign w:val="center"/>
            <w:hideMark/>
          </w:tcPr>
          <w:p w14:paraId="40DDC8F0" w14:textId="77777777" w:rsidR="004B26C7" w:rsidRPr="004B26C7" w:rsidRDefault="004B26C7" w:rsidP="004B26C7"/>
        </w:tc>
        <w:tc>
          <w:tcPr>
            <w:tcW w:w="4536" w:type="dxa"/>
            <w:vMerge/>
            <w:tcBorders>
              <w:left w:val="single" w:sz="4" w:space="0" w:color="auto"/>
              <w:right w:val="single" w:sz="4" w:space="0" w:color="auto"/>
            </w:tcBorders>
            <w:vAlign w:val="center"/>
          </w:tcPr>
          <w:p w14:paraId="17728278" w14:textId="77777777" w:rsidR="004B26C7" w:rsidRPr="004B26C7" w:rsidRDefault="004B26C7" w:rsidP="004B26C7"/>
        </w:tc>
        <w:tc>
          <w:tcPr>
            <w:tcW w:w="1985" w:type="dxa"/>
            <w:tcBorders>
              <w:top w:val="nil"/>
              <w:left w:val="nil"/>
              <w:bottom w:val="single" w:sz="4" w:space="0" w:color="auto"/>
              <w:right w:val="single" w:sz="4" w:space="0" w:color="auto"/>
            </w:tcBorders>
            <w:vAlign w:val="center"/>
            <w:hideMark/>
          </w:tcPr>
          <w:p w14:paraId="1F0402EC" w14:textId="77777777" w:rsidR="004B26C7" w:rsidRPr="004B26C7" w:rsidRDefault="004B26C7" w:rsidP="004B26C7">
            <w:pPr>
              <w:jc w:val="center"/>
            </w:pPr>
            <w:r w:rsidRPr="004B26C7">
              <w:t>ставка за содержание электрических сетей</w:t>
            </w:r>
          </w:p>
        </w:tc>
        <w:tc>
          <w:tcPr>
            <w:tcW w:w="1417" w:type="dxa"/>
            <w:tcBorders>
              <w:top w:val="nil"/>
              <w:left w:val="single" w:sz="4" w:space="0" w:color="auto"/>
              <w:bottom w:val="single" w:sz="4" w:space="0" w:color="auto"/>
              <w:right w:val="single" w:sz="4" w:space="0" w:color="auto"/>
            </w:tcBorders>
            <w:vAlign w:val="center"/>
            <w:hideMark/>
          </w:tcPr>
          <w:p w14:paraId="77F0DC97" w14:textId="77777777" w:rsidR="004B26C7" w:rsidRPr="004B26C7" w:rsidRDefault="004B26C7" w:rsidP="004B26C7">
            <w:pPr>
              <w:jc w:val="center"/>
            </w:pPr>
            <w:r w:rsidRPr="004B26C7">
              <w:t>ставка на оплату технологи-ческого расхода (потерь)</w:t>
            </w:r>
          </w:p>
        </w:tc>
        <w:tc>
          <w:tcPr>
            <w:tcW w:w="1418" w:type="dxa"/>
            <w:vMerge/>
            <w:tcBorders>
              <w:left w:val="nil"/>
              <w:bottom w:val="single" w:sz="4" w:space="0" w:color="auto"/>
              <w:right w:val="single" w:sz="4" w:space="0" w:color="auto"/>
            </w:tcBorders>
          </w:tcPr>
          <w:p w14:paraId="6E4B8A48" w14:textId="77777777" w:rsidR="004B26C7" w:rsidRPr="004B26C7" w:rsidRDefault="004B26C7" w:rsidP="004B26C7">
            <w:pPr>
              <w:jc w:val="center"/>
            </w:pPr>
          </w:p>
        </w:tc>
        <w:tc>
          <w:tcPr>
            <w:tcW w:w="1984" w:type="dxa"/>
            <w:tcBorders>
              <w:top w:val="nil"/>
              <w:left w:val="nil"/>
              <w:bottom w:val="single" w:sz="4" w:space="0" w:color="auto"/>
              <w:right w:val="single" w:sz="4" w:space="0" w:color="auto"/>
            </w:tcBorders>
            <w:vAlign w:val="center"/>
          </w:tcPr>
          <w:p w14:paraId="6304EF0E" w14:textId="77777777" w:rsidR="004B26C7" w:rsidRPr="004B26C7" w:rsidRDefault="004B26C7" w:rsidP="004B26C7">
            <w:pPr>
              <w:jc w:val="center"/>
            </w:pPr>
            <w:r w:rsidRPr="004B26C7">
              <w:t>ставка за содержание электрических сетей</w:t>
            </w:r>
          </w:p>
        </w:tc>
        <w:tc>
          <w:tcPr>
            <w:tcW w:w="1559" w:type="dxa"/>
            <w:tcBorders>
              <w:top w:val="nil"/>
              <w:left w:val="single" w:sz="4" w:space="0" w:color="auto"/>
              <w:bottom w:val="single" w:sz="4" w:space="0" w:color="auto"/>
              <w:right w:val="single" w:sz="4" w:space="0" w:color="auto"/>
            </w:tcBorders>
            <w:vAlign w:val="center"/>
            <w:hideMark/>
          </w:tcPr>
          <w:p w14:paraId="4F53D283" w14:textId="77777777" w:rsidR="004B26C7" w:rsidRPr="004B26C7" w:rsidRDefault="004B26C7" w:rsidP="004B26C7">
            <w:pPr>
              <w:jc w:val="center"/>
            </w:pPr>
            <w:r w:rsidRPr="004B26C7">
              <w:t>ставка на оплату технологи-ческого расхода (потерь)</w:t>
            </w:r>
          </w:p>
        </w:tc>
        <w:tc>
          <w:tcPr>
            <w:tcW w:w="1367" w:type="dxa"/>
            <w:tcBorders>
              <w:top w:val="nil"/>
              <w:left w:val="single" w:sz="4" w:space="0" w:color="auto"/>
              <w:bottom w:val="single" w:sz="4" w:space="0" w:color="auto"/>
              <w:right w:val="single" w:sz="4" w:space="0" w:color="auto"/>
            </w:tcBorders>
            <w:vAlign w:val="center"/>
          </w:tcPr>
          <w:p w14:paraId="5DBFD10B" w14:textId="77777777" w:rsidR="004B26C7" w:rsidRPr="004B26C7" w:rsidRDefault="004B26C7" w:rsidP="004B26C7">
            <w:pPr>
              <w:jc w:val="center"/>
            </w:pPr>
            <w:r w:rsidRPr="004B26C7">
              <w:t>Односта-вочный тариф</w:t>
            </w:r>
          </w:p>
        </w:tc>
      </w:tr>
      <w:tr w:rsidR="004B26C7" w:rsidRPr="004B26C7" w14:paraId="7019A08A" w14:textId="77777777" w:rsidTr="00490E4B">
        <w:trPr>
          <w:trHeight w:val="299"/>
          <w:tblHeader/>
        </w:trPr>
        <w:tc>
          <w:tcPr>
            <w:tcW w:w="597" w:type="dxa"/>
            <w:vMerge/>
            <w:tcBorders>
              <w:left w:val="single" w:sz="4" w:space="0" w:color="auto"/>
              <w:bottom w:val="single" w:sz="4" w:space="0" w:color="auto"/>
              <w:right w:val="single" w:sz="4" w:space="0" w:color="auto"/>
            </w:tcBorders>
            <w:vAlign w:val="center"/>
            <w:hideMark/>
          </w:tcPr>
          <w:p w14:paraId="3DDCE34B" w14:textId="77777777" w:rsidR="004B26C7" w:rsidRPr="004B26C7" w:rsidRDefault="004B26C7" w:rsidP="004B26C7"/>
        </w:tc>
        <w:tc>
          <w:tcPr>
            <w:tcW w:w="4536" w:type="dxa"/>
            <w:vMerge/>
            <w:tcBorders>
              <w:left w:val="single" w:sz="4" w:space="0" w:color="auto"/>
              <w:bottom w:val="single" w:sz="4" w:space="0" w:color="auto"/>
              <w:right w:val="single" w:sz="4" w:space="0" w:color="auto"/>
            </w:tcBorders>
            <w:vAlign w:val="center"/>
          </w:tcPr>
          <w:p w14:paraId="5E08962D" w14:textId="77777777" w:rsidR="004B26C7" w:rsidRPr="004B26C7" w:rsidRDefault="004B26C7" w:rsidP="004B26C7"/>
        </w:tc>
        <w:tc>
          <w:tcPr>
            <w:tcW w:w="1985" w:type="dxa"/>
            <w:tcBorders>
              <w:top w:val="nil"/>
              <w:left w:val="nil"/>
              <w:bottom w:val="single" w:sz="4" w:space="0" w:color="auto"/>
              <w:right w:val="single" w:sz="4" w:space="0" w:color="auto"/>
            </w:tcBorders>
            <w:vAlign w:val="center"/>
            <w:hideMark/>
          </w:tcPr>
          <w:p w14:paraId="0A7625B3" w14:textId="77777777" w:rsidR="004B26C7" w:rsidRPr="004B26C7" w:rsidRDefault="004B26C7" w:rsidP="004B26C7">
            <w:pPr>
              <w:jc w:val="center"/>
            </w:pPr>
            <w:r w:rsidRPr="004B26C7">
              <w:t>руб./МВт·мес.</w:t>
            </w:r>
          </w:p>
        </w:tc>
        <w:tc>
          <w:tcPr>
            <w:tcW w:w="1417" w:type="dxa"/>
            <w:tcBorders>
              <w:top w:val="nil"/>
              <w:left w:val="nil"/>
              <w:bottom w:val="single" w:sz="4" w:space="0" w:color="auto"/>
              <w:right w:val="single" w:sz="4" w:space="0" w:color="auto"/>
            </w:tcBorders>
            <w:vAlign w:val="center"/>
            <w:hideMark/>
          </w:tcPr>
          <w:p w14:paraId="71910656" w14:textId="77777777" w:rsidR="004B26C7" w:rsidRPr="004B26C7" w:rsidRDefault="004B26C7" w:rsidP="004B26C7">
            <w:pPr>
              <w:jc w:val="center"/>
            </w:pPr>
            <w:r w:rsidRPr="004B26C7">
              <w:t>руб./МВт·ч</w:t>
            </w:r>
          </w:p>
        </w:tc>
        <w:tc>
          <w:tcPr>
            <w:tcW w:w="1418" w:type="dxa"/>
            <w:tcBorders>
              <w:top w:val="single" w:sz="4" w:space="0" w:color="auto"/>
              <w:left w:val="nil"/>
              <w:bottom w:val="single" w:sz="4" w:space="0" w:color="auto"/>
              <w:right w:val="single" w:sz="4" w:space="0" w:color="auto"/>
            </w:tcBorders>
          </w:tcPr>
          <w:p w14:paraId="63AD07ED" w14:textId="77777777" w:rsidR="004B26C7" w:rsidRPr="004B26C7" w:rsidRDefault="004B26C7" w:rsidP="004B26C7">
            <w:pPr>
              <w:jc w:val="center"/>
            </w:pPr>
            <w:r w:rsidRPr="004B26C7">
              <w:t>руб./кВт·ч</w:t>
            </w:r>
          </w:p>
        </w:tc>
        <w:tc>
          <w:tcPr>
            <w:tcW w:w="1984" w:type="dxa"/>
            <w:tcBorders>
              <w:top w:val="nil"/>
              <w:left w:val="nil"/>
              <w:bottom w:val="single" w:sz="4" w:space="0" w:color="auto"/>
              <w:right w:val="single" w:sz="4" w:space="0" w:color="auto"/>
            </w:tcBorders>
            <w:vAlign w:val="center"/>
            <w:hideMark/>
          </w:tcPr>
          <w:p w14:paraId="00160484" w14:textId="77777777" w:rsidR="004B26C7" w:rsidRPr="004B26C7" w:rsidRDefault="004B26C7" w:rsidP="004B26C7">
            <w:pPr>
              <w:jc w:val="center"/>
            </w:pPr>
            <w:r w:rsidRPr="004B26C7">
              <w:t>руб./МВт·мес.</w:t>
            </w:r>
          </w:p>
        </w:tc>
        <w:tc>
          <w:tcPr>
            <w:tcW w:w="1559" w:type="dxa"/>
            <w:tcBorders>
              <w:top w:val="nil"/>
              <w:left w:val="nil"/>
              <w:bottom w:val="single" w:sz="4" w:space="0" w:color="auto"/>
              <w:right w:val="single" w:sz="4" w:space="0" w:color="auto"/>
            </w:tcBorders>
            <w:vAlign w:val="center"/>
            <w:hideMark/>
          </w:tcPr>
          <w:p w14:paraId="67B7E144" w14:textId="77777777" w:rsidR="004B26C7" w:rsidRPr="004B26C7" w:rsidRDefault="004B26C7" w:rsidP="004B26C7">
            <w:pPr>
              <w:jc w:val="center"/>
            </w:pPr>
            <w:r w:rsidRPr="004B26C7">
              <w:t>руб./МВт·ч</w:t>
            </w:r>
          </w:p>
        </w:tc>
        <w:tc>
          <w:tcPr>
            <w:tcW w:w="1367" w:type="dxa"/>
            <w:tcBorders>
              <w:top w:val="nil"/>
              <w:left w:val="nil"/>
              <w:bottom w:val="single" w:sz="4" w:space="0" w:color="auto"/>
              <w:right w:val="single" w:sz="4" w:space="0" w:color="auto"/>
            </w:tcBorders>
          </w:tcPr>
          <w:p w14:paraId="1449D914" w14:textId="77777777" w:rsidR="004B26C7" w:rsidRPr="004B26C7" w:rsidRDefault="004B26C7" w:rsidP="004B26C7">
            <w:pPr>
              <w:jc w:val="center"/>
            </w:pPr>
            <w:r w:rsidRPr="004B26C7">
              <w:t>руб./кВт·ч</w:t>
            </w:r>
          </w:p>
        </w:tc>
      </w:tr>
      <w:tr w:rsidR="004B26C7" w:rsidRPr="004B26C7" w14:paraId="2D197ABC" w14:textId="77777777" w:rsidTr="00490E4B">
        <w:trPr>
          <w:trHeight w:val="299"/>
        </w:trPr>
        <w:tc>
          <w:tcPr>
            <w:tcW w:w="597" w:type="dxa"/>
            <w:tcBorders>
              <w:top w:val="nil"/>
              <w:left w:val="single" w:sz="4" w:space="0" w:color="auto"/>
              <w:bottom w:val="single" w:sz="4" w:space="0" w:color="auto"/>
              <w:right w:val="single" w:sz="4" w:space="0" w:color="auto"/>
            </w:tcBorders>
            <w:vAlign w:val="center"/>
            <w:hideMark/>
          </w:tcPr>
          <w:p w14:paraId="2230CAE4" w14:textId="77777777" w:rsidR="004B26C7" w:rsidRPr="004B26C7" w:rsidRDefault="004B26C7" w:rsidP="004B26C7">
            <w:pPr>
              <w:jc w:val="center"/>
              <w:rPr>
                <w:bCs/>
              </w:rPr>
            </w:pPr>
            <w:r w:rsidRPr="004B26C7">
              <w:rPr>
                <w:bCs/>
              </w:rPr>
              <w:t>1</w:t>
            </w:r>
          </w:p>
        </w:tc>
        <w:tc>
          <w:tcPr>
            <w:tcW w:w="4536" w:type="dxa"/>
            <w:tcBorders>
              <w:top w:val="nil"/>
              <w:left w:val="single" w:sz="4" w:space="0" w:color="auto"/>
              <w:bottom w:val="single" w:sz="4" w:space="0" w:color="auto"/>
              <w:right w:val="single" w:sz="4" w:space="0" w:color="auto"/>
            </w:tcBorders>
            <w:vAlign w:val="center"/>
          </w:tcPr>
          <w:p w14:paraId="44E450F0" w14:textId="77777777" w:rsidR="004B26C7" w:rsidRPr="004B26C7" w:rsidRDefault="004B26C7" w:rsidP="004B26C7">
            <w:pPr>
              <w:jc w:val="center"/>
              <w:rPr>
                <w:bCs/>
              </w:rPr>
            </w:pPr>
            <w:r w:rsidRPr="004B26C7">
              <w:rPr>
                <w:bCs/>
              </w:rPr>
              <w:t>2</w:t>
            </w:r>
          </w:p>
        </w:tc>
        <w:tc>
          <w:tcPr>
            <w:tcW w:w="1985" w:type="dxa"/>
            <w:tcBorders>
              <w:top w:val="nil"/>
              <w:left w:val="nil"/>
              <w:bottom w:val="single" w:sz="4" w:space="0" w:color="auto"/>
              <w:right w:val="single" w:sz="4" w:space="0" w:color="auto"/>
            </w:tcBorders>
            <w:vAlign w:val="center"/>
            <w:hideMark/>
          </w:tcPr>
          <w:p w14:paraId="0601E54D" w14:textId="77777777" w:rsidR="004B26C7" w:rsidRPr="004B26C7" w:rsidRDefault="004B26C7" w:rsidP="004B26C7">
            <w:pPr>
              <w:jc w:val="center"/>
              <w:rPr>
                <w:bCs/>
              </w:rPr>
            </w:pPr>
            <w:r w:rsidRPr="004B26C7">
              <w:rPr>
                <w:bCs/>
              </w:rPr>
              <w:t>3</w:t>
            </w:r>
          </w:p>
        </w:tc>
        <w:tc>
          <w:tcPr>
            <w:tcW w:w="1417" w:type="dxa"/>
            <w:tcBorders>
              <w:top w:val="nil"/>
              <w:left w:val="nil"/>
              <w:bottom w:val="single" w:sz="4" w:space="0" w:color="auto"/>
              <w:right w:val="single" w:sz="4" w:space="0" w:color="auto"/>
            </w:tcBorders>
            <w:vAlign w:val="center"/>
            <w:hideMark/>
          </w:tcPr>
          <w:p w14:paraId="11C673D9" w14:textId="77777777" w:rsidR="004B26C7" w:rsidRPr="004B26C7" w:rsidRDefault="004B26C7" w:rsidP="004B26C7">
            <w:pPr>
              <w:jc w:val="center"/>
              <w:rPr>
                <w:bCs/>
              </w:rPr>
            </w:pPr>
            <w:r w:rsidRPr="004B26C7">
              <w:rPr>
                <w:bCs/>
              </w:rPr>
              <w:t>4</w:t>
            </w:r>
          </w:p>
        </w:tc>
        <w:tc>
          <w:tcPr>
            <w:tcW w:w="1418" w:type="dxa"/>
            <w:tcBorders>
              <w:top w:val="single" w:sz="4" w:space="0" w:color="auto"/>
              <w:left w:val="nil"/>
              <w:bottom w:val="single" w:sz="4" w:space="0" w:color="auto"/>
              <w:right w:val="single" w:sz="4" w:space="0" w:color="auto"/>
            </w:tcBorders>
          </w:tcPr>
          <w:p w14:paraId="0556FA24" w14:textId="77777777" w:rsidR="004B26C7" w:rsidRPr="004B26C7" w:rsidRDefault="004B26C7" w:rsidP="004B26C7">
            <w:pPr>
              <w:jc w:val="center"/>
              <w:rPr>
                <w:bCs/>
              </w:rPr>
            </w:pPr>
            <w:r w:rsidRPr="004B26C7">
              <w:rPr>
                <w:bCs/>
              </w:rPr>
              <w:t>5</w:t>
            </w:r>
          </w:p>
        </w:tc>
        <w:tc>
          <w:tcPr>
            <w:tcW w:w="1984" w:type="dxa"/>
            <w:tcBorders>
              <w:top w:val="nil"/>
              <w:left w:val="nil"/>
              <w:bottom w:val="single" w:sz="4" w:space="0" w:color="auto"/>
              <w:right w:val="single" w:sz="4" w:space="0" w:color="auto"/>
            </w:tcBorders>
            <w:vAlign w:val="center"/>
            <w:hideMark/>
          </w:tcPr>
          <w:p w14:paraId="74C6F44B" w14:textId="77777777" w:rsidR="004B26C7" w:rsidRPr="004B26C7" w:rsidRDefault="004B26C7" w:rsidP="004B26C7">
            <w:pPr>
              <w:jc w:val="center"/>
              <w:rPr>
                <w:bCs/>
              </w:rPr>
            </w:pPr>
            <w:r w:rsidRPr="004B26C7">
              <w:rPr>
                <w:bCs/>
              </w:rPr>
              <w:t>6</w:t>
            </w:r>
          </w:p>
        </w:tc>
        <w:tc>
          <w:tcPr>
            <w:tcW w:w="1559" w:type="dxa"/>
            <w:tcBorders>
              <w:top w:val="nil"/>
              <w:left w:val="nil"/>
              <w:bottom w:val="single" w:sz="4" w:space="0" w:color="auto"/>
              <w:right w:val="single" w:sz="4" w:space="0" w:color="auto"/>
            </w:tcBorders>
            <w:vAlign w:val="center"/>
            <w:hideMark/>
          </w:tcPr>
          <w:p w14:paraId="0F96CA73" w14:textId="77777777" w:rsidR="004B26C7" w:rsidRPr="004B26C7" w:rsidRDefault="004B26C7" w:rsidP="004B26C7">
            <w:pPr>
              <w:jc w:val="center"/>
              <w:rPr>
                <w:bCs/>
              </w:rPr>
            </w:pPr>
            <w:r w:rsidRPr="004B26C7">
              <w:rPr>
                <w:bCs/>
              </w:rPr>
              <w:t>7</w:t>
            </w:r>
          </w:p>
        </w:tc>
        <w:tc>
          <w:tcPr>
            <w:tcW w:w="1367" w:type="dxa"/>
            <w:tcBorders>
              <w:top w:val="nil"/>
              <w:left w:val="nil"/>
              <w:bottom w:val="single" w:sz="4" w:space="0" w:color="auto"/>
              <w:right w:val="single" w:sz="4" w:space="0" w:color="auto"/>
            </w:tcBorders>
          </w:tcPr>
          <w:p w14:paraId="26E15227" w14:textId="77777777" w:rsidR="004B26C7" w:rsidRPr="004B26C7" w:rsidRDefault="004B26C7" w:rsidP="004B26C7">
            <w:pPr>
              <w:jc w:val="center"/>
              <w:rPr>
                <w:bCs/>
              </w:rPr>
            </w:pPr>
            <w:r w:rsidRPr="004B26C7">
              <w:rPr>
                <w:bCs/>
              </w:rPr>
              <w:t>8</w:t>
            </w:r>
          </w:p>
        </w:tc>
      </w:tr>
      <w:tr w:rsidR="004B26C7" w:rsidRPr="004B26C7" w14:paraId="73B721E4" w14:textId="77777777" w:rsidTr="00490E4B">
        <w:trPr>
          <w:trHeight w:val="565"/>
        </w:trPr>
        <w:tc>
          <w:tcPr>
            <w:tcW w:w="597" w:type="dxa"/>
            <w:tcBorders>
              <w:top w:val="single" w:sz="4" w:space="0" w:color="auto"/>
              <w:left w:val="single" w:sz="4" w:space="0" w:color="auto"/>
              <w:bottom w:val="single" w:sz="4" w:space="0" w:color="auto"/>
              <w:right w:val="single" w:sz="4" w:space="0" w:color="auto"/>
            </w:tcBorders>
            <w:noWrap/>
            <w:vAlign w:val="center"/>
          </w:tcPr>
          <w:p w14:paraId="45864C99" w14:textId="77777777" w:rsidR="004B26C7" w:rsidRPr="004B26C7" w:rsidRDefault="004B26C7" w:rsidP="004B26C7">
            <w:pPr>
              <w:jc w:val="center"/>
              <w:rPr>
                <w:rFonts w:eastAsia="Calibri"/>
              </w:rPr>
            </w:pPr>
            <w:r w:rsidRPr="004B26C7">
              <w:rPr>
                <w:rFonts w:eastAsia="Calibri"/>
              </w:rPr>
              <w:t>1</w:t>
            </w:r>
          </w:p>
        </w:tc>
        <w:tc>
          <w:tcPr>
            <w:tcW w:w="4536" w:type="dxa"/>
            <w:tcBorders>
              <w:top w:val="single" w:sz="4" w:space="0" w:color="auto"/>
              <w:left w:val="single" w:sz="4" w:space="0" w:color="auto"/>
              <w:bottom w:val="single" w:sz="4" w:space="0" w:color="auto"/>
              <w:right w:val="single" w:sz="4" w:space="0" w:color="auto"/>
            </w:tcBorders>
            <w:vAlign w:val="center"/>
          </w:tcPr>
          <w:p w14:paraId="4C355C4D" w14:textId="77777777" w:rsidR="004B26C7" w:rsidRPr="004B26C7" w:rsidRDefault="004B26C7" w:rsidP="004B26C7">
            <w:pPr>
              <w:rPr>
                <w:rFonts w:eastAsia="Calibri"/>
              </w:rPr>
            </w:pPr>
            <w:r w:rsidRPr="004B26C7">
              <w:rPr>
                <w:rFonts w:eastAsia="Calibri"/>
                <w:bCs/>
              </w:rPr>
              <w:t>ПАО «Россети Сибирь»</w:t>
            </w:r>
            <w:r w:rsidRPr="004B26C7">
              <w:rPr>
                <w:rFonts w:eastAsia="Calibri"/>
                <w:lang w:eastAsia="en-US"/>
              </w:rPr>
              <w:t xml:space="preserve"> (филиал </w:t>
            </w:r>
            <w:r w:rsidRPr="004B26C7">
              <w:rPr>
                <w:rFonts w:eastAsia="Calibri"/>
                <w:bCs/>
              </w:rPr>
              <w:t>ПАО «Россети Сибирь» - «Кузбассэнерго - РЭС» (ИНН 2460069527) –</w:t>
            </w:r>
            <w:r w:rsidRPr="004B26C7">
              <w:rPr>
                <w:rFonts w:eastAsia="Calibri"/>
              </w:rPr>
              <w:t xml:space="preserve"> </w:t>
            </w:r>
          </w:p>
          <w:p w14:paraId="3622E431" w14:textId="77777777" w:rsidR="004B26C7" w:rsidRPr="004B26C7" w:rsidRDefault="004B26C7" w:rsidP="004B26C7">
            <w:pPr>
              <w:rPr>
                <w:rFonts w:eastAsia="Calibri"/>
              </w:rPr>
            </w:pPr>
            <w:r w:rsidRPr="004B26C7">
              <w:rPr>
                <w:rFonts w:eastAsia="Calibri"/>
              </w:rPr>
              <w:t xml:space="preserve">ООО «Горэлектросеть» </w:t>
            </w:r>
          </w:p>
          <w:p w14:paraId="73990D0E" w14:textId="77777777" w:rsidR="004B26C7" w:rsidRPr="004B26C7" w:rsidRDefault="004B26C7" w:rsidP="004B26C7">
            <w:pPr>
              <w:rPr>
                <w:rFonts w:eastAsia="Calibri"/>
              </w:rPr>
            </w:pPr>
            <w:r w:rsidRPr="004B26C7">
              <w:rPr>
                <w:rFonts w:eastAsia="Calibri"/>
              </w:rPr>
              <w:t>(ИНН 4217127144)</w:t>
            </w:r>
          </w:p>
        </w:tc>
        <w:tc>
          <w:tcPr>
            <w:tcW w:w="1985" w:type="dxa"/>
            <w:tcBorders>
              <w:top w:val="single" w:sz="4" w:space="0" w:color="auto"/>
              <w:left w:val="single" w:sz="4" w:space="0" w:color="auto"/>
              <w:bottom w:val="single" w:sz="4" w:space="0" w:color="auto"/>
              <w:right w:val="single" w:sz="4" w:space="0" w:color="auto"/>
            </w:tcBorders>
            <w:noWrap/>
            <w:vAlign w:val="center"/>
          </w:tcPr>
          <w:p w14:paraId="5196C97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992 304,302348</w:t>
            </w:r>
          </w:p>
        </w:tc>
        <w:tc>
          <w:tcPr>
            <w:tcW w:w="1417" w:type="dxa"/>
            <w:tcBorders>
              <w:top w:val="single" w:sz="4" w:space="0" w:color="auto"/>
              <w:left w:val="single" w:sz="4" w:space="0" w:color="auto"/>
              <w:bottom w:val="single" w:sz="4" w:space="0" w:color="auto"/>
              <w:right w:val="single" w:sz="4" w:space="0" w:color="auto"/>
            </w:tcBorders>
            <w:vAlign w:val="center"/>
          </w:tcPr>
          <w:p w14:paraId="20BB01E4"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789,233145</w:t>
            </w:r>
          </w:p>
        </w:tc>
        <w:tc>
          <w:tcPr>
            <w:tcW w:w="1418" w:type="dxa"/>
            <w:tcBorders>
              <w:top w:val="single" w:sz="4" w:space="0" w:color="auto"/>
              <w:left w:val="single" w:sz="4" w:space="0" w:color="auto"/>
              <w:bottom w:val="single" w:sz="4" w:space="0" w:color="auto"/>
              <w:right w:val="single" w:sz="4" w:space="0" w:color="auto"/>
            </w:tcBorders>
            <w:vAlign w:val="center"/>
          </w:tcPr>
          <w:p w14:paraId="41445BC0"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2,73577</w:t>
            </w:r>
          </w:p>
        </w:tc>
        <w:tc>
          <w:tcPr>
            <w:tcW w:w="1984" w:type="dxa"/>
            <w:tcBorders>
              <w:top w:val="single" w:sz="4" w:space="0" w:color="auto"/>
              <w:left w:val="single" w:sz="4" w:space="0" w:color="auto"/>
              <w:bottom w:val="single" w:sz="4" w:space="0" w:color="auto"/>
              <w:right w:val="single" w:sz="4" w:space="0" w:color="auto"/>
            </w:tcBorders>
            <w:noWrap/>
            <w:vAlign w:val="center"/>
          </w:tcPr>
          <w:p w14:paraId="7680990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960 454,348608</w:t>
            </w:r>
          </w:p>
        </w:tc>
        <w:tc>
          <w:tcPr>
            <w:tcW w:w="1559" w:type="dxa"/>
            <w:tcBorders>
              <w:top w:val="single" w:sz="4" w:space="0" w:color="auto"/>
              <w:left w:val="single" w:sz="4" w:space="0" w:color="auto"/>
              <w:bottom w:val="single" w:sz="4" w:space="0" w:color="auto"/>
              <w:right w:val="single" w:sz="4" w:space="0" w:color="auto"/>
            </w:tcBorders>
            <w:vAlign w:val="center"/>
          </w:tcPr>
          <w:p w14:paraId="3E7ACDC6"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1 410,773840</w:t>
            </w:r>
          </w:p>
        </w:tc>
        <w:tc>
          <w:tcPr>
            <w:tcW w:w="1367" w:type="dxa"/>
            <w:tcBorders>
              <w:top w:val="single" w:sz="4" w:space="0" w:color="auto"/>
              <w:left w:val="single" w:sz="4" w:space="0" w:color="auto"/>
              <w:bottom w:val="single" w:sz="4" w:space="0" w:color="auto"/>
              <w:right w:val="single" w:sz="4" w:space="0" w:color="auto"/>
            </w:tcBorders>
            <w:vAlign w:val="center"/>
          </w:tcPr>
          <w:p w14:paraId="0834FC13"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3,27470</w:t>
            </w:r>
          </w:p>
        </w:tc>
      </w:tr>
      <w:tr w:rsidR="004B26C7" w:rsidRPr="004B26C7" w14:paraId="2D791FE2" w14:textId="77777777" w:rsidTr="00490E4B">
        <w:trPr>
          <w:trHeight w:val="761"/>
        </w:trPr>
        <w:tc>
          <w:tcPr>
            <w:tcW w:w="597" w:type="dxa"/>
            <w:tcBorders>
              <w:top w:val="single" w:sz="4" w:space="0" w:color="auto"/>
              <w:left w:val="single" w:sz="4" w:space="0" w:color="auto"/>
              <w:bottom w:val="single" w:sz="4" w:space="0" w:color="auto"/>
              <w:right w:val="single" w:sz="4" w:space="0" w:color="auto"/>
            </w:tcBorders>
            <w:noWrap/>
            <w:vAlign w:val="center"/>
          </w:tcPr>
          <w:p w14:paraId="539C227C" w14:textId="77777777" w:rsidR="004B26C7" w:rsidRPr="004B26C7" w:rsidRDefault="004B26C7" w:rsidP="004B26C7">
            <w:pPr>
              <w:jc w:val="center"/>
              <w:rPr>
                <w:rFonts w:eastAsia="Calibri"/>
              </w:rPr>
            </w:pPr>
            <w:r w:rsidRPr="004B26C7">
              <w:rPr>
                <w:rFonts w:eastAsia="Calibri"/>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7E3D63A" w14:textId="77777777" w:rsidR="004B26C7" w:rsidRPr="004B26C7" w:rsidRDefault="004B26C7" w:rsidP="004B26C7">
            <w:pPr>
              <w:rPr>
                <w:rFonts w:eastAsia="Calibri"/>
                <w:bCs/>
              </w:rPr>
            </w:pPr>
            <w:r w:rsidRPr="004B26C7">
              <w:rPr>
                <w:rFonts w:eastAsia="Calibri"/>
                <w:bCs/>
              </w:rPr>
              <w:t>ПАО «Россети Сибирь»</w:t>
            </w:r>
            <w:r w:rsidRPr="004B26C7">
              <w:rPr>
                <w:rFonts w:eastAsia="Calibri"/>
                <w:lang w:eastAsia="en-US"/>
              </w:rPr>
              <w:t xml:space="preserve"> (филиал </w:t>
            </w:r>
            <w:r w:rsidRPr="004B26C7">
              <w:rPr>
                <w:rFonts w:eastAsia="Calibri"/>
                <w:bCs/>
              </w:rPr>
              <w:t xml:space="preserve">ПАО «Россети Сибирь» - «Кузбассэнерго - РЭС» (ИНН 2460069527) – </w:t>
            </w:r>
          </w:p>
          <w:p w14:paraId="6A9E271D" w14:textId="77777777" w:rsidR="004B26C7" w:rsidRPr="004B26C7" w:rsidRDefault="004B26C7" w:rsidP="004B26C7">
            <w:pPr>
              <w:rPr>
                <w:rFonts w:eastAsia="Calibri"/>
              </w:rPr>
            </w:pPr>
            <w:r w:rsidRPr="004B26C7">
              <w:rPr>
                <w:rFonts w:eastAsia="Calibri"/>
              </w:rPr>
              <w:t xml:space="preserve">ООО «ЕвроЭнергоТранс» </w:t>
            </w:r>
          </w:p>
          <w:p w14:paraId="504F7EA4" w14:textId="77777777" w:rsidR="004B26C7" w:rsidRPr="004B26C7" w:rsidRDefault="004B26C7" w:rsidP="004B26C7">
            <w:pPr>
              <w:rPr>
                <w:rFonts w:eastAsia="Calibri"/>
              </w:rPr>
            </w:pPr>
            <w:r w:rsidRPr="004B26C7">
              <w:rPr>
                <w:rFonts w:eastAsia="Calibri"/>
              </w:rPr>
              <w:t>(ИНН 4217084532)</w:t>
            </w:r>
          </w:p>
        </w:tc>
        <w:tc>
          <w:tcPr>
            <w:tcW w:w="1985" w:type="dxa"/>
            <w:tcBorders>
              <w:top w:val="single" w:sz="4" w:space="0" w:color="auto"/>
              <w:left w:val="nil"/>
              <w:bottom w:val="single" w:sz="4" w:space="0" w:color="auto"/>
              <w:right w:val="single" w:sz="4" w:space="0" w:color="auto"/>
            </w:tcBorders>
            <w:noWrap/>
            <w:vAlign w:val="center"/>
          </w:tcPr>
          <w:p w14:paraId="14BA4421"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718 534,570069</w:t>
            </w:r>
          </w:p>
        </w:tc>
        <w:tc>
          <w:tcPr>
            <w:tcW w:w="1417" w:type="dxa"/>
            <w:tcBorders>
              <w:top w:val="single" w:sz="4" w:space="0" w:color="auto"/>
              <w:left w:val="nil"/>
              <w:bottom w:val="single" w:sz="4" w:space="0" w:color="auto"/>
              <w:right w:val="single" w:sz="4" w:space="0" w:color="auto"/>
            </w:tcBorders>
            <w:vAlign w:val="center"/>
          </w:tcPr>
          <w:p w14:paraId="48D464B4"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125,173841</w:t>
            </w:r>
          </w:p>
        </w:tc>
        <w:tc>
          <w:tcPr>
            <w:tcW w:w="1418" w:type="dxa"/>
            <w:tcBorders>
              <w:top w:val="single" w:sz="4" w:space="0" w:color="auto"/>
              <w:left w:val="nil"/>
              <w:bottom w:val="single" w:sz="4" w:space="0" w:color="auto"/>
              <w:right w:val="single" w:sz="4" w:space="0" w:color="auto"/>
            </w:tcBorders>
            <w:vAlign w:val="center"/>
          </w:tcPr>
          <w:p w14:paraId="1728288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1,16507</w:t>
            </w:r>
          </w:p>
        </w:tc>
        <w:tc>
          <w:tcPr>
            <w:tcW w:w="1984" w:type="dxa"/>
            <w:tcBorders>
              <w:top w:val="single" w:sz="4" w:space="0" w:color="auto"/>
              <w:left w:val="nil"/>
              <w:bottom w:val="single" w:sz="4" w:space="0" w:color="auto"/>
              <w:right w:val="single" w:sz="4" w:space="0" w:color="auto"/>
            </w:tcBorders>
            <w:noWrap/>
            <w:vAlign w:val="center"/>
          </w:tcPr>
          <w:p w14:paraId="7AA6B1E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707 518,934599</w:t>
            </w:r>
          </w:p>
        </w:tc>
        <w:tc>
          <w:tcPr>
            <w:tcW w:w="1559" w:type="dxa"/>
            <w:tcBorders>
              <w:top w:val="single" w:sz="4" w:space="0" w:color="auto"/>
              <w:left w:val="nil"/>
              <w:bottom w:val="single" w:sz="4" w:space="0" w:color="auto"/>
              <w:right w:val="single" w:sz="4" w:space="0" w:color="auto"/>
            </w:tcBorders>
            <w:vAlign w:val="center"/>
          </w:tcPr>
          <w:p w14:paraId="6803F156"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147,059486</w:t>
            </w:r>
          </w:p>
        </w:tc>
        <w:tc>
          <w:tcPr>
            <w:tcW w:w="1367" w:type="dxa"/>
            <w:tcBorders>
              <w:top w:val="single" w:sz="4" w:space="0" w:color="auto"/>
              <w:left w:val="nil"/>
              <w:bottom w:val="single" w:sz="4" w:space="0" w:color="auto"/>
              <w:right w:val="single" w:sz="4" w:space="0" w:color="auto"/>
            </w:tcBorders>
            <w:vAlign w:val="center"/>
          </w:tcPr>
          <w:p w14:paraId="7A4E6B59"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1,13756</w:t>
            </w:r>
          </w:p>
        </w:tc>
      </w:tr>
      <w:tr w:rsidR="004B26C7" w:rsidRPr="004B26C7" w14:paraId="56E1C95A" w14:textId="77777777" w:rsidTr="00490E4B">
        <w:trPr>
          <w:trHeight w:val="494"/>
        </w:trPr>
        <w:tc>
          <w:tcPr>
            <w:tcW w:w="597" w:type="dxa"/>
            <w:tcBorders>
              <w:top w:val="single" w:sz="4" w:space="0" w:color="auto"/>
              <w:left w:val="single" w:sz="4" w:space="0" w:color="auto"/>
              <w:bottom w:val="single" w:sz="4" w:space="0" w:color="auto"/>
              <w:right w:val="single" w:sz="4" w:space="0" w:color="auto"/>
            </w:tcBorders>
            <w:noWrap/>
            <w:vAlign w:val="center"/>
          </w:tcPr>
          <w:p w14:paraId="1AC8DFF8" w14:textId="77777777" w:rsidR="004B26C7" w:rsidRPr="004B26C7" w:rsidRDefault="004B26C7" w:rsidP="004B26C7">
            <w:pPr>
              <w:spacing w:after="200" w:line="276" w:lineRule="auto"/>
              <w:jc w:val="center"/>
              <w:rPr>
                <w:rFonts w:eastAsia="Calibri"/>
              </w:rPr>
            </w:pPr>
            <w:r w:rsidRPr="004B26C7">
              <w:rPr>
                <w:rFonts w:eastAsia="Calibri"/>
              </w:rPr>
              <w:t>3</w:t>
            </w:r>
          </w:p>
        </w:tc>
        <w:tc>
          <w:tcPr>
            <w:tcW w:w="4536" w:type="dxa"/>
            <w:tcBorders>
              <w:top w:val="single" w:sz="4" w:space="0" w:color="auto"/>
              <w:left w:val="single" w:sz="4" w:space="0" w:color="auto"/>
              <w:bottom w:val="single" w:sz="4" w:space="0" w:color="auto"/>
              <w:right w:val="single" w:sz="4" w:space="0" w:color="auto"/>
            </w:tcBorders>
            <w:vAlign w:val="center"/>
          </w:tcPr>
          <w:p w14:paraId="2744EFC8" w14:textId="77777777" w:rsidR="004B26C7" w:rsidRPr="004B26C7" w:rsidRDefault="004B26C7" w:rsidP="004B26C7">
            <w:pPr>
              <w:rPr>
                <w:rFonts w:eastAsia="Calibri"/>
              </w:rPr>
            </w:pPr>
            <w:r w:rsidRPr="004B26C7">
              <w:rPr>
                <w:rFonts w:eastAsia="Calibri"/>
              </w:rPr>
              <w:t xml:space="preserve">ПАО «Россети Сибирь» (филиал ПАО «Россети Сибирь» - «Кузбассэнерго - РЭС» (ИНН 2460069527) – </w:t>
            </w:r>
          </w:p>
          <w:p w14:paraId="1AAF9876" w14:textId="77777777" w:rsidR="004B26C7" w:rsidRPr="004B26C7" w:rsidRDefault="004B26C7" w:rsidP="004B26C7">
            <w:pPr>
              <w:rPr>
                <w:rFonts w:eastAsia="Calibri"/>
              </w:rPr>
            </w:pPr>
            <w:r w:rsidRPr="004B26C7">
              <w:rPr>
                <w:rFonts w:eastAsia="Calibri"/>
              </w:rPr>
              <w:t>ООО «Кузбасская энергосетевая компания» (ИНН 4205109750)</w:t>
            </w:r>
          </w:p>
        </w:tc>
        <w:tc>
          <w:tcPr>
            <w:tcW w:w="1985" w:type="dxa"/>
            <w:tcBorders>
              <w:top w:val="single" w:sz="4" w:space="0" w:color="auto"/>
              <w:left w:val="nil"/>
              <w:bottom w:val="single" w:sz="4" w:space="0" w:color="auto"/>
              <w:right w:val="single" w:sz="4" w:space="0" w:color="auto"/>
            </w:tcBorders>
            <w:noWrap/>
            <w:vAlign w:val="center"/>
          </w:tcPr>
          <w:p w14:paraId="5D78A14F"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1 923 153,602001</w:t>
            </w:r>
          </w:p>
        </w:tc>
        <w:tc>
          <w:tcPr>
            <w:tcW w:w="1417" w:type="dxa"/>
            <w:tcBorders>
              <w:top w:val="single" w:sz="4" w:space="0" w:color="auto"/>
              <w:left w:val="nil"/>
              <w:bottom w:val="single" w:sz="4" w:space="0" w:color="auto"/>
              <w:right w:val="single" w:sz="4" w:space="0" w:color="auto"/>
            </w:tcBorders>
            <w:vAlign w:val="center"/>
          </w:tcPr>
          <w:p w14:paraId="77D1479C"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387,806318</w:t>
            </w:r>
          </w:p>
        </w:tc>
        <w:tc>
          <w:tcPr>
            <w:tcW w:w="1418" w:type="dxa"/>
            <w:tcBorders>
              <w:top w:val="single" w:sz="4" w:space="0" w:color="auto"/>
              <w:left w:val="nil"/>
              <w:bottom w:val="single" w:sz="4" w:space="0" w:color="auto"/>
              <w:right w:val="single" w:sz="4" w:space="0" w:color="auto"/>
            </w:tcBorders>
            <w:vAlign w:val="center"/>
          </w:tcPr>
          <w:p w14:paraId="32B52BCD"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3,56412</w:t>
            </w:r>
          </w:p>
        </w:tc>
        <w:tc>
          <w:tcPr>
            <w:tcW w:w="1984" w:type="dxa"/>
            <w:tcBorders>
              <w:top w:val="single" w:sz="4" w:space="0" w:color="auto"/>
              <w:left w:val="nil"/>
              <w:bottom w:val="single" w:sz="4" w:space="0" w:color="auto"/>
              <w:right w:val="single" w:sz="4" w:space="0" w:color="auto"/>
            </w:tcBorders>
            <w:noWrap/>
            <w:vAlign w:val="center"/>
          </w:tcPr>
          <w:p w14:paraId="6B5E2253"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1 696 099,305554</w:t>
            </w:r>
          </w:p>
        </w:tc>
        <w:tc>
          <w:tcPr>
            <w:tcW w:w="1559" w:type="dxa"/>
            <w:tcBorders>
              <w:top w:val="single" w:sz="4" w:space="0" w:color="auto"/>
              <w:left w:val="nil"/>
              <w:bottom w:val="single" w:sz="4" w:space="0" w:color="auto"/>
              <w:right w:val="single" w:sz="4" w:space="0" w:color="auto"/>
            </w:tcBorders>
            <w:vAlign w:val="center"/>
          </w:tcPr>
          <w:p w14:paraId="1557B59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501,991864</w:t>
            </w:r>
          </w:p>
        </w:tc>
        <w:tc>
          <w:tcPr>
            <w:tcW w:w="1367" w:type="dxa"/>
            <w:tcBorders>
              <w:top w:val="single" w:sz="4" w:space="0" w:color="auto"/>
              <w:left w:val="nil"/>
              <w:bottom w:val="single" w:sz="4" w:space="0" w:color="auto"/>
              <w:right w:val="single" w:sz="4" w:space="0" w:color="auto"/>
            </w:tcBorders>
            <w:vAlign w:val="center"/>
          </w:tcPr>
          <w:p w14:paraId="60DE9AB4"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3,29736</w:t>
            </w:r>
          </w:p>
        </w:tc>
      </w:tr>
    </w:tbl>
    <w:p w14:paraId="2EF652FE" w14:textId="77777777" w:rsidR="004B26C7" w:rsidRPr="004B26C7" w:rsidRDefault="004B26C7" w:rsidP="004B26C7">
      <w:pPr>
        <w:jc w:val="center"/>
        <w:rPr>
          <w:bCs/>
        </w:rPr>
        <w:sectPr w:rsidR="004B26C7" w:rsidRPr="004B26C7" w:rsidSect="004B26C7">
          <w:headerReference w:type="first" r:id="rId24"/>
          <w:pgSz w:w="16838" w:h="11906" w:orient="landscape"/>
          <w:pgMar w:top="851" w:right="1134" w:bottom="567" w:left="1134" w:header="708" w:footer="708" w:gutter="0"/>
          <w:cols w:space="708"/>
          <w:docGrid w:linePitch="360"/>
        </w:sectPr>
      </w:pPr>
    </w:p>
    <w:tbl>
      <w:tblPr>
        <w:tblW w:w="14772" w:type="dxa"/>
        <w:tblInd w:w="107" w:type="dxa"/>
        <w:tblLayout w:type="fixed"/>
        <w:tblLook w:val="04A0" w:firstRow="1" w:lastRow="0" w:firstColumn="1" w:lastColumn="0" w:noHBand="0" w:noVBand="1"/>
      </w:tblPr>
      <w:tblGrid>
        <w:gridCol w:w="594"/>
        <w:gridCol w:w="4539"/>
        <w:gridCol w:w="1985"/>
        <w:gridCol w:w="1417"/>
        <w:gridCol w:w="1418"/>
        <w:gridCol w:w="1984"/>
        <w:gridCol w:w="1559"/>
        <w:gridCol w:w="1276"/>
      </w:tblGrid>
      <w:tr w:rsidR="004B26C7" w:rsidRPr="004B26C7" w14:paraId="1250D631" w14:textId="77777777" w:rsidTr="00490E4B">
        <w:trPr>
          <w:trHeight w:val="281"/>
          <w:tblHeader/>
        </w:trPr>
        <w:tc>
          <w:tcPr>
            <w:tcW w:w="594" w:type="dxa"/>
            <w:tcBorders>
              <w:top w:val="single" w:sz="4" w:space="0" w:color="auto"/>
              <w:left w:val="single" w:sz="4" w:space="0" w:color="auto"/>
              <w:bottom w:val="single" w:sz="4" w:space="0" w:color="auto"/>
              <w:right w:val="single" w:sz="4" w:space="0" w:color="auto"/>
            </w:tcBorders>
            <w:vAlign w:val="center"/>
            <w:hideMark/>
          </w:tcPr>
          <w:p w14:paraId="3ADAB72F" w14:textId="77777777" w:rsidR="004B26C7" w:rsidRPr="004B26C7" w:rsidRDefault="004B26C7" w:rsidP="004B26C7">
            <w:pPr>
              <w:jc w:val="center"/>
              <w:rPr>
                <w:bCs/>
              </w:rPr>
            </w:pPr>
            <w:r w:rsidRPr="004B26C7">
              <w:rPr>
                <w:bCs/>
              </w:rPr>
              <w:lastRenderedPageBreak/>
              <w:t>1</w:t>
            </w:r>
          </w:p>
        </w:tc>
        <w:tc>
          <w:tcPr>
            <w:tcW w:w="4539" w:type="dxa"/>
            <w:tcBorders>
              <w:top w:val="single" w:sz="4" w:space="0" w:color="auto"/>
              <w:left w:val="single" w:sz="4" w:space="0" w:color="auto"/>
              <w:bottom w:val="single" w:sz="4" w:space="0" w:color="auto"/>
              <w:right w:val="single" w:sz="4" w:space="0" w:color="auto"/>
            </w:tcBorders>
            <w:vAlign w:val="center"/>
          </w:tcPr>
          <w:p w14:paraId="73B268E7" w14:textId="77777777" w:rsidR="004B26C7" w:rsidRPr="004B26C7" w:rsidRDefault="004B26C7" w:rsidP="004B26C7">
            <w:pPr>
              <w:jc w:val="center"/>
              <w:rPr>
                <w:bCs/>
              </w:rPr>
            </w:pPr>
            <w:r w:rsidRPr="004B26C7">
              <w:rPr>
                <w:bCs/>
              </w:rPr>
              <w:t>2</w:t>
            </w:r>
          </w:p>
        </w:tc>
        <w:tc>
          <w:tcPr>
            <w:tcW w:w="1985" w:type="dxa"/>
            <w:tcBorders>
              <w:top w:val="single" w:sz="4" w:space="0" w:color="auto"/>
              <w:left w:val="nil"/>
              <w:bottom w:val="single" w:sz="4" w:space="0" w:color="auto"/>
              <w:right w:val="single" w:sz="4" w:space="0" w:color="auto"/>
            </w:tcBorders>
            <w:vAlign w:val="center"/>
            <w:hideMark/>
          </w:tcPr>
          <w:p w14:paraId="1E6F562A" w14:textId="77777777" w:rsidR="004B26C7" w:rsidRPr="004B26C7" w:rsidRDefault="004B26C7" w:rsidP="004B26C7">
            <w:pPr>
              <w:jc w:val="center"/>
              <w:rPr>
                <w:bCs/>
              </w:rPr>
            </w:pPr>
            <w:r w:rsidRPr="004B26C7">
              <w:rPr>
                <w:bCs/>
              </w:rPr>
              <w:t>3</w:t>
            </w:r>
          </w:p>
        </w:tc>
        <w:tc>
          <w:tcPr>
            <w:tcW w:w="1417" w:type="dxa"/>
            <w:tcBorders>
              <w:top w:val="single" w:sz="4" w:space="0" w:color="auto"/>
              <w:left w:val="nil"/>
              <w:bottom w:val="single" w:sz="4" w:space="0" w:color="auto"/>
              <w:right w:val="single" w:sz="4" w:space="0" w:color="auto"/>
            </w:tcBorders>
            <w:vAlign w:val="center"/>
            <w:hideMark/>
          </w:tcPr>
          <w:p w14:paraId="304940A2" w14:textId="77777777" w:rsidR="004B26C7" w:rsidRPr="004B26C7" w:rsidRDefault="004B26C7" w:rsidP="004B26C7">
            <w:pPr>
              <w:jc w:val="center"/>
              <w:rPr>
                <w:bCs/>
              </w:rPr>
            </w:pPr>
            <w:r w:rsidRPr="004B26C7">
              <w:rPr>
                <w:bCs/>
              </w:rPr>
              <w:t>4</w:t>
            </w:r>
          </w:p>
        </w:tc>
        <w:tc>
          <w:tcPr>
            <w:tcW w:w="1418" w:type="dxa"/>
            <w:tcBorders>
              <w:top w:val="single" w:sz="4" w:space="0" w:color="auto"/>
              <w:left w:val="nil"/>
              <w:bottom w:val="single" w:sz="4" w:space="0" w:color="auto"/>
              <w:right w:val="single" w:sz="4" w:space="0" w:color="auto"/>
            </w:tcBorders>
            <w:vAlign w:val="center"/>
            <w:hideMark/>
          </w:tcPr>
          <w:p w14:paraId="0541433F" w14:textId="77777777" w:rsidR="004B26C7" w:rsidRPr="004B26C7" w:rsidRDefault="004B26C7" w:rsidP="004B26C7">
            <w:pPr>
              <w:jc w:val="center"/>
              <w:rPr>
                <w:bCs/>
              </w:rPr>
            </w:pPr>
            <w:r w:rsidRPr="004B26C7">
              <w:rPr>
                <w:bCs/>
              </w:rPr>
              <w:t>5</w:t>
            </w:r>
          </w:p>
        </w:tc>
        <w:tc>
          <w:tcPr>
            <w:tcW w:w="1984" w:type="dxa"/>
            <w:tcBorders>
              <w:top w:val="single" w:sz="4" w:space="0" w:color="auto"/>
              <w:left w:val="nil"/>
              <w:bottom w:val="single" w:sz="4" w:space="0" w:color="auto"/>
              <w:right w:val="single" w:sz="4" w:space="0" w:color="auto"/>
            </w:tcBorders>
            <w:vAlign w:val="center"/>
            <w:hideMark/>
          </w:tcPr>
          <w:p w14:paraId="33BD8ACC" w14:textId="77777777" w:rsidR="004B26C7" w:rsidRPr="004B26C7" w:rsidRDefault="004B26C7" w:rsidP="004B26C7">
            <w:pPr>
              <w:jc w:val="center"/>
              <w:rPr>
                <w:bCs/>
              </w:rPr>
            </w:pPr>
            <w:r w:rsidRPr="004B26C7">
              <w:rPr>
                <w:bCs/>
              </w:rPr>
              <w:t>6</w:t>
            </w:r>
          </w:p>
        </w:tc>
        <w:tc>
          <w:tcPr>
            <w:tcW w:w="1559" w:type="dxa"/>
            <w:tcBorders>
              <w:top w:val="single" w:sz="4" w:space="0" w:color="auto"/>
              <w:left w:val="nil"/>
              <w:bottom w:val="single" w:sz="4" w:space="0" w:color="auto"/>
              <w:right w:val="single" w:sz="4" w:space="0" w:color="auto"/>
            </w:tcBorders>
            <w:vAlign w:val="center"/>
            <w:hideMark/>
          </w:tcPr>
          <w:p w14:paraId="098295D2" w14:textId="77777777" w:rsidR="004B26C7" w:rsidRPr="004B26C7" w:rsidRDefault="004B26C7" w:rsidP="004B26C7">
            <w:pPr>
              <w:jc w:val="center"/>
              <w:rPr>
                <w:bCs/>
              </w:rPr>
            </w:pPr>
            <w:r w:rsidRPr="004B26C7">
              <w:rPr>
                <w:bCs/>
              </w:rPr>
              <w:t>7</w:t>
            </w:r>
          </w:p>
        </w:tc>
        <w:tc>
          <w:tcPr>
            <w:tcW w:w="1276" w:type="dxa"/>
            <w:tcBorders>
              <w:top w:val="single" w:sz="4" w:space="0" w:color="auto"/>
              <w:left w:val="nil"/>
              <w:bottom w:val="single" w:sz="4" w:space="0" w:color="auto"/>
              <w:right w:val="single" w:sz="4" w:space="0" w:color="auto"/>
            </w:tcBorders>
            <w:vAlign w:val="center"/>
            <w:hideMark/>
          </w:tcPr>
          <w:p w14:paraId="71BA475E" w14:textId="77777777" w:rsidR="004B26C7" w:rsidRPr="004B26C7" w:rsidRDefault="004B26C7" w:rsidP="004B26C7">
            <w:pPr>
              <w:jc w:val="center"/>
              <w:rPr>
                <w:bCs/>
              </w:rPr>
            </w:pPr>
            <w:r w:rsidRPr="004B26C7">
              <w:rPr>
                <w:bCs/>
              </w:rPr>
              <w:t>8</w:t>
            </w:r>
          </w:p>
        </w:tc>
      </w:tr>
      <w:tr w:rsidR="004B26C7" w:rsidRPr="004B26C7" w14:paraId="3FFCF1C9"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4235BEC9" w14:textId="77777777" w:rsidR="004B26C7" w:rsidRPr="004B26C7" w:rsidRDefault="004B26C7" w:rsidP="004B26C7">
            <w:pPr>
              <w:jc w:val="center"/>
              <w:rPr>
                <w:rFonts w:eastAsia="Calibri"/>
              </w:rPr>
            </w:pPr>
            <w:r w:rsidRPr="004B26C7">
              <w:rPr>
                <w:rFonts w:eastAsia="Calibri"/>
              </w:rPr>
              <w:t>4</w:t>
            </w:r>
          </w:p>
        </w:tc>
        <w:tc>
          <w:tcPr>
            <w:tcW w:w="4539" w:type="dxa"/>
            <w:tcBorders>
              <w:top w:val="single" w:sz="4" w:space="0" w:color="auto"/>
              <w:left w:val="single" w:sz="4" w:space="0" w:color="auto"/>
              <w:bottom w:val="single" w:sz="4" w:space="0" w:color="auto"/>
              <w:right w:val="single" w:sz="4" w:space="0" w:color="auto"/>
            </w:tcBorders>
            <w:vAlign w:val="center"/>
          </w:tcPr>
          <w:p w14:paraId="22E50C93" w14:textId="77777777" w:rsidR="004B26C7" w:rsidRPr="004B26C7" w:rsidRDefault="004B26C7" w:rsidP="004B26C7">
            <w:pPr>
              <w:rPr>
                <w:rFonts w:eastAsia="Calibri"/>
              </w:rPr>
            </w:pPr>
            <w:r w:rsidRPr="004B26C7">
              <w:rPr>
                <w:rFonts w:eastAsia="Calibri"/>
              </w:rPr>
              <w:t xml:space="preserve">ПАО «Россети Сибирь» (филиал ПАО «Россети Сибирь» - «Кузбассэнерго - РЭС» (ИНН 2460069527) – </w:t>
            </w:r>
          </w:p>
          <w:p w14:paraId="482017ED" w14:textId="77777777" w:rsidR="004B26C7" w:rsidRPr="004B26C7" w:rsidRDefault="004B26C7" w:rsidP="004B26C7">
            <w:pPr>
              <w:rPr>
                <w:rFonts w:eastAsia="Calibri"/>
              </w:rPr>
            </w:pPr>
            <w:r w:rsidRPr="004B26C7">
              <w:rPr>
                <w:rFonts w:eastAsia="Calibri"/>
              </w:rPr>
              <w:t>АО «КузбассЭлектро» (ИНН 4202002174)</w:t>
            </w:r>
          </w:p>
        </w:tc>
        <w:tc>
          <w:tcPr>
            <w:tcW w:w="1985" w:type="dxa"/>
            <w:tcBorders>
              <w:top w:val="single" w:sz="4" w:space="0" w:color="auto"/>
              <w:left w:val="single" w:sz="4" w:space="0" w:color="auto"/>
              <w:bottom w:val="single" w:sz="4" w:space="0" w:color="auto"/>
              <w:right w:val="single" w:sz="4" w:space="0" w:color="auto"/>
            </w:tcBorders>
            <w:noWrap/>
            <w:vAlign w:val="center"/>
          </w:tcPr>
          <w:p w14:paraId="1242C59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614 330,973903</w:t>
            </w:r>
          </w:p>
        </w:tc>
        <w:tc>
          <w:tcPr>
            <w:tcW w:w="1417" w:type="dxa"/>
            <w:tcBorders>
              <w:top w:val="single" w:sz="4" w:space="0" w:color="auto"/>
              <w:left w:val="nil"/>
              <w:bottom w:val="single" w:sz="4" w:space="0" w:color="auto"/>
              <w:right w:val="single" w:sz="4" w:space="0" w:color="auto"/>
            </w:tcBorders>
            <w:noWrap/>
            <w:vAlign w:val="center"/>
          </w:tcPr>
          <w:p w14:paraId="26A36B01"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107,035210</w:t>
            </w:r>
          </w:p>
        </w:tc>
        <w:tc>
          <w:tcPr>
            <w:tcW w:w="1418" w:type="dxa"/>
            <w:tcBorders>
              <w:top w:val="single" w:sz="4" w:space="0" w:color="auto"/>
              <w:left w:val="nil"/>
              <w:bottom w:val="single" w:sz="4" w:space="0" w:color="auto"/>
              <w:right w:val="single" w:sz="4" w:space="0" w:color="auto"/>
            </w:tcBorders>
            <w:vAlign w:val="center"/>
          </w:tcPr>
          <w:p w14:paraId="664CD8D5"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1,14980</w:t>
            </w:r>
          </w:p>
        </w:tc>
        <w:tc>
          <w:tcPr>
            <w:tcW w:w="1984" w:type="dxa"/>
            <w:tcBorders>
              <w:top w:val="single" w:sz="4" w:space="0" w:color="auto"/>
              <w:left w:val="nil"/>
              <w:bottom w:val="single" w:sz="4" w:space="0" w:color="auto"/>
              <w:right w:val="single" w:sz="4" w:space="0" w:color="auto"/>
            </w:tcBorders>
            <w:noWrap/>
            <w:vAlign w:val="center"/>
          </w:tcPr>
          <w:p w14:paraId="2D274A8E"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574 543,550270</w:t>
            </w:r>
          </w:p>
        </w:tc>
        <w:tc>
          <w:tcPr>
            <w:tcW w:w="1559" w:type="dxa"/>
            <w:tcBorders>
              <w:top w:val="single" w:sz="4" w:space="0" w:color="auto"/>
              <w:left w:val="nil"/>
              <w:bottom w:val="single" w:sz="4" w:space="0" w:color="auto"/>
              <w:right w:val="single" w:sz="4" w:space="0" w:color="auto"/>
            </w:tcBorders>
            <w:noWrap/>
            <w:vAlign w:val="center"/>
          </w:tcPr>
          <w:p w14:paraId="576407FF"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139,576960</w:t>
            </w:r>
          </w:p>
        </w:tc>
        <w:tc>
          <w:tcPr>
            <w:tcW w:w="1276" w:type="dxa"/>
            <w:tcBorders>
              <w:top w:val="single" w:sz="4" w:space="0" w:color="auto"/>
              <w:left w:val="nil"/>
              <w:bottom w:val="single" w:sz="4" w:space="0" w:color="auto"/>
              <w:right w:val="single" w:sz="4" w:space="0" w:color="auto"/>
            </w:tcBorders>
            <w:vAlign w:val="center"/>
          </w:tcPr>
          <w:p w14:paraId="3393966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1,11450</w:t>
            </w:r>
          </w:p>
        </w:tc>
      </w:tr>
      <w:tr w:rsidR="004B26C7" w:rsidRPr="004B26C7" w14:paraId="3C668229"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65D49119" w14:textId="77777777" w:rsidR="004B26C7" w:rsidRPr="004B26C7" w:rsidRDefault="004B26C7" w:rsidP="004B26C7">
            <w:pPr>
              <w:jc w:val="center"/>
              <w:rPr>
                <w:rFonts w:eastAsia="Calibri"/>
              </w:rPr>
            </w:pPr>
            <w:r w:rsidRPr="004B26C7">
              <w:rPr>
                <w:rFonts w:eastAsia="Calibri"/>
              </w:rPr>
              <w:t>5</w:t>
            </w:r>
          </w:p>
        </w:tc>
        <w:tc>
          <w:tcPr>
            <w:tcW w:w="4539" w:type="dxa"/>
            <w:tcBorders>
              <w:top w:val="single" w:sz="4" w:space="0" w:color="auto"/>
              <w:left w:val="single" w:sz="4" w:space="0" w:color="auto"/>
              <w:bottom w:val="single" w:sz="4" w:space="0" w:color="auto"/>
              <w:right w:val="single" w:sz="4" w:space="0" w:color="auto"/>
            </w:tcBorders>
            <w:vAlign w:val="center"/>
          </w:tcPr>
          <w:p w14:paraId="26CF4732" w14:textId="77777777" w:rsidR="004B26C7" w:rsidRPr="004B26C7" w:rsidRDefault="004B26C7" w:rsidP="004B26C7">
            <w:pPr>
              <w:rPr>
                <w:rFonts w:eastAsia="Calibri"/>
              </w:rPr>
            </w:pPr>
            <w:r w:rsidRPr="004B26C7">
              <w:rPr>
                <w:rFonts w:eastAsia="Calibri"/>
              </w:rPr>
              <w:t>ПАО «Россети Сибирь» (филиал ПАО «Россети Сибирь» - «Кузбассэнерго - РЭС» (ИНН 2460069527) - ООО «ОЭСК»</w:t>
            </w:r>
            <w:r w:rsidRPr="004B26C7">
              <w:rPr>
                <w:rFonts w:ascii="Calibri" w:eastAsia="Calibri" w:hAnsi="Calibri"/>
                <w:sz w:val="22"/>
                <w:szCs w:val="22"/>
                <w:lang w:eastAsia="en-US"/>
              </w:rPr>
              <w:t> </w:t>
            </w:r>
            <w:r w:rsidRPr="004B26C7">
              <w:rPr>
                <w:rFonts w:eastAsia="Calibri"/>
              </w:rPr>
              <w:t>(ИНН 4223052779)</w:t>
            </w:r>
          </w:p>
        </w:tc>
        <w:tc>
          <w:tcPr>
            <w:tcW w:w="1985" w:type="dxa"/>
            <w:tcBorders>
              <w:top w:val="single" w:sz="4" w:space="0" w:color="auto"/>
              <w:left w:val="single" w:sz="4" w:space="0" w:color="auto"/>
              <w:bottom w:val="single" w:sz="4" w:space="0" w:color="auto"/>
              <w:right w:val="single" w:sz="4" w:space="0" w:color="auto"/>
            </w:tcBorders>
            <w:noWrap/>
            <w:vAlign w:val="center"/>
          </w:tcPr>
          <w:p w14:paraId="78EB1E34"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667 598,049004</w:t>
            </w:r>
          </w:p>
        </w:tc>
        <w:tc>
          <w:tcPr>
            <w:tcW w:w="1417" w:type="dxa"/>
            <w:tcBorders>
              <w:top w:val="single" w:sz="4" w:space="0" w:color="auto"/>
              <w:left w:val="nil"/>
              <w:bottom w:val="single" w:sz="4" w:space="0" w:color="auto"/>
              <w:right w:val="single" w:sz="4" w:space="0" w:color="auto"/>
            </w:tcBorders>
            <w:noWrap/>
            <w:vAlign w:val="center"/>
          </w:tcPr>
          <w:p w14:paraId="6EF2B74F"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218,817100</w:t>
            </w:r>
          </w:p>
        </w:tc>
        <w:tc>
          <w:tcPr>
            <w:tcW w:w="1418" w:type="dxa"/>
            <w:tcBorders>
              <w:top w:val="single" w:sz="4" w:space="0" w:color="auto"/>
              <w:left w:val="nil"/>
              <w:bottom w:val="single" w:sz="4" w:space="0" w:color="auto"/>
              <w:right w:val="single" w:sz="4" w:space="0" w:color="auto"/>
            </w:tcBorders>
            <w:vAlign w:val="center"/>
          </w:tcPr>
          <w:p w14:paraId="706F4CCE"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1,24855</w:t>
            </w:r>
          </w:p>
        </w:tc>
        <w:tc>
          <w:tcPr>
            <w:tcW w:w="1984" w:type="dxa"/>
            <w:tcBorders>
              <w:top w:val="single" w:sz="4" w:space="0" w:color="auto"/>
              <w:left w:val="nil"/>
              <w:bottom w:val="single" w:sz="4" w:space="0" w:color="auto"/>
              <w:right w:val="single" w:sz="4" w:space="0" w:color="auto"/>
            </w:tcBorders>
            <w:noWrap/>
            <w:vAlign w:val="center"/>
          </w:tcPr>
          <w:p w14:paraId="78E26575"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621 524,689206</w:t>
            </w:r>
          </w:p>
        </w:tc>
        <w:tc>
          <w:tcPr>
            <w:tcW w:w="1559" w:type="dxa"/>
            <w:tcBorders>
              <w:top w:val="single" w:sz="4" w:space="0" w:color="auto"/>
              <w:left w:val="nil"/>
              <w:bottom w:val="single" w:sz="4" w:space="0" w:color="auto"/>
              <w:right w:val="single" w:sz="4" w:space="0" w:color="auto"/>
            </w:tcBorders>
            <w:noWrap/>
            <w:vAlign w:val="center"/>
          </w:tcPr>
          <w:p w14:paraId="205B25A1"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284,703626</w:t>
            </w:r>
          </w:p>
        </w:tc>
        <w:tc>
          <w:tcPr>
            <w:tcW w:w="1276" w:type="dxa"/>
            <w:tcBorders>
              <w:top w:val="single" w:sz="4" w:space="0" w:color="auto"/>
              <w:left w:val="nil"/>
              <w:bottom w:val="single" w:sz="4" w:space="0" w:color="auto"/>
              <w:right w:val="single" w:sz="4" w:space="0" w:color="auto"/>
            </w:tcBorders>
            <w:vAlign w:val="center"/>
          </w:tcPr>
          <w:p w14:paraId="63BF4928"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1,24052</w:t>
            </w:r>
          </w:p>
        </w:tc>
      </w:tr>
      <w:tr w:rsidR="004B26C7" w:rsidRPr="004B26C7" w14:paraId="562479E4"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439C37AF" w14:textId="77777777" w:rsidR="004B26C7" w:rsidRPr="004B26C7" w:rsidRDefault="004B26C7" w:rsidP="004B26C7">
            <w:pPr>
              <w:spacing w:after="200" w:line="276" w:lineRule="auto"/>
              <w:jc w:val="center"/>
              <w:rPr>
                <w:rFonts w:eastAsia="Calibri"/>
              </w:rPr>
            </w:pPr>
            <w:r w:rsidRPr="004B26C7">
              <w:rPr>
                <w:rFonts w:eastAsia="Calibri"/>
              </w:rPr>
              <w:t>6</w:t>
            </w:r>
          </w:p>
        </w:tc>
        <w:tc>
          <w:tcPr>
            <w:tcW w:w="4539" w:type="dxa"/>
            <w:tcBorders>
              <w:top w:val="single" w:sz="4" w:space="0" w:color="auto"/>
              <w:left w:val="single" w:sz="4" w:space="0" w:color="auto"/>
              <w:bottom w:val="single" w:sz="4" w:space="0" w:color="auto"/>
              <w:right w:val="single" w:sz="4" w:space="0" w:color="auto"/>
            </w:tcBorders>
            <w:vAlign w:val="center"/>
          </w:tcPr>
          <w:p w14:paraId="5B1117C7" w14:textId="77777777" w:rsidR="004B26C7" w:rsidRPr="004B26C7" w:rsidRDefault="004B26C7" w:rsidP="004B26C7">
            <w:pPr>
              <w:rPr>
                <w:rFonts w:eastAsia="Calibri"/>
              </w:rPr>
            </w:pPr>
            <w:r w:rsidRPr="004B26C7">
              <w:rPr>
                <w:rFonts w:eastAsia="Calibri"/>
              </w:rPr>
              <w:t xml:space="preserve">ПАО «Россети Сибирь» (филиал ПАО «Россети Сибирь» - «Кузбассэнерго - РЭС» (ИНН 2460069527) – </w:t>
            </w:r>
          </w:p>
          <w:p w14:paraId="39CA1A04" w14:textId="77777777" w:rsidR="004B26C7" w:rsidRPr="004B26C7" w:rsidRDefault="004B26C7" w:rsidP="004B26C7">
            <w:pPr>
              <w:rPr>
                <w:rFonts w:eastAsia="Calibri"/>
              </w:rPr>
            </w:pPr>
            <w:r w:rsidRPr="004B26C7">
              <w:rPr>
                <w:rFonts w:eastAsia="Calibri"/>
              </w:rPr>
              <w:t>АО «Электросеть» (ИНН 7714734225)</w:t>
            </w:r>
          </w:p>
        </w:tc>
        <w:tc>
          <w:tcPr>
            <w:tcW w:w="1985" w:type="dxa"/>
            <w:tcBorders>
              <w:top w:val="single" w:sz="4" w:space="0" w:color="auto"/>
              <w:left w:val="single" w:sz="4" w:space="0" w:color="auto"/>
              <w:bottom w:val="single" w:sz="4" w:space="0" w:color="auto"/>
              <w:right w:val="single" w:sz="4" w:space="0" w:color="auto"/>
            </w:tcBorders>
            <w:noWrap/>
            <w:vAlign w:val="center"/>
          </w:tcPr>
          <w:p w14:paraId="1954D470"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541 978,416294</w:t>
            </w:r>
          </w:p>
        </w:tc>
        <w:tc>
          <w:tcPr>
            <w:tcW w:w="1417" w:type="dxa"/>
            <w:tcBorders>
              <w:top w:val="single" w:sz="4" w:space="0" w:color="auto"/>
              <w:left w:val="nil"/>
              <w:bottom w:val="single" w:sz="4" w:space="0" w:color="auto"/>
              <w:right w:val="single" w:sz="4" w:space="0" w:color="auto"/>
            </w:tcBorders>
            <w:noWrap/>
            <w:vAlign w:val="center"/>
          </w:tcPr>
          <w:p w14:paraId="66667D04"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221,389856</w:t>
            </w:r>
          </w:p>
        </w:tc>
        <w:tc>
          <w:tcPr>
            <w:tcW w:w="1418" w:type="dxa"/>
            <w:tcBorders>
              <w:top w:val="single" w:sz="4" w:space="0" w:color="auto"/>
              <w:left w:val="nil"/>
              <w:bottom w:val="single" w:sz="4" w:space="0" w:color="auto"/>
              <w:right w:val="single" w:sz="4" w:space="0" w:color="auto"/>
            </w:tcBorders>
            <w:vAlign w:val="center"/>
          </w:tcPr>
          <w:p w14:paraId="04D6E25E"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1,10019</w:t>
            </w:r>
          </w:p>
        </w:tc>
        <w:tc>
          <w:tcPr>
            <w:tcW w:w="1984" w:type="dxa"/>
            <w:tcBorders>
              <w:top w:val="single" w:sz="4" w:space="0" w:color="auto"/>
              <w:left w:val="nil"/>
              <w:bottom w:val="single" w:sz="4" w:space="0" w:color="auto"/>
              <w:right w:val="single" w:sz="4" w:space="0" w:color="auto"/>
            </w:tcBorders>
            <w:noWrap/>
            <w:vAlign w:val="center"/>
          </w:tcPr>
          <w:p w14:paraId="42B6D071"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502 937,372767</w:t>
            </w:r>
          </w:p>
        </w:tc>
        <w:tc>
          <w:tcPr>
            <w:tcW w:w="1559" w:type="dxa"/>
            <w:tcBorders>
              <w:top w:val="single" w:sz="4" w:space="0" w:color="auto"/>
              <w:left w:val="nil"/>
              <w:bottom w:val="single" w:sz="4" w:space="0" w:color="auto"/>
              <w:right w:val="single" w:sz="4" w:space="0" w:color="auto"/>
            </w:tcBorders>
            <w:noWrap/>
            <w:vAlign w:val="center"/>
          </w:tcPr>
          <w:p w14:paraId="7A6763E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330,870935</w:t>
            </w:r>
          </w:p>
        </w:tc>
        <w:tc>
          <w:tcPr>
            <w:tcW w:w="1276" w:type="dxa"/>
            <w:tcBorders>
              <w:top w:val="single" w:sz="4" w:space="0" w:color="auto"/>
              <w:left w:val="nil"/>
              <w:bottom w:val="single" w:sz="4" w:space="0" w:color="auto"/>
              <w:right w:val="single" w:sz="4" w:space="0" w:color="auto"/>
            </w:tcBorders>
            <w:vAlign w:val="center"/>
          </w:tcPr>
          <w:p w14:paraId="6B70817D"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1,12662</w:t>
            </w:r>
          </w:p>
        </w:tc>
      </w:tr>
      <w:tr w:rsidR="004B26C7" w:rsidRPr="004B26C7" w14:paraId="1C707C5E"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506505CE" w14:textId="77777777" w:rsidR="004B26C7" w:rsidRPr="004B26C7" w:rsidRDefault="004B26C7" w:rsidP="004B26C7">
            <w:pPr>
              <w:spacing w:after="200" w:line="276" w:lineRule="auto"/>
              <w:jc w:val="center"/>
              <w:rPr>
                <w:rFonts w:eastAsia="Calibri"/>
              </w:rPr>
            </w:pPr>
            <w:r w:rsidRPr="004B26C7">
              <w:rPr>
                <w:rFonts w:eastAsia="Calibri"/>
              </w:rPr>
              <w:t>7</w:t>
            </w:r>
          </w:p>
        </w:tc>
        <w:tc>
          <w:tcPr>
            <w:tcW w:w="4539" w:type="dxa"/>
            <w:tcBorders>
              <w:top w:val="single" w:sz="4" w:space="0" w:color="auto"/>
              <w:left w:val="single" w:sz="4" w:space="0" w:color="auto"/>
              <w:bottom w:val="single" w:sz="4" w:space="0" w:color="auto"/>
              <w:right w:val="single" w:sz="4" w:space="0" w:color="auto"/>
            </w:tcBorders>
            <w:vAlign w:val="center"/>
          </w:tcPr>
          <w:p w14:paraId="4E9C91D7" w14:textId="77777777" w:rsidR="004B26C7" w:rsidRPr="004B26C7" w:rsidRDefault="004B26C7" w:rsidP="004B26C7">
            <w:pPr>
              <w:rPr>
                <w:rFonts w:eastAsia="Calibri"/>
              </w:rPr>
            </w:pPr>
            <w:r w:rsidRPr="004B26C7">
              <w:rPr>
                <w:rFonts w:eastAsia="Calibri"/>
              </w:rPr>
              <w:t>ПАО «Россети Сибирь» (филиал ПАО «Россети Сибирь» - «Кузбассэнерго - РЭС» (ИНН 2460069527) - ОАО «РЖД» (Западно-Сибирская дирекция по энергообеспечению - СП Трансэнерго - филиал ОАО «РЖД») (ИНН 7708503727)</w:t>
            </w:r>
          </w:p>
        </w:tc>
        <w:tc>
          <w:tcPr>
            <w:tcW w:w="1985" w:type="dxa"/>
            <w:tcBorders>
              <w:top w:val="single" w:sz="4" w:space="0" w:color="auto"/>
              <w:left w:val="single" w:sz="4" w:space="0" w:color="auto"/>
              <w:bottom w:val="single" w:sz="4" w:space="0" w:color="auto"/>
              <w:right w:val="single" w:sz="4" w:space="0" w:color="auto"/>
            </w:tcBorders>
            <w:noWrap/>
            <w:vAlign w:val="center"/>
          </w:tcPr>
          <w:p w14:paraId="6793D56C"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946 684,953033</w:t>
            </w:r>
          </w:p>
        </w:tc>
        <w:tc>
          <w:tcPr>
            <w:tcW w:w="1417" w:type="dxa"/>
            <w:tcBorders>
              <w:top w:val="single" w:sz="4" w:space="0" w:color="auto"/>
              <w:left w:val="nil"/>
              <w:bottom w:val="single" w:sz="4" w:space="0" w:color="auto"/>
              <w:right w:val="single" w:sz="4" w:space="0" w:color="auto"/>
            </w:tcBorders>
            <w:noWrap/>
            <w:vAlign w:val="center"/>
          </w:tcPr>
          <w:p w14:paraId="2D6F74C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622,594006</w:t>
            </w:r>
          </w:p>
        </w:tc>
        <w:tc>
          <w:tcPr>
            <w:tcW w:w="1418" w:type="dxa"/>
            <w:tcBorders>
              <w:top w:val="single" w:sz="4" w:space="0" w:color="auto"/>
              <w:left w:val="nil"/>
              <w:bottom w:val="single" w:sz="4" w:space="0" w:color="auto"/>
              <w:right w:val="single" w:sz="4" w:space="0" w:color="auto"/>
            </w:tcBorders>
            <w:vAlign w:val="center"/>
          </w:tcPr>
          <w:p w14:paraId="27E03A15"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2,42857</w:t>
            </w:r>
          </w:p>
        </w:tc>
        <w:tc>
          <w:tcPr>
            <w:tcW w:w="1984" w:type="dxa"/>
            <w:tcBorders>
              <w:top w:val="single" w:sz="4" w:space="0" w:color="auto"/>
              <w:left w:val="nil"/>
              <w:bottom w:val="single" w:sz="4" w:space="0" w:color="auto"/>
              <w:right w:val="single" w:sz="4" w:space="0" w:color="auto"/>
            </w:tcBorders>
            <w:noWrap/>
            <w:vAlign w:val="center"/>
          </w:tcPr>
          <w:p w14:paraId="60210328"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863 023,260854</w:t>
            </w:r>
          </w:p>
        </w:tc>
        <w:tc>
          <w:tcPr>
            <w:tcW w:w="1559" w:type="dxa"/>
            <w:tcBorders>
              <w:top w:val="single" w:sz="4" w:space="0" w:color="auto"/>
              <w:left w:val="nil"/>
              <w:bottom w:val="single" w:sz="4" w:space="0" w:color="auto"/>
              <w:right w:val="single" w:sz="4" w:space="0" w:color="auto"/>
            </w:tcBorders>
            <w:noWrap/>
            <w:vAlign w:val="center"/>
          </w:tcPr>
          <w:p w14:paraId="6D82F2F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696,268732</w:t>
            </w:r>
          </w:p>
        </w:tc>
        <w:tc>
          <w:tcPr>
            <w:tcW w:w="1276" w:type="dxa"/>
            <w:tcBorders>
              <w:top w:val="single" w:sz="4" w:space="0" w:color="auto"/>
              <w:left w:val="nil"/>
              <w:bottom w:val="single" w:sz="4" w:space="0" w:color="auto"/>
              <w:right w:val="single" w:sz="4" w:space="0" w:color="auto"/>
            </w:tcBorders>
            <w:vAlign w:val="center"/>
          </w:tcPr>
          <w:p w14:paraId="53AFDAF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2,35935</w:t>
            </w:r>
          </w:p>
        </w:tc>
      </w:tr>
      <w:tr w:rsidR="004B26C7" w:rsidRPr="004B26C7" w14:paraId="34E09367"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225FE9EF" w14:textId="77777777" w:rsidR="004B26C7" w:rsidRPr="004B26C7" w:rsidRDefault="004B26C7" w:rsidP="004B26C7">
            <w:pPr>
              <w:spacing w:after="200" w:line="276" w:lineRule="auto"/>
              <w:jc w:val="center"/>
              <w:rPr>
                <w:rFonts w:eastAsia="Calibri"/>
              </w:rPr>
            </w:pPr>
            <w:r w:rsidRPr="004B26C7">
              <w:rPr>
                <w:rFonts w:eastAsia="Calibri"/>
              </w:rPr>
              <w:t>8</w:t>
            </w:r>
          </w:p>
        </w:tc>
        <w:tc>
          <w:tcPr>
            <w:tcW w:w="4539" w:type="dxa"/>
            <w:tcBorders>
              <w:top w:val="single" w:sz="4" w:space="0" w:color="auto"/>
              <w:left w:val="single" w:sz="4" w:space="0" w:color="auto"/>
              <w:bottom w:val="single" w:sz="4" w:space="0" w:color="auto"/>
              <w:right w:val="single" w:sz="4" w:space="0" w:color="auto"/>
            </w:tcBorders>
            <w:vAlign w:val="center"/>
          </w:tcPr>
          <w:p w14:paraId="549E29C0" w14:textId="77777777" w:rsidR="004B26C7" w:rsidRPr="004B26C7" w:rsidRDefault="004B26C7" w:rsidP="004B26C7">
            <w:pPr>
              <w:rPr>
                <w:rFonts w:eastAsia="Calibri"/>
              </w:rPr>
            </w:pPr>
            <w:r w:rsidRPr="004B26C7">
              <w:rPr>
                <w:rFonts w:eastAsia="Calibri"/>
              </w:rPr>
              <w:t xml:space="preserve">ПАО «Россети Сибирь» (филиал ПАО «Россети Сибирь» - «Кузбассэнерго - РЭС» (ИНН 2460069527) – </w:t>
            </w:r>
          </w:p>
          <w:p w14:paraId="52B47FDE" w14:textId="77777777" w:rsidR="004B26C7" w:rsidRPr="004B26C7" w:rsidRDefault="004B26C7" w:rsidP="004B26C7">
            <w:pPr>
              <w:rPr>
                <w:rFonts w:eastAsia="Calibri"/>
              </w:rPr>
            </w:pPr>
            <w:r w:rsidRPr="004B26C7">
              <w:rPr>
                <w:rFonts w:eastAsia="Calibri"/>
              </w:rPr>
              <w:t>ООО ХК «СДС-Энерго»</w:t>
            </w:r>
          </w:p>
          <w:p w14:paraId="719A4EAC" w14:textId="77777777" w:rsidR="004B26C7" w:rsidRPr="004B26C7" w:rsidRDefault="004B26C7" w:rsidP="004B26C7">
            <w:pPr>
              <w:rPr>
                <w:rFonts w:eastAsia="Calibri"/>
              </w:rPr>
            </w:pPr>
            <w:r w:rsidRPr="004B26C7">
              <w:rPr>
                <w:rFonts w:eastAsia="Calibri"/>
              </w:rPr>
              <w:t>(ИНН 4250003450)</w:t>
            </w:r>
          </w:p>
        </w:tc>
        <w:tc>
          <w:tcPr>
            <w:tcW w:w="1985" w:type="dxa"/>
            <w:tcBorders>
              <w:top w:val="single" w:sz="4" w:space="0" w:color="auto"/>
              <w:left w:val="single" w:sz="4" w:space="0" w:color="auto"/>
              <w:bottom w:val="single" w:sz="4" w:space="0" w:color="auto"/>
              <w:right w:val="single" w:sz="4" w:space="0" w:color="auto"/>
            </w:tcBorders>
            <w:noWrap/>
            <w:vAlign w:val="center"/>
          </w:tcPr>
          <w:p w14:paraId="47C9135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810 119,541072</w:t>
            </w:r>
          </w:p>
        </w:tc>
        <w:tc>
          <w:tcPr>
            <w:tcW w:w="1417" w:type="dxa"/>
            <w:tcBorders>
              <w:top w:val="single" w:sz="4" w:space="0" w:color="auto"/>
              <w:left w:val="nil"/>
              <w:bottom w:val="single" w:sz="4" w:space="0" w:color="auto"/>
              <w:right w:val="single" w:sz="4" w:space="0" w:color="auto"/>
            </w:tcBorders>
            <w:noWrap/>
            <w:vAlign w:val="center"/>
          </w:tcPr>
          <w:p w14:paraId="07F70DEE"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133,074814</w:t>
            </w:r>
          </w:p>
        </w:tc>
        <w:tc>
          <w:tcPr>
            <w:tcW w:w="1418" w:type="dxa"/>
            <w:tcBorders>
              <w:top w:val="single" w:sz="4" w:space="0" w:color="auto"/>
              <w:left w:val="nil"/>
              <w:bottom w:val="single" w:sz="4" w:space="0" w:color="auto"/>
              <w:right w:val="single" w:sz="4" w:space="0" w:color="auto"/>
            </w:tcBorders>
            <w:vAlign w:val="center"/>
          </w:tcPr>
          <w:p w14:paraId="2BDE0E79"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1,33704</w:t>
            </w:r>
          </w:p>
        </w:tc>
        <w:tc>
          <w:tcPr>
            <w:tcW w:w="1984" w:type="dxa"/>
            <w:tcBorders>
              <w:top w:val="single" w:sz="4" w:space="0" w:color="auto"/>
              <w:left w:val="nil"/>
              <w:bottom w:val="single" w:sz="4" w:space="0" w:color="auto"/>
              <w:right w:val="single" w:sz="4" w:space="0" w:color="auto"/>
            </w:tcBorders>
            <w:noWrap/>
            <w:vAlign w:val="center"/>
          </w:tcPr>
          <w:p w14:paraId="00DDF57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826 732,712333</w:t>
            </w:r>
          </w:p>
        </w:tc>
        <w:tc>
          <w:tcPr>
            <w:tcW w:w="1559" w:type="dxa"/>
            <w:tcBorders>
              <w:top w:val="single" w:sz="4" w:space="0" w:color="auto"/>
              <w:left w:val="nil"/>
              <w:bottom w:val="single" w:sz="4" w:space="0" w:color="auto"/>
              <w:right w:val="single" w:sz="4" w:space="0" w:color="auto"/>
            </w:tcBorders>
            <w:noWrap/>
            <w:vAlign w:val="center"/>
          </w:tcPr>
          <w:p w14:paraId="5E1F01A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154,274329</w:t>
            </w:r>
          </w:p>
        </w:tc>
        <w:tc>
          <w:tcPr>
            <w:tcW w:w="1276" w:type="dxa"/>
            <w:tcBorders>
              <w:top w:val="single" w:sz="4" w:space="0" w:color="auto"/>
              <w:left w:val="nil"/>
              <w:bottom w:val="single" w:sz="4" w:space="0" w:color="auto"/>
              <w:right w:val="single" w:sz="4" w:space="0" w:color="auto"/>
            </w:tcBorders>
            <w:vAlign w:val="center"/>
          </w:tcPr>
          <w:p w14:paraId="668FC760"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1,37537</w:t>
            </w:r>
          </w:p>
        </w:tc>
      </w:tr>
      <w:tr w:rsidR="004B26C7" w:rsidRPr="004B26C7" w14:paraId="767FE6DA"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5"/>
        </w:trPr>
        <w:tc>
          <w:tcPr>
            <w:tcW w:w="594" w:type="dxa"/>
            <w:tcBorders>
              <w:top w:val="single" w:sz="4" w:space="0" w:color="auto"/>
              <w:left w:val="single" w:sz="4" w:space="0" w:color="auto"/>
              <w:bottom w:val="single" w:sz="4" w:space="0" w:color="auto"/>
              <w:right w:val="single" w:sz="4" w:space="0" w:color="auto"/>
            </w:tcBorders>
            <w:noWrap/>
            <w:vAlign w:val="center"/>
          </w:tcPr>
          <w:p w14:paraId="2683B4FB" w14:textId="77777777" w:rsidR="004B26C7" w:rsidRPr="004B26C7" w:rsidRDefault="004B26C7" w:rsidP="004B26C7">
            <w:pPr>
              <w:spacing w:after="200" w:line="276" w:lineRule="auto"/>
              <w:jc w:val="center"/>
              <w:rPr>
                <w:rFonts w:eastAsia="Calibri"/>
              </w:rPr>
            </w:pPr>
            <w:r w:rsidRPr="004B26C7">
              <w:rPr>
                <w:rFonts w:eastAsia="Calibri"/>
              </w:rPr>
              <w:t>9</w:t>
            </w:r>
          </w:p>
        </w:tc>
        <w:tc>
          <w:tcPr>
            <w:tcW w:w="4539" w:type="dxa"/>
            <w:tcBorders>
              <w:top w:val="single" w:sz="4" w:space="0" w:color="auto"/>
              <w:left w:val="single" w:sz="4" w:space="0" w:color="auto"/>
              <w:bottom w:val="single" w:sz="4" w:space="0" w:color="auto"/>
              <w:right w:val="single" w:sz="4" w:space="0" w:color="auto"/>
            </w:tcBorders>
            <w:vAlign w:val="center"/>
          </w:tcPr>
          <w:p w14:paraId="25C2BD81" w14:textId="77777777" w:rsidR="004B26C7" w:rsidRPr="004B26C7" w:rsidRDefault="004B26C7" w:rsidP="004B26C7">
            <w:pPr>
              <w:rPr>
                <w:rFonts w:eastAsia="Calibri"/>
              </w:rPr>
            </w:pPr>
            <w:r w:rsidRPr="004B26C7">
              <w:rPr>
                <w:rFonts w:eastAsia="Calibri"/>
              </w:rPr>
              <w:t>ПАО «Россети Сибирь» (филиал ПАО «Россети Сибирь» - «Кузбассэнерго - РЭС» (ИНН 2460069527) –</w:t>
            </w:r>
          </w:p>
          <w:p w14:paraId="3AECB9CE" w14:textId="77777777" w:rsidR="004B26C7" w:rsidRPr="004B26C7" w:rsidRDefault="004B26C7" w:rsidP="004B26C7">
            <w:pPr>
              <w:rPr>
                <w:rFonts w:eastAsia="Calibri"/>
              </w:rPr>
            </w:pPr>
            <w:r w:rsidRPr="004B26C7">
              <w:rPr>
                <w:rFonts w:eastAsia="Calibri"/>
              </w:rPr>
              <w:t>АО «Оборонэнерго» (филиал «Забайкальский» АО «Оборонэнерго») (ИНН 7704726225)</w:t>
            </w:r>
          </w:p>
        </w:tc>
        <w:tc>
          <w:tcPr>
            <w:tcW w:w="1985" w:type="dxa"/>
            <w:tcBorders>
              <w:top w:val="single" w:sz="4" w:space="0" w:color="auto"/>
              <w:left w:val="single" w:sz="4" w:space="0" w:color="auto"/>
              <w:bottom w:val="single" w:sz="4" w:space="0" w:color="auto"/>
              <w:right w:val="single" w:sz="4" w:space="0" w:color="auto"/>
            </w:tcBorders>
            <w:noWrap/>
            <w:vAlign w:val="center"/>
          </w:tcPr>
          <w:p w14:paraId="26A0F9A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818 897,322543</w:t>
            </w:r>
          </w:p>
        </w:tc>
        <w:tc>
          <w:tcPr>
            <w:tcW w:w="1417" w:type="dxa"/>
            <w:tcBorders>
              <w:top w:val="single" w:sz="4" w:space="0" w:color="auto"/>
              <w:left w:val="nil"/>
              <w:bottom w:val="single" w:sz="4" w:space="0" w:color="auto"/>
              <w:right w:val="single" w:sz="4" w:space="0" w:color="auto"/>
            </w:tcBorders>
            <w:noWrap/>
            <w:vAlign w:val="center"/>
          </w:tcPr>
          <w:p w14:paraId="0896C2D5"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278,329313</w:t>
            </w:r>
          </w:p>
        </w:tc>
        <w:tc>
          <w:tcPr>
            <w:tcW w:w="1418" w:type="dxa"/>
            <w:tcBorders>
              <w:top w:val="single" w:sz="4" w:space="0" w:color="auto"/>
              <w:left w:val="nil"/>
              <w:bottom w:val="single" w:sz="4" w:space="0" w:color="auto"/>
              <w:right w:val="single" w:sz="4" w:space="0" w:color="auto"/>
            </w:tcBorders>
            <w:vAlign w:val="center"/>
          </w:tcPr>
          <w:p w14:paraId="1ABD113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1,83059</w:t>
            </w:r>
          </w:p>
        </w:tc>
        <w:tc>
          <w:tcPr>
            <w:tcW w:w="1984" w:type="dxa"/>
            <w:tcBorders>
              <w:top w:val="single" w:sz="4" w:space="0" w:color="auto"/>
              <w:left w:val="nil"/>
              <w:bottom w:val="single" w:sz="4" w:space="0" w:color="auto"/>
              <w:right w:val="single" w:sz="4" w:space="0" w:color="auto"/>
            </w:tcBorders>
            <w:noWrap/>
            <w:vAlign w:val="center"/>
          </w:tcPr>
          <w:p w14:paraId="624A286B"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823 026,492784</w:t>
            </w:r>
          </w:p>
        </w:tc>
        <w:tc>
          <w:tcPr>
            <w:tcW w:w="1559" w:type="dxa"/>
            <w:tcBorders>
              <w:top w:val="single" w:sz="4" w:space="0" w:color="auto"/>
              <w:left w:val="nil"/>
              <w:bottom w:val="single" w:sz="4" w:space="0" w:color="auto"/>
              <w:right w:val="single" w:sz="4" w:space="0" w:color="auto"/>
            </w:tcBorders>
            <w:noWrap/>
            <w:vAlign w:val="center"/>
          </w:tcPr>
          <w:p w14:paraId="51FD8EF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702,437641</w:t>
            </w:r>
          </w:p>
        </w:tc>
        <w:tc>
          <w:tcPr>
            <w:tcW w:w="1276" w:type="dxa"/>
            <w:tcBorders>
              <w:top w:val="single" w:sz="4" w:space="0" w:color="auto"/>
              <w:left w:val="nil"/>
              <w:bottom w:val="single" w:sz="4" w:space="0" w:color="auto"/>
              <w:right w:val="single" w:sz="4" w:space="0" w:color="auto"/>
            </w:tcBorders>
            <w:vAlign w:val="center"/>
          </w:tcPr>
          <w:p w14:paraId="0762DB33"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2,31553</w:t>
            </w:r>
          </w:p>
        </w:tc>
      </w:tr>
      <w:tr w:rsidR="004B26C7" w:rsidRPr="004B26C7" w14:paraId="216EF696"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4"/>
        </w:trPr>
        <w:tc>
          <w:tcPr>
            <w:tcW w:w="594" w:type="dxa"/>
            <w:tcBorders>
              <w:top w:val="single" w:sz="4" w:space="0" w:color="auto"/>
              <w:left w:val="single" w:sz="4" w:space="0" w:color="auto"/>
              <w:bottom w:val="single" w:sz="4" w:space="0" w:color="auto"/>
              <w:right w:val="single" w:sz="4" w:space="0" w:color="auto"/>
            </w:tcBorders>
            <w:noWrap/>
            <w:vAlign w:val="center"/>
          </w:tcPr>
          <w:p w14:paraId="23C8234C" w14:textId="77777777" w:rsidR="004B26C7" w:rsidRPr="004B26C7" w:rsidRDefault="004B26C7" w:rsidP="004B26C7">
            <w:pPr>
              <w:spacing w:after="200" w:line="276" w:lineRule="auto"/>
              <w:jc w:val="center"/>
              <w:rPr>
                <w:rFonts w:eastAsia="Calibri"/>
              </w:rPr>
            </w:pPr>
            <w:r w:rsidRPr="004B26C7">
              <w:rPr>
                <w:rFonts w:eastAsia="Calibri"/>
              </w:rPr>
              <w:t>10</w:t>
            </w:r>
          </w:p>
        </w:tc>
        <w:tc>
          <w:tcPr>
            <w:tcW w:w="4539" w:type="dxa"/>
            <w:tcBorders>
              <w:top w:val="single" w:sz="4" w:space="0" w:color="auto"/>
              <w:left w:val="single" w:sz="4" w:space="0" w:color="auto"/>
              <w:bottom w:val="single" w:sz="4" w:space="0" w:color="auto"/>
              <w:right w:val="single" w:sz="4" w:space="0" w:color="auto"/>
            </w:tcBorders>
            <w:vAlign w:val="center"/>
          </w:tcPr>
          <w:p w14:paraId="4FFED5E1" w14:textId="77777777" w:rsidR="004B26C7" w:rsidRPr="004B26C7" w:rsidRDefault="004B26C7" w:rsidP="004B26C7">
            <w:pPr>
              <w:rPr>
                <w:rFonts w:eastAsia="Calibri"/>
              </w:rPr>
            </w:pPr>
            <w:r w:rsidRPr="004B26C7">
              <w:rPr>
                <w:rFonts w:eastAsia="Calibri"/>
              </w:rPr>
              <w:t xml:space="preserve">ПАО «Россети Сибирь» (филиал ПАО «Россети Сибирь» - «Кузбассэнерго - РЭС» (ИНН 2460069527) - </w:t>
            </w:r>
            <w:r w:rsidRPr="004B26C7">
              <w:rPr>
                <w:rFonts w:eastAsia="Calibri"/>
                <w:lang w:eastAsia="en-US"/>
              </w:rPr>
              <w:t>«Северо-</w:t>
            </w:r>
            <w:r w:rsidRPr="004B26C7">
              <w:rPr>
                <w:rFonts w:eastAsia="Calibri"/>
                <w:lang w:eastAsia="en-US"/>
              </w:rPr>
              <w:lastRenderedPageBreak/>
              <w:t>Кузбасская энергетическая компания» АО (ИНН 4205153492)</w:t>
            </w:r>
          </w:p>
        </w:tc>
        <w:tc>
          <w:tcPr>
            <w:tcW w:w="1985" w:type="dxa"/>
            <w:tcBorders>
              <w:top w:val="single" w:sz="4" w:space="0" w:color="auto"/>
              <w:left w:val="single" w:sz="4" w:space="0" w:color="auto"/>
              <w:bottom w:val="single" w:sz="4" w:space="0" w:color="auto"/>
              <w:right w:val="single" w:sz="4" w:space="0" w:color="auto"/>
            </w:tcBorders>
            <w:noWrap/>
            <w:vAlign w:val="center"/>
          </w:tcPr>
          <w:p w14:paraId="7E5FE636"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lastRenderedPageBreak/>
              <w:t>787 139,807452</w:t>
            </w:r>
          </w:p>
        </w:tc>
        <w:tc>
          <w:tcPr>
            <w:tcW w:w="1417" w:type="dxa"/>
            <w:tcBorders>
              <w:top w:val="single" w:sz="4" w:space="0" w:color="auto"/>
              <w:left w:val="nil"/>
              <w:bottom w:val="single" w:sz="4" w:space="0" w:color="auto"/>
              <w:right w:val="single" w:sz="4" w:space="0" w:color="auto"/>
            </w:tcBorders>
            <w:noWrap/>
            <w:vAlign w:val="center"/>
          </w:tcPr>
          <w:p w14:paraId="400F9EC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588,399357</w:t>
            </w:r>
          </w:p>
        </w:tc>
        <w:tc>
          <w:tcPr>
            <w:tcW w:w="1418" w:type="dxa"/>
            <w:tcBorders>
              <w:top w:val="single" w:sz="4" w:space="0" w:color="auto"/>
              <w:left w:val="nil"/>
              <w:bottom w:val="single" w:sz="4" w:space="0" w:color="auto"/>
              <w:right w:val="single" w:sz="4" w:space="0" w:color="auto"/>
            </w:tcBorders>
            <w:vAlign w:val="center"/>
          </w:tcPr>
          <w:p w14:paraId="324B073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1,97829</w:t>
            </w:r>
          </w:p>
        </w:tc>
        <w:tc>
          <w:tcPr>
            <w:tcW w:w="1984" w:type="dxa"/>
            <w:tcBorders>
              <w:top w:val="single" w:sz="4" w:space="0" w:color="auto"/>
              <w:left w:val="nil"/>
              <w:bottom w:val="single" w:sz="4" w:space="0" w:color="auto"/>
              <w:right w:val="single" w:sz="4" w:space="0" w:color="auto"/>
            </w:tcBorders>
            <w:noWrap/>
            <w:vAlign w:val="center"/>
          </w:tcPr>
          <w:p w14:paraId="035FC6E9"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751 928,322476</w:t>
            </w:r>
          </w:p>
        </w:tc>
        <w:tc>
          <w:tcPr>
            <w:tcW w:w="1559" w:type="dxa"/>
            <w:tcBorders>
              <w:top w:val="single" w:sz="4" w:space="0" w:color="auto"/>
              <w:left w:val="nil"/>
              <w:bottom w:val="single" w:sz="4" w:space="0" w:color="auto"/>
              <w:right w:val="single" w:sz="4" w:space="0" w:color="auto"/>
            </w:tcBorders>
            <w:noWrap/>
            <w:vAlign w:val="center"/>
          </w:tcPr>
          <w:p w14:paraId="0C5E7F89"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1 048,807062</w:t>
            </w:r>
          </w:p>
        </w:tc>
        <w:tc>
          <w:tcPr>
            <w:tcW w:w="1276" w:type="dxa"/>
            <w:tcBorders>
              <w:top w:val="single" w:sz="4" w:space="0" w:color="auto"/>
              <w:left w:val="nil"/>
              <w:bottom w:val="single" w:sz="4" w:space="0" w:color="auto"/>
              <w:right w:val="single" w:sz="4" w:space="0" w:color="auto"/>
            </w:tcBorders>
            <w:vAlign w:val="center"/>
          </w:tcPr>
          <w:p w14:paraId="204F68AA"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2,38117</w:t>
            </w:r>
          </w:p>
        </w:tc>
      </w:tr>
      <w:tr w:rsidR="004B26C7" w:rsidRPr="004B26C7" w14:paraId="1B48D124" w14:textId="77777777" w:rsidTr="00490E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0"/>
        </w:trPr>
        <w:tc>
          <w:tcPr>
            <w:tcW w:w="594" w:type="dxa"/>
            <w:tcBorders>
              <w:top w:val="single" w:sz="4" w:space="0" w:color="auto"/>
              <w:left w:val="single" w:sz="4" w:space="0" w:color="auto"/>
              <w:bottom w:val="single" w:sz="4" w:space="0" w:color="auto"/>
              <w:right w:val="single" w:sz="4" w:space="0" w:color="auto"/>
            </w:tcBorders>
            <w:noWrap/>
            <w:vAlign w:val="center"/>
          </w:tcPr>
          <w:p w14:paraId="38F68E24" w14:textId="77777777" w:rsidR="004B26C7" w:rsidRPr="004B26C7" w:rsidRDefault="004B26C7" w:rsidP="004B26C7">
            <w:pPr>
              <w:spacing w:after="200" w:line="276" w:lineRule="auto"/>
              <w:jc w:val="center"/>
              <w:rPr>
                <w:rFonts w:eastAsia="Calibri"/>
              </w:rPr>
            </w:pPr>
            <w:r w:rsidRPr="004B26C7">
              <w:rPr>
                <w:rFonts w:eastAsia="Calibri"/>
              </w:rPr>
              <w:t>11</w:t>
            </w:r>
          </w:p>
        </w:tc>
        <w:tc>
          <w:tcPr>
            <w:tcW w:w="4539" w:type="dxa"/>
            <w:tcBorders>
              <w:top w:val="single" w:sz="4" w:space="0" w:color="auto"/>
              <w:left w:val="single" w:sz="4" w:space="0" w:color="auto"/>
              <w:bottom w:val="single" w:sz="4" w:space="0" w:color="auto"/>
              <w:right w:val="single" w:sz="4" w:space="0" w:color="auto"/>
            </w:tcBorders>
            <w:vAlign w:val="center"/>
          </w:tcPr>
          <w:p w14:paraId="65B7D703" w14:textId="77777777" w:rsidR="004B26C7" w:rsidRPr="004B26C7" w:rsidRDefault="004B26C7" w:rsidP="004B26C7">
            <w:pPr>
              <w:rPr>
                <w:rFonts w:eastAsia="Calibri"/>
              </w:rPr>
            </w:pPr>
            <w:r w:rsidRPr="004B26C7">
              <w:rPr>
                <w:rFonts w:eastAsia="Calibri"/>
              </w:rPr>
              <w:t>ПАО «Россети Сибирь» (филиал ПАО «Россети Сибирь» - «Кузбассэнерго - РЭС» (ИНН 2460069527) –</w:t>
            </w:r>
          </w:p>
          <w:p w14:paraId="58C0896C" w14:textId="77777777" w:rsidR="004B26C7" w:rsidRPr="004B26C7" w:rsidRDefault="004B26C7" w:rsidP="004B26C7">
            <w:pPr>
              <w:rPr>
                <w:rFonts w:eastAsia="Calibri"/>
              </w:rPr>
            </w:pPr>
            <w:r w:rsidRPr="004B26C7">
              <w:rPr>
                <w:rFonts w:eastAsia="Calibri"/>
              </w:rPr>
              <w:t xml:space="preserve">ООО «ЭнергоПаритет» </w:t>
            </w:r>
          </w:p>
          <w:p w14:paraId="6D64CD52" w14:textId="77777777" w:rsidR="004B26C7" w:rsidRPr="004B26C7" w:rsidRDefault="004B26C7" w:rsidP="004B26C7">
            <w:pPr>
              <w:rPr>
                <w:rFonts w:eastAsia="Calibri"/>
              </w:rPr>
            </w:pPr>
            <w:r w:rsidRPr="004B26C7">
              <w:rPr>
                <w:rFonts w:eastAsia="Calibri"/>
              </w:rPr>
              <w:t>(ИНН 4205262491)</w:t>
            </w:r>
          </w:p>
        </w:tc>
        <w:tc>
          <w:tcPr>
            <w:tcW w:w="1985" w:type="dxa"/>
            <w:tcBorders>
              <w:top w:val="single" w:sz="4" w:space="0" w:color="auto"/>
              <w:left w:val="single" w:sz="4" w:space="0" w:color="auto"/>
              <w:bottom w:val="single" w:sz="4" w:space="0" w:color="auto"/>
              <w:right w:val="single" w:sz="4" w:space="0" w:color="auto"/>
            </w:tcBorders>
            <w:noWrap/>
            <w:vAlign w:val="center"/>
          </w:tcPr>
          <w:p w14:paraId="4F25C1DE"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62 103,727059</w:t>
            </w:r>
          </w:p>
        </w:tc>
        <w:tc>
          <w:tcPr>
            <w:tcW w:w="1417" w:type="dxa"/>
            <w:tcBorders>
              <w:top w:val="single" w:sz="4" w:space="0" w:color="auto"/>
              <w:left w:val="nil"/>
              <w:bottom w:val="single" w:sz="4" w:space="0" w:color="auto"/>
              <w:right w:val="single" w:sz="4" w:space="0" w:color="auto"/>
            </w:tcBorders>
            <w:noWrap/>
            <w:vAlign w:val="center"/>
          </w:tcPr>
          <w:p w14:paraId="768B3DE2"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186,738910</w:t>
            </w:r>
          </w:p>
        </w:tc>
        <w:tc>
          <w:tcPr>
            <w:tcW w:w="1418" w:type="dxa"/>
            <w:tcBorders>
              <w:top w:val="single" w:sz="4" w:space="0" w:color="auto"/>
              <w:left w:val="nil"/>
              <w:bottom w:val="single" w:sz="4" w:space="0" w:color="auto"/>
              <w:right w:val="single" w:sz="4" w:space="0" w:color="auto"/>
            </w:tcBorders>
            <w:vAlign w:val="center"/>
          </w:tcPr>
          <w:p w14:paraId="56D1F7F1"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0,28475</w:t>
            </w:r>
          </w:p>
        </w:tc>
        <w:tc>
          <w:tcPr>
            <w:tcW w:w="1984" w:type="dxa"/>
            <w:tcBorders>
              <w:top w:val="single" w:sz="4" w:space="0" w:color="auto"/>
              <w:left w:val="nil"/>
              <w:bottom w:val="single" w:sz="4" w:space="0" w:color="auto"/>
              <w:right w:val="single" w:sz="4" w:space="0" w:color="auto"/>
            </w:tcBorders>
            <w:noWrap/>
            <w:vAlign w:val="center"/>
          </w:tcPr>
          <w:p w14:paraId="5021C7AB"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59 915,885283</w:t>
            </w:r>
          </w:p>
        </w:tc>
        <w:tc>
          <w:tcPr>
            <w:tcW w:w="1559" w:type="dxa"/>
            <w:tcBorders>
              <w:top w:val="single" w:sz="4" w:space="0" w:color="auto"/>
              <w:left w:val="nil"/>
              <w:bottom w:val="single" w:sz="4" w:space="0" w:color="auto"/>
              <w:right w:val="single" w:sz="4" w:space="0" w:color="auto"/>
            </w:tcBorders>
            <w:noWrap/>
            <w:vAlign w:val="center"/>
          </w:tcPr>
          <w:p w14:paraId="3AF5D346"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238,744204</w:t>
            </w:r>
          </w:p>
        </w:tc>
        <w:tc>
          <w:tcPr>
            <w:tcW w:w="1276" w:type="dxa"/>
            <w:tcBorders>
              <w:top w:val="single" w:sz="4" w:space="0" w:color="auto"/>
              <w:left w:val="nil"/>
              <w:bottom w:val="single" w:sz="4" w:space="0" w:color="auto"/>
              <w:right w:val="single" w:sz="4" w:space="0" w:color="auto"/>
            </w:tcBorders>
            <w:vAlign w:val="center"/>
          </w:tcPr>
          <w:p w14:paraId="03B6EA57" w14:textId="77777777" w:rsidR="004B26C7" w:rsidRPr="004B26C7" w:rsidRDefault="004B26C7" w:rsidP="004B26C7">
            <w:pPr>
              <w:autoSpaceDE w:val="0"/>
              <w:autoSpaceDN w:val="0"/>
              <w:adjustRightInd w:val="0"/>
              <w:jc w:val="center"/>
              <w:rPr>
                <w:rFonts w:eastAsia="Calibri"/>
                <w:color w:val="000000"/>
                <w:lang w:eastAsia="en-US"/>
              </w:rPr>
            </w:pPr>
            <w:r w:rsidRPr="004B26C7">
              <w:rPr>
                <w:rFonts w:eastAsia="Calibri"/>
                <w:color w:val="000000"/>
                <w:lang w:eastAsia="en-US"/>
              </w:rPr>
              <w:t>0,33269</w:t>
            </w:r>
          </w:p>
        </w:tc>
      </w:tr>
    </w:tbl>
    <w:p w14:paraId="41E10025" w14:textId="77777777" w:rsidR="004B26C7" w:rsidRDefault="004B26C7" w:rsidP="004B26C7">
      <w:pPr>
        <w:autoSpaceDE w:val="0"/>
        <w:autoSpaceDN w:val="0"/>
        <w:adjustRightInd w:val="0"/>
        <w:ind w:firstLine="540"/>
        <w:jc w:val="both"/>
        <w:rPr>
          <w:rFonts w:eastAsia="Calibri"/>
          <w:sz w:val="28"/>
          <w:szCs w:val="28"/>
          <w:lang w:eastAsia="en-US"/>
        </w:rPr>
      </w:pPr>
    </w:p>
    <w:p w14:paraId="538C1B22" w14:textId="5EF3967C" w:rsidR="004B26C7" w:rsidRPr="004B26C7" w:rsidRDefault="004B26C7" w:rsidP="004B26C7">
      <w:pPr>
        <w:autoSpaceDE w:val="0"/>
        <w:autoSpaceDN w:val="0"/>
        <w:adjustRightInd w:val="0"/>
        <w:ind w:firstLine="540"/>
        <w:jc w:val="both"/>
        <w:rPr>
          <w:rFonts w:eastAsia="Calibri"/>
          <w:sz w:val="28"/>
          <w:szCs w:val="28"/>
          <w:lang w:eastAsia="en-US"/>
        </w:rPr>
      </w:pPr>
      <w:r w:rsidRPr="004B26C7">
        <w:rPr>
          <w:rFonts w:eastAsia="Calibri"/>
          <w:sz w:val="28"/>
          <w:szCs w:val="28"/>
          <w:lang w:eastAsia="en-US"/>
        </w:rPr>
        <w:t>Примечание:</w:t>
      </w:r>
    </w:p>
    <w:p w14:paraId="40F9C503" w14:textId="77777777" w:rsidR="004B26C7" w:rsidRPr="004B26C7" w:rsidRDefault="004B26C7" w:rsidP="004B26C7">
      <w:pPr>
        <w:autoSpaceDE w:val="0"/>
        <w:autoSpaceDN w:val="0"/>
        <w:adjustRightInd w:val="0"/>
        <w:ind w:right="-739" w:firstLine="540"/>
        <w:jc w:val="both"/>
        <w:rPr>
          <w:rFonts w:eastAsia="Calibri"/>
          <w:sz w:val="28"/>
          <w:szCs w:val="28"/>
          <w:lang w:eastAsia="en-US"/>
        </w:rPr>
      </w:pPr>
      <w:r w:rsidRPr="004B26C7">
        <w:rPr>
          <w:rFonts w:eastAsia="Calibri"/>
          <w:sz w:val="28"/>
          <w:szCs w:val="28"/>
          <w:lang w:eastAsia="en-US"/>
        </w:rPr>
        <w:t>Индивидуальные тарифы на услуги по передаче электрической энергии для взаиморасчетов между сетевыми организациями Кемеровской области - Кузбасса установлены для пары сетевых организаций, при этом сетевая организация, указанная в паре первой, является плательщиком, вторая - получателем платы.</w:t>
      </w:r>
    </w:p>
    <w:sectPr w:rsidR="004B26C7" w:rsidRPr="004B26C7" w:rsidSect="004B26C7">
      <w:pgSz w:w="16838" w:h="11906" w:orient="landscape"/>
      <w:pgMar w:top="1276" w:right="1134"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8103" w14:textId="77777777" w:rsidR="007E4918" w:rsidRDefault="007E4918" w:rsidP="00377397">
      <w:r>
        <w:separator/>
      </w:r>
    </w:p>
  </w:endnote>
  <w:endnote w:type="continuationSeparator" w:id="0">
    <w:p w14:paraId="7E9DFF98" w14:textId="77777777" w:rsidR="007E4918" w:rsidRDefault="007E4918"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2130" w14:textId="77777777" w:rsidR="007E4918" w:rsidRDefault="007E4918" w:rsidP="00377397">
      <w:r>
        <w:separator/>
      </w:r>
    </w:p>
  </w:footnote>
  <w:footnote w:type="continuationSeparator" w:id="0">
    <w:p w14:paraId="3202690E" w14:textId="77777777" w:rsidR="007E4918" w:rsidRDefault="007E4918"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3CBA" w14:textId="77777777" w:rsidR="00FE01DC" w:rsidRDefault="00FE01DC" w:rsidP="00B05F2A">
    <w:pPr>
      <w:pStyle w:val="a9"/>
      <w:shd w:val="clear" w:color="auto" w:fill="FFFFFF" w:themeFill="background1"/>
      <w:jc w:val="center"/>
    </w:pPr>
    <w:r>
      <w:t>3</w:t>
    </w:r>
  </w:p>
  <w:p w14:paraId="71967E37" w14:textId="77777777" w:rsidR="00FE01DC" w:rsidRDefault="00FE01D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EA87" w14:textId="77777777" w:rsidR="00FC3075" w:rsidRDefault="00FC3075">
    <w:pPr>
      <w:pStyle w:val="a9"/>
      <w:jc w:val="center"/>
    </w:pPr>
    <w:r>
      <w:t>4</w:t>
    </w:r>
  </w:p>
  <w:p w14:paraId="0C831D1B" w14:textId="77777777" w:rsidR="00FC3075" w:rsidRDefault="00FC307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6601" w14:textId="77777777" w:rsidR="00EB6DE4" w:rsidRPr="006A233A" w:rsidRDefault="00EB6DE4" w:rsidP="006A233A">
    <w:pPr>
      <w:pStyle w:val="a9"/>
      <w:jc w:val="center"/>
    </w:pPr>
    <w: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014887"/>
      <w:docPartObj>
        <w:docPartGallery w:val="Page Numbers (Top of Page)"/>
        <w:docPartUnique/>
      </w:docPartObj>
    </w:sdtPr>
    <w:sdtContent>
      <w:p w14:paraId="4B9FE668" w14:textId="77777777" w:rsidR="00EB6DE4" w:rsidRDefault="00EB6DE4">
        <w:pPr>
          <w:pStyle w:val="a9"/>
          <w:jc w:val="center"/>
        </w:pPr>
        <w:r>
          <w:t>8</w:t>
        </w:r>
      </w:p>
    </w:sdtContent>
  </w:sdt>
  <w:p w14:paraId="5056F96C" w14:textId="77777777" w:rsidR="00EB6DE4" w:rsidRDefault="00EB6DE4">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268668"/>
      <w:docPartObj>
        <w:docPartGallery w:val="Page Numbers (Top of Page)"/>
        <w:docPartUnique/>
      </w:docPartObj>
    </w:sdtPr>
    <w:sdtContent>
      <w:p w14:paraId="5899E7D6" w14:textId="77777777" w:rsidR="00EB6DE4" w:rsidRDefault="00EB6DE4">
        <w:pPr>
          <w:pStyle w:val="a9"/>
          <w:jc w:val="center"/>
        </w:pPr>
        <w:r>
          <w:t>10</w:t>
        </w:r>
      </w:p>
    </w:sdtContent>
  </w:sdt>
  <w:p w14:paraId="235FDC5A" w14:textId="77777777" w:rsidR="00EB6DE4" w:rsidRDefault="00EB6DE4">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E272" w14:textId="77777777" w:rsidR="00EB6DE4" w:rsidRDefault="00EB6DE4" w:rsidP="0082518F">
    <w:pPr>
      <w:pStyle w:val="a9"/>
      <w:tabs>
        <w:tab w:val="center" w:pos="7285"/>
        <w:tab w:val="left" w:pos="8042"/>
      </w:tabs>
    </w:pPr>
    <w:r>
      <w:tab/>
    </w:r>
    <w:r>
      <w:tab/>
    </w:r>
    <w:sdt>
      <w:sdtPr>
        <w:id w:val="504482269"/>
        <w:docPartObj>
          <w:docPartGallery w:val="Page Numbers (Top of Page)"/>
          <w:docPartUnique/>
        </w:docPartObj>
      </w:sdtPr>
      <w:sdtContent>
        <w:r>
          <w:t>52</w:t>
        </w:r>
      </w:sdtContent>
    </w:sdt>
    <w:r>
      <w:tab/>
    </w:r>
  </w:p>
  <w:p w14:paraId="3D73F420" w14:textId="77777777" w:rsidR="00EB6DE4" w:rsidRDefault="00EB6DE4">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1F99" w14:textId="77777777" w:rsidR="004B26C7" w:rsidRDefault="004B26C7">
    <w:pPr>
      <w:pStyle w:val="a9"/>
      <w:jc w:val="center"/>
    </w:pPr>
    <w:r>
      <w:t>3</w:t>
    </w:r>
  </w:p>
  <w:p w14:paraId="60C5FDE8" w14:textId="77777777" w:rsidR="004B26C7" w:rsidRDefault="004B26C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FE00ED9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1C1D4512"/>
    <w:multiLevelType w:val="hybridMultilevel"/>
    <w:tmpl w:val="8E14050A"/>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F16242"/>
    <w:multiLevelType w:val="hybridMultilevel"/>
    <w:tmpl w:val="6FEC4136"/>
    <w:lvl w:ilvl="0" w:tplc="AB206DD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9F56DFD"/>
    <w:multiLevelType w:val="hybridMultilevel"/>
    <w:tmpl w:val="A4561C3C"/>
    <w:lvl w:ilvl="0" w:tplc="37BEEAA0">
      <w:start w:val="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7D79F6"/>
    <w:multiLevelType w:val="multilevel"/>
    <w:tmpl w:val="B28422B6"/>
    <w:lvl w:ilvl="0">
      <w:start w:val="1"/>
      <w:numFmt w:val="decimal"/>
      <w:lvlText w:val="%1."/>
      <w:lvlJc w:val="left"/>
      <w:pPr>
        <w:ind w:left="927" w:hanging="360"/>
      </w:pPr>
      <w:rPr>
        <w:rFonts w:hint="default"/>
      </w:rPr>
    </w:lvl>
    <w:lvl w:ilvl="1">
      <w:start w:val="1"/>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17" w15:restartNumberingAfterBreak="0">
    <w:nsid w:val="5D903149"/>
    <w:multiLevelType w:val="hybridMultilevel"/>
    <w:tmpl w:val="385EE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1A0D0D"/>
    <w:multiLevelType w:val="hybridMultilevel"/>
    <w:tmpl w:val="17B60A14"/>
    <w:lvl w:ilvl="0" w:tplc="0B0E6068">
      <w:start w:val="1"/>
      <w:numFmt w:val="decimal"/>
      <w:lvlText w:val="%1"/>
      <w:lvlJc w:val="left"/>
      <w:pPr>
        <w:ind w:left="567" w:firstLine="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74036601"/>
    <w:multiLevelType w:val="hybridMultilevel"/>
    <w:tmpl w:val="DE5E5D30"/>
    <w:lvl w:ilvl="0" w:tplc="8FF653F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AF7C2E"/>
    <w:multiLevelType w:val="multilevel"/>
    <w:tmpl w:val="191C996C"/>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2" w15:restartNumberingAfterBreak="0">
    <w:nsid w:val="79911527"/>
    <w:multiLevelType w:val="hybridMultilevel"/>
    <w:tmpl w:val="983CC36A"/>
    <w:lvl w:ilvl="0" w:tplc="D8108E1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9"/>
  </w:num>
  <w:num w:numId="3" w16cid:durableId="1514300357">
    <w:abstractNumId w:val="1"/>
  </w:num>
  <w:num w:numId="4" w16cid:durableId="234171776">
    <w:abstractNumId w:val="0"/>
  </w:num>
  <w:num w:numId="5" w16cid:durableId="1206521824">
    <w:abstractNumId w:val="5"/>
  </w:num>
  <w:num w:numId="6" w16cid:durableId="1666128177">
    <w:abstractNumId w:val="11"/>
  </w:num>
  <w:num w:numId="7" w16cid:durableId="1993675098">
    <w:abstractNumId w:val="10"/>
  </w:num>
  <w:num w:numId="8" w16cid:durableId="798374304">
    <w:abstractNumId w:val="13"/>
  </w:num>
  <w:num w:numId="9" w16cid:durableId="609356911">
    <w:abstractNumId w:val="8"/>
  </w:num>
  <w:num w:numId="10" w16cid:durableId="1001544951">
    <w:abstractNumId w:val="3"/>
  </w:num>
  <w:num w:numId="11" w16cid:durableId="2013675879">
    <w:abstractNumId w:val="15"/>
  </w:num>
  <w:num w:numId="12" w16cid:durableId="93012686">
    <w:abstractNumId w:val="6"/>
  </w:num>
  <w:num w:numId="13" w16cid:durableId="1120029788">
    <w:abstractNumId w:val="4"/>
  </w:num>
  <w:num w:numId="14" w16cid:durableId="1628196230">
    <w:abstractNumId w:val="12"/>
  </w:num>
  <w:num w:numId="15" w16cid:durableId="510610047">
    <w:abstractNumId w:val="18"/>
  </w:num>
  <w:num w:numId="16" w16cid:durableId="1369255526">
    <w:abstractNumId w:val="19"/>
  </w:num>
  <w:num w:numId="17" w16cid:durableId="457726913">
    <w:abstractNumId w:val="16"/>
  </w:num>
  <w:num w:numId="18" w16cid:durableId="1832017805">
    <w:abstractNumId w:val="21"/>
  </w:num>
  <w:num w:numId="19" w16cid:durableId="2083870676">
    <w:abstractNumId w:val="17"/>
  </w:num>
  <w:num w:numId="20" w16cid:durableId="266738108">
    <w:abstractNumId w:val="14"/>
  </w:num>
  <w:num w:numId="21" w16cid:durableId="381565365">
    <w:abstractNumId w:val="20"/>
  </w:num>
  <w:num w:numId="22" w16cid:durableId="813134448">
    <w:abstractNumId w:val="22"/>
  </w:num>
  <w:num w:numId="23" w16cid:durableId="7651505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26106"/>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6DD5"/>
    <w:rsid w:val="000570F9"/>
    <w:rsid w:val="00060A5B"/>
    <w:rsid w:val="00060D09"/>
    <w:rsid w:val="00060E56"/>
    <w:rsid w:val="000614DA"/>
    <w:rsid w:val="0006237C"/>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0E64"/>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493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2B98"/>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5787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4570"/>
    <w:rsid w:val="001E5B5C"/>
    <w:rsid w:val="001E6729"/>
    <w:rsid w:val="001F02F1"/>
    <w:rsid w:val="001F0E86"/>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48A6"/>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1599"/>
    <w:rsid w:val="00282B3E"/>
    <w:rsid w:val="00282DA8"/>
    <w:rsid w:val="00283777"/>
    <w:rsid w:val="00283B3B"/>
    <w:rsid w:val="002844A1"/>
    <w:rsid w:val="00286494"/>
    <w:rsid w:val="00286C7C"/>
    <w:rsid w:val="002911CD"/>
    <w:rsid w:val="00291CB4"/>
    <w:rsid w:val="0029430F"/>
    <w:rsid w:val="00294552"/>
    <w:rsid w:val="002958E0"/>
    <w:rsid w:val="00295A33"/>
    <w:rsid w:val="0029661A"/>
    <w:rsid w:val="00297C99"/>
    <w:rsid w:val="002A248D"/>
    <w:rsid w:val="002A2585"/>
    <w:rsid w:val="002A65E5"/>
    <w:rsid w:val="002B06D3"/>
    <w:rsid w:val="002B109D"/>
    <w:rsid w:val="002B232B"/>
    <w:rsid w:val="002B46AF"/>
    <w:rsid w:val="002B48FF"/>
    <w:rsid w:val="002B5895"/>
    <w:rsid w:val="002C2214"/>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454"/>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19F4"/>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278F"/>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6B7B"/>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715"/>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62B"/>
    <w:rsid w:val="003B0DC3"/>
    <w:rsid w:val="003B314E"/>
    <w:rsid w:val="003B43E8"/>
    <w:rsid w:val="003B4637"/>
    <w:rsid w:val="003C1F7B"/>
    <w:rsid w:val="003C232D"/>
    <w:rsid w:val="003C2734"/>
    <w:rsid w:val="003C3B45"/>
    <w:rsid w:val="003C449E"/>
    <w:rsid w:val="003C56A1"/>
    <w:rsid w:val="003C56C2"/>
    <w:rsid w:val="003C78DB"/>
    <w:rsid w:val="003D0831"/>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07EF0"/>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745"/>
    <w:rsid w:val="004777A0"/>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26C7"/>
    <w:rsid w:val="004B2896"/>
    <w:rsid w:val="004B2C9D"/>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10C1"/>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2915"/>
    <w:rsid w:val="00514095"/>
    <w:rsid w:val="00520304"/>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4710C"/>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3C1D"/>
    <w:rsid w:val="005A5BC6"/>
    <w:rsid w:val="005A7CB3"/>
    <w:rsid w:val="005A7DAA"/>
    <w:rsid w:val="005B190D"/>
    <w:rsid w:val="005B26CA"/>
    <w:rsid w:val="005B47A5"/>
    <w:rsid w:val="005B5FA6"/>
    <w:rsid w:val="005B6CB2"/>
    <w:rsid w:val="005B6D7C"/>
    <w:rsid w:val="005C3FF7"/>
    <w:rsid w:val="005C444C"/>
    <w:rsid w:val="005C5E3E"/>
    <w:rsid w:val="005C73FB"/>
    <w:rsid w:val="005D03C1"/>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2D63"/>
    <w:rsid w:val="00613B70"/>
    <w:rsid w:val="006142C2"/>
    <w:rsid w:val="00615F56"/>
    <w:rsid w:val="006162F5"/>
    <w:rsid w:val="00620AF9"/>
    <w:rsid w:val="00620D5C"/>
    <w:rsid w:val="0062386A"/>
    <w:rsid w:val="006238D6"/>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353C"/>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A95"/>
    <w:rsid w:val="00734EFF"/>
    <w:rsid w:val="00736601"/>
    <w:rsid w:val="00737F32"/>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26F"/>
    <w:rsid w:val="00770960"/>
    <w:rsid w:val="007709EF"/>
    <w:rsid w:val="007710BA"/>
    <w:rsid w:val="00774805"/>
    <w:rsid w:val="00774D06"/>
    <w:rsid w:val="0077592D"/>
    <w:rsid w:val="007821AC"/>
    <w:rsid w:val="0078476D"/>
    <w:rsid w:val="0078478B"/>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6B1"/>
    <w:rsid w:val="007D591D"/>
    <w:rsid w:val="007D5D4C"/>
    <w:rsid w:val="007D62F7"/>
    <w:rsid w:val="007E03A4"/>
    <w:rsid w:val="007E0751"/>
    <w:rsid w:val="007E1300"/>
    <w:rsid w:val="007E21BC"/>
    <w:rsid w:val="007E4613"/>
    <w:rsid w:val="007E4918"/>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4C4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47FD"/>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393"/>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0DFD"/>
    <w:rsid w:val="009312A7"/>
    <w:rsid w:val="0093226D"/>
    <w:rsid w:val="00932416"/>
    <w:rsid w:val="00933CFF"/>
    <w:rsid w:val="009352F4"/>
    <w:rsid w:val="00935BD5"/>
    <w:rsid w:val="00936639"/>
    <w:rsid w:val="00936A7E"/>
    <w:rsid w:val="00937934"/>
    <w:rsid w:val="0094023C"/>
    <w:rsid w:val="00940EDD"/>
    <w:rsid w:val="009417B7"/>
    <w:rsid w:val="009421A9"/>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57B7A"/>
    <w:rsid w:val="00961E62"/>
    <w:rsid w:val="009640A1"/>
    <w:rsid w:val="00967CF6"/>
    <w:rsid w:val="0097490A"/>
    <w:rsid w:val="00974B45"/>
    <w:rsid w:val="00974D25"/>
    <w:rsid w:val="00975A2B"/>
    <w:rsid w:val="009774A0"/>
    <w:rsid w:val="00977C62"/>
    <w:rsid w:val="00977EA9"/>
    <w:rsid w:val="00977EC0"/>
    <w:rsid w:val="009801C9"/>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290A"/>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4AA"/>
    <w:rsid w:val="009D1BCC"/>
    <w:rsid w:val="009D3298"/>
    <w:rsid w:val="009D37DF"/>
    <w:rsid w:val="009D3EC5"/>
    <w:rsid w:val="009D436F"/>
    <w:rsid w:val="009D4D12"/>
    <w:rsid w:val="009D5E4D"/>
    <w:rsid w:val="009D64F0"/>
    <w:rsid w:val="009E08AE"/>
    <w:rsid w:val="009E2352"/>
    <w:rsid w:val="009E30F7"/>
    <w:rsid w:val="009E3348"/>
    <w:rsid w:val="009E3722"/>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2F2B"/>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539"/>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187"/>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0B1"/>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B6C40"/>
    <w:rsid w:val="00BB74A7"/>
    <w:rsid w:val="00BC2EB6"/>
    <w:rsid w:val="00BC3015"/>
    <w:rsid w:val="00BC37FF"/>
    <w:rsid w:val="00BC384C"/>
    <w:rsid w:val="00BC4C2F"/>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206"/>
    <w:rsid w:val="00C06466"/>
    <w:rsid w:val="00C06BBB"/>
    <w:rsid w:val="00C12566"/>
    <w:rsid w:val="00C134D8"/>
    <w:rsid w:val="00C13D91"/>
    <w:rsid w:val="00C144C9"/>
    <w:rsid w:val="00C17B77"/>
    <w:rsid w:val="00C20E2E"/>
    <w:rsid w:val="00C21B30"/>
    <w:rsid w:val="00C2248D"/>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9D"/>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41E2"/>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1784"/>
    <w:rsid w:val="00CD4236"/>
    <w:rsid w:val="00CD48D9"/>
    <w:rsid w:val="00CD4A43"/>
    <w:rsid w:val="00CD4CE7"/>
    <w:rsid w:val="00CD4CFA"/>
    <w:rsid w:val="00CD7EC2"/>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12BA"/>
    <w:rsid w:val="00D020F5"/>
    <w:rsid w:val="00D02E1F"/>
    <w:rsid w:val="00D04068"/>
    <w:rsid w:val="00D05182"/>
    <w:rsid w:val="00D0669E"/>
    <w:rsid w:val="00D067D8"/>
    <w:rsid w:val="00D07B8E"/>
    <w:rsid w:val="00D10FA2"/>
    <w:rsid w:val="00D14926"/>
    <w:rsid w:val="00D2033A"/>
    <w:rsid w:val="00D203CB"/>
    <w:rsid w:val="00D221D3"/>
    <w:rsid w:val="00D23A77"/>
    <w:rsid w:val="00D23EF5"/>
    <w:rsid w:val="00D2531A"/>
    <w:rsid w:val="00D25C53"/>
    <w:rsid w:val="00D2634F"/>
    <w:rsid w:val="00D2695D"/>
    <w:rsid w:val="00D26C99"/>
    <w:rsid w:val="00D26FE2"/>
    <w:rsid w:val="00D3013C"/>
    <w:rsid w:val="00D30239"/>
    <w:rsid w:val="00D303D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5D5"/>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028"/>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47865"/>
    <w:rsid w:val="00E50EBD"/>
    <w:rsid w:val="00E5290E"/>
    <w:rsid w:val="00E53618"/>
    <w:rsid w:val="00E545C7"/>
    <w:rsid w:val="00E5492E"/>
    <w:rsid w:val="00E57780"/>
    <w:rsid w:val="00E605E3"/>
    <w:rsid w:val="00E62281"/>
    <w:rsid w:val="00E62580"/>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39BD"/>
    <w:rsid w:val="00E95DB4"/>
    <w:rsid w:val="00E960DB"/>
    <w:rsid w:val="00E97295"/>
    <w:rsid w:val="00EA0A90"/>
    <w:rsid w:val="00EA18C4"/>
    <w:rsid w:val="00EA1C8F"/>
    <w:rsid w:val="00EA2A36"/>
    <w:rsid w:val="00EA3768"/>
    <w:rsid w:val="00EA3C33"/>
    <w:rsid w:val="00EA7630"/>
    <w:rsid w:val="00EA78FC"/>
    <w:rsid w:val="00EB0769"/>
    <w:rsid w:val="00EB1615"/>
    <w:rsid w:val="00EB1D3D"/>
    <w:rsid w:val="00EB48B5"/>
    <w:rsid w:val="00EB61AE"/>
    <w:rsid w:val="00EB6D94"/>
    <w:rsid w:val="00EB6DE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55C3"/>
    <w:rsid w:val="00EE618D"/>
    <w:rsid w:val="00EE6EE8"/>
    <w:rsid w:val="00EE73A7"/>
    <w:rsid w:val="00EF0143"/>
    <w:rsid w:val="00EF1051"/>
    <w:rsid w:val="00EF10BC"/>
    <w:rsid w:val="00EF2B25"/>
    <w:rsid w:val="00EF62F7"/>
    <w:rsid w:val="00F00DC8"/>
    <w:rsid w:val="00F04CBE"/>
    <w:rsid w:val="00F07A20"/>
    <w:rsid w:val="00F13963"/>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4A25"/>
    <w:rsid w:val="00F55149"/>
    <w:rsid w:val="00F55321"/>
    <w:rsid w:val="00F55514"/>
    <w:rsid w:val="00F5583D"/>
    <w:rsid w:val="00F56592"/>
    <w:rsid w:val="00F60ADD"/>
    <w:rsid w:val="00F6102D"/>
    <w:rsid w:val="00F6174B"/>
    <w:rsid w:val="00F620DA"/>
    <w:rsid w:val="00F62A44"/>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3B3"/>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3075"/>
    <w:rsid w:val="00FC5146"/>
    <w:rsid w:val="00FC6338"/>
    <w:rsid w:val="00FC69EA"/>
    <w:rsid w:val="00FC73C2"/>
    <w:rsid w:val="00FD0982"/>
    <w:rsid w:val="00FD2132"/>
    <w:rsid w:val="00FD2B37"/>
    <w:rsid w:val="00FD3051"/>
    <w:rsid w:val="00FD4474"/>
    <w:rsid w:val="00FD534A"/>
    <w:rsid w:val="00FD6872"/>
    <w:rsid w:val="00FE01DC"/>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019F4"/>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uiPriority w:val="9"/>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uiPriority w:val="11"/>
    <w:qFormat/>
    <w:rsid w:val="00483B9D"/>
    <w:pPr>
      <w:jc w:val="center"/>
    </w:pPr>
    <w:rPr>
      <w:sz w:val="28"/>
      <w:lang w:val="x-none" w:eastAsia="x-none"/>
    </w:rPr>
  </w:style>
  <w:style w:type="character" w:customStyle="1" w:styleId="afa">
    <w:name w:val="Подзаголовок Знак"/>
    <w:basedOn w:val="a3"/>
    <w:link w:val="af9"/>
    <w:uiPriority w:val="11"/>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uiPriority w:val="99"/>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uiPriority w:val="99"/>
    <w:rsid w:val="00483B9D"/>
    <w:rPr>
      <w:sz w:val="20"/>
      <w:szCs w:val="20"/>
      <w:lang w:val="x-none"/>
    </w:rPr>
  </w:style>
  <w:style w:type="character" w:customStyle="1" w:styleId="affe">
    <w:name w:val="Текст сноски Знак"/>
    <w:basedOn w:val="a3"/>
    <w:link w:val="affd"/>
    <w:uiPriority w:val="99"/>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qFormat/>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qFormat/>
    <w:rsid w:val="00483B9D"/>
    <w:pPr>
      <w:ind w:left="240"/>
    </w:pPr>
    <w:rPr>
      <w:szCs w:val="20"/>
    </w:rPr>
  </w:style>
  <w:style w:type="paragraph" w:styleId="1f2">
    <w:name w:val="toc 1"/>
    <w:basedOn w:val="a2"/>
    <w:next w:val="a2"/>
    <w:uiPriority w:val="39"/>
    <w:qFormat/>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uiPriority w:val="99"/>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uiPriority w:val="99"/>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uiPriority w:val="99"/>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uiPriority w:val="99"/>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uiPriority w:val="99"/>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uiPriority w:val="99"/>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uiPriority w:val="99"/>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uiPriority w:val="99"/>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uiPriority w:val="99"/>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uiPriority w:val="99"/>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uiPriority w:val="99"/>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uiPriority w:val="99"/>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uiPriority w:val="99"/>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uiPriority w:val="99"/>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uiPriority w:val="99"/>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uiPriority w:val="99"/>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uiPriority w:val="99"/>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uiPriority w:val="99"/>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uiPriority w:val="99"/>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uiPriority w:val="99"/>
    <w:rsid w:val="00483B9D"/>
    <w:pPr>
      <w:spacing w:before="100" w:beforeAutospacing="1" w:after="100" w:afterAutospacing="1"/>
      <w:jc w:val="center"/>
      <w:textAlignment w:val="center"/>
    </w:pPr>
    <w:rPr>
      <w:b/>
      <w:bCs/>
      <w:sz w:val="20"/>
      <w:szCs w:val="20"/>
    </w:rPr>
  </w:style>
  <w:style w:type="paragraph" w:customStyle="1" w:styleId="xl237">
    <w:name w:val="xl237"/>
    <w:basedOn w:val="a2"/>
    <w:uiPriority w:val="99"/>
    <w:rsid w:val="00483B9D"/>
    <w:pPr>
      <w:spacing w:before="100" w:beforeAutospacing="1" w:after="100" w:afterAutospacing="1"/>
      <w:jc w:val="center"/>
      <w:textAlignment w:val="center"/>
    </w:pPr>
    <w:rPr>
      <w:b/>
      <w:bCs/>
    </w:rPr>
  </w:style>
  <w:style w:type="paragraph" w:customStyle="1" w:styleId="xl238">
    <w:name w:val="xl238"/>
    <w:basedOn w:val="a2"/>
    <w:uiPriority w:val="99"/>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uiPriority w:val="99"/>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uiPriority w:val="99"/>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uiPriority w:val="99"/>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uiPriority w:val="99"/>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uiPriority w:val="99"/>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uiPriority w:val="99"/>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uiPriority w:val="99"/>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uiPriority w:val="99"/>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uiPriority w:val="99"/>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uiPriority w:val="99"/>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uiPriority w:val="99"/>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uiPriority w:val="99"/>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uiPriority w:val="99"/>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uiPriority w:val="99"/>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uiPriority w:val="99"/>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uiPriority w:val="99"/>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uiPriority w:val="99"/>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uiPriority w:val="99"/>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uiPriority w:val="99"/>
    <w:rsid w:val="00483B9D"/>
    <w:pPr>
      <w:spacing w:before="100" w:beforeAutospacing="1" w:after="100" w:afterAutospacing="1"/>
      <w:jc w:val="center"/>
      <w:textAlignment w:val="center"/>
    </w:pPr>
    <w:rPr>
      <w:b/>
      <w:bCs/>
    </w:rPr>
  </w:style>
  <w:style w:type="paragraph" w:customStyle="1" w:styleId="xl324">
    <w:name w:val="xl324"/>
    <w:basedOn w:val="a2"/>
    <w:uiPriority w:val="99"/>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uiPriority w:val="99"/>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uiPriority w:val="99"/>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uiPriority w:val="99"/>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uiPriority w:val="99"/>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uiPriority w:val="99"/>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uiPriority w:val="99"/>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uiPriority w:val="99"/>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uiPriority w:val="99"/>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uiPriority w:val="99"/>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uiPriority w:val="99"/>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uiPriority w:val="99"/>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uiPriority w:val="99"/>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uiPriority w:val="99"/>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uiPriority w:val="99"/>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uiPriority w:val="99"/>
    <w:rsid w:val="00483B9D"/>
    <w:pPr>
      <w:spacing w:before="100" w:beforeAutospacing="1" w:after="100" w:afterAutospacing="1"/>
    </w:pPr>
  </w:style>
  <w:style w:type="paragraph" w:customStyle="1" w:styleId="xl471">
    <w:name w:val="xl4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uiPriority w:val="99"/>
    <w:rsid w:val="00483B9D"/>
    <w:pPr>
      <w:spacing w:before="100" w:beforeAutospacing="1" w:after="100" w:afterAutospacing="1"/>
    </w:pPr>
    <w:rPr>
      <w:b/>
      <w:bCs/>
    </w:rPr>
  </w:style>
  <w:style w:type="paragraph" w:customStyle="1" w:styleId="xl476">
    <w:name w:val="xl476"/>
    <w:basedOn w:val="a2"/>
    <w:uiPriority w:val="99"/>
    <w:rsid w:val="00483B9D"/>
    <w:pPr>
      <w:shd w:val="clear" w:color="000000" w:fill="A0A7EE"/>
      <w:spacing w:before="100" w:beforeAutospacing="1" w:after="100" w:afterAutospacing="1"/>
    </w:pPr>
  </w:style>
  <w:style w:type="paragraph" w:customStyle="1" w:styleId="xl477">
    <w:name w:val="xl47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uiPriority w:val="99"/>
    <w:rsid w:val="00483B9D"/>
    <w:pPr>
      <w:shd w:val="clear" w:color="000000" w:fill="FFFF00"/>
      <w:spacing w:before="100" w:beforeAutospacing="1" w:after="100" w:afterAutospacing="1"/>
    </w:pPr>
  </w:style>
  <w:style w:type="paragraph" w:customStyle="1" w:styleId="xl479">
    <w:name w:val="xl479"/>
    <w:basedOn w:val="a2"/>
    <w:uiPriority w:val="99"/>
    <w:rsid w:val="00483B9D"/>
    <w:pPr>
      <w:shd w:val="clear" w:color="000000" w:fill="FFFF00"/>
      <w:spacing w:before="100" w:beforeAutospacing="1" w:after="100" w:afterAutospacing="1"/>
    </w:pPr>
    <w:rPr>
      <w:b/>
      <w:bCs/>
    </w:rPr>
  </w:style>
  <w:style w:type="paragraph" w:customStyle="1" w:styleId="xl480">
    <w:name w:val="xl4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uiPriority w:val="99"/>
    <w:rsid w:val="00483B9D"/>
    <w:pPr>
      <w:spacing w:before="100" w:beforeAutospacing="1" w:after="100" w:afterAutospacing="1"/>
    </w:pPr>
    <w:rPr>
      <w:i/>
      <w:iCs/>
    </w:rPr>
  </w:style>
  <w:style w:type="paragraph" w:customStyle="1" w:styleId="xl483">
    <w:name w:val="xl48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uiPriority w:val="99"/>
    <w:rsid w:val="00483B9D"/>
    <w:pPr>
      <w:spacing w:before="100" w:beforeAutospacing="1" w:after="100" w:afterAutospacing="1"/>
      <w:jc w:val="right"/>
    </w:pPr>
  </w:style>
  <w:style w:type="paragraph" w:customStyle="1" w:styleId="xl485">
    <w:name w:val="xl48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uiPriority w:val="99"/>
    <w:rsid w:val="00483B9D"/>
    <w:pPr>
      <w:spacing w:before="100" w:beforeAutospacing="1" w:after="100" w:afterAutospacing="1"/>
    </w:pPr>
    <w:rPr>
      <w:b/>
      <w:bCs/>
    </w:rPr>
  </w:style>
  <w:style w:type="paragraph" w:customStyle="1" w:styleId="xl488">
    <w:name w:val="xl488"/>
    <w:basedOn w:val="a2"/>
    <w:uiPriority w:val="99"/>
    <w:rsid w:val="00483B9D"/>
    <w:pPr>
      <w:spacing w:before="100" w:beforeAutospacing="1" w:after="100" w:afterAutospacing="1"/>
    </w:pPr>
    <w:rPr>
      <w:color w:val="FF0000"/>
    </w:rPr>
  </w:style>
  <w:style w:type="paragraph" w:customStyle="1" w:styleId="xl489">
    <w:name w:val="xl48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uiPriority w:val="99"/>
    <w:rsid w:val="00483B9D"/>
    <w:pPr>
      <w:spacing w:before="100" w:beforeAutospacing="1" w:after="100" w:afterAutospacing="1"/>
      <w:jc w:val="center"/>
      <w:textAlignment w:val="center"/>
    </w:pPr>
  </w:style>
  <w:style w:type="paragraph" w:customStyle="1" w:styleId="xl511">
    <w:name w:val="xl511"/>
    <w:basedOn w:val="a2"/>
    <w:uiPriority w:val="99"/>
    <w:rsid w:val="00483B9D"/>
    <w:pPr>
      <w:spacing w:before="100" w:beforeAutospacing="1" w:after="100" w:afterAutospacing="1"/>
    </w:pPr>
  </w:style>
  <w:style w:type="paragraph" w:customStyle="1" w:styleId="xl512">
    <w:name w:val="xl51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uiPriority w:val="99"/>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uiPriority w:val="99"/>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uiPriority w:val="99"/>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uiPriority w:val="99"/>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uiPriority w:val="99"/>
    <w:rsid w:val="00483B9D"/>
    <w:pPr>
      <w:spacing w:before="100" w:beforeAutospacing="1" w:after="100" w:afterAutospacing="1"/>
      <w:jc w:val="center"/>
      <w:textAlignment w:val="center"/>
    </w:pPr>
  </w:style>
  <w:style w:type="paragraph" w:customStyle="1" w:styleId="xl533">
    <w:name w:val="xl533"/>
    <w:basedOn w:val="a2"/>
    <w:uiPriority w:val="99"/>
    <w:rsid w:val="00483B9D"/>
    <w:pPr>
      <w:spacing w:before="100" w:beforeAutospacing="1" w:after="100" w:afterAutospacing="1"/>
      <w:jc w:val="center"/>
      <w:textAlignment w:val="center"/>
    </w:pPr>
    <w:rPr>
      <w:b/>
      <w:bCs/>
    </w:rPr>
  </w:style>
  <w:style w:type="paragraph" w:customStyle="1" w:styleId="xl534">
    <w:name w:val="xl534"/>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uiPriority w:val="99"/>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uiPriority w:val="99"/>
    <w:rsid w:val="00483B9D"/>
    <w:pPr>
      <w:spacing w:before="100" w:beforeAutospacing="1" w:after="100" w:afterAutospacing="1"/>
      <w:jc w:val="center"/>
    </w:pPr>
  </w:style>
  <w:style w:type="paragraph" w:customStyle="1" w:styleId="xl540">
    <w:name w:val="xl54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uiPriority w:val="99"/>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uiPriority w:val="99"/>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uiPriority w:val="99"/>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uiPriority w:val="99"/>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uiPriority w:val="99"/>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uiPriority w:val="99"/>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uiPriority w:val="99"/>
    <w:rsid w:val="00483B9D"/>
    <w:pPr>
      <w:spacing w:before="100" w:beforeAutospacing="1" w:after="100" w:afterAutospacing="1"/>
      <w:jc w:val="center"/>
      <w:textAlignment w:val="center"/>
    </w:pPr>
    <w:rPr>
      <w:color w:val="FF0000"/>
    </w:rPr>
  </w:style>
  <w:style w:type="paragraph" w:customStyle="1" w:styleId="xl590">
    <w:name w:val="xl590"/>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uiPriority w:val="99"/>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uiPriority w:val="99"/>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uiPriority w:val="99"/>
    <w:rsid w:val="00483B9D"/>
    <w:pPr>
      <w:spacing w:before="100" w:beforeAutospacing="1" w:after="100" w:afterAutospacing="1"/>
      <w:textAlignment w:val="center"/>
    </w:pPr>
    <w:rPr>
      <w:b/>
      <w:bCs/>
    </w:rPr>
  </w:style>
  <w:style w:type="paragraph" w:customStyle="1" w:styleId="xl596">
    <w:name w:val="xl596"/>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uiPriority w:val="99"/>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uiPriority w:val="99"/>
    <w:rsid w:val="00483B9D"/>
    <w:pPr>
      <w:spacing w:before="100" w:beforeAutospacing="1" w:after="100" w:afterAutospacing="1"/>
      <w:jc w:val="center"/>
      <w:textAlignment w:val="center"/>
    </w:pPr>
  </w:style>
  <w:style w:type="paragraph" w:customStyle="1" w:styleId="xl602">
    <w:name w:val="xl602"/>
    <w:basedOn w:val="a2"/>
    <w:uiPriority w:val="99"/>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uiPriority w:val="99"/>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uiPriority w:val="99"/>
    <w:rsid w:val="00483B9D"/>
    <w:pPr>
      <w:shd w:val="clear" w:color="000000" w:fill="FFF2CC"/>
      <w:spacing w:before="100" w:beforeAutospacing="1" w:after="100" w:afterAutospacing="1"/>
      <w:jc w:val="center"/>
      <w:textAlignment w:val="center"/>
    </w:pPr>
  </w:style>
  <w:style w:type="paragraph" w:customStyle="1" w:styleId="xl630">
    <w:name w:val="xl630"/>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uiPriority w:val="99"/>
    <w:rsid w:val="00483B9D"/>
    <w:pPr>
      <w:shd w:val="clear" w:color="000000" w:fill="FFF2CC"/>
      <w:spacing w:before="100" w:beforeAutospacing="1" w:after="100" w:afterAutospacing="1"/>
    </w:pPr>
  </w:style>
  <w:style w:type="paragraph" w:customStyle="1" w:styleId="xl637">
    <w:name w:val="xl637"/>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uiPriority w:val="99"/>
    <w:rsid w:val="00483B9D"/>
    <w:pPr>
      <w:shd w:val="clear" w:color="000000" w:fill="FFF2CC"/>
      <w:spacing w:before="100" w:beforeAutospacing="1" w:after="100" w:afterAutospacing="1"/>
      <w:jc w:val="center"/>
    </w:pPr>
  </w:style>
  <w:style w:type="paragraph" w:customStyle="1" w:styleId="xl641">
    <w:name w:val="xl641"/>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uiPriority w:val="99"/>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uiPriority w:val="99"/>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uiPriority w:val="99"/>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uiPriority w:val="99"/>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uiPriority w:val="99"/>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uiPriority w:val="99"/>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uiPriority w:val="99"/>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uiPriority w:val="99"/>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uiPriority w:val="99"/>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uiPriority w:val="99"/>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uiPriority w:val="99"/>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uiPriority w:val="99"/>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uiPriority w:val="99"/>
    <w:rsid w:val="00052516"/>
    <w:pPr>
      <w:spacing w:before="100" w:beforeAutospacing="1" w:after="100" w:afterAutospacing="1"/>
      <w:jc w:val="right"/>
    </w:pPr>
    <w:rPr>
      <w:b/>
      <w:bCs/>
    </w:rPr>
  </w:style>
  <w:style w:type="paragraph" w:customStyle="1" w:styleId="xl462">
    <w:name w:val="xl46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uiPriority w:val="99"/>
    <w:rsid w:val="00052516"/>
    <w:pPr>
      <w:spacing w:before="100" w:beforeAutospacing="1" w:after="100" w:afterAutospacing="1"/>
      <w:jc w:val="right"/>
    </w:pPr>
  </w:style>
  <w:style w:type="paragraph" w:customStyle="1" w:styleId="xl464">
    <w:name w:val="xl464"/>
    <w:basedOn w:val="a2"/>
    <w:uiPriority w:val="99"/>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uiPriority w:val="99"/>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uiPriority w:val="99"/>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uiPriority w:val="99"/>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uiPriority w:val="99"/>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uiPriority w:val="99"/>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uiPriority w:val="99"/>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uiPriority w:val="99"/>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uiPriority w:val="99"/>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uiPriority w:val="99"/>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uiPriority w:val="99"/>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uiPriority w:val="99"/>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uiPriority w:val="99"/>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uiPriority w:val="99"/>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uiPriority w:val="99"/>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uiPriority w:val="99"/>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uiPriority w:val="99"/>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uiPriority w:val="99"/>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uiPriority w:val="99"/>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uiPriority w:val="99"/>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uiPriority w:val="99"/>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uiPriority w:val="99"/>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uiPriority w:val="99"/>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uiPriority w:val="99"/>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uiPriority w:val="99"/>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uiPriority w:val="99"/>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uiPriority w:val="99"/>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1"/>
    <w:qFormat/>
    <w:rsid w:val="003019F4"/>
    <w:pPr>
      <w:jc w:val="center"/>
    </w:pPr>
    <w:rPr>
      <w:b/>
      <w:bCs/>
      <w:sz w:val="28"/>
    </w:rPr>
  </w:style>
  <w:style w:type="table" w:customStyle="1" w:styleId="2911">
    <w:name w:val="Сетка таблицы29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4">
    <w:name w:val="Основной текст с отступом 32"/>
    <w:basedOn w:val="a2"/>
    <w:rsid w:val="003019F4"/>
    <w:pPr>
      <w:spacing w:line="360" w:lineRule="auto"/>
      <w:ind w:firstLine="709"/>
      <w:jc w:val="both"/>
    </w:pPr>
    <w:rPr>
      <w:sz w:val="28"/>
      <w:szCs w:val="20"/>
    </w:rPr>
  </w:style>
  <w:style w:type="table" w:customStyle="1" w:styleId="11011">
    <w:name w:val="Сетка таблицы110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Знак Знак Знак Знак Знак Знак Знак Знак Знак Знак Знак Знак Знак2"/>
    <w:basedOn w:val="a2"/>
    <w:rsid w:val="003019F4"/>
    <w:pPr>
      <w:spacing w:before="100" w:beforeAutospacing="1" w:after="100" w:afterAutospacing="1"/>
    </w:pPr>
    <w:rPr>
      <w:rFonts w:ascii="Tahoma" w:hAnsi="Tahoma"/>
      <w:sz w:val="20"/>
      <w:szCs w:val="20"/>
      <w:lang w:val="en-US" w:eastAsia="en-US"/>
    </w:rPr>
  </w:style>
  <w:style w:type="table" w:customStyle="1" w:styleId="3212">
    <w:name w:val="Сетка таблицы32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2"/>
    <w:autoRedefine/>
    <w:rsid w:val="003019F4"/>
    <w:pPr>
      <w:jc w:val="center"/>
    </w:pPr>
    <w:rPr>
      <w:snapToGrid w:val="0"/>
      <w:sz w:val="28"/>
      <w:szCs w:val="28"/>
    </w:rPr>
  </w:style>
  <w:style w:type="table" w:customStyle="1" w:styleId="3310">
    <w:name w:val="Сетка таблицы3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f1"/>
    <w:qFormat/>
    <w:rsid w:val="003019F4"/>
    <w:pPr>
      <w:jc w:val="center"/>
    </w:pPr>
    <w:rPr>
      <w:b/>
      <w:szCs w:val="20"/>
    </w:rPr>
  </w:style>
  <w:style w:type="paragraph" w:customStyle="1" w:styleId="4c">
    <w:name w:val="Знак4"/>
    <w:basedOn w:val="a2"/>
    <w:rsid w:val="003019F4"/>
    <w:pPr>
      <w:spacing w:after="160" w:line="240" w:lineRule="exact"/>
    </w:pPr>
    <w:rPr>
      <w:rFonts w:ascii="Verdana" w:hAnsi="Verdana" w:cs="Verdana"/>
      <w:sz w:val="20"/>
      <w:szCs w:val="20"/>
      <w:lang w:val="en-US" w:eastAsia="en-US"/>
    </w:rPr>
  </w:style>
  <w:style w:type="table" w:customStyle="1" w:styleId="21010">
    <w:name w:val="Сетка таблицы210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8">
    <w:name w:val="Цитата 21"/>
    <w:basedOn w:val="a2"/>
    <w:next w:val="a2"/>
    <w:uiPriority w:val="29"/>
    <w:qFormat/>
    <w:rsid w:val="003019F4"/>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paragraph" w:customStyle="1" w:styleId="1ff8">
    <w:name w:val="Выделенная цитата1"/>
    <w:basedOn w:val="a2"/>
    <w:next w:val="a2"/>
    <w:uiPriority w:val="30"/>
    <w:qFormat/>
    <w:rsid w:val="003019F4"/>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1ff9">
    <w:name w:val="Сильная ссылка1"/>
    <w:basedOn w:val="a3"/>
    <w:uiPriority w:val="32"/>
    <w:qFormat/>
    <w:rsid w:val="003019F4"/>
    <w:rPr>
      <w:b/>
      <w:bCs/>
      <w:smallCaps/>
      <w:color w:val="2F5496"/>
      <w:spacing w:val="5"/>
    </w:rPr>
  </w:style>
  <w:style w:type="character" w:customStyle="1" w:styleId="219">
    <w:name w:val="Цитата 2 Знак1"/>
    <w:basedOn w:val="a3"/>
    <w:uiPriority w:val="29"/>
    <w:rsid w:val="003019F4"/>
    <w:rPr>
      <w:rFonts w:ascii="Times New Roman" w:eastAsia="Times New Roman" w:hAnsi="Times New Roman" w:cs="Times New Roman"/>
      <w:i/>
      <w:iCs/>
      <w:color w:val="404040" w:themeColor="text1" w:themeTint="BF"/>
      <w:kern w:val="0"/>
      <w:sz w:val="24"/>
      <w:szCs w:val="24"/>
      <w:lang w:eastAsia="ru-RU"/>
      <w14:ligatures w14:val="none"/>
    </w:rPr>
  </w:style>
  <w:style w:type="character" w:customStyle="1" w:styleId="1ffa">
    <w:name w:val="Выделенная цитата Знак1"/>
    <w:basedOn w:val="a3"/>
    <w:uiPriority w:val="30"/>
    <w:rsid w:val="003019F4"/>
    <w:rPr>
      <w:rFonts w:ascii="Times New Roman" w:eastAsia="Times New Roman" w:hAnsi="Times New Roman" w:cs="Times New Roman"/>
      <w:i/>
      <w:iCs/>
      <w:color w:val="2F5496" w:themeColor="accent1" w:themeShade="BF"/>
      <w:kern w:val="0"/>
      <w:sz w:val="24"/>
      <w:szCs w:val="24"/>
      <w:lang w:eastAsia="ru-RU"/>
      <w14:ligatures w14:val="none"/>
    </w:rPr>
  </w:style>
  <w:style w:type="character" w:styleId="affff8">
    <w:name w:val="Intense Reference"/>
    <w:basedOn w:val="a3"/>
    <w:uiPriority w:val="32"/>
    <w:qFormat/>
    <w:rsid w:val="003019F4"/>
    <w:rPr>
      <w:b/>
      <w:bCs/>
      <w:smallCaps/>
      <w:color w:val="4472C4" w:themeColor="accent1"/>
      <w:spacing w:val="5"/>
    </w:rPr>
  </w:style>
  <w:style w:type="paragraph" w:customStyle="1" w:styleId="126">
    <w:name w:val="Знак Знак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23">
    <w:name w:val="Знак Знак1 Знак Знак1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019F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019F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019F4"/>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e">
    <w:name w:val="Знак Знак1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c">
    <w:name w:val="текст примечания"/>
    <w:basedOn w:val="a2"/>
    <w:rsid w:val="003019F4"/>
  </w:style>
  <w:style w:type="paragraph" w:customStyle="1" w:styleId="affffd">
    <w:name w:val="Примечание"/>
    <w:basedOn w:val="a2"/>
    <w:rsid w:val="003019F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e">
    <w:name w:val="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25">
    <w:name w:val="Знак Знак32"/>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3019F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WW8Num3z0">
    <w:name w:val="WW8Num3z0"/>
    <w:rsid w:val="003019F4"/>
    <w:rPr>
      <w:rFonts w:hint="default"/>
    </w:rPr>
  </w:style>
  <w:style w:type="character" w:customStyle="1" w:styleId="WW8Num4z0">
    <w:name w:val="WW8Num4z0"/>
    <w:rsid w:val="003019F4"/>
    <w:rPr>
      <w:rFonts w:hint="default"/>
      <w:b w:val="0"/>
      <w:color w:val="000000"/>
      <w:sz w:val="28"/>
    </w:rPr>
  </w:style>
  <w:style w:type="character" w:customStyle="1" w:styleId="WW8Num5z0">
    <w:name w:val="WW8Num5z0"/>
    <w:rsid w:val="003019F4"/>
    <w:rPr>
      <w:b/>
    </w:rPr>
  </w:style>
  <w:style w:type="character" w:customStyle="1" w:styleId="WW8Num6z0">
    <w:name w:val="WW8Num6z0"/>
    <w:rsid w:val="003019F4"/>
    <w:rPr>
      <w:rFonts w:hint="default"/>
    </w:rPr>
  </w:style>
  <w:style w:type="character" w:customStyle="1" w:styleId="WW8Num7z0">
    <w:name w:val="WW8Num7z0"/>
    <w:rsid w:val="003019F4"/>
    <w:rPr>
      <w:rFonts w:hint="default"/>
    </w:rPr>
  </w:style>
  <w:style w:type="character" w:customStyle="1" w:styleId="WW8Num9z0">
    <w:name w:val="WW8Num9z0"/>
    <w:rsid w:val="003019F4"/>
    <w:rPr>
      <w:rFonts w:hint="default"/>
      <w:b w:val="0"/>
      <w:color w:val="000000"/>
    </w:rPr>
  </w:style>
  <w:style w:type="character" w:customStyle="1" w:styleId="WW8Num11z0">
    <w:name w:val="WW8Num11z0"/>
    <w:rsid w:val="003019F4"/>
    <w:rPr>
      <w:rFonts w:hint="default"/>
      <w:b w:val="0"/>
      <w:color w:val="000000"/>
    </w:rPr>
  </w:style>
  <w:style w:type="character" w:customStyle="1" w:styleId="WW8Num12z0">
    <w:name w:val="WW8Num12z0"/>
    <w:rsid w:val="003019F4"/>
    <w:rPr>
      <w:rFonts w:hint="default"/>
    </w:rPr>
  </w:style>
  <w:style w:type="character" w:customStyle="1" w:styleId="WW8Num13z0">
    <w:name w:val="WW8Num13z0"/>
    <w:rsid w:val="003019F4"/>
    <w:rPr>
      <w:rFonts w:hint="default"/>
    </w:rPr>
  </w:style>
  <w:style w:type="character" w:customStyle="1" w:styleId="WW8Num14z0">
    <w:name w:val="WW8Num14z0"/>
    <w:rsid w:val="003019F4"/>
    <w:rPr>
      <w:b/>
    </w:rPr>
  </w:style>
  <w:style w:type="character" w:customStyle="1" w:styleId="WW8Num15z0">
    <w:name w:val="WW8Num15z0"/>
    <w:rsid w:val="003019F4"/>
    <w:rPr>
      <w:rFonts w:hint="default"/>
    </w:rPr>
  </w:style>
  <w:style w:type="character" w:customStyle="1" w:styleId="WW8Num16z0">
    <w:name w:val="WW8Num16z0"/>
    <w:rsid w:val="003019F4"/>
    <w:rPr>
      <w:rFonts w:hint="default"/>
    </w:rPr>
  </w:style>
  <w:style w:type="character" w:customStyle="1" w:styleId="WW8Num18z0">
    <w:name w:val="WW8Num18z0"/>
    <w:rsid w:val="003019F4"/>
    <w:rPr>
      <w:rFonts w:hint="default"/>
    </w:rPr>
  </w:style>
  <w:style w:type="character" w:customStyle="1" w:styleId="WW8Num19z0">
    <w:name w:val="WW8Num19z0"/>
    <w:rsid w:val="003019F4"/>
    <w:rPr>
      <w:rFonts w:hint="default"/>
    </w:rPr>
  </w:style>
  <w:style w:type="character" w:customStyle="1" w:styleId="WW8Num21z0">
    <w:name w:val="WW8Num21z0"/>
    <w:rsid w:val="003019F4"/>
    <w:rPr>
      <w:rFonts w:ascii="Symbol" w:hAnsi="Symbol" w:cs="Symbol" w:hint="default"/>
    </w:rPr>
  </w:style>
  <w:style w:type="character" w:customStyle="1" w:styleId="WW8Num21z1">
    <w:name w:val="WW8Num21z1"/>
    <w:rsid w:val="003019F4"/>
    <w:rPr>
      <w:rFonts w:ascii="Symbol" w:hAnsi="Symbol" w:cs="Symbol" w:hint="default"/>
      <w:sz w:val="16"/>
      <w:szCs w:val="16"/>
    </w:rPr>
  </w:style>
  <w:style w:type="character" w:customStyle="1" w:styleId="WW8Num21z2">
    <w:name w:val="WW8Num21z2"/>
    <w:rsid w:val="003019F4"/>
    <w:rPr>
      <w:rFonts w:ascii="Wingdings" w:hAnsi="Wingdings" w:cs="Wingdings" w:hint="default"/>
    </w:rPr>
  </w:style>
  <w:style w:type="character" w:customStyle="1" w:styleId="WW8Num21z4">
    <w:name w:val="WW8Num21z4"/>
    <w:rsid w:val="003019F4"/>
    <w:rPr>
      <w:rFonts w:ascii="Courier New" w:hAnsi="Courier New" w:cs="Courier New" w:hint="default"/>
    </w:rPr>
  </w:style>
  <w:style w:type="character" w:customStyle="1" w:styleId="WW8Num22z0">
    <w:name w:val="WW8Num22z0"/>
    <w:rsid w:val="003019F4"/>
    <w:rPr>
      <w:rFonts w:hint="default"/>
      <w:b w:val="0"/>
    </w:rPr>
  </w:style>
  <w:style w:type="character" w:customStyle="1" w:styleId="WW8Num23z0">
    <w:name w:val="WW8Num23z0"/>
    <w:rsid w:val="003019F4"/>
    <w:rPr>
      <w:rFonts w:hint="default"/>
      <w:b w:val="0"/>
      <w:color w:val="000000"/>
    </w:rPr>
  </w:style>
  <w:style w:type="character" w:customStyle="1" w:styleId="WW8Num25z0">
    <w:name w:val="WW8Num25z0"/>
    <w:rsid w:val="003019F4"/>
    <w:rPr>
      <w:rFonts w:hint="default"/>
      <w:b w:val="0"/>
      <w:color w:val="000000"/>
    </w:rPr>
  </w:style>
  <w:style w:type="character" w:customStyle="1" w:styleId="WW8Num26z0">
    <w:name w:val="WW8Num26z0"/>
    <w:rsid w:val="003019F4"/>
    <w:rPr>
      <w:rFonts w:hint="default"/>
    </w:rPr>
  </w:style>
  <w:style w:type="character" w:customStyle="1" w:styleId="WW8Num27z0">
    <w:name w:val="WW8Num27z0"/>
    <w:rsid w:val="003019F4"/>
    <w:rPr>
      <w:rFonts w:hint="default"/>
    </w:rPr>
  </w:style>
  <w:style w:type="character" w:customStyle="1" w:styleId="WW8Num28z0">
    <w:name w:val="WW8Num28z0"/>
    <w:rsid w:val="003019F4"/>
    <w:rPr>
      <w:rFonts w:hint="default"/>
    </w:rPr>
  </w:style>
  <w:style w:type="character" w:customStyle="1" w:styleId="WW8Num29z0">
    <w:name w:val="WW8Num29z0"/>
    <w:rsid w:val="003019F4"/>
    <w:rPr>
      <w:rFonts w:hint="default"/>
      <w:b w:val="0"/>
      <w:color w:val="000000"/>
    </w:rPr>
  </w:style>
  <w:style w:type="character" w:customStyle="1" w:styleId="WW8Num30z0">
    <w:name w:val="WW8Num30z0"/>
    <w:rsid w:val="003019F4"/>
    <w:rPr>
      <w:rFonts w:hint="default"/>
      <w:b w:val="0"/>
      <w:color w:val="000000"/>
    </w:rPr>
  </w:style>
  <w:style w:type="character" w:customStyle="1" w:styleId="WW8Num31z0">
    <w:name w:val="WW8Num31z0"/>
    <w:rsid w:val="003019F4"/>
    <w:rPr>
      <w:rFonts w:hint="default"/>
      <w:b/>
    </w:rPr>
  </w:style>
  <w:style w:type="character" w:customStyle="1" w:styleId="WW8Num32z0">
    <w:name w:val="WW8Num32z0"/>
    <w:rsid w:val="003019F4"/>
    <w:rPr>
      <w:rFonts w:hint="default"/>
    </w:rPr>
  </w:style>
  <w:style w:type="character" w:customStyle="1" w:styleId="WW8Num33z0">
    <w:name w:val="WW8Num33z0"/>
    <w:rsid w:val="003019F4"/>
    <w:rPr>
      <w:rFonts w:hint="default"/>
    </w:rPr>
  </w:style>
  <w:style w:type="character" w:customStyle="1" w:styleId="WW8Num34z0">
    <w:name w:val="WW8Num34z0"/>
    <w:rsid w:val="003019F4"/>
    <w:rPr>
      <w:rFonts w:ascii="Symbol" w:hAnsi="Symbol" w:cs="Symbol" w:hint="default"/>
    </w:rPr>
  </w:style>
  <w:style w:type="character" w:customStyle="1" w:styleId="WW8Num35z0">
    <w:name w:val="WW8Num35z0"/>
    <w:rsid w:val="003019F4"/>
    <w:rPr>
      <w:rFonts w:hint="default"/>
      <w:b w:val="0"/>
      <w:color w:val="000000"/>
    </w:rPr>
  </w:style>
  <w:style w:type="character" w:customStyle="1" w:styleId="WW8Num36z0">
    <w:name w:val="WW8Num36z0"/>
    <w:rsid w:val="003019F4"/>
    <w:rPr>
      <w:rFonts w:ascii="Symbol" w:hAnsi="Symbol" w:cs="Symbol" w:hint="default"/>
    </w:rPr>
  </w:style>
  <w:style w:type="character" w:customStyle="1" w:styleId="WW8Num36z1">
    <w:name w:val="WW8Num36z1"/>
    <w:rsid w:val="003019F4"/>
    <w:rPr>
      <w:rFonts w:ascii="Wingdings" w:hAnsi="Wingdings" w:cs="Wingdings" w:hint="default"/>
    </w:rPr>
  </w:style>
  <w:style w:type="character" w:customStyle="1" w:styleId="WW8Num37z0">
    <w:name w:val="WW8Num37z0"/>
    <w:rsid w:val="003019F4"/>
    <w:rPr>
      <w:rFonts w:ascii="Symbol" w:hAnsi="Symbol" w:cs="Symbol" w:hint="default"/>
    </w:rPr>
  </w:style>
  <w:style w:type="character" w:customStyle="1" w:styleId="WW8Num37z1">
    <w:name w:val="WW8Num37z1"/>
    <w:rsid w:val="003019F4"/>
    <w:rPr>
      <w:rFonts w:ascii="Courier New" w:hAnsi="Courier New" w:cs="Courier New" w:hint="default"/>
    </w:rPr>
  </w:style>
  <w:style w:type="character" w:customStyle="1" w:styleId="WW8Num37z2">
    <w:name w:val="WW8Num37z2"/>
    <w:rsid w:val="003019F4"/>
    <w:rPr>
      <w:rFonts w:ascii="Wingdings" w:hAnsi="Wingdings" w:cs="Wingdings" w:hint="default"/>
    </w:rPr>
  </w:style>
  <w:style w:type="character" w:customStyle="1" w:styleId="WW8Num38z0">
    <w:name w:val="WW8Num38z0"/>
    <w:rsid w:val="003019F4"/>
    <w:rPr>
      <w:rFonts w:hint="default"/>
      <w:b w:val="0"/>
      <w:color w:val="000000"/>
    </w:rPr>
  </w:style>
  <w:style w:type="character" w:customStyle="1" w:styleId="WW8Num39z0">
    <w:name w:val="WW8Num39z0"/>
    <w:rsid w:val="003019F4"/>
    <w:rPr>
      <w:rFonts w:hint="default"/>
    </w:rPr>
  </w:style>
  <w:style w:type="character" w:customStyle="1" w:styleId="WW8Num40z0">
    <w:name w:val="WW8Num40z0"/>
    <w:rsid w:val="003019F4"/>
    <w:rPr>
      <w:rFonts w:hint="default"/>
    </w:rPr>
  </w:style>
  <w:style w:type="character" w:customStyle="1" w:styleId="WW8Num41z0">
    <w:name w:val="WW8Num41z0"/>
    <w:rsid w:val="003019F4"/>
    <w:rPr>
      <w:rFonts w:hint="default"/>
      <w:color w:val="000000"/>
      <w:sz w:val="28"/>
    </w:rPr>
  </w:style>
  <w:style w:type="character" w:customStyle="1" w:styleId="1fff1">
    <w:name w:val="Знак примечания1"/>
    <w:rsid w:val="003019F4"/>
    <w:rPr>
      <w:sz w:val="16"/>
      <w:szCs w:val="16"/>
    </w:rPr>
  </w:style>
  <w:style w:type="paragraph" w:customStyle="1" w:styleId="1fff2">
    <w:name w:val="Заголовок1"/>
    <w:basedOn w:val="a2"/>
    <w:next w:val="af"/>
    <w:rsid w:val="003019F4"/>
    <w:pPr>
      <w:suppressAutoHyphens/>
      <w:jc w:val="center"/>
    </w:pPr>
    <w:rPr>
      <w:b/>
      <w:szCs w:val="20"/>
      <w:lang w:eastAsia="zh-CN"/>
    </w:rPr>
  </w:style>
  <w:style w:type="paragraph" w:customStyle="1" w:styleId="1fff3">
    <w:name w:val="Указатель1"/>
    <w:basedOn w:val="a2"/>
    <w:rsid w:val="003019F4"/>
    <w:pPr>
      <w:suppressLineNumbers/>
      <w:suppressAutoHyphens/>
    </w:pPr>
    <w:rPr>
      <w:rFonts w:ascii="PT Astra Serif" w:hAnsi="PT Astra Serif" w:cs="Noto Sans Devanagari"/>
      <w:sz w:val="28"/>
      <w:szCs w:val="28"/>
      <w:lang w:eastAsia="zh-CN"/>
    </w:rPr>
  </w:style>
  <w:style w:type="paragraph" w:customStyle="1" w:styleId="1fff4">
    <w:name w:val="Нумерованный список1"/>
    <w:basedOn w:val="a2"/>
    <w:rsid w:val="003019F4"/>
    <w:pPr>
      <w:tabs>
        <w:tab w:val="num" w:pos="360"/>
      </w:tabs>
      <w:suppressAutoHyphens/>
      <w:ind w:left="360" w:hanging="360"/>
    </w:pPr>
    <w:rPr>
      <w:sz w:val="28"/>
      <w:szCs w:val="28"/>
      <w:lang w:eastAsia="zh-CN"/>
    </w:rPr>
  </w:style>
  <w:style w:type="paragraph" w:customStyle="1" w:styleId="21a">
    <w:name w:val="Нумерованный список 21"/>
    <w:basedOn w:val="a2"/>
    <w:rsid w:val="003019F4"/>
    <w:pPr>
      <w:suppressAutoHyphens/>
      <w:ind w:left="360" w:hanging="360"/>
    </w:pPr>
    <w:rPr>
      <w:sz w:val="28"/>
      <w:szCs w:val="28"/>
      <w:lang w:eastAsia="zh-CN"/>
    </w:rPr>
  </w:style>
  <w:style w:type="paragraph" w:customStyle="1" w:styleId="87">
    <w:name w:val="Абзац списка8"/>
    <w:basedOn w:val="a2"/>
    <w:rsid w:val="003019F4"/>
    <w:pPr>
      <w:suppressAutoHyphens/>
      <w:jc w:val="center"/>
    </w:pPr>
    <w:rPr>
      <w:sz w:val="28"/>
      <w:szCs w:val="28"/>
      <w:lang w:eastAsia="zh-CN"/>
    </w:rPr>
  </w:style>
  <w:style w:type="character" w:customStyle="1" w:styleId="1fff5">
    <w:name w:val="Основной текст с отступом Знак1"/>
    <w:basedOn w:val="a3"/>
    <w:rsid w:val="003019F4"/>
    <w:rPr>
      <w:sz w:val="24"/>
      <w:szCs w:val="24"/>
      <w:lang w:eastAsia="zh-CN"/>
    </w:rPr>
  </w:style>
  <w:style w:type="paragraph" w:customStyle="1" w:styleId="afffff">
    <w:name w:val="Колонтитул"/>
    <w:basedOn w:val="a2"/>
    <w:rsid w:val="003019F4"/>
    <w:pPr>
      <w:suppressLineNumbers/>
      <w:tabs>
        <w:tab w:val="center" w:pos="4819"/>
        <w:tab w:val="right" w:pos="9638"/>
      </w:tabs>
      <w:suppressAutoHyphens/>
    </w:pPr>
    <w:rPr>
      <w:sz w:val="28"/>
      <w:szCs w:val="28"/>
      <w:lang w:eastAsia="zh-CN"/>
    </w:rPr>
  </w:style>
  <w:style w:type="character" w:customStyle="1" w:styleId="1fff6">
    <w:name w:val="Нижний колонтитул Знак1"/>
    <w:basedOn w:val="a3"/>
    <w:rsid w:val="003019F4"/>
    <w:rPr>
      <w:sz w:val="28"/>
      <w:szCs w:val="28"/>
      <w:lang w:eastAsia="zh-CN"/>
    </w:rPr>
  </w:style>
  <w:style w:type="character" w:customStyle="1" w:styleId="1fff7">
    <w:name w:val="Верхний колонтитул Знак1"/>
    <w:basedOn w:val="a3"/>
    <w:rsid w:val="003019F4"/>
    <w:rPr>
      <w:sz w:val="28"/>
      <w:szCs w:val="28"/>
      <w:lang w:eastAsia="zh-CN"/>
    </w:rPr>
  </w:style>
  <w:style w:type="character" w:customStyle="1" w:styleId="1fff8">
    <w:name w:val="Текст выноски Знак1"/>
    <w:basedOn w:val="a3"/>
    <w:rsid w:val="003019F4"/>
    <w:rPr>
      <w:rFonts w:ascii="Tahoma" w:hAnsi="Tahoma" w:cs="Tahoma"/>
      <w:sz w:val="16"/>
      <w:szCs w:val="16"/>
      <w:lang w:eastAsia="zh-CN"/>
    </w:rPr>
  </w:style>
  <w:style w:type="paragraph" w:customStyle="1" w:styleId="1fff9">
    <w:name w:val="Схема документа1"/>
    <w:basedOn w:val="a2"/>
    <w:rsid w:val="003019F4"/>
    <w:pPr>
      <w:suppressAutoHyphens/>
    </w:pPr>
    <w:rPr>
      <w:rFonts w:ascii="Tahoma" w:hAnsi="Tahoma" w:cs="Tahoma"/>
      <w:sz w:val="16"/>
      <w:szCs w:val="16"/>
      <w:lang w:val="x-none" w:eastAsia="zh-CN"/>
    </w:rPr>
  </w:style>
  <w:style w:type="character" w:customStyle="1" w:styleId="2fb">
    <w:name w:val="Текст примечания Знак2"/>
    <w:basedOn w:val="a3"/>
    <w:uiPriority w:val="99"/>
    <w:semiHidden/>
    <w:rsid w:val="003019F4"/>
    <w:rPr>
      <w:lang w:eastAsia="zh-CN"/>
    </w:rPr>
  </w:style>
  <w:style w:type="character" w:customStyle="1" w:styleId="HTML1">
    <w:name w:val="Стандартный HTML Знак1"/>
    <w:basedOn w:val="a3"/>
    <w:rsid w:val="003019F4"/>
    <w:rPr>
      <w:rFonts w:ascii="Courier New" w:hAnsi="Courier New" w:cs="Courier New"/>
      <w:lang w:eastAsia="zh-CN"/>
    </w:rPr>
  </w:style>
  <w:style w:type="paragraph" w:customStyle="1" w:styleId="4e">
    <w:name w:val="4"/>
    <w:basedOn w:val="a2"/>
    <w:next w:val="afff6"/>
    <w:rsid w:val="003019F4"/>
    <w:pPr>
      <w:suppressAutoHyphens/>
      <w:spacing w:before="280" w:after="280"/>
    </w:pPr>
    <w:rPr>
      <w:lang w:eastAsia="zh-CN"/>
    </w:rPr>
  </w:style>
  <w:style w:type="paragraph" w:customStyle="1" w:styleId="3f8">
    <w:name w:val="Знак3"/>
    <w:basedOn w:val="a2"/>
    <w:rsid w:val="003019F4"/>
    <w:pPr>
      <w:suppressAutoHyphens/>
      <w:spacing w:after="160" w:line="240" w:lineRule="exact"/>
    </w:pPr>
    <w:rPr>
      <w:rFonts w:ascii="Verdana" w:hAnsi="Verdana" w:cs="Verdana"/>
      <w:sz w:val="20"/>
      <w:szCs w:val="20"/>
      <w:lang w:val="en-US" w:eastAsia="zh-CN"/>
    </w:rPr>
  </w:style>
  <w:style w:type="paragraph" w:styleId="1fffa">
    <w:name w:val="index 1"/>
    <w:basedOn w:val="a2"/>
    <w:next w:val="a2"/>
    <w:autoRedefine/>
    <w:uiPriority w:val="99"/>
    <w:semiHidden/>
    <w:unhideWhenUsed/>
    <w:rsid w:val="003019F4"/>
    <w:pPr>
      <w:suppressAutoHyphens/>
      <w:ind w:left="280" w:hanging="280"/>
    </w:pPr>
    <w:rPr>
      <w:sz w:val="28"/>
      <w:szCs w:val="28"/>
      <w:lang w:eastAsia="zh-CN"/>
    </w:rPr>
  </w:style>
  <w:style w:type="paragraph" w:styleId="afffff0">
    <w:name w:val="index heading"/>
    <w:basedOn w:val="1fff2"/>
    <w:rsid w:val="003019F4"/>
    <w:pPr>
      <w:suppressLineNumbers/>
    </w:pPr>
    <w:rPr>
      <w:bCs/>
      <w:sz w:val="32"/>
      <w:szCs w:val="32"/>
    </w:rPr>
  </w:style>
  <w:style w:type="paragraph" w:styleId="afffff1">
    <w:name w:val="toa heading"/>
    <w:basedOn w:val="12"/>
    <w:next w:val="a2"/>
    <w:rsid w:val="003019F4"/>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paragraph" w:customStyle="1" w:styleId="afffff2">
    <w:name w:val="Содержимое таблицы"/>
    <w:basedOn w:val="a2"/>
    <w:rsid w:val="003019F4"/>
    <w:pPr>
      <w:widowControl w:val="0"/>
      <w:suppressLineNumbers/>
      <w:suppressAutoHyphens/>
    </w:pPr>
    <w:rPr>
      <w:sz w:val="28"/>
      <w:szCs w:val="28"/>
      <w:lang w:eastAsia="zh-CN"/>
    </w:rPr>
  </w:style>
  <w:style w:type="paragraph" w:customStyle="1" w:styleId="afffff3">
    <w:name w:val="Заголовок таблицы"/>
    <w:basedOn w:val="afffff2"/>
    <w:rsid w:val="003019F4"/>
    <w:pPr>
      <w:jc w:val="center"/>
    </w:pPr>
    <w:rPr>
      <w:b/>
      <w:bCs/>
    </w:rPr>
  </w:style>
  <w:style w:type="table" w:customStyle="1" w:styleId="3510">
    <w:name w:val="Сетка таблицы35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8">
    <w:name w:val="xl698"/>
    <w:basedOn w:val="a2"/>
    <w:rsid w:val="003019F4"/>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3019F4"/>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3019F4"/>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3019F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3019F4"/>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3019F4"/>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3019F4"/>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3019F4"/>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3019F4"/>
    <w:pPr>
      <w:shd w:val="clear" w:color="000000" w:fill="BDD7EE"/>
      <w:spacing w:before="100" w:beforeAutospacing="1" w:after="100" w:afterAutospacing="1"/>
    </w:pPr>
  </w:style>
  <w:style w:type="paragraph" w:customStyle="1" w:styleId="xl725">
    <w:name w:val="xl725"/>
    <w:basedOn w:val="a2"/>
    <w:rsid w:val="003019F4"/>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3019F4"/>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3019F4"/>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3019F4"/>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3019F4"/>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3019F4"/>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3019F4"/>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3019F4"/>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3019F4"/>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3019F4"/>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3019F4"/>
    <w:pPr>
      <w:pBdr>
        <w:left w:val="single" w:sz="8" w:space="0" w:color="auto"/>
      </w:pBdr>
      <w:shd w:val="clear" w:color="000000" w:fill="DDEBF7"/>
      <w:spacing w:before="100" w:beforeAutospacing="1" w:after="100" w:afterAutospacing="1"/>
    </w:pPr>
  </w:style>
  <w:style w:type="paragraph" w:customStyle="1" w:styleId="xl740">
    <w:name w:val="xl740"/>
    <w:basedOn w:val="a2"/>
    <w:rsid w:val="003019F4"/>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3019F4"/>
    <w:pPr>
      <w:shd w:val="clear" w:color="000000" w:fill="FFFFFF"/>
      <w:spacing w:before="100" w:beforeAutospacing="1" w:after="100" w:afterAutospacing="1"/>
      <w:jc w:val="center"/>
      <w:textAlignment w:val="center"/>
    </w:pPr>
  </w:style>
  <w:style w:type="paragraph" w:customStyle="1" w:styleId="xl746">
    <w:name w:val="xl74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3019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3019F4"/>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3019F4"/>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3019F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3019F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3019F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3019F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3019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3019F4"/>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3019F4"/>
    <w:pPr>
      <w:pBdr>
        <w:bottom w:val="single" w:sz="8" w:space="0" w:color="auto"/>
      </w:pBdr>
      <w:spacing w:before="100" w:beforeAutospacing="1" w:after="100" w:afterAutospacing="1"/>
    </w:pPr>
    <w:rPr>
      <w:b/>
      <w:bCs/>
      <w:sz w:val="28"/>
      <w:szCs w:val="28"/>
    </w:rPr>
  </w:style>
  <w:style w:type="paragraph" w:customStyle="1" w:styleId="xl764">
    <w:name w:val="xl764"/>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3019F4"/>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3019F4"/>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3019F4"/>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3019F4"/>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3019F4"/>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3019F4"/>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3019F4"/>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3019F4"/>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3019F4"/>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3019F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3019F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3019F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3019F4"/>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3019F4"/>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3019F4"/>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3019F4"/>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3019F4"/>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3019F4"/>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3019F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3019F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3019F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3019F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3019F4"/>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3019F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3019F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3019F4"/>
    <w:pPr>
      <w:shd w:val="clear" w:color="000000" w:fill="FFFFFF"/>
      <w:spacing w:before="100" w:beforeAutospacing="1" w:after="100" w:afterAutospacing="1"/>
      <w:jc w:val="center"/>
    </w:pPr>
  </w:style>
  <w:style w:type="paragraph" w:customStyle="1" w:styleId="xl819">
    <w:name w:val="xl819"/>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3019F4"/>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3019F4"/>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3019F4"/>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3019F4"/>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3019F4"/>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3019F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3019F4"/>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3019F4"/>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3019F4"/>
    <w:pPr>
      <w:shd w:val="clear" w:color="000000" w:fill="FFFFFF"/>
      <w:spacing w:before="100" w:beforeAutospacing="1" w:after="100" w:afterAutospacing="1"/>
      <w:jc w:val="center"/>
    </w:pPr>
  </w:style>
  <w:style w:type="paragraph" w:customStyle="1" w:styleId="xl831">
    <w:name w:val="xl831"/>
    <w:basedOn w:val="a2"/>
    <w:rsid w:val="003019F4"/>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3019F4"/>
    <w:pPr>
      <w:shd w:val="clear" w:color="000000" w:fill="FFFFFF"/>
      <w:spacing w:before="100" w:beforeAutospacing="1" w:after="100" w:afterAutospacing="1"/>
      <w:jc w:val="center"/>
      <w:textAlignment w:val="center"/>
    </w:pPr>
  </w:style>
  <w:style w:type="paragraph" w:customStyle="1" w:styleId="xl833">
    <w:name w:val="xl833"/>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3019F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3019F4"/>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3019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3019F4"/>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3019F4"/>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3019F4"/>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3019F4"/>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3019F4"/>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3019F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3019F4"/>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3019F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3019F4"/>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3019F4"/>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3019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3019F4"/>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3019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3019F4"/>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3019F4"/>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3019F4"/>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3019F4"/>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3019F4"/>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3019F4"/>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3019F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3019F4"/>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3019F4"/>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3019F4"/>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3019F4"/>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3019F4"/>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3019F4"/>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3019F4"/>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3019F4"/>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3019F4"/>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3019F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3019F4"/>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3019F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3019F4"/>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3019F4"/>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3019F4"/>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3019F4"/>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3019F4"/>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3019F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3019F4"/>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3019F4"/>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3019F4"/>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30">
    <w:name w:val="Сетка таблицы11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Абзац списка9"/>
    <w:basedOn w:val="a2"/>
    <w:autoRedefine/>
    <w:rsid w:val="003019F4"/>
    <w:pPr>
      <w:jc w:val="center"/>
    </w:pPr>
    <w:rPr>
      <w:snapToGrid w:val="0"/>
      <w:sz w:val="28"/>
      <w:szCs w:val="28"/>
    </w:rPr>
  </w:style>
  <w:style w:type="table" w:customStyle="1" w:styleId="382">
    <w:name w:val="Сетка таблицы3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9">
    <w:name w:val="3"/>
    <w:basedOn w:val="a2"/>
    <w:next w:val="af1"/>
    <w:qFormat/>
    <w:rsid w:val="003019F4"/>
    <w:pPr>
      <w:jc w:val="center"/>
    </w:pPr>
    <w:rPr>
      <w:b/>
      <w:szCs w:val="20"/>
    </w:rPr>
  </w:style>
  <w:style w:type="paragraph" w:customStyle="1" w:styleId="2fc">
    <w:name w:val="Знак2"/>
    <w:basedOn w:val="a2"/>
    <w:rsid w:val="003019F4"/>
    <w:pPr>
      <w:spacing w:after="160" w:line="240" w:lineRule="exact"/>
    </w:pPr>
    <w:rPr>
      <w:rFonts w:ascii="Verdana" w:hAnsi="Verdana" w:cs="Verdana"/>
      <w:sz w:val="20"/>
      <w:szCs w:val="20"/>
      <w:lang w:val="en-US" w:eastAsia="en-US"/>
    </w:rPr>
  </w:style>
  <w:style w:type="table" w:customStyle="1" w:styleId="2113">
    <w:name w:val="Сетка таблицы2113"/>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3019F4"/>
    <w:pPr>
      <w:widowControl w:val="0"/>
      <w:autoSpaceDE w:val="0"/>
      <w:autoSpaceDN w:val="0"/>
    </w:pPr>
    <w:rPr>
      <w:sz w:val="22"/>
      <w:szCs w:val="22"/>
      <w:lang w:eastAsia="en-US"/>
    </w:rPr>
  </w:style>
  <w:style w:type="paragraph" w:customStyle="1" w:styleId="118">
    <w:name w:val="Знак Знак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fa">
    <w:name w:val="Знак Знак Знак Знак3"/>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14">
    <w:name w:val="Знак Знак1 Знак Знак1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315">
    <w:name w:val="Знак Знак3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3019F4"/>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w:basedOn w:val="a2"/>
    <w:rsid w:val="003019F4"/>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3019F4"/>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2">
    <w:name w:val="Сетка таблицы4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b">
    <w:name w:val="Основной текст с отступом 2 Знак1"/>
    <w:basedOn w:val="a3"/>
    <w:semiHidden/>
    <w:rsid w:val="003019F4"/>
  </w:style>
  <w:style w:type="table" w:customStyle="1" w:styleId="4211">
    <w:name w:val="Сетка таблицы4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Сетка таблицы43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Знак Знак Знак Знак Знак Знак Знак Знак Знак Знак Знак Знак Знак1"/>
    <w:basedOn w:val="a2"/>
    <w:rsid w:val="003019F4"/>
    <w:pPr>
      <w:spacing w:before="100" w:beforeAutospacing="1" w:after="100" w:afterAutospacing="1"/>
    </w:pPr>
    <w:rPr>
      <w:rFonts w:ascii="Tahoma" w:hAnsi="Tahoma"/>
      <w:sz w:val="20"/>
      <w:szCs w:val="20"/>
      <w:lang w:val="en-US" w:eastAsia="en-US"/>
    </w:rPr>
  </w:style>
  <w:style w:type="table" w:customStyle="1" w:styleId="453">
    <w:name w:val="Сетка таблицы4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2">
    <w:name w:val="Сетка таблицы4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6">
    <w:name w:val="Основной текст 3 Знак1"/>
    <w:basedOn w:val="a3"/>
    <w:semiHidden/>
    <w:rsid w:val="003019F4"/>
    <w:rPr>
      <w:rFonts w:ascii="Times New Roman" w:eastAsia="Times New Roman" w:hAnsi="Times New Roman"/>
      <w:sz w:val="16"/>
      <w:szCs w:val="16"/>
    </w:rPr>
  </w:style>
  <w:style w:type="character" w:customStyle="1" w:styleId="21c">
    <w:name w:val="Основной текст 2 Знак1"/>
    <w:basedOn w:val="a3"/>
    <w:semiHidden/>
    <w:rsid w:val="003019F4"/>
    <w:rPr>
      <w:rFonts w:ascii="Times New Roman" w:eastAsia="Times New Roman" w:hAnsi="Times New Roman"/>
      <w:sz w:val="24"/>
    </w:rPr>
  </w:style>
  <w:style w:type="character" w:customStyle="1" w:styleId="317">
    <w:name w:val="Основной текст с отступом 3 Знак1"/>
    <w:basedOn w:val="a3"/>
    <w:semiHidden/>
    <w:rsid w:val="003019F4"/>
    <w:rPr>
      <w:rFonts w:ascii="Times New Roman" w:eastAsia="Times New Roman" w:hAnsi="Times New Roman"/>
      <w:sz w:val="16"/>
      <w:szCs w:val="16"/>
    </w:rPr>
  </w:style>
  <w:style w:type="table" w:customStyle="1" w:styleId="112110">
    <w:name w:val="Сетка таблицы11211"/>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0">
    <w:name w:val="Слабое выделение1"/>
    <w:basedOn w:val="a3"/>
    <w:uiPriority w:val="19"/>
    <w:qFormat/>
    <w:rsid w:val="003019F4"/>
    <w:rPr>
      <w:i/>
      <w:iCs/>
      <w:color w:val="404040"/>
    </w:rPr>
  </w:style>
  <w:style w:type="table" w:customStyle="1" w:styleId="13210">
    <w:name w:val="Сетка таблицы13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3">
    <w:name w:val="Абзац списка10"/>
    <w:basedOn w:val="a2"/>
    <w:autoRedefine/>
    <w:rsid w:val="003019F4"/>
    <w:pPr>
      <w:jc w:val="center"/>
    </w:pPr>
    <w:rPr>
      <w:snapToGrid w:val="0"/>
      <w:sz w:val="28"/>
      <w:szCs w:val="28"/>
    </w:rPr>
  </w:style>
  <w:style w:type="table" w:customStyle="1" w:styleId="490">
    <w:name w:val="Сетка таблицы4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3019F4"/>
  </w:style>
  <w:style w:type="numbering" w:customStyle="1" w:styleId="2150">
    <w:name w:val="Нет списка215"/>
    <w:next w:val="a5"/>
    <w:uiPriority w:val="99"/>
    <w:semiHidden/>
    <w:unhideWhenUsed/>
    <w:rsid w:val="003019F4"/>
  </w:style>
  <w:style w:type="table" w:customStyle="1" w:styleId="21310">
    <w:name w:val="Сетка таблицы213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3019F4"/>
  </w:style>
  <w:style w:type="table" w:customStyle="1" w:styleId="1161">
    <w:name w:val="Сетка таблицы11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3019F4"/>
  </w:style>
  <w:style w:type="paragraph" w:customStyle="1" w:styleId="11f">
    <w:name w:val="Абзац списка11"/>
    <w:basedOn w:val="a2"/>
    <w:autoRedefine/>
    <w:rsid w:val="003019F4"/>
    <w:pPr>
      <w:jc w:val="center"/>
    </w:pPr>
    <w:rPr>
      <w:snapToGrid w:val="0"/>
      <w:sz w:val="28"/>
      <w:szCs w:val="28"/>
    </w:rPr>
  </w:style>
  <w:style w:type="table" w:customStyle="1" w:styleId="580">
    <w:name w:val="Сетка таблицы58"/>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3019F4"/>
  </w:style>
  <w:style w:type="numbering" w:customStyle="1" w:styleId="2160">
    <w:name w:val="Нет списка216"/>
    <w:next w:val="a5"/>
    <w:uiPriority w:val="99"/>
    <w:semiHidden/>
    <w:unhideWhenUsed/>
    <w:rsid w:val="003019F4"/>
  </w:style>
  <w:style w:type="table" w:customStyle="1" w:styleId="2141">
    <w:name w:val="Сетка таблицы214"/>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3019F4"/>
  </w:style>
  <w:style w:type="table" w:customStyle="1" w:styleId="590">
    <w:name w:val="Сетка таблицы5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3019F4"/>
  </w:style>
  <w:style w:type="numbering" w:customStyle="1" w:styleId="2170">
    <w:name w:val="Нет списка217"/>
    <w:next w:val="a5"/>
    <w:uiPriority w:val="99"/>
    <w:semiHidden/>
    <w:unhideWhenUsed/>
    <w:rsid w:val="003019F4"/>
  </w:style>
  <w:style w:type="table" w:customStyle="1" w:styleId="2151">
    <w:name w:val="Сетка таблицы215"/>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4"/>
    <w:next w:val="ae"/>
    <w:uiPriority w:val="5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4"/>
    <w:next w:val="ae"/>
    <w:uiPriority w:val="39"/>
    <w:rsid w:val="003019F4"/>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3019F4"/>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4"/>
    <w:next w:val="ae"/>
    <w:uiPriority w:val="59"/>
    <w:rsid w:val="003019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4"/>
    <w:next w:val="ae"/>
    <w:uiPriority w:val="39"/>
    <w:rsid w:val="003019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4"/>
    <w:next w:val="ae"/>
    <w:uiPriority w:val="39"/>
    <w:rsid w:val="003019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0">
    <w:name w:val="Сетка таблицы6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0">
    <w:name w:val="Сетка таблицы6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1">
    <w:name w:val="Сетка таблицы7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5"/>
    <w:uiPriority w:val="99"/>
    <w:semiHidden/>
    <w:unhideWhenUsed/>
    <w:rsid w:val="003019F4"/>
  </w:style>
  <w:style w:type="paragraph" w:customStyle="1" w:styleId="127">
    <w:name w:val="Абзац списка12"/>
    <w:basedOn w:val="a2"/>
    <w:autoRedefine/>
    <w:rsid w:val="003019F4"/>
    <w:pPr>
      <w:jc w:val="center"/>
    </w:pPr>
    <w:rPr>
      <w:snapToGrid w:val="0"/>
      <w:sz w:val="28"/>
      <w:szCs w:val="28"/>
    </w:rPr>
  </w:style>
  <w:style w:type="table" w:customStyle="1" w:styleId="751">
    <w:name w:val="Сетка таблицы75"/>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3019F4"/>
  </w:style>
  <w:style w:type="numbering" w:customStyle="1" w:styleId="2180">
    <w:name w:val="Нет списка218"/>
    <w:next w:val="a5"/>
    <w:uiPriority w:val="99"/>
    <w:semiHidden/>
    <w:unhideWhenUsed/>
    <w:rsid w:val="003019F4"/>
  </w:style>
  <w:style w:type="table" w:customStyle="1" w:styleId="2161">
    <w:name w:val="Сетка таблицы216"/>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semiHidden/>
    <w:unhideWhenUsed/>
    <w:rsid w:val="003019F4"/>
  </w:style>
  <w:style w:type="table" w:customStyle="1" w:styleId="870">
    <w:name w:val="Сетка таблицы8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3019F4"/>
    <w:pPr>
      <w:widowControl w:val="0"/>
      <w:autoSpaceDE w:val="0"/>
      <w:autoSpaceDN w:val="0"/>
      <w:adjustRightInd w:val="0"/>
      <w:spacing w:line="276" w:lineRule="exact"/>
      <w:ind w:firstLine="576"/>
      <w:jc w:val="both"/>
    </w:pPr>
  </w:style>
  <w:style w:type="table" w:customStyle="1" w:styleId="6140">
    <w:name w:val="Сетка таблицы61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019F4"/>
    <w:rPr>
      <w:rFonts w:ascii="Times New Roman" w:hAnsi="Times New Roman" w:cs="Times New Roman"/>
      <w:sz w:val="22"/>
      <w:szCs w:val="22"/>
    </w:rPr>
  </w:style>
  <w:style w:type="character" w:customStyle="1" w:styleId="FontStyle193">
    <w:name w:val="Font Style193"/>
    <w:uiPriority w:val="99"/>
    <w:rsid w:val="003019F4"/>
    <w:rPr>
      <w:rFonts w:ascii="Times New Roman" w:hAnsi="Times New Roman" w:cs="Times New Roman"/>
      <w:b/>
      <w:bCs/>
      <w:sz w:val="22"/>
      <w:szCs w:val="22"/>
    </w:rPr>
  </w:style>
  <w:style w:type="table" w:customStyle="1" w:styleId="88">
    <w:name w:val="Сетка таблицы8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3019F4"/>
  </w:style>
  <w:style w:type="paragraph" w:customStyle="1" w:styleId="134">
    <w:name w:val="Абзац списка13"/>
    <w:basedOn w:val="a2"/>
    <w:autoRedefine/>
    <w:rsid w:val="003019F4"/>
    <w:pPr>
      <w:jc w:val="center"/>
    </w:pPr>
    <w:rPr>
      <w:snapToGrid w:val="0"/>
      <w:sz w:val="28"/>
      <w:szCs w:val="28"/>
    </w:rPr>
  </w:style>
  <w:style w:type="table" w:customStyle="1" w:styleId="89">
    <w:name w:val="Сетка таблицы89"/>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5"/>
    <w:uiPriority w:val="99"/>
    <w:semiHidden/>
    <w:unhideWhenUsed/>
    <w:rsid w:val="003019F4"/>
  </w:style>
  <w:style w:type="numbering" w:customStyle="1" w:styleId="2190">
    <w:name w:val="Нет списка219"/>
    <w:next w:val="a5"/>
    <w:uiPriority w:val="99"/>
    <w:semiHidden/>
    <w:unhideWhenUsed/>
    <w:rsid w:val="003019F4"/>
  </w:style>
  <w:style w:type="table" w:customStyle="1" w:styleId="2171">
    <w:name w:val="Сетка таблицы217"/>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0">
    <w:name w:val="Сетка таблицы9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e"/>
    <w:uiPriority w:val="59"/>
    <w:rsid w:val="003019F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3019F4"/>
  </w:style>
  <w:style w:type="table" w:customStyle="1" w:styleId="98">
    <w:name w:val="Сетка таблицы98"/>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unhideWhenUsed/>
    <w:rsid w:val="003019F4"/>
  </w:style>
  <w:style w:type="character" w:customStyle="1" w:styleId="WW8Num10z0">
    <w:name w:val="WW8Num10z0"/>
    <w:rsid w:val="003019F4"/>
    <w:rPr>
      <w:rFonts w:hint="default"/>
    </w:rPr>
  </w:style>
  <w:style w:type="character" w:customStyle="1" w:styleId="WW8Num17z0">
    <w:name w:val="WW8Num17z0"/>
    <w:rsid w:val="003019F4"/>
    <w:rPr>
      <w:rFonts w:ascii="Symbol" w:hAnsi="Symbol" w:cs="Symbol" w:hint="default"/>
    </w:rPr>
  </w:style>
  <w:style w:type="character" w:customStyle="1" w:styleId="WW8Num17z1">
    <w:name w:val="WW8Num17z1"/>
    <w:rsid w:val="003019F4"/>
    <w:rPr>
      <w:rFonts w:ascii="Symbol" w:hAnsi="Symbol" w:cs="Symbol" w:hint="default"/>
      <w:sz w:val="16"/>
      <w:szCs w:val="16"/>
    </w:rPr>
  </w:style>
  <w:style w:type="character" w:customStyle="1" w:styleId="WW8Num17z2">
    <w:name w:val="WW8Num17z2"/>
    <w:rsid w:val="003019F4"/>
    <w:rPr>
      <w:rFonts w:ascii="Wingdings" w:hAnsi="Wingdings" w:cs="Wingdings" w:hint="default"/>
    </w:rPr>
  </w:style>
  <w:style w:type="character" w:customStyle="1" w:styleId="WW8Num17z4">
    <w:name w:val="WW8Num17z4"/>
    <w:rsid w:val="003019F4"/>
    <w:rPr>
      <w:rFonts w:ascii="Courier New" w:hAnsi="Courier New" w:cs="Courier New" w:hint="default"/>
    </w:rPr>
  </w:style>
  <w:style w:type="character" w:customStyle="1" w:styleId="WW8Num24z0">
    <w:name w:val="WW8Num24z0"/>
    <w:rsid w:val="003019F4"/>
    <w:rPr>
      <w:rFonts w:hint="default"/>
    </w:rPr>
  </w:style>
  <w:style w:type="character" w:customStyle="1" w:styleId="WW8Num32z1">
    <w:name w:val="WW8Num32z1"/>
    <w:rsid w:val="003019F4"/>
    <w:rPr>
      <w:rFonts w:ascii="Wingdings" w:hAnsi="Wingdings" w:cs="Wingdings" w:hint="default"/>
    </w:rPr>
  </w:style>
  <w:style w:type="character" w:customStyle="1" w:styleId="WW8Num33z1">
    <w:name w:val="WW8Num33z1"/>
    <w:rsid w:val="003019F4"/>
    <w:rPr>
      <w:rFonts w:ascii="Courier New" w:hAnsi="Courier New" w:cs="Courier New" w:hint="default"/>
    </w:rPr>
  </w:style>
  <w:style w:type="character" w:customStyle="1" w:styleId="WW8Num33z2">
    <w:name w:val="WW8Num33z2"/>
    <w:rsid w:val="003019F4"/>
    <w:rPr>
      <w:rFonts w:ascii="Wingdings" w:hAnsi="Wingdings" w:cs="Wingdings" w:hint="default"/>
    </w:rPr>
  </w:style>
  <w:style w:type="paragraph" w:customStyle="1" w:styleId="143">
    <w:name w:val="Абзац списка14"/>
    <w:basedOn w:val="a2"/>
    <w:rsid w:val="003019F4"/>
    <w:pPr>
      <w:suppressAutoHyphens/>
      <w:jc w:val="center"/>
    </w:pPr>
    <w:rPr>
      <w:sz w:val="28"/>
      <w:szCs w:val="28"/>
      <w:lang w:eastAsia="zh-CN"/>
    </w:rPr>
  </w:style>
  <w:style w:type="paragraph" w:customStyle="1" w:styleId="afffff5">
    <w:name w:val="Обычный (веб)"/>
    <w:basedOn w:val="a2"/>
    <w:rsid w:val="003019F4"/>
    <w:pPr>
      <w:suppressAutoHyphens/>
      <w:spacing w:before="280" w:after="280"/>
    </w:pPr>
    <w:rPr>
      <w:lang w:eastAsia="zh-CN"/>
    </w:rPr>
  </w:style>
  <w:style w:type="numbering" w:customStyle="1" w:styleId="861">
    <w:name w:val="Нет списка86"/>
    <w:next w:val="a5"/>
    <w:uiPriority w:val="99"/>
    <w:semiHidden/>
    <w:unhideWhenUsed/>
    <w:rsid w:val="003019F4"/>
  </w:style>
  <w:style w:type="table" w:customStyle="1" w:styleId="99">
    <w:name w:val="Сетка таблицы99"/>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unhideWhenUsed/>
    <w:rsid w:val="003019F4"/>
  </w:style>
  <w:style w:type="paragraph" w:customStyle="1" w:styleId="155">
    <w:name w:val="Абзац списка15"/>
    <w:basedOn w:val="a2"/>
    <w:autoRedefine/>
    <w:rsid w:val="003019F4"/>
    <w:pPr>
      <w:jc w:val="center"/>
    </w:pPr>
    <w:rPr>
      <w:snapToGrid w:val="0"/>
      <w:sz w:val="28"/>
      <w:szCs w:val="28"/>
    </w:rPr>
  </w:style>
  <w:style w:type="table" w:customStyle="1" w:styleId="1000">
    <w:name w:val="Сетка таблицы100"/>
    <w:basedOn w:val="a4"/>
    <w:next w:val="ae"/>
    <w:uiPriority w:val="39"/>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3019F4"/>
  </w:style>
  <w:style w:type="numbering" w:customStyle="1" w:styleId="2200">
    <w:name w:val="Нет списка220"/>
    <w:next w:val="a5"/>
    <w:uiPriority w:val="99"/>
    <w:semiHidden/>
    <w:unhideWhenUsed/>
    <w:rsid w:val="003019F4"/>
  </w:style>
  <w:style w:type="table" w:customStyle="1" w:styleId="2181">
    <w:name w:val="Сетка таблицы218"/>
    <w:basedOn w:val="a4"/>
    <w:next w:val="ae"/>
    <w:uiPriority w:val="39"/>
    <w:rsid w:val="003019F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3019F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3019F4"/>
  </w:style>
  <w:style w:type="paragraph" w:customStyle="1" w:styleId="xl59637">
    <w:name w:val="xl59637"/>
    <w:basedOn w:val="a2"/>
    <w:uiPriority w:val="99"/>
    <w:rsid w:val="003019F4"/>
    <w:pPr>
      <w:pBdr>
        <w:top w:val="single" w:sz="4" w:space="0" w:color="auto"/>
        <w:left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8">
    <w:name w:val="xl59638"/>
    <w:basedOn w:val="a2"/>
    <w:uiPriority w:val="99"/>
    <w:rsid w:val="003019F4"/>
    <w:pPr>
      <w:pBdr>
        <w:top w:val="single" w:sz="4" w:space="0" w:color="auto"/>
        <w:bottom w:val="single" w:sz="4" w:space="0" w:color="auto"/>
      </w:pBdr>
      <w:shd w:val="clear" w:color="auto" w:fill="FCD5B4"/>
      <w:spacing w:before="100" w:beforeAutospacing="1" w:after="100" w:afterAutospacing="1"/>
      <w:jc w:val="center"/>
    </w:pPr>
    <w:rPr>
      <w:b/>
      <w:bCs/>
      <w:sz w:val="16"/>
      <w:szCs w:val="16"/>
    </w:rPr>
  </w:style>
  <w:style w:type="paragraph" w:customStyle="1" w:styleId="xl59639">
    <w:name w:val="xl59639"/>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40">
    <w:name w:val="xl59640"/>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1">
    <w:name w:val="xl5964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2">
    <w:name w:val="xl59642"/>
    <w:basedOn w:val="a2"/>
    <w:uiPriority w:val="99"/>
    <w:rsid w:val="003019F4"/>
    <w:pPr>
      <w:pBdr>
        <w:top w:val="single" w:sz="4" w:space="0" w:color="auto"/>
        <w:bottom w:val="single" w:sz="4" w:space="0" w:color="auto"/>
      </w:pBdr>
      <w:spacing w:before="100" w:beforeAutospacing="1" w:after="100" w:afterAutospacing="1"/>
      <w:jc w:val="center"/>
    </w:pPr>
    <w:rPr>
      <w:sz w:val="16"/>
      <w:szCs w:val="16"/>
    </w:rPr>
  </w:style>
  <w:style w:type="paragraph" w:customStyle="1" w:styleId="xl59643">
    <w:name w:val="xl59643"/>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44">
    <w:name w:val="xl59644"/>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5">
    <w:name w:val="xl59645"/>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9646">
    <w:name w:val="xl59646"/>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47">
    <w:name w:val="xl59647"/>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48">
    <w:name w:val="xl5964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49">
    <w:name w:val="xl5964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0">
    <w:name w:val="xl59650"/>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9651">
    <w:name w:val="xl5965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2">
    <w:name w:val="xl5965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6"/>
      <w:szCs w:val="16"/>
    </w:rPr>
  </w:style>
  <w:style w:type="paragraph" w:customStyle="1" w:styleId="xl59653">
    <w:name w:val="xl59653"/>
    <w:basedOn w:val="a2"/>
    <w:uiPriority w:val="99"/>
    <w:rsid w:val="003019F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59654">
    <w:name w:val="xl59654"/>
    <w:basedOn w:val="a2"/>
    <w:uiPriority w:val="99"/>
    <w:rsid w:val="003019F4"/>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sz w:val="16"/>
      <w:szCs w:val="16"/>
    </w:rPr>
  </w:style>
  <w:style w:type="paragraph" w:customStyle="1" w:styleId="xl59655">
    <w:name w:val="xl59655"/>
    <w:basedOn w:val="a2"/>
    <w:uiPriority w:val="99"/>
    <w:rsid w:val="003019F4"/>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jc w:val="center"/>
    </w:pPr>
    <w:rPr>
      <w:sz w:val="16"/>
      <w:szCs w:val="16"/>
    </w:rPr>
  </w:style>
  <w:style w:type="paragraph" w:customStyle="1" w:styleId="xl59656">
    <w:name w:val="xl59656"/>
    <w:basedOn w:val="a2"/>
    <w:uiPriority w:val="99"/>
    <w:rsid w:val="003019F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59657">
    <w:name w:val="xl59657"/>
    <w:basedOn w:val="a2"/>
    <w:uiPriority w:val="99"/>
    <w:rsid w:val="003019F4"/>
    <w:pPr>
      <w:pBdr>
        <w:top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9658">
    <w:name w:val="xl59658"/>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59">
    <w:name w:val="xl59659"/>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60">
    <w:name w:val="xl59660"/>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1">
    <w:name w:val="xl59661"/>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9662">
    <w:name w:val="xl59662"/>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59663">
    <w:name w:val="xl59663"/>
    <w:basedOn w:val="a2"/>
    <w:uiPriority w:val="99"/>
    <w:rsid w:val="003019F4"/>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color w:val="FF0000"/>
      <w:sz w:val="16"/>
      <w:szCs w:val="16"/>
    </w:rPr>
  </w:style>
  <w:style w:type="paragraph" w:customStyle="1" w:styleId="xl59664">
    <w:name w:val="xl59664"/>
    <w:basedOn w:val="a2"/>
    <w:uiPriority w:val="99"/>
    <w:rsid w:val="003019F4"/>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59665">
    <w:name w:val="xl59665"/>
    <w:basedOn w:val="a2"/>
    <w:uiPriority w:val="99"/>
    <w:rsid w:val="003019F4"/>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9635">
    <w:name w:val="xl59635"/>
    <w:basedOn w:val="a2"/>
    <w:uiPriority w:val="99"/>
    <w:rsid w:val="003019F4"/>
    <w:pPr>
      <w:pBdr>
        <w:left w:val="single" w:sz="4" w:space="0" w:color="auto"/>
        <w:right w:val="single" w:sz="4" w:space="0" w:color="auto"/>
      </w:pBdr>
      <w:spacing w:before="100" w:beforeAutospacing="1" w:after="100" w:afterAutospacing="1"/>
    </w:pPr>
    <w:rPr>
      <w:color w:val="FF0000"/>
    </w:rPr>
  </w:style>
  <w:style w:type="paragraph" w:customStyle="1" w:styleId="xl59636">
    <w:name w:val="xl59636"/>
    <w:basedOn w:val="a2"/>
    <w:uiPriority w:val="99"/>
    <w:rsid w:val="003019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423">
    <w:name w:val="Оглавление 42"/>
    <w:basedOn w:val="a2"/>
    <w:next w:val="a2"/>
    <w:autoRedefine/>
    <w:uiPriority w:val="39"/>
    <w:rsid w:val="003019F4"/>
    <w:pPr>
      <w:spacing w:after="100" w:line="256" w:lineRule="auto"/>
      <w:ind w:left="660"/>
    </w:pPr>
    <w:rPr>
      <w:rFonts w:ascii="Calibri" w:hAnsi="Calibri"/>
      <w:sz w:val="22"/>
      <w:szCs w:val="22"/>
    </w:rPr>
  </w:style>
  <w:style w:type="paragraph" w:customStyle="1" w:styleId="524">
    <w:name w:val="Оглавление 52"/>
    <w:basedOn w:val="a2"/>
    <w:next w:val="a2"/>
    <w:autoRedefine/>
    <w:uiPriority w:val="39"/>
    <w:rsid w:val="003019F4"/>
    <w:pPr>
      <w:spacing w:after="100" w:line="256" w:lineRule="auto"/>
      <w:ind w:left="880"/>
    </w:pPr>
    <w:rPr>
      <w:rFonts w:ascii="Calibri" w:hAnsi="Calibri"/>
      <w:sz w:val="22"/>
      <w:szCs w:val="22"/>
    </w:rPr>
  </w:style>
  <w:style w:type="paragraph" w:customStyle="1" w:styleId="622">
    <w:name w:val="Оглавление 62"/>
    <w:basedOn w:val="a2"/>
    <w:next w:val="a2"/>
    <w:autoRedefine/>
    <w:uiPriority w:val="39"/>
    <w:rsid w:val="003019F4"/>
    <w:pPr>
      <w:spacing w:after="100" w:line="256" w:lineRule="auto"/>
      <w:ind w:left="1100"/>
    </w:pPr>
    <w:rPr>
      <w:rFonts w:ascii="Calibri" w:hAnsi="Calibri"/>
      <w:sz w:val="22"/>
      <w:szCs w:val="22"/>
    </w:rPr>
  </w:style>
  <w:style w:type="paragraph" w:customStyle="1" w:styleId="722">
    <w:name w:val="Оглавление 72"/>
    <w:basedOn w:val="a2"/>
    <w:next w:val="a2"/>
    <w:autoRedefine/>
    <w:uiPriority w:val="39"/>
    <w:rsid w:val="003019F4"/>
    <w:pPr>
      <w:spacing w:after="100" w:line="256" w:lineRule="auto"/>
      <w:ind w:left="1320"/>
    </w:pPr>
    <w:rPr>
      <w:rFonts w:ascii="Calibri" w:hAnsi="Calibri"/>
      <w:sz w:val="22"/>
      <w:szCs w:val="22"/>
    </w:rPr>
  </w:style>
  <w:style w:type="paragraph" w:customStyle="1" w:styleId="822">
    <w:name w:val="Оглавление 82"/>
    <w:basedOn w:val="a2"/>
    <w:next w:val="a2"/>
    <w:autoRedefine/>
    <w:uiPriority w:val="39"/>
    <w:rsid w:val="003019F4"/>
    <w:pPr>
      <w:spacing w:after="100" w:line="256" w:lineRule="auto"/>
      <w:ind w:left="1540"/>
    </w:pPr>
    <w:rPr>
      <w:rFonts w:ascii="Calibri" w:hAnsi="Calibri"/>
      <w:sz w:val="22"/>
      <w:szCs w:val="22"/>
    </w:rPr>
  </w:style>
  <w:style w:type="paragraph" w:customStyle="1" w:styleId="922">
    <w:name w:val="Оглавление 92"/>
    <w:basedOn w:val="a2"/>
    <w:next w:val="a2"/>
    <w:autoRedefine/>
    <w:uiPriority w:val="39"/>
    <w:rsid w:val="003019F4"/>
    <w:pPr>
      <w:spacing w:after="100" w:line="256" w:lineRule="auto"/>
      <w:ind w:left="1760"/>
    </w:pPr>
    <w:rPr>
      <w:rFonts w:ascii="Calibri" w:hAnsi="Calibri"/>
      <w:sz w:val="22"/>
      <w:szCs w:val="22"/>
    </w:rPr>
  </w:style>
  <w:style w:type="paragraph" w:customStyle="1" w:styleId="Standard">
    <w:name w:val="Standard"/>
    <w:uiPriority w:val="99"/>
    <w:rsid w:val="003019F4"/>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customStyle="1" w:styleId="3fb">
    <w:name w:val="Заголовок оглавления3"/>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33">
    <w:name w:val="Оглавление 33"/>
    <w:basedOn w:val="a2"/>
    <w:next w:val="a2"/>
    <w:autoRedefine/>
    <w:uiPriority w:val="39"/>
    <w:rsid w:val="003019F4"/>
    <w:pPr>
      <w:spacing w:after="100" w:line="256" w:lineRule="auto"/>
      <w:ind w:left="440"/>
    </w:pPr>
    <w:rPr>
      <w:rFonts w:ascii="Calibri" w:hAnsi="Calibri"/>
      <w:sz w:val="22"/>
      <w:szCs w:val="22"/>
    </w:rPr>
  </w:style>
  <w:style w:type="paragraph" w:customStyle="1" w:styleId="3fc">
    <w:name w:val="Название объекта3"/>
    <w:basedOn w:val="a2"/>
    <w:next w:val="a2"/>
    <w:uiPriority w:val="35"/>
    <w:qFormat/>
    <w:rsid w:val="003019F4"/>
    <w:pPr>
      <w:spacing w:after="200"/>
      <w:ind w:firstLine="720"/>
      <w:jc w:val="both"/>
    </w:pPr>
    <w:rPr>
      <w:i/>
      <w:iCs/>
      <w:color w:val="44546A"/>
      <w:sz w:val="18"/>
      <w:szCs w:val="18"/>
    </w:rPr>
  </w:style>
  <w:style w:type="paragraph" w:customStyle="1" w:styleId="434">
    <w:name w:val="Оглавление 43"/>
    <w:basedOn w:val="a2"/>
    <w:next w:val="a2"/>
    <w:autoRedefine/>
    <w:uiPriority w:val="39"/>
    <w:rsid w:val="003019F4"/>
    <w:pPr>
      <w:spacing w:after="100" w:line="256" w:lineRule="auto"/>
      <w:ind w:left="660"/>
    </w:pPr>
    <w:rPr>
      <w:rFonts w:ascii="Calibri" w:hAnsi="Calibri"/>
      <w:sz w:val="22"/>
      <w:szCs w:val="22"/>
    </w:rPr>
  </w:style>
  <w:style w:type="paragraph" w:customStyle="1" w:styleId="533">
    <w:name w:val="Оглавление 53"/>
    <w:basedOn w:val="a2"/>
    <w:next w:val="a2"/>
    <w:autoRedefine/>
    <w:uiPriority w:val="39"/>
    <w:rsid w:val="003019F4"/>
    <w:pPr>
      <w:spacing w:after="100" w:line="256" w:lineRule="auto"/>
      <w:ind w:left="880"/>
    </w:pPr>
    <w:rPr>
      <w:rFonts w:ascii="Calibri" w:hAnsi="Calibri"/>
      <w:sz w:val="22"/>
      <w:szCs w:val="22"/>
    </w:rPr>
  </w:style>
  <w:style w:type="paragraph" w:customStyle="1" w:styleId="632">
    <w:name w:val="Оглавление 63"/>
    <w:basedOn w:val="a2"/>
    <w:next w:val="a2"/>
    <w:autoRedefine/>
    <w:uiPriority w:val="39"/>
    <w:rsid w:val="003019F4"/>
    <w:pPr>
      <w:spacing w:after="100" w:line="256" w:lineRule="auto"/>
      <w:ind w:left="1100"/>
    </w:pPr>
    <w:rPr>
      <w:rFonts w:ascii="Calibri" w:hAnsi="Calibri"/>
      <w:sz w:val="22"/>
      <w:szCs w:val="22"/>
    </w:rPr>
  </w:style>
  <w:style w:type="paragraph" w:customStyle="1" w:styleId="732">
    <w:name w:val="Оглавление 73"/>
    <w:basedOn w:val="a2"/>
    <w:next w:val="a2"/>
    <w:autoRedefine/>
    <w:uiPriority w:val="39"/>
    <w:rsid w:val="003019F4"/>
    <w:pPr>
      <w:spacing w:after="100" w:line="256" w:lineRule="auto"/>
      <w:ind w:left="1320"/>
    </w:pPr>
    <w:rPr>
      <w:rFonts w:ascii="Calibri" w:hAnsi="Calibri"/>
      <w:sz w:val="22"/>
      <w:szCs w:val="22"/>
    </w:rPr>
  </w:style>
  <w:style w:type="paragraph" w:customStyle="1" w:styleId="832">
    <w:name w:val="Оглавление 83"/>
    <w:basedOn w:val="a2"/>
    <w:next w:val="a2"/>
    <w:autoRedefine/>
    <w:uiPriority w:val="39"/>
    <w:rsid w:val="003019F4"/>
    <w:pPr>
      <w:spacing w:after="100" w:line="256" w:lineRule="auto"/>
      <w:ind w:left="1540"/>
    </w:pPr>
    <w:rPr>
      <w:rFonts w:ascii="Calibri" w:hAnsi="Calibri"/>
      <w:sz w:val="22"/>
      <w:szCs w:val="22"/>
    </w:rPr>
  </w:style>
  <w:style w:type="paragraph" w:customStyle="1" w:styleId="931">
    <w:name w:val="Оглавление 93"/>
    <w:basedOn w:val="a2"/>
    <w:next w:val="a2"/>
    <w:autoRedefine/>
    <w:uiPriority w:val="39"/>
    <w:rsid w:val="003019F4"/>
    <w:pPr>
      <w:spacing w:after="100" w:line="256" w:lineRule="auto"/>
      <w:ind w:left="1760"/>
    </w:pPr>
    <w:rPr>
      <w:rFonts w:ascii="Calibri" w:hAnsi="Calibri"/>
      <w:sz w:val="22"/>
      <w:szCs w:val="22"/>
    </w:rPr>
  </w:style>
  <w:style w:type="paragraph" w:customStyle="1" w:styleId="afffff6">
    <w:name w:val="Базовый"/>
    <w:uiPriority w:val="99"/>
    <w:rsid w:val="003019F4"/>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paragraph" w:customStyle="1" w:styleId="4f">
    <w:name w:val="Заголовок оглавления4"/>
    <w:basedOn w:val="12"/>
    <w:next w:val="a2"/>
    <w:uiPriority w:val="39"/>
    <w:qFormat/>
    <w:rsid w:val="003019F4"/>
    <w:pPr>
      <w:keepLines/>
      <w:spacing w:before="240" w:line="256" w:lineRule="auto"/>
      <w:ind w:left="1320" w:hanging="600"/>
      <w:outlineLvl w:val="9"/>
    </w:pPr>
    <w:rPr>
      <w:rFonts w:ascii="Calibri Light" w:hAnsi="Calibri Light"/>
      <w:b w:val="0"/>
      <w:color w:val="2F5496"/>
      <w:sz w:val="32"/>
      <w:szCs w:val="32"/>
      <w:lang w:val="ru-RU" w:eastAsia="ru-RU"/>
    </w:rPr>
  </w:style>
  <w:style w:type="paragraph" w:customStyle="1" w:styleId="343">
    <w:name w:val="Оглавление 34"/>
    <w:basedOn w:val="a2"/>
    <w:next w:val="a2"/>
    <w:autoRedefine/>
    <w:uiPriority w:val="39"/>
    <w:rsid w:val="003019F4"/>
    <w:pPr>
      <w:spacing w:after="100" w:line="256" w:lineRule="auto"/>
      <w:ind w:left="440"/>
    </w:pPr>
    <w:rPr>
      <w:rFonts w:ascii="Calibri" w:hAnsi="Calibri"/>
      <w:sz w:val="22"/>
      <w:szCs w:val="22"/>
    </w:rPr>
  </w:style>
  <w:style w:type="paragraph" w:customStyle="1" w:styleId="4f0">
    <w:name w:val="Название объекта4"/>
    <w:basedOn w:val="a2"/>
    <w:next w:val="a2"/>
    <w:uiPriority w:val="35"/>
    <w:qFormat/>
    <w:rsid w:val="003019F4"/>
    <w:pPr>
      <w:spacing w:after="200"/>
      <w:ind w:firstLine="720"/>
      <w:jc w:val="both"/>
    </w:pPr>
    <w:rPr>
      <w:i/>
      <w:iCs/>
      <w:color w:val="44546A"/>
      <w:sz w:val="18"/>
      <w:szCs w:val="18"/>
    </w:rPr>
  </w:style>
  <w:style w:type="paragraph" w:customStyle="1" w:styleId="444">
    <w:name w:val="Оглавление 44"/>
    <w:basedOn w:val="a2"/>
    <w:next w:val="a2"/>
    <w:autoRedefine/>
    <w:uiPriority w:val="39"/>
    <w:rsid w:val="003019F4"/>
    <w:pPr>
      <w:spacing w:after="100" w:line="256" w:lineRule="auto"/>
      <w:ind w:left="660"/>
    </w:pPr>
    <w:rPr>
      <w:rFonts w:ascii="Calibri" w:hAnsi="Calibri"/>
      <w:sz w:val="22"/>
      <w:szCs w:val="22"/>
    </w:rPr>
  </w:style>
  <w:style w:type="paragraph" w:customStyle="1" w:styleId="543">
    <w:name w:val="Оглавление 54"/>
    <w:basedOn w:val="a2"/>
    <w:next w:val="a2"/>
    <w:autoRedefine/>
    <w:uiPriority w:val="39"/>
    <w:rsid w:val="003019F4"/>
    <w:pPr>
      <w:spacing w:after="100" w:line="256" w:lineRule="auto"/>
      <w:ind w:left="880"/>
    </w:pPr>
    <w:rPr>
      <w:rFonts w:ascii="Calibri" w:hAnsi="Calibri"/>
      <w:sz w:val="22"/>
      <w:szCs w:val="22"/>
    </w:rPr>
  </w:style>
  <w:style w:type="paragraph" w:customStyle="1" w:styleId="642">
    <w:name w:val="Оглавление 64"/>
    <w:basedOn w:val="a2"/>
    <w:next w:val="a2"/>
    <w:autoRedefine/>
    <w:uiPriority w:val="39"/>
    <w:rsid w:val="003019F4"/>
    <w:pPr>
      <w:spacing w:after="100" w:line="256" w:lineRule="auto"/>
      <w:ind w:left="1100"/>
    </w:pPr>
    <w:rPr>
      <w:rFonts w:ascii="Calibri" w:hAnsi="Calibri"/>
      <w:sz w:val="22"/>
      <w:szCs w:val="22"/>
    </w:rPr>
  </w:style>
  <w:style w:type="paragraph" w:customStyle="1" w:styleId="742">
    <w:name w:val="Оглавление 74"/>
    <w:basedOn w:val="a2"/>
    <w:next w:val="a2"/>
    <w:autoRedefine/>
    <w:uiPriority w:val="39"/>
    <w:rsid w:val="003019F4"/>
    <w:pPr>
      <w:spacing w:after="100" w:line="256" w:lineRule="auto"/>
      <w:ind w:left="1320"/>
    </w:pPr>
    <w:rPr>
      <w:rFonts w:ascii="Calibri" w:hAnsi="Calibri"/>
      <w:sz w:val="22"/>
      <w:szCs w:val="22"/>
    </w:rPr>
  </w:style>
  <w:style w:type="paragraph" w:customStyle="1" w:styleId="842">
    <w:name w:val="Оглавление 84"/>
    <w:basedOn w:val="a2"/>
    <w:next w:val="a2"/>
    <w:autoRedefine/>
    <w:uiPriority w:val="39"/>
    <w:rsid w:val="003019F4"/>
    <w:pPr>
      <w:spacing w:after="100" w:line="256" w:lineRule="auto"/>
      <w:ind w:left="1540"/>
    </w:pPr>
    <w:rPr>
      <w:rFonts w:ascii="Calibri" w:hAnsi="Calibri"/>
      <w:sz w:val="22"/>
      <w:szCs w:val="22"/>
    </w:rPr>
  </w:style>
  <w:style w:type="paragraph" w:customStyle="1" w:styleId="941">
    <w:name w:val="Оглавление 94"/>
    <w:basedOn w:val="a2"/>
    <w:next w:val="a2"/>
    <w:autoRedefine/>
    <w:uiPriority w:val="39"/>
    <w:rsid w:val="003019F4"/>
    <w:pPr>
      <w:spacing w:after="100" w:line="256" w:lineRule="auto"/>
      <w:ind w:left="1760"/>
    </w:pPr>
    <w:rPr>
      <w:rFonts w:ascii="Calibri" w:hAnsi="Calibri"/>
      <w:sz w:val="22"/>
      <w:szCs w:val="22"/>
    </w:rPr>
  </w:style>
  <w:style w:type="table" w:customStyle="1" w:styleId="104">
    <w:name w:val="Сетка таблицы104"/>
    <w:basedOn w:val="a4"/>
    <w:next w:val="ae"/>
    <w:uiPriority w:val="39"/>
    <w:rsid w:val="003019F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4"/>
    <w:uiPriority w:val="39"/>
    <w:rsid w:val="003019F4"/>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5"/>
    <w:uiPriority w:val="99"/>
    <w:semiHidden/>
    <w:rsid w:val="0099290A"/>
  </w:style>
  <w:style w:type="paragraph" w:customStyle="1" w:styleId="1ffff1">
    <w:name w:val="Знак Знак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3fd">
    <w:name w:val="Знак Знак3"/>
    <w:basedOn w:val="a2"/>
    <w:rsid w:val="0099290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9290A"/>
    <w:pPr>
      <w:tabs>
        <w:tab w:val="num" w:pos="360"/>
      </w:tabs>
      <w:spacing w:after="160" w:line="240" w:lineRule="exact"/>
    </w:pPr>
    <w:rPr>
      <w:rFonts w:ascii="Verdana" w:hAnsi="Verdana" w:cs="Verdana"/>
      <w:sz w:val="20"/>
      <w:szCs w:val="20"/>
      <w:lang w:val="en-US" w:eastAsia="en-US"/>
    </w:rPr>
  </w:style>
  <w:style w:type="table" w:customStyle="1" w:styleId="105">
    <w:name w:val="Сетка таблицы105"/>
    <w:basedOn w:val="a4"/>
    <w:next w:val="ae"/>
    <w:rsid w:val="009929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4"/>
    <w:next w:val="ae"/>
    <w:uiPriority w:val="59"/>
    <w:rsid w:val="002348A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6">
    <w:name w:val="Сетка таблицы106"/>
    <w:basedOn w:val="a4"/>
    <w:next w:val="ae"/>
    <w:rsid w:val="002348A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uiPriority w:val="39"/>
    <w:rsid w:val="00EE55C3"/>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4"/>
    <w:next w:val="ae"/>
    <w:rsid w:val="00EE55C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rsid w:val="00F620DA"/>
  </w:style>
  <w:style w:type="paragraph" w:customStyle="1" w:styleId="163">
    <w:name w:val="Абзац списка16"/>
    <w:basedOn w:val="a2"/>
    <w:autoRedefine/>
    <w:rsid w:val="00F620DA"/>
    <w:pPr>
      <w:jc w:val="center"/>
    </w:pPr>
    <w:rPr>
      <w:snapToGrid w:val="0"/>
      <w:sz w:val="28"/>
      <w:szCs w:val="28"/>
    </w:rPr>
  </w:style>
  <w:style w:type="table" w:customStyle="1" w:styleId="108">
    <w:name w:val="Сетка таблицы108"/>
    <w:basedOn w:val="a4"/>
    <w:next w:val="ae"/>
    <w:uiPriority w:val="39"/>
    <w:rsid w:val="00F620D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w:basedOn w:val="a2"/>
    <w:rsid w:val="00F620DA"/>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F620DA"/>
  </w:style>
  <w:style w:type="numbering" w:customStyle="1" w:styleId="2230">
    <w:name w:val="Нет списка223"/>
    <w:next w:val="a5"/>
    <w:uiPriority w:val="99"/>
    <w:semiHidden/>
    <w:unhideWhenUsed/>
    <w:rsid w:val="00F620DA"/>
  </w:style>
  <w:style w:type="table" w:customStyle="1" w:styleId="2201">
    <w:name w:val="Сетка таблицы220"/>
    <w:basedOn w:val="a4"/>
    <w:next w:val="ae"/>
    <w:uiPriority w:val="39"/>
    <w:rsid w:val="00F620D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5"/>
    <w:semiHidden/>
    <w:unhideWhenUsed/>
    <w:rsid w:val="00F620DA"/>
  </w:style>
  <w:style w:type="numbering" w:customStyle="1" w:styleId="3140">
    <w:name w:val="Нет списка314"/>
    <w:next w:val="a5"/>
    <w:uiPriority w:val="99"/>
    <w:semiHidden/>
    <w:rsid w:val="00F620DA"/>
  </w:style>
  <w:style w:type="numbering" w:customStyle="1" w:styleId="1271">
    <w:name w:val="Нет списка127"/>
    <w:next w:val="a5"/>
    <w:uiPriority w:val="99"/>
    <w:semiHidden/>
    <w:unhideWhenUsed/>
    <w:rsid w:val="00F620DA"/>
  </w:style>
  <w:style w:type="numbering" w:customStyle="1" w:styleId="21100">
    <w:name w:val="Нет списка2110"/>
    <w:next w:val="a5"/>
    <w:uiPriority w:val="99"/>
    <w:semiHidden/>
    <w:unhideWhenUsed/>
    <w:rsid w:val="00F620DA"/>
  </w:style>
  <w:style w:type="numbering" w:customStyle="1" w:styleId="932">
    <w:name w:val="Нет списка93"/>
    <w:next w:val="a5"/>
    <w:uiPriority w:val="99"/>
    <w:semiHidden/>
    <w:rsid w:val="005C73FB"/>
  </w:style>
  <w:style w:type="paragraph" w:customStyle="1" w:styleId="173">
    <w:name w:val="Абзац списка17"/>
    <w:basedOn w:val="a2"/>
    <w:autoRedefine/>
    <w:rsid w:val="005C73FB"/>
    <w:pPr>
      <w:jc w:val="center"/>
    </w:pPr>
    <w:rPr>
      <w:snapToGrid w:val="0"/>
      <w:sz w:val="28"/>
      <w:szCs w:val="28"/>
    </w:rPr>
  </w:style>
  <w:style w:type="table" w:customStyle="1" w:styleId="109">
    <w:name w:val="Сетка таблицы109"/>
    <w:basedOn w:val="a4"/>
    <w:next w:val="ae"/>
    <w:uiPriority w:val="39"/>
    <w:rsid w:val="005C73F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5C73FB"/>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5C73FB"/>
  </w:style>
  <w:style w:type="numbering" w:customStyle="1" w:styleId="2240">
    <w:name w:val="Нет списка224"/>
    <w:next w:val="a5"/>
    <w:uiPriority w:val="99"/>
    <w:semiHidden/>
    <w:unhideWhenUsed/>
    <w:rsid w:val="005C73FB"/>
  </w:style>
  <w:style w:type="table" w:customStyle="1" w:styleId="2231">
    <w:name w:val="Сетка таблицы223"/>
    <w:basedOn w:val="a4"/>
    <w:next w:val="ae"/>
    <w:uiPriority w:val="39"/>
    <w:rsid w:val="005C73F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5"/>
    <w:semiHidden/>
    <w:unhideWhenUsed/>
    <w:rsid w:val="005C73FB"/>
  </w:style>
  <w:style w:type="numbering" w:customStyle="1" w:styleId="3150">
    <w:name w:val="Нет списка315"/>
    <w:next w:val="a5"/>
    <w:uiPriority w:val="99"/>
    <w:semiHidden/>
    <w:rsid w:val="005C73FB"/>
  </w:style>
  <w:style w:type="numbering" w:customStyle="1" w:styleId="1290">
    <w:name w:val="Нет списка129"/>
    <w:next w:val="a5"/>
    <w:uiPriority w:val="99"/>
    <w:semiHidden/>
    <w:unhideWhenUsed/>
    <w:rsid w:val="005C73FB"/>
  </w:style>
  <w:style w:type="numbering" w:customStyle="1" w:styleId="21130">
    <w:name w:val="Нет списка2113"/>
    <w:next w:val="a5"/>
    <w:uiPriority w:val="99"/>
    <w:semiHidden/>
    <w:unhideWhenUsed/>
    <w:rsid w:val="005C73FB"/>
  </w:style>
  <w:style w:type="numbering" w:customStyle="1" w:styleId="942">
    <w:name w:val="Нет списка94"/>
    <w:next w:val="a5"/>
    <w:uiPriority w:val="99"/>
    <w:semiHidden/>
    <w:rsid w:val="00737F32"/>
  </w:style>
  <w:style w:type="paragraph" w:customStyle="1" w:styleId="183">
    <w:name w:val="Абзац списка18"/>
    <w:basedOn w:val="a2"/>
    <w:autoRedefine/>
    <w:rsid w:val="00737F32"/>
    <w:pPr>
      <w:jc w:val="center"/>
    </w:pPr>
    <w:rPr>
      <w:snapToGrid w:val="0"/>
      <w:sz w:val="28"/>
      <w:szCs w:val="28"/>
    </w:rPr>
  </w:style>
  <w:style w:type="table" w:customStyle="1" w:styleId="137">
    <w:name w:val="Сетка таблицы137"/>
    <w:basedOn w:val="a4"/>
    <w:next w:val="ae"/>
    <w:uiPriority w:val="39"/>
    <w:rsid w:val="00737F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737F32"/>
    <w:pPr>
      <w:spacing w:after="160" w:line="240" w:lineRule="exact"/>
    </w:pPr>
    <w:rPr>
      <w:rFonts w:ascii="Verdana" w:hAnsi="Verdana" w:cs="Verdana"/>
      <w:sz w:val="20"/>
      <w:szCs w:val="20"/>
      <w:lang w:val="en-US" w:eastAsia="en-US"/>
    </w:rPr>
  </w:style>
  <w:style w:type="numbering" w:customStyle="1" w:styleId="1301">
    <w:name w:val="Нет списка130"/>
    <w:next w:val="a5"/>
    <w:uiPriority w:val="99"/>
    <w:semiHidden/>
    <w:unhideWhenUsed/>
    <w:rsid w:val="00737F32"/>
  </w:style>
  <w:style w:type="numbering" w:customStyle="1" w:styleId="225">
    <w:name w:val="Нет списка225"/>
    <w:next w:val="a5"/>
    <w:uiPriority w:val="99"/>
    <w:semiHidden/>
    <w:unhideWhenUsed/>
    <w:rsid w:val="00737F32"/>
  </w:style>
  <w:style w:type="table" w:customStyle="1" w:styleId="2241">
    <w:name w:val="Сетка таблицы224"/>
    <w:basedOn w:val="a4"/>
    <w:next w:val="ae"/>
    <w:uiPriority w:val="39"/>
    <w:rsid w:val="00737F3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2"/>
    <w:rsid w:val="00356B7B"/>
    <w:pPr>
      <w:tabs>
        <w:tab w:val="num" w:pos="360"/>
      </w:tabs>
      <w:spacing w:after="160" w:line="240" w:lineRule="exact"/>
    </w:pPr>
    <w:rPr>
      <w:rFonts w:ascii="Verdana" w:hAnsi="Verdana" w:cs="Verdana"/>
      <w:sz w:val="20"/>
      <w:szCs w:val="20"/>
      <w:lang w:val="en-US" w:eastAsia="en-US"/>
    </w:rPr>
  </w:style>
  <w:style w:type="paragraph" w:customStyle="1" w:styleId="paragraph">
    <w:name w:val="paragraph"/>
    <w:basedOn w:val="a2"/>
    <w:rsid w:val="001E4570"/>
    <w:pPr>
      <w:spacing w:before="100" w:beforeAutospacing="1" w:after="100" w:afterAutospacing="1"/>
    </w:pPr>
  </w:style>
  <w:style w:type="table" w:customStyle="1" w:styleId="138">
    <w:name w:val="Сетка таблицы138"/>
    <w:basedOn w:val="a4"/>
    <w:next w:val="ae"/>
    <w:locked/>
    <w:rsid w:val="005A3C1D"/>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uiPriority w:val="99"/>
    <w:semiHidden/>
    <w:unhideWhenUsed/>
    <w:rsid w:val="009E3722"/>
  </w:style>
  <w:style w:type="table" w:customStyle="1" w:styleId="139">
    <w:name w:val="Сетка таблицы139"/>
    <w:basedOn w:val="a4"/>
    <w:next w:val="ae"/>
    <w:uiPriority w:val="39"/>
    <w:rsid w:val="009E37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5"/>
    <w:uiPriority w:val="99"/>
    <w:semiHidden/>
    <w:unhideWhenUsed/>
    <w:rsid w:val="00EB6DE4"/>
  </w:style>
  <w:style w:type="paragraph" w:customStyle="1" w:styleId="11f1">
    <w:name w:val="Обычный11"/>
    <w:rsid w:val="00EB6DE4"/>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400">
    <w:name w:val="Сетка таблицы140"/>
    <w:basedOn w:val="a4"/>
    <w:next w:val="ae"/>
    <w:uiPriority w:val="59"/>
    <w:rsid w:val="00EB6D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Сетка таблицы143"/>
    <w:basedOn w:val="a4"/>
    <w:next w:val="ae"/>
    <w:uiPriority w:val="39"/>
    <w:rsid w:val="00EB6D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
    <w:name w:val="Нет списка133"/>
    <w:next w:val="a5"/>
    <w:uiPriority w:val="99"/>
    <w:semiHidden/>
    <w:unhideWhenUsed/>
    <w:rsid w:val="00EB6DE4"/>
  </w:style>
  <w:style w:type="table" w:customStyle="1" w:styleId="2250">
    <w:name w:val="Сетка таблицы225"/>
    <w:basedOn w:val="a4"/>
    <w:next w:val="ae"/>
    <w:uiPriority w:val="39"/>
    <w:rsid w:val="00EB6D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4"/>
    <w:next w:val="ae"/>
    <w:uiPriority w:val="59"/>
    <w:rsid w:val="00EB6D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EB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3;&#1091;&#1089;&#1077;&#1083;&#1100;&#1097;&#1080;&#1082;&#1086;&#1074;&#1069;&#1041;\Documents\&#1084;&#1072;&#1090;&#1077;&#1088;&#1080;&#1072;&#1083;&#1099;%20&#1076;&#1083;&#1103;%20&#1087;&#1088;&#1072;&#1074;&#1083;&#1077;&#1085;&#1080;&#1103;\20221227%20&#1085;&#1072;&#1089;&#1077;&#1083;&#1077;&#1085;&#1080;&#1077;\1%20&#1055;&#1055;%20&#1090;&#1072;&#1088;&#1080;&#1092;&#1099;%20&#1085;&#1072;&#1089;&#1077;&#1083;&#1077;&#1085;&#1080;&#1102;%20&#1086;&#1090;%2028.11.2022%20&#8470;%20774%20&#1088;&#1077;&#1076;%20(&#1080;&#1089;&#1087;&#1088;!!!)%20&#1084;&#1072;&#1082;&#1089;%20&#1047;&#1052;&#1042;.docx" TargetMode="External"/><Relationship Id="rId13" Type="http://schemas.openxmlformats.org/officeDocument/2006/relationships/hyperlink" Target="consultantplus://offline/ref=F23F8EBDA1F24C362D9FB06529345787ECCCF1EF4A36FD99FB6E3F3A8D139B246FE596052F40EC7BC3718D81D41004A4D9035D0E9FFAAAvAR9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F23F8EBDA1F24C362D9FB06529345787ECCCF1EF4A36FD99FB6E3F3A8D139B246FE596052F40EC7BC3718D81D41004A4D9035D0E9FFAAAvAR9E" TargetMode="External"/><Relationship Id="rId17" Type="http://schemas.openxmlformats.org/officeDocument/2006/relationships/hyperlink" Target="consultantplus://offline/ref=F23F8EBDA1F24C362D9FB06529345787ECCCF1EF4A36FD99FB6E3F3A8D139B246FE596052F40EC7BC3718D81D41004A4D9035D0E9FFAAAvAR9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23F8EBDA1F24C362D9FB06529345787ECCCF1EF4A36FD99FB6E3F3A8D139B246FE596052F40EC7BC3718D81D41004A4D9035D0E9FFAAAvAR9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3F8EBDA1F24C362D9FB06529345787ECCCF1EF4A36FD99FB6E3F3A8D139B246FE596052F40EC7BC3718D81D41004A4D9035D0E9FFAAAvAR9E"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consultantplus://offline/ref=F23F8EBDA1F24C362D9FB06529345787ECCCF1EF4A36FD99FB6E3F3A8D139B246FE596052F40EC7BC3718D81D41004A4D9035D0E9FFAAAvAR9E" TargetMode="External"/><Relationship Id="rId23" Type="http://schemas.openxmlformats.org/officeDocument/2006/relationships/header" Target="header6.xml"/><Relationship Id="rId10" Type="http://schemas.openxmlformats.org/officeDocument/2006/relationships/hyperlink" Target="consultantplus://offline/ref=F23F8EBDA1F24C362D9FB06529345787ECCCF1EF4A36FD99FB6E3F3A8D139B246FE596052F40EC7BC3718D81D41004A4D9035D0E9FFAAAvAR9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1043;&#1091;&#1089;&#1077;&#1083;&#1100;&#1097;&#1080;&#1082;&#1086;&#1074;&#1069;&#1041;\Documents\&#1084;&#1072;&#1090;&#1077;&#1088;&#1080;&#1072;&#1083;&#1099;%20&#1076;&#1083;&#1103;%20&#1087;&#1088;&#1072;&#1074;&#1083;&#1077;&#1085;&#1080;&#1103;\20221227%20&#1085;&#1072;&#1089;&#1077;&#1083;&#1077;&#1085;&#1080;&#1077;\1%20&#1055;&#1055;%20&#1090;&#1072;&#1088;&#1080;&#1092;&#1099;%20&#1085;&#1072;&#1089;&#1077;&#1083;&#1077;&#1085;&#1080;&#1102;%20&#1086;&#1090;%2028.11.2022%20&#8470;%20774%20&#1088;&#1077;&#1076;%20(&#1080;&#1089;&#1087;&#1088;!!!)%20&#1084;&#1072;&#1082;&#1089;%20&#1047;&#1052;&#1042;.docx" TargetMode="External"/><Relationship Id="rId14" Type="http://schemas.openxmlformats.org/officeDocument/2006/relationships/hyperlink" Target="consultantplus://offline/ref=F23F8EBDA1F24C362D9FB06529345787ECCCF1EF4A36FD99FB6E3F3A8D139B246FE596052F40EC7BC3718D81D41004A4D9035D0E9FFAAAvAR9E"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30141</TotalTime>
  <Pages>156</Pages>
  <Words>40630</Words>
  <Characters>231595</Characters>
  <Application>Microsoft Office Word</Application>
  <DocSecurity>0</DocSecurity>
  <Lines>1929</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87</cp:revision>
  <cp:lastPrinted>2026-01-15T10:08:00Z</cp:lastPrinted>
  <dcterms:created xsi:type="dcterms:W3CDTF">2024-01-29T04:00:00Z</dcterms:created>
  <dcterms:modified xsi:type="dcterms:W3CDTF">2026-01-20T09:25:00Z</dcterms:modified>
</cp:coreProperties>
</file>