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449D5" w14:textId="2B253709" w:rsidR="003D7E0C" w:rsidRDefault="008831FC" w:rsidP="003D7E0C">
      <w:pPr>
        <w:widowControl w:val="0"/>
        <w:autoSpaceDE w:val="0"/>
        <w:autoSpaceDN w:val="0"/>
        <w:adjustRightInd w:val="0"/>
        <w:jc w:val="center"/>
        <w:rPr>
          <w:sz w:val="28"/>
          <w:szCs w:val="28"/>
        </w:rPr>
      </w:pPr>
      <w:r>
        <w:rPr>
          <w:sz w:val="28"/>
          <w:szCs w:val="28"/>
        </w:rPr>
        <w:t xml:space="preserve"> </w:t>
      </w:r>
      <w:r w:rsidR="003D7E0C">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2B0AE86E" w:rsidR="003D7E0C" w:rsidRPr="003B062B" w:rsidRDefault="00334EF5" w:rsidP="003D7E0C">
      <w:pPr>
        <w:widowControl w:val="0"/>
        <w:tabs>
          <w:tab w:val="left" w:pos="9072"/>
        </w:tabs>
        <w:ind w:left="142" w:hanging="142"/>
        <w:rPr>
          <w:sz w:val="28"/>
          <w:szCs w:val="22"/>
        </w:rPr>
      </w:pPr>
      <w:r>
        <w:rPr>
          <w:sz w:val="28"/>
          <w:szCs w:val="22"/>
          <w:lang w:val="en-US"/>
        </w:rPr>
        <w:t>1</w:t>
      </w:r>
      <w:r w:rsidR="00642ADD">
        <w:rPr>
          <w:sz w:val="28"/>
          <w:szCs w:val="22"/>
        </w:rPr>
        <w:t>7</w:t>
      </w:r>
      <w:r w:rsidR="003D7E0C">
        <w:rPr>
          <w:sz w:val="28"/>
          <w:szCs w:val="22"/>
        </w:rPr>
        <w:t>.</w:t>
      </w:r>
      <w:r w:rsidR="00A02F2B">
        <w:rPr>
          <w:sz w:val="28"/>
          <w:szCs w:val="22"/>
          <w:lang w:val="en-US"/>
        </w:rPr>
        <w:t>10</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640A1">
        <w:rPr>
          <w:sz w:val="28"/>
          <w:szCs w:val="22"/>
          <w:lang w:val="en-US"/>
        </w:rPr>
        <w:t>7</w:t>
      </w:r>
      <w:r w:rsidR="00642ADD">
        <w:rPr>
          <w:sz w:val="28"/>
          <w:szCs w:val="22"/>
        </w:rPr>
        <w:t>8</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3A45BC">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3A45BC">
        <w:trPr>
          <w:trHeight w:val="327"/>
          <w:jc w:val="center"/>
        </w:trPr>
        <w:tc>
          <w:tcPr>
            <w:tcW w:w="7983" w:type="dxa"/>
          </w:tcPr>
          <w:p w14:paraId="0E7C5AE1" w14:textId="5AC53CF5" w:rsidR="003D7E0C" w:rsidRPr="004D1EF5" w:rsidRDefault="00334EF5" w:rsidP="003B062B">
            <w:pPr>
              <w:widowControl w:val="0"/>
              <w:tabs>
                <w:tab w:val="left" w:pos="9072"/>
              </w:tabs>
              <w:ind w:right="-63"/>
              <w:jc w:val="both"/>
              <w:rPr>
                <w:b/>
                <w:sz w:val="28"/>
                <w:szCs w:val="28"/>
              </w:rPr>
            </w:pPr>
            <w:r>
              <w:rPr>
                <w:sz w:val="28"/>
                <w:szCs w:val="28"/>
              </w:rPr>
              <w:t>П</w:t>
            </w:r>
            <w:r w:rsidR="003D7E0C" w:rsidRPr="004D1EF5">
              <w:rPr>
                <w:sz w:val="28"/>
                <w:szCs w:val="28"/>
              </w:rPr>
              <w:t>редседател</w:t>
            </w:r>
            <w:r>
              <w:rPr>
                <w:sz w:val="28"/>
                <w:szCs w:val="28"/>
              </w:rPr>
              <w:t>ь</w:t>
            </w:r>
            <w:r w:rsidR="003D7E0C" w:rsidRPr="004D1EF5">
              <w:rPr>
                <w:sz w:val="28"/>
                <w:szCs w:val="28"/>
              </w:rPr>
              <w:t xml:space="preserve">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3D39688D" w:rsidR="003D7E0C" w:rsidRPr="004D1EF5" w:rsidRDefault="00334EF5">
            <w:pPr>
              <w:widowControl w:val="0"/>
              <w:tabs>
                <w:tab w:val="left" w:pos="9072"/>
              </w:tabs>
              <w:rPr>
                <w:sz w:val="28"/>
                <w:szCs w:val="28"/>
              </w:rPr>
            </w:pPr>
            <w:r>
              <w:rPr>
                <w:bCs/>
                <w:sz w:val="28"/>
                <w:szCs w:val="28"/>
              </w:rPr>
              <w:t>Малюта Д.В.</w:t>
            </w:r>
          </w:p>
        </w:tc>
      </w:tr>
      <w:tr w:rsidR="003D7E0C" w:rsidRPr="004D1EF5" w14:paraId="59F8362D" w14:textId="77777777" w:rsidTr="003A45BC">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3A45BC">
        <w:trPr>
          <w:trHeight w:val="227"/>
          <w:jc w:val="center"/>
        </w:trPr>
        <w:tc>
          <w:tcPr>
            <w:tcW w:w="7983" w:type="dxa"/>
          </w:tcPr>
          <w:p w14:paraId="224338A5" w14:textId="6776D703" w:rsidR="003D7E0C" w:rsidRPr="004D1EF5" w:rsidRDefault="00642ADD" w:rsidP="00E26EE1">
            <w:pPr>
              <w:widowControl w:val="0"/>
              <w:tabs>
                <w:tab w:val="left" w:pos="9072"/>
              </w:tabs>
              <w:ind w:right="-63"/>
              <w:jc w:val="both"/>
              <w:rPr>
                <w:sz w:val="28"/>
                <w:szCs w:val="28"/>
              </w:rPr>
            </w:pPr>
            <w:r>
              <w:rPr>
                <w:sz w:val="28"/>
                <w:szCs w:val="28"/>
              </w:rPr>
              <w:t>Главный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0795930" w14:textId="77777777" w:rsidR="003D7E0C" w:rsidRDefault="003D7E0C">
            <w:pPr>
              <w:widowControl w:val="0"/>
              <w:jc w:val="center"/>
              <w:rPr>
                <w:sz w:val="28"/>
                <w:szCs w:val="28"/>
              </w:rPr>
            </w:pPr>
            <w:r w:rsidRPr="004D1EF5">
              <w:rPr>
                <w:sz w:val="28"/>
                <w:szCs w:val="28"/>
              </w:rPr>
              <w:t>–</w:t>
            </w:r>
          </w:p>
          <w:p w14:paraId="07E0C4E5" w14:textId="6316E5C3" w:rsidR="003C22E0" w:rsidRPr="004D1EF5" w:rsidRDefault="003C22E0">
            <w:pPr>
              <w:widowControl w:val="0"/>
              <w:jc w:val="center"/>
              <w:rPr>
                <w:sz w:val="28"/>
                <w:szCs w:val="28"/>
              </w:rPr>
            </w:pPr>
          </w:p>
        </w:tc>
        <w:tc>
          <w:tcPr>
            <w:tcW w:w="2054" w:type="dxa"/>
          </w:tcPr>
          <w:p w14:paraId="37AA7DA0" w14:textId="77777777" w:rsidR="003D7E0C" w:rsidRDefault="00F76D57">
            <w:pPr>
              <w:widowControl w:val="0"/>
              <w:tabs>
                <w:tab w:val="left" w:pos="9072"/>
              </w:tabs>
              <w:rPr>
                <w:sz w:val="28"/>
                <w:szCs w:val="28"/>
              </w:rPr>
            </w:pPr>
            <w:r>
              <w:rPr>
                <w:sz w:val="28"/>
                <w:szCs w:val="28"/>
              </w:rPr>
              <w:t>Юхневич К.С.</w:t>
            </w:r>
          </w:p>
          <w:p w14:paraId="54EE4C72" w14:textId="22A225AA" w:rsidR="003C22E0" w:rsidRPr="00F76D57" w:rsidRDefault="003C22E0">
            <w:pPr>
              <w:widowControl w:val="0"/>
              <w:tabs>
                <w:tab w:val="left" w:pos="9072"/>
              </w:tabs>
              <w:rPr>
                <w:sz w:val="28"/>
                <w:szCs w:val="28"/>
              </w:rPr>
            </w:pPr>
          </w:p>
        </w:tc>
      </w:tr>
      <w:tr w:rsidR="003D7E0C" w:rsidRPr="004D1EF5" w14:paraId="275EA9B9" w14:textId="77777777" w:rsidTr="003A45BC">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bookmarkStart w:id="0" w:name="_Hlk211933200"/>
            <w:r w:rsidRPr="004D1EF5">
              <w:rPr>
                <w:b/>
                <w:sz w:val="28"/>
                <w:szCs w:val="28"/>
                <w:u w:val="single"/>
              </w:rPr>
              <w:t>Присутствовали:</w:t>
            </w:r>
          </w:p>
          <w:p w14:paraId="3B2A08E9" w14:textId="77777777" w:rsidR="003D7E0C"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p w14:paraId="3ABDA479" w14:textId="56A4AAE9" w:rsidR="003C22E0" w:rsidRPr="004D1EF5" w:rsidRDefault="003C22E0" w:rsidP="00E26EE1">
            <w:pPr>
              <w:widowControl w:val="0"/>
              <w:tabs>
                <w:tab w:val="left" w:pos="9072"/>
              </w:tabs>
              <w:ind w:right="-63"/>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8" w:type="dxa"/>
          </w:tcPr>
          <w:p w14:paraId="783A8DF0" w14:textId="77777777" w:rsidR="003D7E0C" w:rsidRDefault="003D7E0C">
            <w:pPr>
              <w:widowControl w:val="0"/>
              <w:jc w:val="center"/>
              <w:rPr>
                <w:sz w:val="28"/>
                <w:szCs w:val="28"/>
              </w:rPr>
            </w:pPr>
          </w:p>
          <w:p w14:paraId="100F2734" w14:textId="77777777" w:rsidR="003C22E0" w:rsidRDefault="003C22E0">
            <w:pPr>
              <w:widowControl w:val="0"/>
              <w:jc w:val="center"/>
              <w:rPr>
                <w:sz w:val="28"/>
                <w:szCs w:val="28"/>
              </w:rPr>
            </w:pPr>
          </w:p>
          <w:p w14:paraId="185B78B9" w14:textId="305FB61B" w:rsidR="003C22E0" w:rsidRPr="004D1EF5" w:rsidRDefault="003C22E0">
            <w:pPr>
              <w:widowControl w:val="0"/>
              <w:jc w:val="center"/>
              <w:rPr>
                <w:sz w:val="28"/>
                <w:szCs w:val="28"/>
              </w:rPr>
            </w:pPr>
            <w:r>
              <w:rPr>
                <w:sz w:val="28"/>
                <w:szCs w:val="28"/>
              </w:rPr>
              <w:t>-</w:t>
            </w:r>
          </w:p>
        </w:tc>
        <w:tc>
          <w:tcPr>
            <w:tcW w:w="2054" w:type="dxa"/>
          </w:tcPr>
          <w:p w14:paraId="14D8F55E" w14:textId="77777777" w:rsidR="003D7E0C" w:rsidRDefault="003D7E0C">
            <w:pPr>
              <w:widowControl w:val="0"/>
              <w:tabs>
                <w:tab w:val="left" w:pos="9072"/>
              </w:tabs>
              <w:rPr>
                <w:sz w:val="28"/>
                <w:szCs w:val="28"/>
              </w:rPr>
            </w:pPr>
          </w:p>
          <w:p w14:paraId="44FA81C5" w14:textId="77777777" w:rsidR="003C22E0" w:rsidRDefault="003C22E0">
            <w:pPr>
              <w:widowControl w:val="0"/>
              <w:tabs>
                <w:tab w:val="left" w:pos="9072"/>
              </w:tabs>
              <w:rPr>
                <w:sz w:val="28"/>
                <w:szCs w:val="28"/>
              </w:rPr>
            </w:pPr>
          </w:p>
          <w:p w14:paraId="0832FE9E" w14:textId="59513C54" w:rsidR="003C22E0" w:rsidRPr="004D1EF5" w:rsidRDefault="003C22E0">
            <w:pPr>
              <w:widowControl w:val="0"/>
              <w:tabs>
                <w:tab w:val="left" w:pos="9072"/>
              </w:tabs>
              <w:rPr>
                <w:sz w:val="28"/>
                <w:szCs w:val="28"/>
              </w:rPr>
            </w:pPr>
            <w:r w:rsidRPr="00AF148D">
              <w:rPr>
                <w:bCs/>
                <w:sz w:val="28"/>
                <w:szCs w:val="28"/>
              </w:rPr>
              <w:t>Чурсина О.А</w:t>
            </w:r>
          </w:p>
        </w:tc>
      </w:tr>
      <w:tr w:rsidR="00BD5127" w:rsidRPr="004D1EF5" w14:paraId="21A18378" w14:textId="77777777" w:rsidTr="003A45BC">
        <w:trPr>
          <w:trHeight w:val="529"/>
          <w:jc w:val="center"/>
        </w:trPr>
        <w:tc>
          <w:tcPr>
            <w:tcW w:w="7983" w:type="dxa"/>
          </w:tcPr>
          <w:p w14:paraId="75A1EC21" w14:textId="27DA74C6" w:rsidR="00BD5127" w:rsidRPr="000B423D" w:rsidRDefault="00BD5127" w:rsidP="00E26EE1">
            <w:pPr>
              <w:widowControl w:val="0"/>
              <w:tabs>
                <w:tab w:val="left" w:pos="9072"/>
              </w:tabs>
              <w:ind w:right="-63"/>
              <w:jc w:val="both"/>
              <w:rPr>
                <w:bCs/>
                <w:sz w:val="28"/>
                <w:szCs w:val="28"/>
              </w:rPr>
            </w:pPr>
            <w:r w:rsidRPr="000B423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0B423D" w:rsidRDefault="00BD5127" w:rsidP="00BD5127">
            <w:pPr>
              <w:widowControl w:val="0"/>
              <w:jc w:val="center"/>
              <w:rPr>
                <w:bCs/>
                <w:sz w:val="28"/>
                <w:szCs w:val="28"/>
              </w:rPr>
            </w:pPr>
            <w:r w:rsidRPr="000B423D">
              <w:rPr>
                <w:bCs/>
                <w:sz w:val="28"/>
                <w:szCs w:val="28"/>
              </w:rPr>
              <w:t>–</w:t>
            </w:r>
          </w:p>
        </w:tc>
        <w:tc>
          <w:tcPr>
            <w:tcW w:w="2054" w:type="dxa"/>
          </w:tcPr>
          <w:p w14:paraId="155965C2" w14:textId="0CC3254C" w:rsidR="00BD5127" w:rsidRPr="000B423D" w:rsidRDefault="00BD5127" w:rsidP="00BD5127">
            <w:pPr>
              <w:widowControl w:val="0"/>
              <w:tabs>
                <w:tab w:val="left" w:pos="9072"/>
              </w:tabs>
              <w:rPr>
                <w:bCs/>
                <w:sz w:val="28"/>
                <w:szCs w:val="28"/>
              </w:rPr>
            </w:pPr>
            <w:r w:rsidRPr="000B423D">
              <w:rPr>
                <w:bCs/>
                <w:sz w:val="28"/>
                <w:szCs w:val="28"/>
              </w:rPr>
              <w:t>Саврасов М.Г</w:t>
            </w:r>
          </w:p>
        </w:tc>
      </w:tr>
      <w:tr w:rsidR="003D7E0C" w:rsidRPr="004D1EF5" w14:paraId="176F1687" w14:textId="77777777" w:rsidTr="003A45BC">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3A45BC">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3A45BC">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E62580" w:rsidRPr="004D1EF5" w14:paraId="4CCACB3C" w14:textId="77777777" w:rsidTr="003A45BC">
        <w:trPr>
          <w:trHeight w:val="466"/>
          <w:jc w:val="center"/>
        </w:trPr>
        <w:tc>
          <w:tcPr>
            <w:tcW w:w="7983" w:type="dxa"/>
          </w:tcPr>
          <w:p w14:paraId="24E09E6A" w14:textId="3630EA4E" w:rsidR="00E62580" w:rsidRPr="004D1EF5" w:rsidRDefault="00E62580" w:rsidP="00E62580">
            <w:pPr>
              <w:widowControl w:val="0"/>
              <w:tabs>
                <w:tab w:val="left" w:pos="9072"/>
              </w:tabs>
              <w:ind w:right="-63"/>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w:t>
            </w:r>
          </w:p>
        </w:tc>
        <w:tc>
          <w:tcPr>
            <w:tcW w:w="428" w:type="dxa"/>
          </w:tcPr>
          <w:p w14:paraId="582A1A7A" w14:textId="5E600CED" w:rsidR="00E62580" w:rsidRPr="004D1EF5" w:rsidRDefault="00E62580" w:rsidP="00E62580">
            <w:pPr>
              <w:widowControl w:val="0"/>
              <w:jc w:val="center"/>
              <w:rPr>
                <w:bCs/>
                <w:sz w:val="28"/>
                <w:szCs w:val="28"/>
              </w:rPr>
            </w:pPr>
            <w:r w:rsidRPr="00C43466">
              <w:rPr>
                <w:bCs/>
                <w:sz w:val="28"/>
                <w:szCs w:val="28"/>
              </w:rPr>
              <w:t>–</w:t>
            </w:r>
          </w:p>
        </w:tc>
        <w:tc>
          <w:tcPr>
            <w:tcW w:w="2054" w:type="dxa"/>
          </w:tcPr>
          <w:p w14:paraId="6246AF95" w14:textId="25DCC9C0" w:rsidR="00E62580" w:rsidRPr="004D1EF5" w:rsidRDefault="00E62580" w:rsidP="00E62580">
            <w:pPr>
              <w:widowControl w:val="0"/>
              <w:tabs>
                <w:tab w:val="left" w:pos="9072"/>
              </w:tabs>
              <w:rPr>
                <w:bCs/>
                <w:sz w:val="28"/>
                <w:szCs w:val="28"/>
              </w:rPr>
            </w:pPr>
            <w:r w:rsidRPr="00C43466">
              <w:rPr>
                <w:bCs/>
                <w:sz w:val="28"/>
                <w:szCs w:val="28"/>
              </w:rPr>
              <w:t>Кулебякина М.В.</w:t>
            </w:r>
          </w:p>
        </w:tc>
      </w:tr>
      <w:tr w:rsidR="00D731E1" w:rsidRPr="004D1EF5" w14:paraId="24EDFC08" w14:textId="77777777" w:rsidTr="003A45BC">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7E4613" w:rsidRPr="004D1EF5" w14:paraId="689FE3E6" w14:textId="77777777" w:rsidTr="003A45BC">
        <w:trPr>
          <w:trHeight w:val="529"/>
          <w:jc w:val="center"/>
        </w:trPr>
        <w:tc>
          <w:tcPr>
            <w:tcW w:w="7983" w:type="dxa"/>
          </w:tcPr>
          <w:p w14:paraId="38ECA2CB" w14:textId="77777777" w:rsidR="007E4613" w:rsidRDefault="007E4613" w:rsidP="007E4613">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p w14:paraId="58EA7CDF" w14:textId="3F290359" w:rsidR="00F83156" w:rsidRPr="004D1EF5" w:rsidRDefault="00F83156" w:rsidP="00D067B3">
            <w:pPr>
              <w:widowControl w:val="0"/>
              <w:tabs>
                <w:tab w:val="left" w:pos="9072"/>
              </w:tabs>
              <w:ind w:right="-63"/>
              <w:jc w:val="both"/>
              <w:rPr>
                <w:bCs/>
                <w:sz w:val="28"/>
                <w:szCs w:val="28"/>
              </w:rPr>
            </w:pPr>
          </w:p>
        </w:tc>
        <w:tc>
          <w:tcPr>
            <w:tcW w:w="428" w:type="dxa"/>
          </w:tcPr>
          <w:p w14:paraId="01578B05" w14:textId="77777777" w:rsidR="007E4613" w:rsidRDefault="007E4613" w:rsidP="007E4613">
            <w:pPr>
              <w:widowControl w:val="0"/>
              <w:jc w:val="center"/>
              <w:rPr>
                <w:bCs/>
                <w:sz w:val="28"/>
                <w:szCs w:val="28"/>
              </w:rPr>
            </w:pPr>
            <w:r w:rsidRPr="004D1EF5">
              <w:rPr>
                <w:bCs/>
                <w:sz w:val="28"/>
                <w:szCs w:val="28"/>
              </w:rPr>
              <w:t>–</w:t>
            </w:r>
          </w:p>
          <w:p w14:paraId="51BE608C" w14:textId="77777777" w:rsidR="008F39E4" w:rsidRDefault="008F39E4" w:rsidP="007E4613">
            <w:pPr>
              <w:widowControl w:val="0"/>
              <w:jc w:val="center"/>
              <w:rPr>
                <w:sz w:val="28"/>
                <w:szCs w:val="28"/>
              </w:rPr>
            </w:pPr>
          </w:p>
          <w:p w14:paraId="6CD0985A" w14:textId="1A8B916C" w:rsidR="00C25AE7" w:rsidRDefault="00C25AE7" w:rsidP="00D067B3">
            <w:pPr>
              <w:widowControl w:val="0"/>
              <w:rPr>
                <w:bCs/>
                <w:sz w:val="28"/>
                <w:szCs w:val="28"/>
              </w:rPr>
            </w:pPr>
          </w:p>
          <w:p w14:paraId="36C5592B" w14:textId="05430DD5" w:rsidR="00C25AE7" w:rsidRPr="004D1EF5" w:rsidRDefault="00C25AE7" w:rsidP="00C25AE7">
            <w:pPr>
              <w:widowControl w:val="0"/>
              <w:jc w:val="center"/>
              <w:rPr>
                <w:sz w:val="28"/>
                <w:szCs w:val="28"/>
              </w:rPr>
            </w:pPr>
          </w:p>
        </w:tc>
        <w:tc>
          <w:tcPr>
            <w:tcW w:w="2054" w:type="dxa"/>
          </w:tcPr>
          <w:p w14:paraId="6BF1BD47" w14:textId="77777777" w:rsidR="007E4613" w:rsidRDefault="007E4613" w:rsidP="007E4613">
            <w:pPr>
              <w:widowControl w:val="0"/>
              <w:tabs>
                <w:tab w:val="left" w:pos="9072"/>
              </w:tabs>
              <w:rPr>
                <w:bCs/>
                <w:sz w:val="28"/>
                <w:szCs w:val="28"/>
              </w:rPr>
            </w:pPr>
            <w:r w:rsidRPr="004D1EF5">
              <w:rPr>
                <w:bCs/>
                <w:sz w:val="28"/>
                <w:szCs w:val="28"/>
              </w:rPr>
              <w:t>Бушуева О.В.</w:t>
            </w:r>
          </w:p>
          <w:p w14:paraId="4BFA9E83" w14:textId="7602349C" w:rsidR="00C25AE7" w:rsidRPr="00BF5768" w:rsidRDefault="00C25AE7" w:rsidP="008F39E4">
            <w:pPr>
              <w:widowControl w:val="0"/>
              <w:tabs>
                <w:tab w:val="left" w:pos="9072"/>
              </w:tabs>
              <w:rPr>
                <w:bCs/>
                <w:sz w:val="28"/>
                <w:szCs w:val="28"/>
              </w:rPr>
            </w:pPr>
          </w:p>
        </w:tc>
      </w:tr>
      <w:bookmarkEnd w:id="0"/>
    </w:tbl>
    <w:p w14:paraId="0254DFEF" w14:textId="77777777" w:rsidR="00DC5A35" w:rsidRDefault="00DC5A35" w:rsidP="00C25AE7">
      <w:pPr>
        <w:widowControl w:val="0"/>
        <w:rPr>
          <w:b/>
          <w:sz w:val="28"/>
          <w:szCs w:val="22"/>
        </w:rPr>
        <w:sectPr w:rsidR="00DC5A35"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14CCBA10" w14:textId="77777777" w:rsidR="003A45BC" w:rsidRPr="00D067B3" w:rsidRDefault="003A45BC" w:rsidP="001835E7">
      <w:pPr>
        <w:widowControl w:val="0"/>
        <w:rPr>
          <w:b/>
        </w:rPr>
      </w:pPr>
    </w:p>
    <w:p w14:paraId="66544EA4" w14:textId="41AFEABA" w:rsidR="003C2734" w:rsidRPr="00D067B3" w:rsidRDefault="003C2734" w:rsidP="003C2734">
      <w:pPr>
        <w:widowControl w:val="0"/>
        <w:jc w:val="center"/>
        <w:rPr>
          <w:b/>
        </w:rPr>
      </w:pPr>
      <w:r w:rsidRPr="00D067B3">
        <w:rPr>
          <w:b/>
        </w:rPr>
        <w:t>ПОВЕСТКА ДНЯ:</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8"/>
        <w:gridCol w:w="1844"/>
      </w:tblGrid>
      <w:tr w:rsidR="003C2734" w:rsidRPr="00D067B3" w14:paraId="27253FCA" w14:textId="77777777" w:rsidTr="00D05182">
        <w:trPr>
          <w:trHeight w:val="351"/>
          <w:jc w:val="center"/>
        </w:trPr>
        <w:tc>
          <w:tcPr>
            <w:tcW w:w="226" w:type="pct"/>
            <w:vAlign w:val="center"/>
          </w:tcPr>
          <w:p w14:paraId="4B59C9DC" w14:textId="77777777" w:rsidR="003C2734" w:rsidRPr="00D067B3" w:rsidRDefault="003C2734" w:rsidP="00192426">
            <w:pPr>
              <w:jc w:val="center"/>
              <w:rPr>
                <w:kern w:val="32"/>
              </w:rPr>
            </w:pPr>
            <w:r w:rsidRPr="00D067B3">
              <w:rPr>
                <w:kern w:val="32"/>
              </w:rPr>
              <w:t>№</w:t>
            </w:r>
          </w:p>
          <w:p w14:paraId="4EA1E66C" w14:textId="77777777" w:rsidR="003C2734" w:rsidRPr="00D067B3" w:rsidRDefault="003C2734" w:rsidP="00192426">
            <w:pPr>
              <w:jc w:val="center"/>
              <w:rPr>
                <w:kern w:val="32"/>
              </w:rPr>
            </w:pPr>
          </w:p>
        </w:tc>
        <w:tc>
          <w:tcPr>
            <w:tcW w:w="3861" w:type="pct"/>
            <w:vAlign w:val="center"/>
          </w:tcPr>
          <w:p w14:paraId="34118D7C" w14:textId="77777777" w:rsidR="003C2734" w:rsidRPr="00D067B3" w:rsidRDefault="003C2734" w:rsidP="00407B21">
            <w:pPr>
              <w:ind w:right="-1"/>
              <w:jc w:val="center"/>
              <w:rPr>
                <w:kern w:val="32"/>
              </w:rPr>
            </w:pPr>
            <w:r w:rsidRPr="00D067B3">
              <w:rPr>
                <w:kern w:val="32"/>
              </w:rPr>
              <w:t>Вопрос</w:t>
            </w:r>
          </w:p>
        </w:tc>
        <w:tc>
          <w:tcPr>
            <w:tcW w:w="913" w:type="pct"/>
            <w:vAlign w:val="center"/>
          </w:tcPr>
          <w:p w14:paraId="206D9621" w14:textId="77777777" w:rsidR="003C2734" w:rsidRPr="00D067B3" w:rsidRDefault="003C2734" w:rsidP="009B2347">
            <w:pPr>
              <w:ind w:right="-1"/>
              <w:jc w:val="both"/>
              <w:rPr>
                <w:kern w:val="32"/>
              </w:rPr>
            </w:pPr>
            <w:r w:rsidRPr="00D067B3">
              <w:rPr>
                <w:kern w:val="32"/>
              </w:rPr>
              <w:t>Докладчик</w:t>
            </w:r>
          </w:p>
        </w:tc>
      </w:tr>
      <w:tr w:rsidR="00334EF5" w:rsidRPr="00D067B3" w14:paraId="104917DA"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1DA472B" w14:textId="6F13EF9D" w:rsidR="00334EF5" w:rsidRPr="00D067B3" w:rsidRDefault="00365058" w:rsidP="00334EF5">
            <w:pPr>
              <w:jc w:val="center"/>
              <w:rPr>
                <w:kern w:val="32"/>
              </w:rPr>
            </w:pPr>
            <w:r w:rsidRPr="00D067B3">
              <w:rPr>
                <w:kern w:val="32"/>
              </w:rPr>
              <w:t>1.</w:t>
            </w:r>
          </w:p>
        </w:tc>
        <w:tc>
          <w:tcPr>
            <w:tcW w:w="3861" w:type="pct"/>
            <w:tcBorders>
              <w:top w:val="single" w:sz="4" w:space="0" w:color="auto"/>
              <w:left w:val="single" w:sz="4" w:space="0" w:color="auto"/>
              <w:bottom w:val="single" w:sz="4" w:space="0" w:color="auto"/>
              <w:right w:val="single" w:sz="4" w:space="0" w:color="auto"/>
            </w:tcBorders>
            <w:vAlign w:val="center"/>
          </w:tcPr>
          <w:p w14:paraId="2DE8F08C" w14:textId="35C65D93" w:rsidR="00334EF5" w:rsidRPr="00D067B3" w:rsidRDefault="00E30462" w:rsidP="00334EF5">
            <w:pPr>
              <w:ind w:right="-1"/>
              <w:jc w:val="both"/>
              <w:rPr>
                <w:kern w:val="32"/>
              </w:rPr>
            </w:pPr>
            <w:r w:rsidRPr="00D067B3">
              <w:rPr>
                <w:kern w:val="32"/>
              </w:rPr>
              <w:t>Об установлении необходимой валовой выручки</w:t>
            </w:r>
            <w:r w:rsidRPr="00D067B3">
              <w:rPr>
                <w:kern w:val="32"/>
              </w:rPr>
              <w:br/>
              <w:t>ООО «</w:t>
            </w:r>
            <w:proofErr w:type="spellStart"/>
            <w:r w:rsidRPr="00D067B3">
              <w:rPr>
                <w:kern w:val="32"/>
              </w:rPr>
              <w:t>ЭнергоПаритет</w:t>
            </w:r>
            <w:proofErr w:type="spellEnd"/>
            <w:r w:rsidRPr="00D067B3">
              <w:rPr>
                <w:kern w:val="32"/>
              </w:rPr>
              <w:t>» на долгосрочный период (без учета оплаты потерь), необходимой валовой выручки ООО «</w:t>
            </w:r>
            <w:proofErr w:type="spellStart"/>
            <w:r w:rsidRPr="00D067B3">
              <w:rPr>
                <w:kern w:val="32"/>
              </w:rPr>
              <w:t>ЭнергоПаритет</w:t>
            </w:r>
            <w:proofErr w:type="spellEnd"/>
            <w:r w:rsidRPr="00D067B3">
              <w:rPr>
                <w:kern w:val="32"/>
              </w:rPr>
              <w:t>»</w:t>
            </w:r>
            <w:r w:rsidRPr="00D067B3">
              <w:rPr>
                <w:kern w:val="32"/>
              </w:rPr>
              <w:br/>
              <w:t>без учета оплаты потерь, учтенной при утверждении (расчете)</w:t>
            </w:r>
            <w:r w:rsidRPr="00D067B3">
              <w:rPr>
                <w:kern w:val="32"/>
              </w:rPr>
              <w:br/>
              <w:t>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w:t>
            </w:r>
            <w:r w:rsidRPr="00D067B3">
              <w:rPr>
                <w:kern w:val="32"/>
              </w:rPr>
              <w:br/>
              <w:t>Кемеровской области - Кузбасса на 2024 год</w:t>
            </w:r>
          </w:p>
        </w:tc>
        <w:tc>
          <w:tcPr>
            <w:tcW w:w="913" w:type="pct"/>
            <w:tcBorders>
              <w:top w:val="single" w:sz="4" w:space="0" w:color="auto"/>
              <w:left w:val="single" w:sz="4" w:space="0" w:color="auto"/>
              <w:bottom w:val="single" w:sz="4" w:space="0" w:color="auto"/>
              <w:right w:val="single" w:sz="4" w:space="0" w:color="auto"/>
            </w:tcBorders>
            <w:vAlign w:val="center"/>
          </w:tcPr>
          <w:p w14:paraId="5C60FFFB" w14:textId="5BEE75CE" w:rsidR="00334EF5" w:rsidRPr="00D067B3" w:rsidRDefault="00E30462" w:rsidP="00334EF5">
            <w:pPr>
              <w:ind w:right="-1"/>
              <w:jc w:val="center"/>
              <w:rPr>
                <w:kern w:val="32"/>
              </w:rPr>
            </w:pPr>
            <w:r w:rsidRPr="00D067B3">
              <w:rPr>
                <w:kern w:val="32"/>
              </w:rPr>
              <w:t>Маркова О.В</w:t>
            </w:r>
            <w:r w:rsidR="00334EF5" w:rsidRPr="00D067B3">
              <w:rPr>
                <w:kern w:val="32"/>
              </w:rPr>
              <w:t>.</w:t>
            </w:r>
          </w:p>
        </w:tc>
      </w:tr>
    </w:tbl>
    <w:p w14:paraId="5CEC62BF" w14:textId="77777777" w:rsidR="008831FC" w:rsidRDefault="008831FC" w:rsidP="00BB50F8">
      <w:pPr>
        <w:widowControl w:val="0"/>
        <w:ind w:right="-1" w:firstLine="709"/>
        <w:jc w:val="both"/>
        <w:rPr>
          <w:sz w:val="28"/>
          <w:szCs w:val="28"/>
          <w:lang w:val="en-US"/>
        </w:rPr>
      </w:pPr>
    </w:p>
    <w:p w14:paraId="2C6ABD65" w14:textId="77777777" w:rsidR="00557BD4" w:rsidRPr="00557BD4" w:rsidRDefault="00557BD4" w:rsidP="00557BD4">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6DE4F9A5" w14:textId="77777777" w:rsidR="00557BD4" w:rsidRPr="00C25AE7" w:rsidRDefault="00557BD4" w:rsidP="00557BD4">
      <w:pPr>
        <w:widowControl w:val="0"/>
        <w:ind w:right="-1"/>
        <w:jc w:val="both"/>
        <w:rPr>
          <w:sz w:val="28"/>
          <w:szCs w:val="28"/>
        </w:rPr>
      </w:pPr>
    </w:p>
    <w:p w14:paraId="262B2E8A" w14:textId="77777777" w:rsidR="00557BD4" w:rsidRPr="00F3013A" w:rsidRDefault="00557BD4" w:rsidP="00557BD4">
      <w:pPr>
        <w:widowControl w:val="0"/>
        <w:ind w:right="-1" w:firstLine="567"/>
        <w:jc w:val="both"/>
        <w:rPr>
          <w:bCs/>
          <w:sz w:val="28"/>
          <w:szCs w:val="22"/>
        </w:rPr>
      </w:pPr>
      <w:r w:rsidRPr="005E5BE6">
        <w:rPr>
          <w:bCs/>
          <w:sz w:val="28"/>
          <w:szCs w:val="22"/>
        </w:rPr>
        <w:t>Председателем отмечено,</w:t>
      </w:r>
      <w:r>
        <w:rPr>
          <w:bCs/>
          <w:sz w:val="28"/>
          <w:szCs w:val="22"/>
        </w:rPr>
        <w:t xml:space="preserve"> что представитель </w:t>
      </w:r>
      <w:r w:rsidRPr="005E5BE6">
        <w:rPr>
          <w:bCs/>
          <w:sz w:val="28"/>
          <w:szCs w:val="22"/>
        </w:rPr>
        <w:t>Управлени</w:t>
      </w:r>
      <w:r>
        <w:rPr>
          <w:bCs/>
          <w:sz w:val="28"/>
          <w:szCs w:val="22"/>
        </w:rPr>
        <w:t xml:space="preserve">я </w:t>
      </w:r>
      <w:r w:rsidRPr="005E5BE6">
        <w:rPr>
          <w:bCs/>
          <w:sz w:val="28"/>
          <w:szCs w:val="22"/>
        </w:rPr>
        <w:t>Федеральной антимонопольной</w:t>
      </w:r>
      <w:r>
        <w:rPr>
          <w:bCs/>
          <w:sz w:val="28"/>
          <w:szCs w:val="22"/>
        </w:rPr>
        <w:t xml:space="preserve"> </w:t>
      </w:r>
      <w:r w:rsidRPr="005E5BE6">
        <w:rPr>
          <w:bCs/>
          <w:sz w:val="28"/>
          <w:szCs w:val="22"/>
        </w:rPr>
        <w:t>службы по Кемеровской области</w:t>
      </w:r>
      <w:r>
        <w:rPr>
          <w:bCs/>
          <w:sz w:val="28"/>
          <w:szCs w:val="22"/>
        </w:rPr>
        <w:t xml:space="preserve"> отсутствует на заседании Правления и обратил внимание, </w:t>
      </w:r>
      <w:r w:rsidRPr="00F3013A">
        <w:rPr>
          <w:bCs/>
          <w:sz w:val="28"/>
          <w:szCs w:val="22"/>
        </w:rPr>
        <w:t>что</w:t>
      </w:r>
      <w:r>
        <w:rPr>
          <w:bCs/>
          <w:sz w:val="28"/>
          <w:szCs w:val="22"/>
        </w:rPr>
        <w:t xml:space="preserve"> </w:t>
      </w:r>
      <w:r w:rsidRPr="00F3013A">
        <w:rPr>
          <w:bCs/>
          <w:sz w:val="28"/>
          <w:szCs w:val="22"/>
        </w:rPr>
        <w:t xml:space="preserve">материалы </w:t>
      </w:r>
      <w:r>
        <w:rPr>
          <w:bCs/>
          <w:sz w:val="28"/>
          <w:szCs w:val="22"/>
        </w:rPr>
        <w:t xml:space="preserve">и </w:t>
      </w:r>
      <w:r w:rsidRPr="00F3013A">
        <w:rPr>
          <w:bCs/>
          <w:sz w:val="28"/>
          <w:szCs w:val="22"/>
        </w:rPr>
        <w:t xml:space="preserve">уведомление о дате </w:t>
      </w:r>
      <w:r>
        <w:rPr>
          <w:bCs/>
          <w:sz w:val="28"/>
          <w:szCs w:val="22"/>
        </w:rPr>
        <w:t xml:space="preserve">и времени </w:t>
      </w:r>
      <w:r w:rsidRPr="00F3013A">
        <w:rPr>
          <w:bCs/>
          <w:sz w:val="28"/>
          <w:szCs w:val="22"/>
        </w:rPr>
        <w:t xml:space="preserve">проведения </w:t>
      </w:r>
      <w:r>
        <w:rPr>
          <w:bCs/>
          <w:sz w:val="28"/>
          <w:szCs w:val="22"/>
        </w:rPr>
        <w:t xml:space="preserve">заседания </w:t>
      </w:r>
      <w:r w:rsidRPr="00F3013A">
        <w:rPr>
          <w:bCs/>
          <w:sz w:val="28"/>
          <w:szCs w:val="22"/>
        </w:rPr>
        <w:t>Правления в установленный срок были направлены</w:t>
      </w:r>
      <w:r>
        <w:rPr>
          <w:bCs/>
          <w:sz w:val="28"/>
          <w:szCs w:val="22"/>
        </w:rPr>
        <w:t>.</w:t>
      </w:r>
    </w:p>
    <w:p w14:paraId="26DB71E0" w14:textId="77777777" w:rsidR="00557BD4" w:rsidRPr="00557BD4" w:rsidRDefault="00557BD4" w:rsidP="00BB50F8">
      <w:pPr>
        <w:widowControl w:val="0"/>
        <w:ind w:right="-1" w:firstLine="709"/>
        <w:jc w:val="both"/>
        <w:rPr>
          <w:sz w:val="28"/>
          <w:szCs w:val="28"/>
        </w:rPr>
      </w:pPr>
    </w:p>
    <w:p w14:paraId="2E23A1D5" w14:textId="4D38F655" w:rsidR="002D6454" w:rsidRPr="00E30462" w:rsidRDefault="00C06206" w:rsidP="00DC5A35">
      <w:pPr>
        <w:ind w:right="-1" w:firstLine="567"/>
        <w:jc w:val="both"/>
        <w:rPr>
          <w:b/>
          <w:bCs/>
          <w:kern w:val="32"/>
          <w:sz w:val="28"/>
          <w:szCs w:val="28"/>
        </w:rPr>
      </w:pPr>
      <w:bookmarkStart w:id="1" w:name="_Hlk211866339"/>
      <w:r w:rsidRPr="00C06206">
        <w:rPr>
          <w:sz w:val="28"/>
          <w:szCs w:val="22"/>
        </w:rPr>
        <w:t xml:space="preserve">Вопрос </w:t>
      </w:r>
      <w:r w:rsidR="00365058">
        <w:rPr>
          <w:sz w:val="28"/>
          <w:szCs w:val="22"/>
        </w:rPr>
        <w:t>1</w:t>
      </w:r>
      <w:r>
        <w:rPr>
          <w:b/>
          <w:bCs/>
          <w:sz w:val="28"/>
          <w:szCs w:val="22"/>
        </w:rPr>
        <w:t xml:space="preserve"> </w:t>
      </w:r>
      <w:r w:rsidRPr="00E30462">
        <w:rPr>
          <w:b/>
          <w:bCs/>
          <w:sz w:val="28"/>
          <w:szCs w:val="22"/>
        </w:rPr>
        <w:t>«</w:t>
      </w:r>
      <w:r w:rsidR="00E30462" w:rsidRPr="00E30462">
        <w:rPr>
          <w:b/>
          <w:bCs/>
          <w:kern w:val="32"/>
          <w:sz w:val="27"/>
          <w:szCs w:val="27"/>
        </w:rPr>
        <w:t>Об установлении необходимой валовой выручки</w:t>
      </w:r>
      <w:r w:rsidR="00E30462" w:rsidRPr="00E30462">
        <w:rPr>
          <w:b/>
          <w:bCs/>
          <w:kern w:val="32"/>
          <w:sz w:val="27"/>
          <w:szCs w:val="27"/>
        </w:rPr>
        <w:br/>
        <w:t>ООО «</w:t>
      </w:r>
      <w:proofErr w:type="spellStart"/>
      <w:r w:rsidR="00E30462" w:rsidRPr="00E30462">
        <w:rPr>
          <w:b/>
          <w:bCs/>
          <w:kern w:val="32"/>
          <w:sz w:val="27"/>
          <w:szCs w:val="27"/>
        </w:rPr>
        <w:t>ЭнергоПаритет</w:t>
      </w:r>
      <w:proofErr w:type="spellEnd"/>
      <w:r w:rsidR="00E30462" w:rsidRPr="00E30462">
        <w:rPr>
          <w:b/>
          <w:bCs/>
          <w:kern w:val="32"/>
          <w:sz w:val="27"/>
          <w:szCs w:val="27"/>
        </w:rPr>
        <w:t>» на долгосрочный период (без учета оплаты потерь), необходимой валовой выручки ООО «</w:t>
      </w:r>
      <w:proofErr w:type="spellStart"/>
      <w:r w:rsidR="00E30462" w:rsidRPr="00E30462">
        <w:rPr>
          <w:b/>
          <w:bCs/>
          <w:kern w:val="32"/>
          <w:sz w:val="27"/>
          <w:szCs w:val="27"/>
        </w:rPr>
        <w:t>ЭнергоПаритет</w:t>
      </w:r>
      <w:proofErr w:type="spellEnd"/>
      <w:r w:rsidR="00E30462" w:rsidRPr="00E30462">
        <w:rPr>
          <w:b/>
          <w:bCs/>
          <w:kern w:val="32"/>
          <w:sz w:val="27"/>
          <w:szCs w:val="27"/>
        </w:rPr>
        <w:t>»</w:t>
      </w:r>
      <w:r w:rsidR="00E30462" w:rsidRPr="00E30462">
        <w:rPr>
          <w:b/>
          <w:bCs/>
          <w:kern w:val="32"/>
          <w:sz w:val="27"/>
          <w:szCs w:val="27"/>
        </w:rPr>
        <w:br/>
        <w:t>без учета оплаты потерь, учтенной при утверждении (расчете)</w:t>
      </w:r>
      <w:r w:rsidR="00E30462" w:rsidRPr="00E30462">
        <w:rPr>
          <w:b/>
          <w:bCs/>
          <w:kern w:val="32"/>
          <w:sz w:val="27"/>
          <w:szCs w:val="27"/>
        </w:rPr>
        <w:br/>
        <w:t>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w:t>
      </w:r>
      <w:r w:rsidR="00E30462" w:rsidRPr="00E30462">
        <w:rPr>
          <w:b/>
          <w:bCs/>
          <w:kern w:val="32"/>
          <w:sz w:val="27"/>
          <w:szCs w:val="27"/>
        </w:rPr>
        <w:br/>
        <w:t>Кемеровской области - Кузбасса на 2024 год</w:t>
      </w:r>
      <w:r w:rsidR="007453A5" w:rsidRPr="00E30462">
        <w:rPr>
          <w:b/>
          <w:bCs/>
          <w:kern w:val="32"/>
          <w:sz w:val="27"/>
          <w:szCs w:val="27"/>
        </w:rPr>
        <w:t>».</w:t>
      </w:r>
    </w:p>
    <w:p w14:paraId="2804460B" w14:textId="77777777" w:rsidR="002D6454" w:rsidRDefault="002D6454" w:rsidP="002D6454">
      <w:pPr>
        <w:jc w:val="center"/>
        <w:rPr>
          <w:sz w:val="28"/>
          <w:szCs w:val="28"/>
        </w:rPr>
      </w:pPr>
    </w:p>
    <w:p w14:paraId="6806C550" w14:textId="509BA9AF" w:rsidR="002D6454" w:rsidRDefault="002D6454" w:rsidP="002D6454">
      <w:pPr>
        <w:widowControl w:val="0"/>
        <w:ind w:right="-1" w:firstLine="709"/>
        <w:jc w:val="both"/>
        <w:rPr>
          <w:b/>
          <w:sz w:val="28"/>
          <w:szCs w:val="28"/>
        </w:rPr>
      </w:pPr>
      <w:r w:rsidRPr="001E2F4D">
        <w:rPr>
          <w:b/>
          <w:sz w:val="28"/>
          <w:szCs w:val="28"/>
        </w:rPr>
        <w:t xml:space="preserve">СЛУШАЛИ: </w:t>
      </w:r>
      <w:r w:rsidR="00E30462" w:rsidRPr="00043D54">
        <w:rPr>
          <w:b/>
          <w:sz w:val="28"/>
          <w:szCs w:val="28"/>
        </w:rPr>
        <w:t>Марков</w:t>
      </w:r>
      <w:r w:rsidR="00043D54" w:rsidRPr="00043D54">
        <w:rPr>
          <w:b/>
          <w:sz w:val="28"/>
          <w:szCs w:val="28"/>
        </w:rPr>
        <w:t>у</w:t>
      </w:r>
      <w:r w:rsidR="00E30462" w:rsidRPr="00043D54">
        <w:rPr>
          <w:b/>
          <w:sz w:val="28"/>
          <w:szCs w:val="28"/>
        </w:rPr>
        <w:t xml:space="preserve"> О.В.</w:t>
      </w:r>
    </w:p>
    <w:p w14:paraId="4E2A7304" w14:textId="77777777" w:rsidR="002D6454" w:rsidRDefault="002D6454" w:rsidP="002D6454">
      <w:pPr>
        <w:widowControl w:val="0"/>
        <w:ind w:right="-1" w:firstLine="709"/>
        <w:jc w:val="both"/>
        <w:rPr>
          <w:b/>
          <w:sz w:val="28"/>
          <w:szCs w:val="28"/>
        </w:rPr>
      </w:pPr>
    </w:p>
    <w:p w14:paraId="4867C9C9" w14:textId="73924538" w:rsidR="00AF5B1B" w:rsidRDefault="002D6454" w:rsidP="008F39E4">
      <w:pPr>
        <w:ind w:firstLine="709"/>
        <w:jc w:val="both"/>
        <w:rPr>
          <w:bCs/>
          <w:sz w:val="28"/>
          <w:szCs w:val="28"/>
        </w:rPr>
      </w:pPr>
      <w:r w:rsidRPr="00407B21">
        <w:rPr>
          <w:bCs/>
          <w:sz w:val="28"/>
          <w:szCs w:val="28"/>
        </w:rPr>
        <w:t>Докладчик</w:t>
      </w:r>
      <w:r w:rsidRPr="0054710C">
        <w:rPr>
          <w:bCs/>
          <w:sz w:val="28"/>
          <w:szCs w:val="28"/>
        </w:rPr>
        <w:t>,</w:t>
      </w:r>
      <w:r w:rsidR="008F39E4" w:rsidRPr="008F39E4">
        <w:rPr>
          <w:color w:val="000000"/>
          <w:sz w:val="28"/>
        </w:rPr>
        <w:t xml:space="preserve"> </w:t>
      </w:r>
      <w:r w:rsidR="008F39E4">
        <w:rPr>
          <w:color w:val="000000"/>
          <w:sz w:val="28"/>
        </w:rPr>
        <w:t>в</w:t>
      </w:r>
      <w:r w:rsidR="008F39E4" w:rsidRPr="00647602">
        <w:rPr>
          <w:color w:val="000000"/>
          <w:sz w:val="28"/>
        </w:rPr>
        <w:t xml:space="preserve">о исполнение решения </w:t>
      </w:r>
      <w:r w:rsidR="008F39E4" w:rsidRPr="00BC55C8">
        <w:rPr>
          <w:color w:val="000000"/>
          <w:sz w:val="28"/>
        </w:rPr>
        <w:t>Кемеровского областного суда</w:t>
      </w:r>
      <w:r w:rsidR="00A92F70">
        <w:rPr>
          <w:color w:val="000000"/>
          <w:sz w:val="28"/>
        </w:rPr>
        <w:t xml:space="preserve">                                </w:t>
      </w:r>
      <w:r w:rsidR="008F39E4" w:rsidRPr="00BC55C8">
        <w:rPr>
          <w:color w:val="000000"/>
          <w:sz w:val="28"/>
        </w:rPr>
        <w:t xml:space="preserve"> от </w:t>
      </w:r>
      <w:r w:rsidR="008F39E4">
        <w:rPr>
          <w:color w:val="000000"/>
          <w:sz w:val="28"/>
        </w:rPr>
        <w:t xml:space="preserve">16.05.2025 </w:t>
      </w:r>
      <w:r w:rsidR="008F39E4" w:rsidRPr="00BC55C8">
        <w:rPr>
          <w:color w:val="000000"/>
          <w:sz w:val="28"/>
        </w:rPr>
        <w:t xml:space="preserve">по делу </w:t>
      </w:r>
      <w:r w:rsidR="008F39E4" w:rsidRPr="00E42D56">
        <w:rPr>
          <w:color w:val="000000"/>
          <w:sz w:val="28"/>
        </w:rPr>
        <w:t>№ 3а-</w:t>
      </w:r>
      <w:r w:rsidR="008F39E4">
        <w:rPr>
          <w:color w:val="000000"/>
          <w:sz w:val="28"/>
        </w:rPr>
        <w:t>39</w:t>
      </w:r>
      <w:r w:rsidR="008F39E4" w:rsidRPr="00E42D56">
        <w:rPr>
          <w:color w:val="000000"/>
          <w:sz w:val="28"/>
        </w:rPr>
        <w:t>/202</w:t>
      </w:r>
      <w:r w:rsidR="008F39E4">
        <w:rPr>
          <w:color w:val="000000"/>
          <w:sz w:val="28"/>
        </w:rPr>
        <w:t>5</w:t>
      </w:r>
      <w:r w:rsidR="008F39E4" w:rsidRPr="00BC55C8">
        <w:rPr>
          <w:color w:val="000000"/>
          <w:sz w:val="28"/>
        </w:rPr>
        <w:t>, апелляционного определения Судебной коллегии</w:t>
      </w:r>
      <w:r w:rsidR="008F39E4">
        <w:rPr>
          <w:color w:val="000000"/>
          <w:sz w:val="28"/>
        </w:rPr>
        <w:t xml:space="preserve"> </w:t>
      </w:r>
      <w:r w:rsidR="008F39E4" w:rsidRPr="00BC55C8">
        <w:rPr>
          <w:color w:val="000000"/>
          <w:sz w:val="28"/>
        </w:rPr>
        <w:t>по</w:t>
      </w:r>
      <w:r w:rsidR="008F39E4">
        <w:rPr>
          <w:color w:val="000000"/>
          <w:sz w:val="28"/>
        </w:rPr>
        <w:t> </w:t>
      </w:r>
      <w:r w:rsidR="008F39E4" w:rsidRPr="00BC55C8">
        <w:rPr>
          <w:color w:val="000000"/>
          <w:sz w:val="28"/>
        </w:rPr>
        <w:t>административным делам Пятого апелляционного суда</w:t>
      </w:r>
      <w:r w:rsidR="008F39E4">
        <w:rPr>
          <w:color w:val="000000"/>
          <w:sz w:val="28"/>
        </w:rPr>
        <w:t xml:space="preserve"> общей юрисдикции </w:t>
      </w:r>
      <w:r w:rsidR="008F39E4" w:rsidRPr="00BC55C8">
        <w:rPr>
          <w:color w:val="000000"/>
          <w:sz w:val="28"/>
        </w:rPr>
        <w:t>от</w:t>
      </w:r>
      <w:bookmarkStart w:id="2" w:name="_Hlk208824279"/>
      <w:r w:rsidR="008F39E4">
        <w:rPr>
          <w:color w:val="000000"/>
          <w:sz w:val="28"/>
        </w:rPr>
        <w:t> 21.08.2025</w:t>
      </w:r>
      <w:r w:rsidR="008F39E4" w:rsidRPr="0051735F">
        <w:rPr>
          <w:color w:val="000000"/>
          <w:sz w:val="28"/>
        </w:rPr>
        <w:t xml:space="preserve"> </w:t>
      </w:r>
      <w:r w:rsidR="008F39E4" w:rsidRPr="00BC55C8">
        <w:rPr>
          <w:color w:val="000000"/>
          <w:sz w:val="28"/>
        </w:rPr>
        <w:t xml:space="preserve">по делу </w:t>
      </w:r>
      <w:r w:rsidR="008F39E4" w:rsidRPr="00E42D56">
        <w:rPr>
          <w:color w:val="000000"/>
          <w:sz w:val="28"/>
        </w:rPr>
        <w:t>№ 66а-</w:t>
      </w:r>
      <w:r w:rsidR="008F39E4">
        <w:rPr>
          <w:color w:val="000000"/>
          <w:sz w:val="28"/>
        </w:rPr>
        <w:t>639</w:t>
      </w:r>
      <w:r w:rsidR="008F39E4" w:rsidRPr="00E42D56">
        <w:rPr>
          <w:color w:val="000000"/>
          <w:sz w:val="28"/>
        </w:rPr>
        <w:t>/202</w:t>
      </w:r>
      <w:r w:rsidR="008F39E4">
        <w:rPr>
          <w:color w:val="000000"/>
          <w:sz w:val="28"/>
        </w:rPr>
        <w:t>5</w:t>
      </w:r>
      <w:bookmarkEnd w:id="2"/>
      <w:r w:rsidR="008F39E4">
        <w:rPr>
          <w:color w:val="000000"/>
          <w:sz w:val="28"/>
        </w:rPr>
        <w:t xml:space="preserve"> и с</w:t>
      </w:r>
      <w:r w:rsidRPr="00407B21">
        <w:rPr>
          <w:bCs/>
          <w:sz w:val="28"/>
          <w:szCs w:val="28"/>
        </w:rPr>
        <w:t>огласно экспертному заключению (приложение</w:t>
      </w:r>
      <w:r>
        <w:rPr>
          <w:bCs/>
          <w:sz w:val="28"/>
          <w:szCs w:val="28"/>
        </w:rPr>
        <w:t xml:space="preserve"> № </w:t>
      </w:r>
      <w:r w:rsidR="00AF5B1B">
        <w:rPr>
          <w:bCs/>
          <w:sz w:val="28"/>
          <w:szCs w:val="28"/>
        </w:rPr>
        <w:t>1</w:t>
      </w:r>
      <w:r>
        <w:rPr>
          <w:bCs/>
          <w:sz w:val="28"/>
          <w:szCs w:val="28"/>
        </w:rPr>
        <w:t xml:space="preserve"> </w:t>
      </w:r>
      <w:r w:rsidRPr="00407B21">
        <w:rPr>
          <w:bCs/>
          <w:sz w:val="28"/>
          <w:szCs w:val="28"/>
        </w:rPr>
        <w:t xml:space="preserve">к </w:t>
      </w:r>
      <w:r>
        <w:rPr>
          <w:bCs/>
          <w:sz w:val="28"/>
          <w:szCs w:val="28"/>
        </w:rPr>
        <w:t xml:space="preserve">настоящему </w:t>
      </w:r>
      <w:r w:rsidRPr="008831FC">
        <w:rPr>
          <w:bCs/>
          <w:sz w:val="28"/>
          <w:szCs w:val="28"/>
        </w:rPr>
        <w:t>протоколу), предлагает</w:t>
      </w:r>
      <w:r w:rsidR="00AF5B1B">
        <w:rPr>
          <w:bCs/>
          <w:sz w:val="28"/>
          <w:szCs w:val="28"/>
        </w:rPr>
        <w:t>:</w:t>
      </w:r>
    </w:p>
    <w:p w14:paraId="75F622B2" w14:textId="77777777" w:rsidR="008F39E4" w:rsidRPr="0084684E" w:rsidRDefault="008F39E4" w:rsidP="008F39E4">
      <w:pPr>
        <w:pStyle w:val="a7"/>
        <w:numPr>
          <w:ilvl w:val="0"/>
          <w:numId w:val="34"/>
        </w:numPr>
        <w:tabs>
          <w:tab w:val="left" w:pos="709"/>
          <w:tab w:val="left" w:pos="1560"/>
          <w:tab w:val="left" w:pos="2127"/>
        </w:tabs>
        <w:ind w:left="0" w:firstLine="426"/>
        <w:jc w:val="both"/>
        <w:rPr>
          <w:bCs/>
          <w:sz w:val="28"/>
          <w:szCs w:val="20"/>
        </w:rPr>
      </w:pPr>
      <w:r w:rsidRPr="0084684E">
        <w:rPr>
          <w:bCs/>
          <w:sz w:val="28"/>
          <w:szCs w:val="28"/>
        </w:rPr>
        <w:t xml:space="preserve">Установить </w:t>
      </w:r>
      <w:r w:rsidRPr="0084684E">
        <w:rPr>
          <w:bCs/>
          <w:sz w:val="28"/>
          <w:szCs w:val="20"/>
        </w:rPr>
        <w:t>ООО «</w:t>
      </w:r>
      <w:proofErr w:type="spellStart"/>
      <w:r>
        <w:rPr>
          <w:bCs/>
          <w:sz w:val="28"/>
          <w:szCs w:val="20"/>
        </w:rPr>
        <w:t>ЭнергоПаритет</w:t>
      </w:r>
      <w:proofErr w:type="spellEnd"/>
      <w:r w:rsidRPr="0084684E">
        <w:rPr>
          <w:bCs/>
          <w:sz w:val="28"/>
          <w:szCs w:val="20"/>
        </w:rPr>
        <w:t>» (ИНН 42</w:t>
      </w:r>
      <w:r>
        <w:rPr>
          <w:bCs/>
          <w:sz w:val="28"/>
          <w:szCs w:val="20"/>
        </w:rPr>
        <w:t>05262491</w:t>
      </w:r>
      <w:r w:rsidRPr="0084684E">
        <w:rPr>
          <w:bCs/>
          <w:sz w:val="28"/>
          <w:szCs w:val="20"/>
        </w:rPr>
        <w:t>):</w:t>
      </w:r>
    </w:p>
    <w:p w14:paraId="7E9DFC00" w14:textId="77777777" w:rsidR="008F39E4" w:rsidRPr="005A4959" w:rsidRDefault="008F39E4" w:rsidP="008F39E4">
      <w:pPr>
        <w:autoSpaceDE w:val="0"/>
        <w:autoSpaceDN w:val="0"/>
        <w:adjustRightInd w:val="0"/>
        <w:ind w:firstLine="426"/>
        <w:jc w:val="both"/>
        <w:rPr>
          <w:bCs/>
          <w:sz w:val="28"/>
          <w:szCs w:val="20"/>
        </w:rPr>
      </w:pPr>
      <w:r>
        <w:rPr>
          <w:bCs/>
          <w:sz w:val="28"/>
          <w:szCs w:val="20"/>
        </w:rPr>
        <w:t>1.1. </w:t>
      </w:r>
      <w:r w:rsidRPr="005A4959">
        <w:rPr>
          <w:bCs/>
          <w:sz w:val="28"/>
          <w:szCs w:val="20"/>
        </w:rPr>
        <w:t xml:space="preserve">Необходимую валовую выручку (без учета оплаты потерь) на долгосрочный период регулирования в </w:t>
      </w:r>
      <w:r>
        <w:rPr>
          <w:bCs/>
          <w:sz w:val="28"/>
          <w:szCs w:val="20"/>
        </w:rPr>
        <w:t xml:space="preserve">части 2024 года </w:t>
      </w:r>
      <w:bookmarkStart w:id="3" w:name="_Hlk184971686"/>
      <w:r>
        <w:rPr>
          <w:bCs/>
          <w:sz w:val="28"/>
          <w:szCs w:val="20"/>
        </w:rPr>
        <w:t xml:space="preserve">в </w:t>
      </w:r>
      <w:r w:rsidRPr="0007658F">
        <w:rPr>
          <w:bCs/>
          <w:sz w:val="28"/>
          <w:szCs w:val="28"/>
        </w:rPr>
        <w:t>размере</w:t>
      </w:r>
      <w:r>
        <w:rPr>
          <w:bCs/>
          <w:sz w:val="28"/>
          <w:szCs w:val="28"/>
        </w:rPr>
        <w:br/>
      </w:r>
      <w:r>
        <w:rPr>
          <w:color w:val="000000"/>
          <w:sz w:val="28"/>
          <w:szCs w:val="28"/>
        </w:rPr>
        <w:t xml:space="preserve">486 459,78 </w:t>
      </w:r>
      <w:r w:rsidRPr="0007658F">
        <w:rPr>
          <w:bCs/>
          <w:sz w:val="28"/>
          <w:szCs w:val="28"/>
        </w:rPr>
        <w:t>тыс.</w:t>
      </w:r>
      <w:r w:rsidRPr="005A4959">
        <w:rPr>
          <w:bCs/>
          <w:sz w:val="28"/>
          <w:szCs w:val="20"/>
        </w:rPr>
        <w:t xml:space="preserve"> руб.</w:t>
      </w:r>
      <w:bookmarkEnd w:id="3"/>
    </w:p>
    <w:p w14:paraId="0DD9773A" w14:textId="77777777" w:rsidR="008F39E4" w:rsidRPr="0084639C" w:rsidRDefault="008F39E4" w:rsidP="008F39E4">
      <w:pPr>
        <w:autoSpaceDE w:val="0"/>
        <w:autoSpaceDN w:val="0"/>
        <w:adjustRightInd w:val="0"/>
        <w:ind w:firstLine="426"/>
        <w:jc w:val="both"/>
        <w:rPr>
          <w:bCs/>
          <w:sz w:val="28"/>
          <w:szCs w:val="20"/>
        </w:rPr>
      </w:pPr>
      <w:r>
        <w:rPr>
          <w:bCs/>
          <w:sz w:val="28"/>
          <w:szCs w:val="20"/>
        </w:rPr>
        <w:t>1.2.</w:t>
      </w:r>
      <w:bookmarkStart w:id="4" w:name="_Hlk184971778"/>
      <w:r>
        <w:rPr>
          <w:bCs/>
          <w:sz w:val="28"/>
          <w:szCs w:val="20"/>
        </w:rPr>
        <w:t> </w:t>
      </w:r>
      <w:bookmarkEnd w:id="4"/>
      <w:r>
        <w:rPr>
          <w:bCs/>
          <w:sz w:val="28"/>
          <w:szCs w:val="20"/>
        </w:rPr>
        <w:t>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по сетям Кемеровской области – Кузбасса на 2024 год</w:t>
      </w:r>
      <w:r>
        <w:rPr>
          <w:bCs/>
          <w:sz w:val="28"/>
          <w:szCs w:val="20"/>
        </w:rPr>
        <w:br/>
      </w:r>
      <w:r w:rsidRPr="007B1C01">
        <w:rPr>
          <w:bCs/>
          <w:sz w:val="28"/>
          <w:szCs w:val="20"/>
        </w:rPr>
        <w:t>в размере</w:t>
      </w:r>
      <w:r>
        <w:rPr>
          <w:bCs/>
          <w:sz w:val="28"/>
          <w:szCs w:val="20"/>
        </w:rPr>
        <w:t xml:space="preserve"> </w:t>
      </w:r>
      <w:r>
        <w:rPr>
          <w:color w:val="000000"/>
          <w:sz w:val="28"/>
          <w:szCs w:val="28"/>
        </w:rPr>
        <w:t xml:space="preserve">486 459,78 </w:t>
      </w:r>
      <w:r w:rsidRPr="007B1C01">
        <w:rPr>
          <w:bCs/>
          <w:sz w:val="28"/>
          <w:szCs w:val="20"/>
        </w:rPr>
        <w:t>тыс. руб.</w:t>
      </w:r>
    </w:p>
    <w:p w14:paraId="6ABF9CD9" w14:textId="2465F616" w:rsidR="008F39E4" w:rsidRPr="00A92F70" w:rsidRDefault="008F39E4" w:rsidP="008F39E4">
      <w:pPr>
        <w:pStyle w:val="a7"/>
        <w:autoSpaceDE w:val="0"/>
        <w:autoSpaceDN w:val="0"/>
        <w:adjustRightInd w:val="0"/>
        <w:ind w:left="0" w:firstLine="426"/>
        <w:jc w:val="both"/>
        <w:rPr>
          <w:bCs/>
          <w:sz w:val="28"/>
          <w:szCs w:val="20"/>
        </w:rPr>
      </w:pPr>
      <w:r>
        <w:rPr>
          <w:bCs/>
          <w:sz w:val="28"/>
          <w:szCs w:val="20"/>
        </w:rPr>
        <w:lastRenderedPageBreak/>
        <w:t>1.3. И</w:t>
      </w:r>
      <w:r w:rsidRPr="002C1471">
        <w:rPr>
          <w:bCs/>
          <w:sz w:val="28"/>
          <w:szCs w:val="20"/>
        </w:rPr>
        <w:t>ндивидуальные</w:t>
      </w:r>
      <w:r>
        <w:rPr>
          <w:bCs/>
          <w:sz w:val="28"/>
          <w:szCs w:val="20"/>
        </w:rPr>
        <w:t xml:space="preserve"> </w:t>
      </w:r>
      <w:r w:rsidRPr="002C1471">
        <w:rPr>
          <w:bCs/>
          <w:sz w:val="28"/>
          <w:szCs w:val="20"/>
        </w:rPr>
        <w:t>тарифы</w:t>
      </w:r>
      <w:r>
        <w:rPr>
          <w:bCs/>
          <w:sz w:val="28"/>
          <w:szCs w:val="20"/>
        </w:rPr>
        <w:t xml:space="preserve"> </w:t>
      </w:r>
      <w:r w:rsidRPr="002C1471">
        <w:rPr>
          <w:bCs/>
          <w:sz w:val="28"/>
          <w:szCs w:val="20"/>
        </w:rPr>
        <w:t>по передаче электрической энергии для взаиморасчетов между сетевыми организациями Кемеровской области - Кузбасса</w:t>
      </w:r>
      <w:r w:rsidRPr="002C1471">
        <w:rPr>
          <w:b/>
          <w:bCs/>
          <w:sz w:val="28"/>
          <w:szCs w:val="28"/>
        </w:rPr>
        <w:t xml:space="preserve"> </w:t>
      </w:r>
      <w:r w:rsidRPr="002C1471">
        <w:rPr>
          <w:bCs/>
          <w:sz w:val="28"/>
          <w:szCs w:val="20"/>
        </w:rPr>
        <w:t xml:space="preserve">на 2024 </w:t>
      </w:r>
      <w:r w:rsidRPr="007B1C01">
        <w:rPr>
          <w:bCs/>
          <w:sz w:val="28"/>
          <w:szCs w:val="20"/>
        </w:rPr>
        <w:t>год согласно приложению</w:t>
      </w:r>
      <w:r>
        <w:rPr>
          <w:bCs/>
          <w:sz w:val="28"/>
          <w:szCs w:val="20"/>
        </w:rPr>
        <w:t xml:space="preserve"> № 2</w:t>
      </w:r>
      <w:r w:rsidRPr="007B1C01">
        <w:rPr>
          <w:bCs/>
          <w:sz w:val="28"/>
          <w:szCs w:val="20"/>
        </w:rPr>
        <w:t xml:space="preserve"> к настоящему </w:t>
      </w:r>
      <w:r>
        <w:rPr>
          <w:bCs/>
          <w:sz w:val="28"/>
          <w:szCs w:val="20"/>
        </w:rPr>
        <w:t>протоколу</w:t>
      </w:r>
      <w:r w:rsidRPr="007B1C01">
        <w:rPr>
          <w:bCs/>
          <w:sz w:val="28"/>
          <w:szCs w:val="20"/>
        </w:rPr>
        <w:t>.</w:t>
      </w:r>
    </w:p>
    <w:p w14:paraId="018E7FF5" w14:textId="77777777" w:rsidR="00557BD4" w:rsidRPr="00A92F70" w:rsidRDefault="00557BD4" w:rsidP="008F39E4">
      <w:pPr>
        <w:pStyle w:val="a7"/>
        <w:autoSpaceDE w:val="0"/>
        <w:autoSpaceDN w:val="0"/>
        <w:adjustRightInd w:val="0"/>
        <w:ind w:left="0" w:firstLine="426"/>
        <w:jc w:val="both"/>
        <w:rPr>
          <w:bCs/>
          <w:sz w:val="28"/>
          <w:szCs w:val="20"/>
        </w:rPr>
      </w:pPr>
    </w:p>
    <w:p w14:paraId="5B6DE20B" w14:textId="18080CCA" w:rsidR="00557BD4" w:rsidRPr="00557BD4" w:rsidRDefault="00557BD4" w:rsidP="00557BD4">
      <w:pPr>
        <w:ind w:firstLine="567"/>
        <w:jc w:val="both"/>
        <w:rPr>
          <w:bCs/>
          <w:kern w:val="32"/>
          <w:sz w:val="28"/>
          <w:szCs w:val="28"/>
        </w:rPr>
      </w:pPr>
      <w:r>
        <w:rPr>
          <w:bCs/>
          <w:sz w:val="28"/>
          <w:szCs w:val="28"/>
        </w:rPr>
        <w:t>Представители</w:t>
      </w:r>
      <w:r w:rsidR="00AC001F">
        <w:rPr>
          <w:bCs/>
          <w:sz w:val="28"/>
          <w:szCs w:val="28"/>
        </w:rPr>
        <w:t xml:space="preserve"> </w:t>
      </w:r>
      <w:r w:rsidRPr="0084684E">
        <w:rPr>
          <w:bCs/>
          <w:sz w:val="28"/>
          <w:szCs w:val="20"/>
        </w:rPr>
        <w:t>ООО «</w:t>
      </w:r>
      <w:proofErr w:type="spellStart"/>
      <w:r>
        <w:rPr>
          <w:bCs/>
          <w:sz w:val="28"/>
          <w:szCs w:val="20"/>
        </w:rPr>
        <w:t>ЭнергоПаритет</w:t>
      </w:r>
      <w:proofErr w:type="spellEnd"/>
      <w:r w:rsidRPr="0084684E">
        <w:rPr>
          <w:bCs/>
          <w:sz w:val="28"/>
          <w:szCs w:val="20"/>
        </w:rPr>
        <w:t xml:space="preserve">» </w:t>
      </w:r>
      <w:r w:rsidR="00AC001F">
        <w:rPr>
          <w:bCs/>
          <w:sz w:val="28"/>
          <w:szCs w:val="28"/>
        </w:rPr>
        <w:t>в ходе рассмотрения вопроса озвуч</w:t>
      </w:r>
      <w:r>
        <w:rPr>
          <w:bCs/>
          <w:sz w:val="28"/>
          <w:szCs w:val="28"/>
        </w:rPr>
        <w:t>или</w:t>
      </w:r>
      <w:r w:rsidR="00AC001F">
        <w:rPr>
          <w:bCs/>
          <w:sz w:val="28"/>
          <w:szCs w:val="28"/>
        </w:rPr>
        <w:t xml:space="preserve"> особое мнение, а также представ</w:t>
      </w:r>
      <w:r>
        <w:rPr>
          <w:bCs/>
          <w:sz w:val="28"/>
          <w:szCs w:val="28"/>
        </w:rPr>
        <w:t>или</w:t>
      </w:r>
      <w:r w:rsidR="00AC001F">
        <w:rPr>
          <w:bCs/>
          <w:sz w:val="28"/>
          <w:szCs w:val="28"/>
        </w:rPr>
        <w:t xml:space="preserve"> </w:t>
      </w:r>
      <w:r w:rsidRPr="00557BD4">
        <w:rPr>
          <w:kern w:val="32"/>
          <w:sz w:val="28"/>
          <w:szCs w:val="28"/>
        </w:rPr>
        <w:t xml:space="preserve">несогласие с расчетами </w:t>
      </w:r>
      <w:r w:rsidR="00AC001F" w:rsidRPr="00557BD4">
        <w:rPr>
          <w:sz w:val="28"/>
          <w:szCs w:val="28"/>
        </w:rPr>
        <w:t>в письменном</w:t>
      </w:r>
      <w:r w:rsidR="00AC001F">
        <w:rPr>
          <w:bCs/>
          <w:sz w:val="28"/>
          <w:szCs w:val="28"/>
        </w:rPr>
        <w:t xml:space="preserve"> виде </w:t>
      </w:r>
      <w:bookmarkStart w:id="5" w:name="_Hlk124170140"/>
      <w:r>
        <w:rPr>
          <w:bCs/>
          <w:kern w:val="32"/>
          <w:sz w:val="28"/>
          <w:szCs w:val="28"/>
        </w:rPr>
        <w:t>(подробно позиция отражена в письме</w:t>
      </w:r>
      <w:r>
        <w:rPr>
          <w:bCs/>
          <w:sz w:val="28"/>
          <w:szCs w:val="28"/>
        </w:rPr>
        <w:t xml:space="preserve"> от 17.10.2025 № 01-09/1595 </w:t>
      </w:r>
      <w:r>
        <w:rPr>
          <w:bCs/>
          <w:sz w:val="28"/>
          <w:szCs w:val="28"/>
        </w:rPr>
        <w:br/>
        <w:t xml:space="preserve">за подписью заместителя генерального директора по экономике и финансам </w:t>
      </w:r>
      <w:r>
        <w:rPr>
          <w:bCs/>
          <w:sz w:val="28"/>
          <w:szCs w:val="28"/>
        </w:rPr>
        <w:br/>
      </w:r>
      <w:r w:rsidRPr="00CA160B">
        <w:rPr>
          <w:kern w:val="32"/>
          <w:sz w:val="28"/>
          <w:szCs w:val="28"/>
        </w:rPr>
        <w:t>ООО «</w:t>
      </w:r>
      <w:proofErr w:type="spellStart"/>
      <w:r>
        <w:rPr>
          <w:kern w:val="32"/>
          <w:sz w:val="28"/>
          <w:szCs w:val="28"/>
        </w:rPr>
        <w:t>ЭнергоПаритет</w:t>
      </w:r>
      <w:proofErr w:type="spellEnd"/>
      <w:r w:rsidRPr="00CA160B">
        <w:rPr>
          <w:kern w:val="32"/>
          <w:sz w:val="28"/>
          <w:szCs w:val="28"/>
        </w:rPr>
        <w:t>»</w:t>
      </w:r>
      <w:r>
        <w:rPr>
          <w:bCs/>
          <w:kern w:val="32"/>
          <w:sz w:val="28"/>
          <w:szCs w:val="28"/>
        </w:rPr>
        <w:t>).</w:t>
      </w:r>
    </w:p>
    <w:bookmarkEnd w:id="5"/>
    <w:p w14:paraId="7F0EDDE1" w14:textId="77777777" w:rsidR="00557BD4" w:rsidRPr="00557BD4" w:rsidRDefault="00557BD4" w:rsidP="00AC001F">
      <w:pPr>
        <w:ind w:firstLine="567"/>
        <w:jc w:val="both"/>
        <w:rPr>
          <w:b/>
          <w:bCs/>
          <w:kern w:val="32"/>
          <w:sz w:val="28"/>
          <w:szCs w:val="28"/>
        </w:rPr>
      </w:pPr>
    </w:p>
    <w:p w14:paraId="2F8A7B70" w14:textId="77777777" w:rsidR="00E30462" w:rsidRDefault="00365058" w:rsidP="00365058">
      <w:pPr>
        <w:shd w:val="clear" w:color="auto" w:fill="FFFFFF" w:themeFill="background1"/>
        <w:ind w:firstLine="567"/>
        <w:jc w:val="both"/>
        <w:rPr>
          <w:sz w:val="28"/>
          <w:szCs w:val="22"/>
        </w:rPr>
      </w:pPr>
      <w:proofErr w:type="spellStart"/>
      <w:r>
        <w:rPr>
          <w:sz w:val="28"/>
          <w:szCs w:val="22"/>
        </w:rPr>
        <w:t>Кулебякина</w:t>
      </w:r>
      <w:proofErr w:type="spellEnd"/>
      <w:r>
        <w:rPr>
          <w:sz w:val="28"/>
          <w:szCs w:val="22"/>
        </w:rPr>
        <w:t xml:space="preserve"> М.В. в письменной позиции по голосованию Ассоциации </w:t>
      </w:r>
      <w:r>
        <w:rPr>
          <w:sz w:val="28"/>
          <w:szCs w:val="22"/>
        </w:rPr>
        <w:br/>
        <w:t xml:space="preserve">«НП Совет рынка» № </w:t>
      </w:r>
      <w:r w:rsidR="00E30462">
        <w:rPr>
          <w:sz w:val="28"/>
          <w:szCs w:val="22"/>
        </w:rPr>
        <w:t>40</w:t>
      </w:r>
      <w:r>
        <w:rPr>
          <w:sz w:val="28"/>
          <w:szCs w:val="22"/>
        </w:rPr>
        <w:t xml:space="preserve"> от 1</w:t>
      </w:r>
      <w:r w:rsidR="00E30462">
        <w:rPr>
          <w:sz w:val="28"/>
          <w:szCs w:val="22"/>
        </w:rPr>
        <w:t>7</w:t>
      </w:r>
      <w:r>
        <w:rPr>
          <w:sz w:val="28"/>
          <w:szCs w:val="22"/>
        </w:rPr>
        <w:t>.10.2025 отметила</w:t>
      </w:r>
      <w:r w:rsidR="00E30462">
        <w:rPr>
          <w:sz w:val="28"/>
          <w:szCs w:val="22"/>
        </w:rPr>
        <w:t xml:space="preserve"> следующее:</w:t>
      </w:r>
    </w:p>
    <w:p w14:paraId="519D05BC" w14:textId="0FF73365" w:rsidR="00E30462" w:rsidRDefault="00365058" w:rsidP="00365058">
      <w:pPr>
        <w:shd w:val="clear" w:color="auto" w:fill="FFFFFF" w:themeFill="background1"/>
        <w:ind w:firstLine="567"/>
        <w:jc w:val="both"/>
        <w:rPr>
          <w:sz w:val="28"/>
          <w:szCs w:val="22"/>
        </w:rPr>
      </w:pPr>
      <w:r>
        <w:rPr>
          <w:sz w:val="28"/>
          <w:szCs w:val="22"/>
        </w:rPr>
        <w:t xml:space="preserve"> </w:t>
      </w:r>
      <w:r w:rsidR="00E30462">
        <w:rPr>
          <w:sz w:val="28"/>
          <w:szCs w:val="22"/>
        </w:rPr>
        <w:t>- не представлен расчет тарифов на передачу;</w:t>
      </w:r>
    </w:p>
    <w:p w14:paraId="253FDA79" w14:textId="1BBE2620" w:rsidR="00365058" w:rsidRDefault="00E30462" w:rsidP="00365058">
      <w:pPr>
        <w:shd w:val="clear" w:color="auto" w:fill="FFFFFF" w:themeFill="background1"/>
        <w:ind w:firstLine="567"/>
        <w:jc w:val="both"/>
        <w:rPr>
          <w:sz w:val="28"/>
          <w:szCs w:val="22"/>
        </w:rPr>
      </w:pPr>
      <w:r>
        <w:rPr>
          <w:sz w:val="28"/>
          <w:szCs w:val="22"/>
        </w:rPr>
        <w:t xml:space="preserve"> - в предоставле</w:t>
      </w:r>
      <w:r w:rsidR="00917C4A">
        <w:rPr>
          <w:sz w:val="28"/>
          <w:szCs w:val="22"/>
        </w:rPr>
        <w:t>н</w:t>
      </w:r>
      <w:r>
        <w:rPr>
          <w:sz w:val="28"/>
          <w:szCs w:val="22"/>
        </w:rPr>
        <w:t>ных материалах не содержится пояснений о компенсации выпадающих доходов ПАО «</w:t>
      </w:r>
      <w:proofErr w:type="spellStart"/>
      <w:r w:rsidR="00917C4A">
        <w:rPr>
          <w:sz w:val="28"/>
          <w:szCs w:val="22"/>
        </w:rPr>
        <w:t>Р</w:t>
      </w:r>
      <w:r>
        <w:rPr>
          <w:sz w:val="28"/>
          <w:szCs w:val="22"/>
        </w:rPr>
        <w:t>оссети</w:t>
      </w:r>
      <w:proofErr w:type="spellEnd"/>
      <w:r>
        <w:rPr>
          <w:sz w:val="28"/>
          <w:szCs w:val="22"/>
        </w:rPr>
        <w:t xml:space="preserve"> Сибирь»</w:t>
      </w:r>
      <w:r w:rsidR="00043D54">
        <w:rPr>
          <w:sz w:val="28"/>
          <w:szCs w:val="22"/>
        </w:rPr>
        <w:t>.</w:t>
      </w:r>
    </w:p>
    <w:p w14:paraId="68C96BE5" w14:textId="77777777" w:rsidR="00043D54" w:rsidRPr="0054710C" w:rsidRDefault="00043D54" w:rsidP="00365058">
      <w:pPr>
        <w:shd w:val="clear" w:color="auto" w:fill="FFFFFF" w:themeFill="background1"/>
        <w:ind w:firstLine="567"/>
        <w:jc w:val="both"/>
        <w:rPr>
          <w:sz w:val="28"/>
          <w:szCs w:val="22"/>
        </w:rPr>
      </w:pPr>
    </w:p>
    <w:p w14:paraId="7356A056" w14:textId="77777777" w:rsidR="00A92F70" w:rsidRPr="00C25AE7" w:rsidRDefault="00A92F70" w:rsidP="00A92F70">
      <w:pPr>
        <w:ind w:firstLine="567"/>
        <w:jc w:val="both"/>
        <w:rPr>
          <w:bCs/>
          <w:sz w:val="28"/>
          <w:szCs w:val="28"/>
        </w:rPr>
      </w:pPr>
      <w:r w:rsidRPr="00145272">
        <w:rPr>
          <w:bCs/>
          <w:sz w:val="28"/>
          <w:szCs w:val="28"/>
        </w:rPr>
        <w:t>Рассмотрев представленные материалы</w:t>
      </w:r>
    </w:p>
    <w:p w14:paraId="1BBAA5DB" w14:textId="725643BF" w:rsidR="00132B98" w:rsidRPr="007453A5" w:rsidRDefault="00132B98" w:rsidP="00AF5B1B">
      <w:pPr>
        <w:jc w:val="both"/>
        <w:rPr>
          <w:sz w:val="28"/>
          <w:szCs w:val="22"/>
        </w:rPr>
      </w:pPr>
    </w:p>
    <w:p w14:paraId="6158AD01" w14:textId="77777777" w:rsidR="00132B98" w:rsidRDefault="00132B98" w:rsidP="00132B98">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A455848" w14:textId="77777777" w:rsidR="00132B98" w:rsidRDefault="00132B98" w:rsidP="00132B98">
      <w:pPr>
        <w:ind w:firstLine="567"/>
        <w:jc w:val="both"/>
        <w:rPr>
          <w:b/>
          <w:sz w:val="28"/>
          <w:szCs w:val="28"/>
        </w:rPr>
      </w:pPr>
    </w:p>
    <w:p w14:paraId="4639EE0C" w14:textId="77777777" w:rsidR="00132B98" w:rsidRDefault="00132B98" w:rsidP="00132B98">
      <w:pPr>
        <w:ind w:right="-1" w:firstLine="567"/>
        <w:jc w:val="both"/>
        <w:rPr>
          <w:bCs/>
          <w:sz w:val="28"/>
          <w:szCs w:val="22"/>
        </w:rPr>
      </w:pPr>
      <w:r>
        <w:rPr>
          <w:bCs/>
          <w:sz w:val="28"/>
          <w:szCs w:val="22"/>
        </w:rPr>
        <w:t>Согласиться с предложением докладчика.</w:t>
      </w:r>
    </w:p>
    <w:p w14:paraId="40380865" w14:textId="77777777" w:rsidR="00365058" w:rsidRPr="0090650A" w:rsidRDefault="00365058" w:rsidP="00365058">
      <w:pPr>
        <w:ind w:right="-1"/>
        <w:jc w:val="both"/>
        <w:rPr>
          <w:bCs/>
          <w:sz w:val="28"/>
          <w:szCs w:val="22"/>
        </w:rPr>
      </w:pPr>
    </w:p>
    <w:p w14:paraId="122E8B68" w14:textId="07DF516A" w:rsidR="00043D54" w:rsidRPr="00D23A77" w:rsidRDefault="00365058" w:rsidP="00557BD4">
      <w:pPr>
        <w:ind w:right="-1" w:firstLine="567"/>
        <w:jc w:val="both"/>
        <w:rPr>
          <w:b/>
          <w:bCs/>
          <w:sz w:val="28"/>
          <w:szCs w:val="22"/>
        </w:rPr>
      </w:pPr>
      <w:r w:rsidRPr="00043D54">
        <w:rPr>
          <w:b/>
          <w:bCs/>
          <w:sz w:val="28"/>
          <w:szCs w:val="22"/>
        </w:rPr>
        <w:t xml:space="preserve">Проведено голосование: «за» - </w:t>
      </w:r>
      <w:r w:rsidR="00043D54" w:rsidRPr="00043D54">
        <w:rPr>
          <w:b/>
          <w:bCs/>
          <w:sz w:val="28"/>
          <w:szCs w:val="22"/>
        </w:rPr>
        <w:t>6;</w:t>
      </w:r>
    </w:p>
    <w:p w14:paraId="5B977E3A" w14:textId="77777777" w:rsidR="00365058" w:rsidRDefault="00365058" w:rsidP="00365058">
      <w:pPr>
        <w:ind w:right="-1" w:firstLine="567"/>
        <w:jc w:val="both"/>
        <w:rPr>
          <w:b/>
          <w:bCs/>
          <w:sz w:val="28"/>
          <w:szCs w:val="22"/>
        </w:rPr>
      </w:pPr>
      <w:r w:rsidRPr="00D23A77">
        <w:rPr>
          <w:b/>
          <w:bCs/>
          <w:sz w:val="28"/>
          <w:szCs w:val="22"/>
        </w:rPr>
        <w:t>«ПРОТИВ» - 1 (Кулебякина М.В.).</w:t>
      </w:r>
    </w:p>
    <w:bookmarkEnd w:id="1"/>
    <w:p w14:paraId="7A3B31CC" w14:textId="77777777" w:rsidR="005D03C1" w:rsidRPr="00C96EB2" w:rsidRDefault="005D03C1"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4648668A" w:rsidR="00A94325" w:rsidRPr="008263A3" w:rsidRDefault="007453A5">
            <w:pPr>
              <w:widowControl w:val="0"/>
              <w:tabs>
                <w:tab w:val="left" w:pos="0"/>
                <w:tab w:val="left" w:pos="9072"/>
              </w:tabs>
              <w:ind w:firstLine="604"/>
              <w:jc w:val="both"/>
              <w:rPr>
                <w:bCs/>
                <w:sz w:val="28"/>
                <w:szCs w:val="28"/>
              </w:rPr>
            </w:pPr>
            <w:r>
              <w:rPr>
                <w:sz w:val="28"/>
                <w:szCs w:val="28"/>
              </w:rPr>
              <w:t>П</w:t>
            </w:r>
            <w:r w:rsidR="00A94325" w:rsidRPr="008263A3">
              <w:rPr>
                <w:sz w:val="28"/>
                <w:szCs w:val="28"/>
              </w:rPr>
              <w:t>редседател</w:t>
            </w:r>
            <w:r>
              <w:rPr>
                <w:sz w:val="28"/>
                <w:szCs w:val="28"/>
              </w:rPr>
              <w:t>ь</w:t>
            </w:r>
            <w:r w:rsidR="00A94325" w:rsidRPr="008263A3">
              <w:rPr>
                <w:sz w:val="28"/>
                <w:szCs w:val="28"/>
              </w:rPr>
              <w:t xml:space="preserve"> </w:t>
            </w:r>
            <w:r w:rsidR="00A94325"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603929D8" w14:textId="06AF6E69" w:rsidR="003C3B45" w:rsidRDefault="007453A5" w:rsidP="003C3B45">
            <w:pPr>
              <w:widowControl w:val="0"/>
              <w:autoSpaceDE w:val="0"/>
              <w:autoSpaceDN w:val="0"/>
              <w:adjustRightInd w:val="0"/>
              <w:jc w:val="both"/>
              <w:rPr>
                <w:sz w:val="28"/>
                <w:szCs w:val="28"/>
              </w:rPr>
            </w:pPr>
            <w:proofErr w:type="spellStart"/>
            <w:r>
              <w:rPr>
                <w:sz w:val="28"/>
                <w:szCs w:val="28"/>
              </w:rPr>
              <w:t>Д.В.Малюта</w:t>
            </w:r>
            <w:proofErr w:type="spellEnd"/>
          </w:p>
          <w:p w14:paraId="1E49E820" w14:textId="7FF11ED7" w:rsidR="00A94325" w:rsidRPr="008263A3" w:rsidRDefault="00A94325">
            <w:pPr>
              <w:widowControl w:val="0"/>
              <w:tabs>
                <w:tab w:val="left" w:pos="0"/>
                <w:tab w:val="left" w:pos="9072"/>
              </w:tabs>
              <w:jc w:val="both"/>
              <w:rPr>
                <w:bCs/>
                <w:sz w:val="28"/>
                <w:szCs w:val="28"/>
              </w:rPr>
            </w:pPr>
          </w:p>
        </w:tc>
      </w:tr>
    </w:tbl>
    <w:p w14:paraId="4578DC02" w14:textId="77777777" w:rsidR="008831FC" w:rsidRDefault="008831FC" w:rsidP="00B81C59">
      <w:pPr>
        <w:widowControl w:val="0"/>
        <w:autoSpaceDE w:val="0"/>
        <w:autoSpaceDN w:val="0"/>
        <w:adjustRightInd w:val="0"/>
        <w:ind w:right="-284"/>
        <w:jc w:val="both"/>
        <w:rPr>
          <w:bCs/>
          <w:sz w:val="28"/>
          <w:szCs w:val="28"/>
        </w:rPr>
      </w:pPr>
    </w:p>
    <w:p w14:paraId="30BFB48F" w14:textId="77777777" w:rsidR="00CD1784" w:rsidRDefault="00CD1784" w:rsidP="009D3EC5">
      <w:pPr>
        <w:widowControl w:val="0"/>
        <w:autoSpaceDE w:val="0"/>
        <w:autoSpaceDN w:val="0"/>
        <w:adjustRightInd w:val="0"/>
        <w:ind w:right="-284" w:firstLine="709"/>
        <w:jc w:val="both"/>
        <w:rPr>
          <w:bCs/>
          <w:sz w:val="28"/>
          <w:szCs w:val="28"/>
        </w:rPr>
      </w:pPr>
    </w:p>
    <w:p w14:paraId="50C2CB9B" w14:textId="347CBF32"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56A956E9" w14:textId="32EDF512" w:rsidR="008D19E0" w:rsidRDefault="003C22E0">
            <w:pPr>
              <w:widowControl w:val="0"/>
              <w:autoSpaceDE w:val="0"/>
              <w:autoSpaceDN w:val="0"/>
              <w:adjustRightInd w:val="0"/>
              <w:jc w:val="both"/>
              <w:rPr>
                <w:sz w:val="28"/>
                <w:szCs w:val="28"/>
              </w:rPr>
            </w:pPr>
            <w:r>
              <w:rPr>
                <w:bCs/>
                <w:sz w:val="28"/>
                <w:szCs w:val="28"/>
              </w:rPr>
              <w:t xml:space="preserve">О.А. </w:t>
            </w:r>
            <w:r w:rsidRPr="00AF148D">
              <w:rPr>
                <w:bCs/>
                <w:sz w:val="28"/>
                <w:szCs w:val="28"/>
              </w:rPr>
              <w:t>Чурсина</w:t>
            </w: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8858B10" w14:textId="77777777" w:rsidR="00CD1784" w:rsidRPr="00300B6C" w:rsidRDefault="00CD1784">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F91A3A5" w14:textId="77777777" w:rsidR="003C3B45" w:rsidRDefault="003C3B45">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4FB107C8" w14:textId="77777777" w:rsidR="00CD1784" w:rsidRDefault="00CD1784" w:rsidP="00C25AE7">
            <w:pPr>
              <w:widowControl w:val="0"/>
              <w:autoSpaceDE w:val="0"/>
              <w:autoSpaceDN w:val="0"/>
              <w:adjustRightInd w:val="0"/>
              <w:jc w:val="both"/>
              <w:rPr>
                <w:sz w:val="28"/>
                <w:szCs w:val="28"/>
              </w:rPr>
            </w:pPr>
          </w:p>
          <w:p w14:paraId="7A4A6A30" w14:textId="52BC72BE" w:rsidR="00A94325" w:rsidRPr="008263A3" w:rsidRDefault="00A94325" w:rsidP="001C76CB">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51098E0F" w14:textId="77777777" w:rsidR="00CD1784" w:rsidRDefault="00CD1784" w:rsidP="008831FC">
            <w:pPr>
              <w:widowControl w:val="0"/>
              <w:autoSpaceDE w:val="0"/>
              <w:autoSpaceDN w:val="0"/>
              <w:adjustRightInd w:val="0"/>
              <w:jc w:val="both"/>
              <w:rPr>
                <w:bCs/>
                <w:sz w:val="28"/>
                <w:szCs w:val="28"/>
              </w:rPr>
            </w:pPr>
          </w:p>
          <w:p w14:paraId="2D51ECB5" w14:textId="1978E8F1" w:rsidR="00A94325" w:rsidRDefault="001835E7">
            <w:pPr>
              <w:widowControl w:val="0"/>
              <w:autoSpaceDE w:val="0"/>
              <w:autoSpaceDN w:val="0"/>
              <w:adjustRightInd w:val="0"/>
              <w:jc w:val="both"/>
              <w:rPr>
                <w:bCs/>
                <w:sz w:val="28"/>
                <w:szCs w:val="28"/>
              </w:rPr>
            </w:pPr>
            <w:r>
              <w:rPr>
                <w:bCs/>
                <w:sz w:val="28"/>
                <w:szCs w:val="28"/>
              </w:rPr>
              <w:t>Т.А. Сафина</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67782088" w14:textId="77777777" w:rsidR="001C76CB" w:rsidRPr="00407B21" w:rsidRDefault="001C76CB" w:rsidP="001C76CB">
      <w:pPr>
        <w:tabs>
          <w:tab w:val="left" w:pos="9214"/>
        </w:tabs>
        <w:ind w:right="-739"/>
        <w:rPr>
          <w:sz w:val="28"/>
          <w:szCs w:val="28"/>
        </w:rPr>
      </w:pPr>
    </w:p>
    <w:sectPr w:rsidR="001C76CB" w:rsidRPr="00407B21" w:rsidSect="001C76CB">
      <w:headerReference w:type="default" r:id="rId11"/>
      <w:footerReference w:type="even" r:id="rId12"/>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ED43A" w14:textId="77777777" w:rsidR="00BB50F8" w:rsidRDefault="00BB50F8"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65E35" w14:textId="151D8350" w:rsidR="003D7E0C" w:rsidRDefault="003D7E0C">
    <w:pPr>
      <w:pStyle w:val="a9"/>
      <w:jc w:val="center"/>
    </w:pPr>
  </w:p>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hybridMultilevel"/>
    <w:tmpl w:val="D5B6529A"/>
    <w:lvl w:ilvl="0" w:tplc="FCB8C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AF024C"/>
    <w:multiLevelType w:val="hybridMultilevel"/>
    <w:tmpl w:val="EFD6A4CC"/>
    <w:lvl w:ilvl="0" w:tplc="3E4A2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F7C5957"/>
    <w:multiLevelType w:val="multilevel"/>
    <w:tmpl w:val="9776FF6A"/>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5"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6"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023516A"/>
    <w:multiLevelType w:val="hybridMultilevel"/>
    <w:tmpl w:val="00FE6616"/>
    <w:lvl w:ilvl="0" w:tplc="395CE2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F897A6B"/>
    <w:multiLevelType w:val="hybridMultilevel"/>
    <w:tmpl w:val="0F129BA2"/>
    <w:lvl w:ilvl="0" w:tplc="0C64C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2"/>
  </w:num>
  <w:num w:numId="3">
    <w:abstractNumId w:val="1"/>
  </w:num>
  <w:num w:numId="4">
    <w:abstractNumId w:val="0"/>
  </w:num>
  <w:num w:numId="5">
    <w:abstractNumId w:val="9"/>
  </w:num>
  <w:num w:numId="6">
    <w:abstractNumId w:val="18"/>
  </w:num>
  <w:num w:numId="7">
    <w:abstractNumId w:val="8"/>
  </w:num>
  <w:num w:numId="8">
    <w:abstractNumId w:val="17"/>
  </w:num>
  <w:num w:numId="9">
    <w:abstractNumId w:val="5"/>
  </w:num>
  <w:num w:numId="10">
    <w:abstractNumId w:val="4"/>
  </w:num>
  <w:num w:numId="11">
    <w:abstractNumId w:val="31"/>
  </w:num>
  <w:num w:numId="12">
    <w:abstractNumId w:val="11"/>
  </w:num>
  <w:num w:numId="13">
    <w:abstractNumId w:val="33"/>
  </w:num>
  <w:num w:numId="14">
    <w:abstractNumId w:val="24"/>
  </w:num>
  <w:num w:numId="15">
    <w:abstractNumId w:val="15"/>
  </w:num>
  <w:num w:numId="16">
    <w:abstractNumId w:val="25"/>
  </w:num>
  <w:num w:numId="17">
    <w:abstractNumId w:val="6"/>
  </w:num>
  <w:num w:numId="18">
    <w:abstractNumId w:val="14"/>
  </w:num>
  <w:num w:numId="19">
    <w:abstractNumId w:val="26"/>
  </w:num>
  <w:num w:numId="20">
    <w:abstractNumId w:val="20"/>
  </w:num>
  <w:num w:numId="21">
    <w:abstractNumId w:val="27"/>
  </w:num>
  <w:num w:numId="22">
    <w:abstractNumId w:val="13"/>
  </w:num>
  <w:num w:numId="23">
    <w:abstractNumId w:val="21"/>
  </w:num>
  <w:num w:numId="24">
    <w:abstractNumId w:val="19"/>
  </w:num>
  <w:num w:numId="25">
    <w:abstractNumId w:val="10"/>
  </w:num>
  <w:num w:numId="26">
    <w:abstractNumId w:val="28"/>
  </w:num>
  <w:num w:numId="27">
    <w:abstractNumId w:val="23"/>
  </w:num>
  <w:num w:numId="28">
    <w:abstractNumId w:val="30"/>
  </w:num>
  <w:num w:numId="29">
    <w:abstractNumId w:val="16"/>
  </w:num>
  <w:num w:numId="30">
    <w:abstractNumId w:val="32"/>
  </w:num>
  <w:num w:numId="31">
    <w:abstractNumId w:val="29"/>
  </w:num>
  <w:num w:numId="32">
    <w:abstractNumId w:val="7"/>
  </w:num>
  <w:num w:numId="33">
    <w:abstractNumId w:val="22"/>
  </w:num>
  <w:num w:numId="3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33ADA"/>
    <w:rsid w:val="000343F7"/>
    <w:rsid w:val="00034450"/>
    <w:rsid w:val="000350AB"/>
    <w:rsid w:val="000358BE"/>
    <w:rsid w:val="00035A42"/>
    <w:rsid w:val="00037DCE"/>
    <w:rsid w:val="00040271"/>
    <w:rsid w:val="00040B77"/>
    <w:rsid w:val="00041805"/>
    <w:rsid w:val="00041859"/>
    <w:rsid w:val="00041EA9"/>
    <w:rsid w:val="00043D54"/>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554"/>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493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2B98"/>
    <w:rsid w:val="0013353B"/>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5AFB"/>
    <w:rsid w:val="001560EB"/>
    <w:rsid w:val="00156469"/>
    <w:rsid w:val="001565DE"/>
    <w:rsid w:val="00156846"/>
    <w:rsid w:val="001575C2"/>
    <w:rsid w:val="0015787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35E7"/>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611"/>
    <w:rsid w:val="00263D94"/>
    <w:rsid w:val="00263DC4"/>
    <w:rsid w:val="00264A6E"/>
    <w:rsid w:val="0026748C"/>
    <w:rsid w:val="00267CEA"/>
    <w:rsid w:val="00270B99"/>
    <w:rsid w:val="00271A71"/>
    <w:rsid w:val="00276018"/>
    <w:rsid w:val="002774FF"/>
    <w:rsid w:val="00280356"/>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454"/>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4EF5"/>
    <w:rsid w:val="003360F1"/>
    <w:rsid w:val="0033662A"/>
    <w:rsid w:val="0033696C"/>
    <w:rsid w:val="00337858"/>
    <w:rsid w:val="00341304"/>
    <w:rsid w:val="0034273D"/>
    <w:rsid w:val="00342A8E"/>
    <w:rsid w:val="00344248"/>
    <w:rsid w:val="00344C31"/>
    <w:rsid w:val="003455E0"/>
    <w:rsid w:val="003474C6"/>
    <w:rsid w:val="00347624"/>
    <w:rsid w:val="0035018D"/>
    <w:rsid w:val="003501A8"/>
    <w:rsid w:val="003522D7"/>
    <w:rsid w:val="00353B55"/>
    <w:rsid w:val="00357D62"/>
    <w:rsid w:val="00360AD0"/>
    <w:rsid w:val="00361E84"/>
    <w:rsid w:val="003624E3"/>
    <w:rsid w:val="0036270B"/>
    <w:rsid w:val="003632DB"/>
    <w:rsid w:val="00365058"/>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45BC"/>
    <w:rsid w:val="003A53F3"/>
    <w:rsid w:val="003A5ECA"/>
    <w:rsid w:val="003A7308"/>
    <w:rsid w:val="003A7ACC"/>
    <w:rsid w:val="003A7D99"/>
    <w:rsid w:val="003B00E1"/>
    <w:rsid w:val="003B062B"/>
    <w:rsid w:val="003B0DC3"/>
    <w:rsid w:val="003B314E"/>
    <w:rsid w:val="003B43E8"/>
    <w:rsid w:val="003B4637"/>
    <w:rsid w:val="003C1F7B"/>
    <w:rsid w:val="003C22E0"/>
    <w:rsid w:val="003C232D"/>
    <w:rsid w:val="003C2734"/>
    <w:rsid w:val="003C3B45"/>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07EF0"/>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745"/>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10C1"/>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4710C"/>
    <w:rsid w:val="00550716"/>
    <w:rsid w:val="00550D55"/>
    <w:rsid w:val="00551EFA"/>
    <w:rsid w:val="005554B8"/>
    <w:rsid w:val="005563F4"/>
    <w:rsid w:val="00556CD1"/>
    <w:rsid w:val="00557BD4"/>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022B"/>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3C1"/>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38D6"/>
    <w:rsid w:val="0062486B"/>
    <w:rsid w:val="006312B9"/>
    <w:rsid w:val="006317D3"/>
    <w:rsid w:val="00632963"/>
    <w:rsid w:val="00632D25"/>
    <w:rsid w:val="006330BF"/>
    <w:rsid w:val="00633468"/>
    <w:rsid w:val="00634DD4"/>
    <w:rsid w:val="00636B3B"/>
    <w:rsid w:val="00641BEF"/>
    <w:rsid w:val="0064296A"/>
    <w:rsid w:val="00642ADD"/>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53A5"/>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6B1"/>
    <w:rsid w:val="007D591D"/>
    <w:rsid w:val="007D5D4C"/>
    <w:rsid w:val="007D62F7"/>
    <w:rsid w:val="007E03A4"/>
    <w:rsid w:val="007E0751"/>
    <w:rsid w:val="007E1300"/>
    <w:rsid w:val="007E4613"/>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4C4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017"/>
    <w:rsid w:val="008E2DBA"/>
    <w:rsid w:val="008E3410"/>
    <w:rsid w:val="008E4BA5"/>
    <w:rsid w:val="008E5775"/>
    <w:rsid w:val="008E770E"/>
    <w:rsid w:val="008F0065"/>
    <w:rsid w:val="008F1A65"/>
    <w:rsid w:val="008F34F5"/>
    <w:rsid w:val="008F3772"/>
    <w:rsid w:val="008F39E4"/>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A7F"/>
    <w:rsid w:val="00915DC2"/>
    <w:rsid w:val="0091625F"/>
    <w:rsid w:val="0091690D"/>
    <w:rsid w:val="00917C4A"/>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61E62"/>
    <w:rsid w:val="009640A1"/>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59"/>
    <w:rsid w:val="009F46EC"/>
    <w:rsid w:val="009F6014"/>
    <w:rsid w:val="009F7667"/>
    <w:rsid w:val="009F7815"/>
    <w:rsid w:val="009F7BB8"/>
    <w:rsid w:val="00A0068D"/>
    <w:rsid w:val="00A02749"/>
    <w:rsid w:val="00A02F2B"/>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2F70"/>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1F"/>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5B1B"/>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C74DA"/>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206"/>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25A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1784"/>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20F5"/>
    <w:rsid w:val="00D02E1F"/>
    <w:rsid w:val="00D04068"/>
    <w:rsid w:val="00D05182"/>
    <w:rsid w:val="00D0669E"/>
    <w:rsid w:val="00D067B3"/>
    <w:rsid w:val="00D067D8"/>
    <w:rsid w:val="00D07B8E"/>
    <w:rsid w:val="00D10FA2"/>
    <w:rsid w:val="00D14926"/>
    <w:rsid w:val="00D2033A"/>
    <w:rsid w:val="00D203CB"/>
    <w:rsid w:val="00D221D3"/>
    <w:rsid w:val="00D23A77"/>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5D5"/>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5A35"/>
    <w:rsid w:val="00DC7496"/>
    <w:rsid w:val="00DC7D73"/>
    <w:rsid w:val="00DD23C5"/>
    <w:rsid w:val="00DD2D63"/>
    <w:rsid w:val="00DD3AA1"/>
    <w:rsid w:val="00DE0278"/>
    <w:rsid w:val="00DE12E5"/>
    <w:rsid w:val="00DE1822"/>
    <w:rsid w:val="00DE2B44"/>
    <w:rsid w:val="00DE5028"/>
    <w:rsid w:val="00DE56A9"/>
    <w:rsid w:val="00DE575F"/>
    <w:rsid w:val="00DE5ECF"/>
    <w:rsid w:val="00DE6E47"/>
    <w:rsid w:val="00DE6FE3"/>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462"/>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47865"/>
    <w:rsid w:val="00E50EBD"/>
    <w:rsid w:val="00E5290E"/>
    <w:rsid w:val="00E53618"/>
    <w:rsid w:val="00E545C7"/>
    <w:rsid w:val="00E5492E"/>
    <w:rsid w:val="00E57780"/>
    <w:rsid w:val="00E605E3"/>
    <w:rsid w:val="00E62281"/>
    <w:rsid w:val="00E62580"/>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5DB4"/>
    <w:rsid w:val="00E960DB"/>
    <w:rsid w:val="00E97295"/>
    <w:rsid w:val="00EA0A90"/>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63"/>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156"/>
    <w:rsid w:val="00F83F52"/>
    <w:rsid w:val="00F863B3"/>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47865"/>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2"/>
    <w:rsid w:val="00334EF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28925</TotalTime>
  <Pages>4</Pages>
  <Words>705</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64</cp:revision>
  <cp:lastPrinted>2025-10-22T08:59:00Z</cp:lastPrinted>
  <dcterms:created xsi:type="dcterms:W3CDTF">2024-01-29T04:00:00Z</dcterms:created>
  <dcterms:modified xsi:type="dcterms:W3CDTF">2025-12-09T02:40:00Z</dcterms:modified>
</cp:coreProperties>
</file>